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0648D417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B76125">
        <w:rPr>
          <w:rFonts w:ascii="Calibri" w:hAnsi="Calibri"/>
          <w:b/>
          <w:sz w:val="32"/>
          <w:szCs w:val="32"/>
        </w:rPr>
        <w:t>2</w:t>
      </w:r>
      <w:r w:rsidR="00115247">
        <w:rPr>
          <w:rFonts w:ascii="Calibri" w:hAnsi="Calibri"/>
          <w:b/>
          <w:sz w:val="32"/>
          <w:szCs w:val="32"/>
        </w:rPr>
        <w:t>5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6062E216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115247">
        <w:rPr>
          <w:rFonts w:ascii="Calibri" w:hAnsi="Calibri"/>
          <w:sz w:val="22"/>
          <w:szCs w:val="22"/>
        </w:rPr>
        <w:t>27</w:t>
      </w:r>
      <w:r w:rsidR="00A76EC7">
        <w:rPr>
          <w:rFonts w:ascii="Calibri" w:hAnsi="Calibri"/>
          <w:sz w:val="22"/>
          <w:szCs w:val="22"/>
        </w:rPr>
        <w:t>.</w:t>
      </w:r>
      <w:r w:rsidR="007D6D5A">
        <w:rPr>
          <w:rFonts w:ascii="Calibri" w:hAnsi="Calibri"/>
          <w:sz w:val="22"/>
          <w:szCs w:val="22"/>
        </w:rPr>
        <w:t>0</w:t>
      </w:r>
      <w:r w:rsidR="00B76125">
        <w:rPr>
          <w:rFonts w:ascii="Calibri" w:hAnsi="Calibri"/>
          <w:sz w:val="22"/>
          <w:szCs w:val="22"/>
        </w:rPr>
        <w:t>7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3396BC73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Dotyczy postępowania:</w:t>
      </w:r>
      <w:r w:rsidR="008C3412">
        <w:rPr>
          <w:rFonts w:ascii="Calibri" w:hAnsi="Calibri"/>
        </w:rPr>
        <w:t xml:space="preserve"> </w:t>
      </w:r>
      <w:r w:rsidR="00115247">
        <w:rPr>
          <w:rFonts w:ascii="Calibri" w:hAnsi="Calibri"/>
          <w:b/>
          <w:bCs/>
          <w:i/>
          <w:iCs/>
        </w:rPr>
        <w:t>Opracowanie wielowariantowej koncepcji programowo-przestrzennej wraz z analizą wielokryterialną dla zadania pn. „Przystosowanie obiektu dla potrzeb osób niepełnosprawnych  - Rondo Jagiellonów”</w:t>
      </w:r>
      <w:r w:rsidR="00BD60B7">
        <w:rPr>
          <w:rFonts w:ascii="Calibri" w:hAnsi="Calibri"/>
          <w:b/>
          <w:bCs/>
          <w:i/>
          <w:iCs/>
        </w:rPr>
        <w:t xml:space="preserve">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103B29AD" w:rsidR="0076484D" w:rsidRPr="00596FD3" w:rsidRDefault="00B76125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Termin wykonania zamówienia</w:t>
            </w:r>
          </w:p>
        </w:tc>
      </w:tr>
      <w:tr w:rsidR="0076484D" w:rsidRPr="00054199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76484D" w:rsidRPr="008C3412" w:rsidRDefault="00734EBE" w:rsidP="000541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147454E8" w14:textId="34E42A29" w:rsidR="0076484D" w:rsidRPr="008C3412" w:rsidRDefault="008C3412" w:rsidP="008C34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="Calibri" w:hAnsi="Calibri" w:cs="Calibri"/>
                <w:color w:val="000000"/>
              </w:rPr>
              <w:t xml:space="preserve"> </w:t>
            </w:r>
            <w:r w:rsidRPr="008C341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BAK Sp. z o.o., ul. Kościuszki 53, 85-079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53CDB6EE" w14:textId="77777777" w:rsidR="008C3412" w:rsidRDefault="008C3412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ED440A6" w14:textId="7533804B" w:rsidR="008C3412" w:rsidRPr="008C3412" w:rsidRDefault="008C3412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C341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356 700,00</w:t>
            </w:r>
            <w:r w:rsidRPr="008C341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8C341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PLN </w:t>
            </w:r>
          </w:p>
          <w:p w14:paraId="4DE9F550" w14:textId="76D2F26B" w:rsidR="00DB0D50" w:rsidRPr="00E65E78" w:rsidRDefault="00DB0D50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2374DE46" w14:textId="135BF241" w:rsidR="0076484D" w:rsidRPr="00DB0D50" w:rsidRDefault="008C3412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34EBE" w:rsidRPr="00DB0D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miesięcy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8C3412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8C3412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8C3412">
        <w:rPr>
          <w:rFonts w:ascii="Calibri" w:hAnsi="Calibri"/>
          <w:sz w:val="20"/>
          <w:szCs w:val="20"/>
        </w:rPr>
        <w:t>p.o.</w:t>
      </w:r>
      <w:r w:rsidR="00A76EC7" w:rsidRPr="008C3412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8C3412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8C3412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8C3412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8C3412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E65E78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E65E78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77777777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A2E9" w14:textId="77777777" w:rsidR="001D3EE2" w:rsidRDefault="001D3EE2">
      <w:r>
        <w:separator/>
      </w:r>
    </w:p>
  </w:endnote>
  <w:endnote w:type="continuationSeparator" w:id="0">
    <w:p w14:paraId="63F82C12" w14:textId="77777777" w:rsidR="001D3EE2" w:rsidRDefault="001D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C11F" w14:textId="77777777" w:rsidR="001D3EE2" w:rsidRDefault="001D3EE2">
      <w:r>
        <w:separator/>
      </w:r>
    </w:p>
  </w:footnote>
  <w:footnote w:type="continuationSeparator" w:id="0">
    <w:p w14:paraId="702E2F37" w14:textId="77777777" w:rsidR="001D3EE2" w:rsidRDefault="001D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247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3EE2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C7253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C3412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2FDB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925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27</cp:revision>
  <cp:lastPrinted>2021-07-27T08:51:00Z</cp:lastPrinted>
  <dcterms:created xsi:type="dcterms:W3CDTF">2021-05-10T06:06:00Z</dcterms:created>
  <dcterms:modified xsi:type="dcterms:W3CDTF">2021-07-27T08:51:00Z</dcterms:modified>
</cp:coreProperties>
</file>