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9AB" w:rsidRDefault="00DE5E0E" w:rsidP="00D137B3">
      <w:pPr>
        <w:spacing w:line="360" w:lineRule="auto"/>
        <w:jc w:val="center"/>
        <w:rPr>
          <w:b/>
        </w:rPr>
      </w:pPr>
      <w:r w:rsidRPr="00DE5E0E">
        <w:rPr>
          <w:b/>
        </w:rPr>
        <w:t>OPIS PRZEDMIOTU ZAMÓWIENIA</w:t>
      </w:r>
    </w:p>
    <w:p w:rsidR="00DE5E0E" w:rsidRDefault="00DE5E0E" w:rsidP="00D137B3">
      <w:pPr>
        <w:spacing w:line="360" w:lineRule="auto"/>
        <w:jc w:val="both"/>
        <w:rPr>
          <w:b/>
        </w:rPr>
      </w:pPr>
      <w:r>
        <w:rPr>
          <w:b/>
        </w:rPr>
        <w:t>na wykonanie dokumentacji geodezyjnej, na podstawie której nastąpi dostosowanie bazy danych ewidencji gruntów i budynków do obowiązujących przepisów prawa w zakresie powierzchni działek ewidencyjnych dla powiatu krotoszyńskiego.</w:t>
      </w:r>
    </w:p>
    <w:p w:rsidR="00DE5E0E" w:rsidRDefault="00DE5E0E" w:rsidP="00D137B3">
      <w:pPr>
        <w:spacing w:line="360" w:lineRule="auto"/>
        <w:jc w:val="both"/>
        <w:rPr>
          <w:b/>
        </w:rPr>
      </w:pPr>
    </w:p>
    <w:p w:rsidR="00CF327C" w:rsidRDefault="00CF327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Dane formalno- organizacyjne</w:t>
      </w:r>
    </w:p>
    <w:p w:rsidR="006C16ED" w:rsidRPr="00276D16" w:rsidRDefault="006C16ED" w:rsidP="006C16ED">
      <w:pPr>
        <w:pStyle w:val="Akapitzlist"/>
        <w:spacing w:line="360" w:lineRule="auto"/>
        <w:ind w:left="1080"/>
        <w:jc w:val="both"/>
        <w:rPr>
          <w:b/>
        </w:rPr>
      </w:pPr>
    </w:p>
    <w:p w:rsidR="00CF327C" w:rsidRP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Przedmiot opracowania</w:t>
      </w:r>
    </w:p>
    <w:p w:rsidR="00CF327C" w:rsidRDefault="00CF327C" w:rsidP="00260D6C">
      <w:pPr>
        <w:spacing w:line="360" w:lineRule="auto"/>
        <w:jc w:val="both"/>
      </w:pPr>
      <w:r w:rsidRPr="00CF327C">
        <w:t>Przedmiotem opracowania jest w</w:t>
      </w:r>
      <w:r>
        <w:t xml:space="preserve">ykonanie dokumentacji geodezyjnej, na podstawie której nastąpi dostosowanie bazy danych ewidencji gruntów i budynków do obowiązujących przepisów prawa </w:t>
      </w:r>
      <w:r w:rsidR="0041061D">
        <w:br/>
      </w:r>
      <w:r>
        <w:t>w zakresie powierzchni działek ewidencyjnych w postaci: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Zbiorów nowych, zmodyfikowanych lub zweryfikowanych danych, które należą do zakresu informacyjnego bazy danych ewidencji gruntów i budynków,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Dokumentów wymaganych przepisami prawa  wydanymi na podstawie art. 19 ust. 1 pkt 11 ustawy Prawo geodezyjne i kartograficzne.</w:t>
      </w:r>
    </w:p>
    <w:p w:rsidR="00CF327C" w:rsidRDefault="00CF327C" w:rsidP="00276D16">
      <w:pPr>
        <w:spacing w:line="360" w:lineRule="auto"/>
        <w:jc w:val="both"/>
      </w:pPr>
      <w:r>
        <w:t>Przedmiotowe opracowanie obejmuje działki ewidencyjne wykazane w zał</w:t>
      </w:r>
      <w:r w:rsidR="009E337E">
        <w:t>ączniku nr 1 do niniejszego OPZ.</w:t>
      </w:r>
    </w:p>
    <w:p w:rsid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Zgodność z obowiązującymi przepisami prawa</w:t>
      </w:r>
    </w:p>
    <w:p w:rsidR="00CF327C" w:rsidRPr="00CF327C" w:rsidRDefault="00CF327C" w:rsidP="00D137B3">
      <w:pPr>
        <w:spacing w:line="360" w:lineRule="auto"/>
        <w:ind w:left="360"/>
        <w:jc w:val="both"/>
      </w:pPr>
      <w:r w:rsidRPr="00CF327C">
        <w:t>Przedmiot zamówienia należy wykonać zgodnie z obowiązującymi przepisami prawa:</w:t>
      </w:r>
    </w:p>
    <w:p w:rsidR="00CF327C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</w:t>
      </w:r>
      <w:r w:rsidR="00246599" w:rsidRPr="00246599">
        <w:t>stawa z dnia 17 maja 1989r.</w:t>
      </w:r>
      <w:r w:rsidR="00246599">
        <w:t xml:space="preserve"> </w:t>
      </w:r>
      <w:r w:rsidR="001A6811">
        <w:t>Prawo geodezyjne</w:t>
      </w:r>
      <w:r w:rsidR="00624B84">
        <w:t xml:space="preserve"> i kartograficzne (Dz. U. z 2024r., poz. 1151</w:t>
      </w:r>
      <w:r w:rsidR="00624B84">
        <w:br/>
      </w:r>
      <w:r w:rsidR="001A6811">
        <w:t xml:space="preserve">z </w:t>
      </w:r>
      <w:proofErr w:type="spellStart"/>
      <w:r w:rsidR="001A6811">
        <w:t>późn</w:t>
      </w:r>
      <w:proofErr w:type="spellEnd"/>
      <w:r w:rsidR="001A6811">
        <w:t>.),</w:t>
      </w:r>
    </w:p>
    <w:p w:rsidR="001A6811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Rozwoju, Pracy i Technologii z dnia 2 kwietnia 2021r. w sprawie organizacji i trybu prowadzenia państwowego zasobu geodezyjnego i kartograficznego (Dz. U. z 2021r., poz. 820 z </w:t>
      </w:r>
      <w:proofErr w:type="spellStart"/>
      <w:r>
        <w:t>późn</w:t>
      </w:r>
      <w:proofErr w:type="spellEnd"/>
      <w:r>
        <w:t>. zm.),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Rady Ministrów z dnia 15 października 2012r. w sprawie państwowego systemu odniesień przestrzennych (Dz. U. z 2024r., poz. 342),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Ministra Rozwoju, Pracy i Technologii z dnia 27 lipca 2021r. w sprawie ewidencji gruntów i budynków (Dz. U. z 2024r., poz. 219),</w:t>
      </w:r>
    </w:p>
    <w:p w:rsidR="00D137B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 z dnia 18 sierpnia 2020 r. w sprawie standardów technicznych wykonywania geodezyjnych pomiarów sytuacyjnych i wysokościowych oraz </w:t>
      </w:r>
      <w:r>
        <w:lastRenderedPageBreak/>
        <w:t>opracowywania i przekazywania wyników tych pomiarów do państwowego zasób geodezyjnego i kartograficznego (Dz. U. z 2022r. , poz. 1670),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 z dnia 27 lipca 2021r. o ochronie bazy danych (Dz. U. z 2021r., poz. 386),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Parlamentu Europejskiego i Rady (UE) 2016/679 z dnia 27 kwietnia 2016r. </w:t>
      </w:r>
      <w:r>
        <w:br/>
        <w:t xml:space="preserve">w sprawie ochrony osób fizycznych w związku z przetwarzaniem danych osobowych </w:t>
      </w:r>
      <w:r w:rsidR="0041061D">
        <w:br/>
      </w:r>
      <w:r>
        <w:t>i w sprawie swobodnego przepływu takich danych oraz uchylenia dyrektywy 95/46/we (ogólne rozporządzenie w sprawie ochrony danych- RODO),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z dnia 10 maja 2018r. o ochronie danych osobowych (Dz. U. z 2019r., poz. 1781),</w:t>
      </w:r>
    </w:p>
    <w:p w:rsidR="00AF2913" w:rsidRDefault="004D34DA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ustawa z 5 września 2016r. o usługach zaufania oraz identyfikacji elektronicznej (Dz. U. </w:t>
      </w:r>
      <w:r w:rsidR="0041061D">
        <w:br/>
      </w:r>
      <w:r>
        <w:t>z 2024r., poz. 422).</w:t>
      </w:r>
    </w:p>
    <w:p w:rsidR="004D34DA" w:rsidRDefault="004D34DA" w:rsidP="0050644B">
      <w:pPr>
        <w:spacing w:line="360" w:lineRule="auto"/>
        <w:jc w:val="both"/>
      </w:pPr>
      <w:r>
        <w:t>Wykonawca jest zobowiązany do dokładnego zapoznania się z niniejszym opisem przedmiotu zamówienia oraz do wykonania całości prac zgodnie z obowiązującymi przepisami i niniejszym OPZ.</w:t>
      </w:r>
    </w:p>
    <w:p w:rsidR="00E30545" w:rsidRDefault="0050644B" w:rsidP="00276D16">
      <w:pPr>
        <w:spacing w:line="360" w:lineRule="auto"/>
        <w:jc w:val="both"/>
      </w:pPr>
      <w:r>
        <w:t>J</w:t>
      </w:r>
      <w:r w:rsidR="004D34DA">
        <w:t xml:space="preserve">eśli w trakcie </w:t>
      </w:r>
      <w:r w:rsidR="00E30545">
        <w:t xml:space="preserve">realizacji przedmiotu zamówienia zmianie ulegną przepisy prawne w zakresie realizowanej umowy obowiązujące w chwili jej podpisania, Wykonawca jest zobowiązany uzgodnić </w:t>
      </w:r>
      <w:r w:rsidR="0041061D">
        <w:br/>
      </w:r>
      <w:r w:rsidR="00E30545">
        <w:t>z Zamawiającym sposób postępowania. Uzgodnienie przyjmuje formę pisemną w postaci wpisu do Dziennika Roboty.</w:t>
      </w:r>
    </w:p>
    <w:p w:rsidR="00E30545" w:rsidRDefault="00304E9C" w:rsidP="00E30545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304E9C">
        <w:rPr>
          <w:b/>
        </w:rPr>
        <w:t>Załączniki</w:t>
      </w:r>
    </w:p>
    <w:p w:rsidR="00304E9C" w:rsidRDefault="00304E9C" w:rsidP="00304E9C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1 do opisu przedmiotu zamówienia</w:t>
      </w:r>
      <w:r w:rsidR="00DF1FDD">
        <w:t xml:space="preserve"> - </w:t>
      </w:r>
      <w:r>
        <w:t>lista działek st</w:t>
      </w:r>
      <w:r w:rsidR="007272D2">
        <w:t>anowiących przedmiot zamówienia</w:t>
      </w:r>
      <w:r>
        <w:t>,</w:t>
      </w:r>
    </w:p>
    <w:p w:rsidR="006C16ED" w:rsidRDefault="007272D2" w:rsidP="006C16ED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2</w:t>
      </w:r>
      <w:r w:rsidR="009E0E1C">
        <w:t xml:space="preserve"> do opisu przedmiotu zamówienia- wzór wykazu zmian danych ewidencyjnych dotyczących działki ewidencyjnej.</w:t>
      </w:r>
    </w:p>
    <w:p w:rsidR="006C16ED" w:rsidRDefault="006C16ED" w:rsidP="006C16ED">
      <w:pPr>
        <w:pStyle w:val="Akapitzlist"/>
        <w:spacing w:line="360" w:lineRule="auto"/>
        <w:jc w:val="both"/>
      </w:pPr>
    </w:p>
    <w:p w:rsidR="009E0E1C" w:rsidRPr="009E0E1C" w:rsidRDefault="009E0E1C" w:rsidP="009E0E1C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9E0E1C">
        <w:rPr>
          <w:b/>
        </w:rPr>
        <w:t>Ogólna charakterystyka obiektu</w:t>
      </w:r>
    </w:p>
    <w:p w:rsidR="00943980" w:rsidRDefault="00BC6D2F" w:rsidP="004D34DA">
      <w:pPr>
        <w:spacing w:line="360" w:lineRule="auto"/>
        <w:jc w:val="both"/>
      </w:pPr>
      <w:r>
        <w:t>Przedmiotem op</w:t>
      </w:r>
      <w:r w:rsidR="00943980">
        <w:t>ra</w:t>
      </w:r>
      <w:r w:rsidR="001D141A">
        <w:t>cowania są działki ewidencyjne</w:t>
      </w:r>
      <w:r w:rsidR="00943980">
        <w:t xml:space="preserve"> z geometrią, dla których różnica powierzchni </w:t>
      </w:r>
      <w:r w:rsidR="00754276">
        <w:br/>
      </w:r>
      <w:r w:rsidR="00943980">
        <w:t xml:space="preserve">w stosunku do powierzchni ewidencyjnej  (dane opisowe) jest większa lub równa 20% powierzchni działki. </w:t>
      </w:r>
    </w:p>
    <w:p w:rsidR="00BC6D2F" w:rsidRDefault="00943980" w:rsidP="004D34DA">
      <w:pPr>
        <w:spacing w:line="360" w:lineRule="auto"/>
        <w:jc w:val="both"/>
      </w:pPr>
      <w:r>
        <w:t>Opracowanie obejmuje działki ewidencyjne należące do następujących grup rejestrowych:</w:t>
      </w:r>
    </w:p>
    <w:p w:rsidR="00943980" w:rsidRDefault="00943980" w:rsidP="004D34DA">
      <w:pPr>
        <w:spacing w:line="360" w:lineRule="auto"/>
        <w:jc w:val="both"/>
      </w:pPr>
      <w:r>
        <w:t>Grupa 1- Skarb Państwa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4- Gminy, związki międzygminne lub metropolitalne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11- Powiaty i związki powiatów, jeżeli nie występują w zbiegu z użytkownikami wieczystymi,</w:t>
      </w:r>
    </w:p>
    <w:p w:rsidR="00943980" w:rsidRDefault="00943980" w:rsidP="004D34DA">
      <w:pPr>
        <w:spacing w:line="360" w:lineRule="auto"/>
        <w:jc w:val="both"/>
      </w:pPr>
      <w:r>
        <w:t xml:space="preserve">Grupa 13- Województwa, jeżeli nie występują w zbiegu z użytkownikami </w:t>
      </w:r>
      <w:r w:rsidR="00090A2E">
        <w:t>wieczystymi.</w:t>
      </w:r>
    </w:p>
    <w:p w:rsidR="004D34DA" w:rsidRDefault="00B92663" w:rsidP="004D34DA">
      <w:pPr>
        <w:spacing w:line="360" w:lineRule="auto"/>
        <w:jc w:val="both"/>
      </w:pPr>
      <w:r>
        <w:lastRenderedPageBreak/>
        <w:t>Listę działek ewidencyjnych podlegających opracowaniu zawiera załącznik nr 1</w:t>
      </w:r>
      <w:r w:rsidR="009E337E">
        <w:t xml:space="preserve"> do opisu przedmiotu zamówienia (2128 działek).</w:t>
      </w:r>
    </w:p>
    <w:p w:rsidR="00B92663" w:rsidRDefault="00B92663" w:rsidP="004D34DA">
      <w:pPr>
        <w:spacing w:line="360" w:lineRule="auto"/>
        <w:jc w:val="both"/>
      </w:pPr>
      <w:r>
        <w:t>Baza danych ewidencji gruntów i budynków została dostosowana do modelu pojęciowego danych ewidencji gruntów i budynków opisanego w załączniku nr 6 do rozporządzenia w sprawie ewidencji gruntów  i budynków.</w:t>
      </w:r>
    </w:p>
    <w:p w:rsidR="00B80292" w:rsidRDefault="00B80292" w:rsidP="004D34DA">
      <w:pPr>
        <w:spacing w:line="360" w:lineRule="auto"/>
        <w:jc w:val="both"/>
      </w:pPr>
      <w:r>
        <w:t>Obowiązujący układ współrzędnych: 2000 (strefa 6).</w:t>
      </w:r>
    </w:p>
    <w:p w:rsidR="00B92663" w:rsidRDefault="00B80292" w:rsidP="004D34DA">
      <w:pPr>
        <w:spacing w:line="360" w:lineRule="auto"/>
        <w:jc w:val="both"/>
      </w:pPr>
      <w:r>
        <w:t xml:space="preserve">Baza danych ewidencji gruntów i budynków prowadzona jest za pomocą systemu informatycznego GEO-INFO (Mapa oraz </w:t>
      </w:r>
      <w:proofErr w:type="spellStart"/>
      <w:r>
        <w:t>EGiB</w:t>
      </w:r>
      <w:proofErr w:type="spellEnd"/>
      <w:r>
        <w:t>).</w:t>
      </w:r>
    </w:p>
    <w:p w:rsidR="00B70E76" w:rsidRDefault="00B70E76" w:rsidP="004D34DA">
      <w:pPr>
        <w:spacing w:line="360" w:lineRule="auto"/>
        <w:jc w:val="both"/>
      </w:pPr>
      <w:r>
        <w:t xml:space="preserve">Od 2012r. mapa ewidencyjna prowadzona jest wyłącznie </w:t>
      </w:r>
      <w:r w:rsidR="007513C3">
        <w:t>w postaci cyfrowej dla całego obszaru powiatu krotoszyńskiego.</w:t>
      </w:r>
    </w:p>
    <w:p w:rsidR="003307FC" w:rsidRPr="00F261CF" w:rsidRDefault="003307FC" w:rsidP="00F261CF">
      <w:pPr>
        <w:autoSpaceDE w:val="0"/>
        <w:spacing w:line="360" w:lineRule="auto"/>
        <w:jc w:val="both"/>
        <w:rPr>
          <w:rFonts w:eastAsia="Calibri"/>
        </w:rPr>
      </w:pPr>
      <w:r>
        <w:rPr>
          <w:rFonts w:eastAsia="Batang"/>
          <w:color w:val="000000"/>
        </w:rPr>
        <w:t xml:space="preserve">W ramach projektu </w:t>
      </w:r>
      <w:r w:rsidRPr="00934908">
        <w:t xml:space="preserve">WRPO 2014+ </w:t>
      </w:r>
      <w:r w:rsidRPr="00934908">
        <w:rPr>
          <w:rFonts w:eastAsia="Calibri"/>
        </w:rPr>
        <w:t>„Cyfrowy Powiat Krotoszyński – cyfryzacja</w:t>
      </w:r>
      <w:r>
        <w:rPr>
          <w:rFonts w:eastAsia="Calibri"/>
        </w:rPr>
        <w:t xml:space="preserve"> </w:t>
      </w:r>
      <w:r w:rsidRPr="00934908">
        <w:rPr>
          <w:rFonts w:eastAsia="Calibri"/>
        </w:rPr>
        <w:t>i modernizacja baz danych”</w:t>
      </w:r>
      <w:r>
        <w:rPr>
          <w:rFonts w:eastAsia="Calibri"/>
        </w:rPr>
        <w:t xml:space="preserve"> dla całego obszaru powiatu krotoszyńskiego została utworzona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oraz </w:t>
      </w:r>
      <w:proofErr w:type="spellStart"/>
      <w:r>
        <w:rPr>
          <w:rFonts w:eastAsia="Calibri"/>
        </w:rPr>
        <w:t>CiR</w:t>
      </w:r>
      <w:proofErr w:type="spellEnd"/>
      <w:r>
        <w:rPr>
          <w:rFonts w:eastAsia="Calibri"/>
        </w:rPr>
        <w:t xml:space="preserve"> z dokładnością terenową piksela 7cm.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została udostępniona jako usługa WMS pod adresem: </w:t>
      </w:r>
      <w:r w:rsidRPr="00BB4150">
        <w:rPr>
          <w:rFonts w:eastAsia="Calibri"/>
          <w:i/>
          <w:color w:val="0070C0"/>
        </w:rPr>
        <w:t>http://77.65.55.34/cgi-bin/krotoszyn_rastry</w:t>
      </w:r>
      <w:r>
        <w:rPr>
          <w:rFonts w:eastAsia="Calibri"/>
          <w:i/>
          <w:color w:val="0070C0"/>
        </w:rPr>
        <w:t>.</w:t>
      </w:r>
      <w:r w:rsidRPr="00BB4150">
        <w:rPr>
          <w:rFonts w:eastAsia="Calibri"/>
          <w:i/>
          <w:color w:val="0070C0"/>
        </w:rPr>
        <w:t xml:space="preserve"> </w:t>
      </w:r>
      <w:r>
        <w:rPr>
          <w:rFonts w:eastAsia="Calibri"/>
        </w:rPr>
        <w:t xml:space="preserve"> </w:t>
      </w:r>
    </w:p>
    <w:p w:rsidR="00B86FBC" w:rsidRPr="00246599" w:rsidRDefault="00B86FBC" w:rsidP="004D34DA">
      <w:pPr>
        <w:spacing w:line="360" w:lineRule="auto"/>
        <w:jc w:val="both"/>
      </w:pPr>
    </w:p>
    <w:p w:rsidR="00F76A8D" w:rsidRDefault="00B86FB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Informacje wstępne</w:t>
      </w:r>
    </w:p>
    <w:p w:rsidR="00EB28DE" w:rsidRPr="00276D16" w:rsidRDefault="00EB28DE" w:rsidP="00EB28DE">
      <w:pPr>
        <w:pStyle w:val="Akapitzlist"/>
        <w:spacing w:line="360" w:lineRule="auto"/>
        <w:ind w:left="1080"/>
        <w:jc w:val="both"/>
        <w:rPr>
          <w:b/>
        </w:rPr>
      </w:pPr>
    </w:p>
    <w:p w:rsidR="009C7D92" w:rsidRPr="009C7D92" w:rsidRDefault="009C7D92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9C7D92">
        <w:rPr>
          <w:rFonts w:eastAsia="Lucida Sans Unicode" w:cstheme="minorHAnsi"/>
          <w:b/>
        </w:rPr>
        <w:t>Dziennik robót</w:t>
      </w:r>
    </w:p>
    <w:p w:rsidR="00EB28DE" w:rsidRPr="006C16ED" w:rsidRDefault="009C7D92" w:rsidP="00276D16">
      <w:pPr>
        <w:spacing w:line="360" w:lineRule="auto"/>
        <w:jc w:val="both"/>
        <w:rPr>
          <w:rFonts w:eastAsia="Lucida Sans Unicode" w:cstheme="minorHAnsi"/>
        </w:rPr>
      </w:pPr>
      <w:r w:rsidRPr="00F76A8D">
        <w:rPr>
          <w:rFonts w:eastAsia="Lucida Sans Unicode" w:cstheme="minorHAnsi"/>
        </w:rPr>
        <w:t xml:space="preserve">Wykonawca prac, od momentu udzielenia mu zamówienia na przedmiotowe opracowanie, zobowiązany jest do prowadzenia </w:t>
      </w:r>
      <w:r w:rsidR="00DA01CF" w:rsidRPr="00F76A8D">
        <w:rPr>
          <w:rFonts w:eastAsia="Lucida Sans Unicode" w:cstheme="minorHAnsi"/>
        </w:rPr>
        <w:t xml:space="preserve">elektronicznego </w:t>
      </w:r>
      <w:r w:rsidRPr="00F76A8D">
        <w:rPr>
          <w:rFonts w:eastAsia="Lucida Sans Unicode" w:cstheme="minorHAnsi"/>
          <w:b/>
          <w:bCs/>
        </w:rPr>
        <w:t>„Dziennika Robót”,</w:t>
      </w:r>
      <w:r w:rsidRPr="00F76A8D">
        <w:rPr>
          <w:rFonts w:eastAsia="Lucida Sans Unicode" w:cstheme="minorHAnsi"/>
          <w:b/>
          <w:bCs/>
          <w:i/>
          <w:iCs/>
        </w:rPr>
        <w:t xml:space="preserve"> </w:t>
      </w:r>
      <w:r w:rsidRPr="00F76A8D">
        <w:rPr>
          <w:rFonts w:eastAsia="Lucida Sans Unicode" w:cstheme="minorHAnsi"/>
        </w:rPr>
        <w:t>dokumentując w nim wszelkie istotne działania w ramach opracowania, w tym ewentualne dodatkowe ustalenia  i uzgodnienia z Zamawiającym.</w:t>
      </w:r>
      <w:r w:rsidR="00DA01CF" w:rsidRPr="00F76A8D">
        <w:rPr>
          <w:rFonts w:eastAsia="Lucida Sans Unicode" w:cstheme="minorHAnsi"/>
        </w:rPr>
        <w:t xml:space="preserve"> </w:t>
      </w:r>
    </w:p>
    <w:p w:rsidR="009C7D92" w:rsidRPr="009C7D92" w:rsidRDefault="00B86FBC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B86FBC">
        <w:rPr>
          <w:b/>
        </w:rPr>
        <w:t>Udostępnienie materiałów z powiatowego zasobu geodezyjnego i kartograficznego</w:t>
      </w:r>
    </w:p>
    <w:p w:rsidR="00B86FBC" w:rsidRDefault="00761F4B" w:rsidP="00F76A8D">
      <w:pPr>
        <w:spacing w:line="360" w:lineRule="auto"/>
        <w:jc w:val="both"/>
      </w:pPr>
      <w:r w:rsidRPr="00761F4B">
        <w:t xml:space="preserve">Udostępnienie danych z powiatowego zasobu geodezyjnego i kartograficznego </w:t>
      </w:r>
      <w:r>
        <w:t xml:space="preserve"> odbywa się zgodnie z </w:t>
      </w:r>
      <w:r>
        <w:rPr>
          <w:rFonts w:cstheme="minorHAnsi"/>
        </w:rPr>
        <w:t>§</w:t>
      </w:r>
      <w:r>
        <w:t xml:space="preserve"> 12 ust. 1, 3 i 4 rozporządzenia w sprawie organizacji i trybu prowadzenia państwowego zasobu geodezyjnego i kartograficznego najpóźniej w terminie 5 dni roboczych o dnia podpisania umowy. Wykonawca pracy pobierze z </w:t>
      </w:r>
      <w:proofErr w:type="spellStart"/>
      <w:r>
        <w:t>pzgik</w:t>
      </w:r>
      <w:proofErr w:type="spellEnd"/>
      <w:r>
        <w:t xml:space="preserve"> kopie bazy danych ewidencji gruntów i budynków w zakresie działek ewidencyjnych oraz dokumenty geodezyjne i kartograficzne dotyczące</w:t>
      </w:r>
      <w:r w:rsidR="00432BB2">
        <w:t xml:space="preserve"> przebiegu granic działek ewidencyjnych, o których mowa w załączniku nr 1 do OPZ.</w:t>
      </w:r>
    </w:p>
    <w:p w:rsidR="00092199" w:rsidRDefault="00092199" w:rsidP="00F76A8D">
      <w:pPr>
        <w:spacing w:line="360" w:lineRule="auto"/>
        <w:jc w:val="both"/>
      </w:pPr>
      <w:r>
        <w:lastRenderedPageBreak/>
        <w:t>Każdorazowe udost</w:t>
      </w:r>
      <w:r w:rsidR="00152D39">
        <w:t>ę</w:t>
      </w:r>
      <w:r>
        <w:t xml:space="preserve">pnienie materiałów zasobu dokumentowane jest w protokole przekazania materiałów zasobu. Protokół przekazania materiałów zasobu ma postać elektroniczną i jest podpisywany elektronicznie przez osobę upoważnioną do udostępniania danych z </w:t>
      </w:r>
      <w:proofErr w:type="spellStart"/>
      <w:r>
        <w:t>pzgik</w:t>
      </w:r>
      <w:proofErr w:type="spellEnd"/>
      <w:r>
        <w:t xml:space="preserve"> oraz przez Wykonawcę pracy.</w:t>
      </w:r>
    </w:p>
    <w:p w:rsidR="003758CC" w:rsidRDefault="00152D39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 xml:space="preserve">Cykliczna aktualizacja roboczej bazy danych bieżącymi zmianami w </w:t>
      </w:r>
      <w:proofErr w:type="spellStart"/>
      <w:r>
        <w:rPr>
          <w:rFonts w:eastAsia="Lucida Sans Unicode" w:cstheme="minorHAnsi"/>
        </w:rPr>
        <w:t>PODGiK</w:t>
      </w:r>
      <w:proofErr w:type="spellEnd"/>
      <w:r>
        <w:rPr>
          <w:rFonts w:eastAsia="Lucida Sans Unicode" w:cstheme="minorHAnsi"/>
        </w:rPr>
        <w:t xml:space="preserve"> plikami różnicowymi wygenerowanymi automatycznie z inicjatywy wykonawcy z wykorzystaniem Internetu i usługi sieciowej (</w:t>
      </w:r>
      <w:proofErr w:type="spellStart"/>
      <w:r>
        <w:rPr>
          <w:rFonts w:eastAsia="Lucida Sans Unicode" w:cstheme="minorHAnsi"/>
        </w:rPr>
        <w:t>Webservice</w:t>
      </w:r>
      <w:proofErr w:type="spellEnd"/>
      <w:r>
        <w:rPr>
          <w:rFonts w:eastAsia="Lucida Sans Unicode" w:cstheme="minorHAnsi"/>
        </w:rPr>
        <w:t>) powinna odbywać się wg bieżących potrzeb wykonawcy, nie rzadziej jednak niż raz w tygodniu.</w:t>
      </w:r>
    </w:p>
    <w:p w:rsidR="00EB28DE" w:rsidRPr="00276D16" w:rsidRDefault="00EB28DE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</w:p>
    <w:p w:rsidR="00092199" w:rsidRDefault="00092199" w:rsidP="00092199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 w:rsidRPr="00092199">
        <w:rPr>
          <w:b/>
        </w:rPr>
        <w:t>Technologia wykonania przedmiotu zamówienia</w:t>
      </w:r>
    </w:p>
    <w:p w:rsidR="001C6939" w:rsidRDefault="001C6939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 xml:space="preserve">Wykonawca pracy geodezyjnej po pobraniu materiałów z powiatowego zasobu geodezyjnego i kartograficznego w pierwszej kolejności dokona </w:t>
      </w:r>
      <w:r w:rsidR="00C638A6">
        <w:t xml:space="preserve">analizy geometrii działek ewidencyjnych </w:t>
      </w:r>
      <w:r w:rsidR="00C638A6">
        <w:br/>
        <w:t>w bazie danych. Należy sprawdzić zgodność przebiegu granic działek ewidencyjnych wykazanych w bazie danych</w:t>
      </w:r>
      <w:r w:rsidR="001C6F0C">
        <w:t xml:space="preserve"> ewidencji gruntów i budynków</w:t>
      </w:r>
      <w:r w:rsidR="00C638A6">
        <w:t xml:space="preserve"> z dokumentacją geodezyjną </w:t>
      </w:r>
      <w:r w:rsidR="001C6F0C">
        <w:br/>
      </w:r>
      <w:r w:rsidR="00C638A6">
        <w:t xml:space="preserve">i kartograficzną oraz z </w:t>
      </w:r>
      <w:proofErr w:type="spellStart"/>
      <w:r w:rsidR="00C638A6">
        <w:t>ortofotomapą</w:t>
      </w:r>
      <w:proofErr w:type="spellEnd"/>
      <w:r w:rsidR="00C638A6">
        <w:t>.</w:t>
      </w:r>
    </w:p>
    <w:p w:rsidR="00C638A6" w:rsidRDefault="00131533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 przypadku niezgodności wykazanego przebiegu granic działek ewidencyjnych w bazie danych z dokumentacją geodezyjną i kartograficzną należy wykazany przebieg granic doprowadzić do zgodności z dokumentacją geodezyjną i kartograficzną.</w:t>
      </w:r>
    </w:p>
    <w:p w:rsidR="00DA4BA5" w:rsidRDefault="00F14987" w:rsidP="00280ADA">
      <w:pPr>
        <w:pStyle w:val="Akapitzlist"/>
        <w:numPr>
          <w:ilvl w:val="0"/>
          <w:numId w:val="10"/>
        </w:numPr>
        <w:spacing w:line="360" w:lineRule="auto"/>
        <w:jc w:val="both"/>
      </w:pPr>
      <w:r>
        <w:t>Dla działek ewidencyjnych, dla których pole powierzchni od chwili założenia ewidencji nie zostało obliczone z precyzją zapisu do 0,0001 ha, dopuszcza się wykazywanie z precyzją zapisu do 0,01 ha.</w:t>
      </w:r>
    </w:p>
    <w:p w:rsidR="00354C59" w:rsidRP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 w:rsidRPr="007029FF">
        <w:t>Wszystkie prace edycyjne w bazie danych muszą być wykonane w trybie zmiany.</w:t>
      </w:r>
    </w:p>
    <w:p w:rsid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</w:t>
      </w:r>
      <w:r w:rsidR="00DB71D8">
        <w:t>y</w:t>
      </w:r>
      <w:r>
        <w:t xml:space="preserve"> zmian danych e</w:t>
      </w:r>
      <w:r w:rsidR="00DB71D8">
        <w:t>widencyjnych dotyczące działek</w:t>
      </w:r>
      <w:r>
        <w:t xml:space="preserve"> zgodnie ze w</w:t>
      </w:r>
      <w:r w:rsidR="003F5DE1">
        <w:t>zorem stanowiącym załącznik nr 2</w:t>
      </w:r>
      <w:r>
        <w:t xml:space="preserve"> do OPZ.</w:t>
      </w:r>
    </w:p>
    <w:p w:rsidR="0040753B" w:rsidRDefault="005F76F0" w:rsidP="000708C9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 działek, dla których nie sporządzono dokumentacji geodezyjnej na potrzeby aktualizacji bazy danych ewidencji gruntów i budynków.</w:t>
      </w:r>
    </w:p>
    <w:p w:rsidR="000708C9" w:rsidRDefault="000708C9" w:rsidP="000708C9">
      <w:pPr>
        <w:pStyle w:val="Akapitzlist"/>
        <w:spacing w:line="360" w:lineRule="auto"/>
        <w:jc w:val="both"/>
      </w:pPr>
    </w:p>
    <w:p w:rsidR="0040753B" w:rsidRPr="007029FF" w:rsidRDefault="0040753B" w:rsidP="007A6355">
      <w:pPr>
        <w:pStyle w:val="Akapitzlist"/>
        <w:spacing w:line="360" w:lineRule="auto"/>
        <w:jc w:val="both"/>
      </w:pPr>
    </w:p>
    <w:p w:rsidR="007A6355" w:rsidRDefault="00A979F6" w:rsidP="007A6355">
      <w:pPr>
        <w:pStyle w:val="Akapitzlist"/>
        <w:widowControl w:val="0"/>
        <w:numPr>
          <w:ilvl w:val="0"/>
          <w:numId w:val="1"/>
        </w:numPr>
        <w:suppressAutoHyphens/>
        <w:spacing w:after="480" w:line="240" w:lineRule="auto"/>
        <w:jc w:val="both"/>
        <w:rPr>
          <w:rFonts w:eastAsia="Lucida Sans Unicode" w:cs="Times New Roman"/>
          <w:b/>
          <w:bCs/>
          <w:lang w:eastAsia="ar-SA"/>
        </w:rPr>
      </w:pPr>
      <w:r w:rsidRPr="002A40FF">
        <w:rPr>
          <w:rFonts w:eastAsia="Lucida Sans Unicode" w:cs="Times New Roman"/>
          <w:b/>
          <w:bCs/>
          <w:lang w:eastAsia="ar-SA"/>
        </w:rPr>
        <w:t>Operat techniczny</w:t>
      </w:r>
      <w:r>
        <w:rPr>
          <w:rFonts w:eastAsia="Lucida Sans Unicode" w:cs="Times New Roman"/>
          <w:b/>
          <w:bCs/>
          <w:lang w:eastAsia="ar-SA"/>
        </w:rPr>
        <w:t xml:space="preserve"> w postaci elektronicznej</w:t>
      </w:r>
    </w:p>
    <w:p w:rsidR="00A979F6" w:rsidRPr="007A6355" w:rsidRDefault="00A979F6" w:rsidP="007A6355">
      <w:pPr>
        <w:widowControl w:val="0"/>
        <w:suppressAutoHyphens/>
        <w:spacing w:after="480" w:line="240" w:lineRule="auto"/>
        <w:ind w:left="360"/>
        <w:jc w:val="both"/>
        <w:rPr>
          <w:rFonts w:eastAsia="Lucida Sans Unicode" w:cs="Times New Roman"/>
          <w:b/>
          <w:bCs/>
          <w:lang w:eastAsia="ar-SA"/>
        </w:rPr>
      </w:pPr>
      <w:r w:rsidRPr="007A6355">
        <w:rPr>
          <w:rFonts w:eastAsia="Lucida Sans Unicode" w:cs="Times New Roman"/>
          <w:lang w:eastAsia="ar-SA"/>
        </w:rPr>
        <w:t>Operat techniczny  powinien zawierać: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 w:rsidRPr="00025BE4">
        <w:rPr>
          <w:rFonts w:eastAsia="Lucida Sans Unicode" w:cs="Times New Roman"/>
          <w:lang w:eastAsia="ar-SA"/>
        </w:rPr>
        <w:t xml:space="preserve">1) </w:t>
      </w:r>
      <w:r>
        <w:rPr>
          <w:rFonts w:eastAsia="Lucida Sans Unicode" w:cs="Times New Roman"/>
          <w:lang w:eastAsia="ar-SA"/>
        </w:rPr>
        <w:t>spis treści,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2) </w:t>
      </w:r>
      <w:r w:rsidRPr="00025BE4">
        <w:rPr>
          <w:rFonts w:eastAsia="Lucida Sans Unicode" w:cs="Times New Roman"/>
          <w:lang w:eastAsia="ar-SA"/>
        </w:rPr>
        <w:t>sprawozdanie techniczne, zawierające pod</w:t>
      </w:r>
      <w:r>
        <w:rPr>
          <w:rFonts w:eastAsia="Lucida Sans Unicode" w:cs="Times New Roman"/>
          <w:lang w:eastAsia="ar-SA"/>
        </w:rPr>
        <w:t xml:space="preserve">stawowe informacje o zakresie </w:t>
      </w:r>
      <w:r w:rsidRPr="00025BE4">
        <w:rPr>
          <w:rFonts w:eastAsia="Lucida Sans Unicode" w:cs="Times New Roman"/>
          <w:lang w:eastAsia="ar-SA"/>
        </w:rPr>
        <w:t xml:space="preserve">wykonanych prac, </w:t>
      </w:r>
      <w:r w:rsidRPr="00025BE4">
        <w:rPr>
          <w:rFonts w:eastAsia="Lucida Sans Unicode" w:cs="Times New Roman"/>
          <w:lang w:eastAsia="ar-SA"/>
        </w:rPr>
        <w:lastRenderedPageBreak/>
        <w:t>ich wykonawcy, terminach realizacji najważniejszych etapów prac, osiągniętych rezultatach itd.</w:t>
      </w:r>
    </w:p>
    <w:p w:rsidR="00A979F6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3</w:t>
      </w:r>
      <w:r w:rsidR="00A979F6">
        <w:rPr>
          <w:rFonts w:eastAsia="Lucida Sans Unicode" w:cs="Times New Roman"/>
          <w:lang w:eastAsia="ar-SA"/>
        </w:rPr>
        <w:t xml:space="preserve">) wykaz działek, dla których </w:t>
      </w:r>
      <w:r w:rsidR="002579C9">
        <w:rPr>
          <w:rFonts w:eastAsia="Lucida Sans Unicode" w:cs="Times New Roman"/>
          <w:lang w:eastAsia="ar-SA"/>
        </w:rPr>
        <w:t xml:space="preserve">nie </w:t>
      </w:r>
      <w:r w:rsidR="007D4FEC">
        <w:rPr>
          <w:rFonts w:eastAsia="Lucida Sans Unicode" w:cs="Times New Roman"/>
          <w:lang w:eastAsia="ar-SA"/>
        </w:rPr>
        <w:t>sporządzono dokumentacji</w:t>
      </w:r>
      <w:r w:rsidR="00A979F6">
        <w:rPr>
          <w:rFonts w:eastAsia="Lucida Sans Unicode" w:cs="Times New Roman"/>
          <w:lang w:eastAsia="ar-SA"/>
        </w:rPr>
        <w:t xml:space="preserve"> do zaktualizowania bazy danych ewidencji gruntów i budynków,</w:t>
      </w:r>
    </w:p>
    <w:p w:rsidR="00A979F6" w:rsidRPr="00025BE4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4</w:t>
      </w:r>
      <w:r w:rsidR="00A979F6">
        <w:rPr>
          <w:rFonts w:eastAsia="Lucida Sans Unicode" w:cs="Times New Roman"/>
          <w:lang w:eastAsia="ar-SA"/>
        </w:rPr>
        <w:t>) wykazy zmian danych ewidencyjnych dotyczących działek ewidencyjnych,</w:t>
      </w:r>
    </w:p>
    <w:p w:rsidR="00A979F6" w:rsidRPr="00025BE4" w:rsidRDefault="00FF3A6B" w:rsidP="007A6355">
      <w:pPr>
        <w:widowControl w:val="0"/>
        <w:suppressAutoHyphens/>
        <w:spacing w:after="0" w:line="360" w:lineRule="auto"/>
        <w:ind w:left="993" w:hanging="284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5</w:t>
      </w:r>
      <w:r w:rsidR="00A979F6" w:rsidRPr="00025BE4">
        <w:rPr>
          <w:rFonts w:eastAsia="Lucida Sans Unicode" w:cs="Times New Roman"/>
          <w:lang w:eastAsia="ar-SA"/>
        </w:rPr>
        <w:t>) dziennik roboty – kopia,</w:t>
      </w:r>
    </w:p>
    <w:p w:rsidR="00A979F6" w:rsidRPr="00EA2A47" w:rsidRDefault="00FF3A6B" w:rsidP="007A6355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6</w:t>
      </w:r>
      <w:r w:rsidR="00A979F6">
        <w:rPr>
          <w:rFonts w:eastAsia="Lucida Sans Unicode" w:cs="Times New Roman"/>
          <w:lang w:eastAsia="ar-SA"/>
        </w:rPr>
        <w:t xml:space="preserve">)  </w:t>
      </w:r>
      <w:r w:rsidR="00A979F6" w:rsidRPr="00025BE4">
        <w:rPr>
          <w:rFonts w:eastAsia="Lucida Sans Unicode" w:cs="Times New Roman"/>
          <w:lang w:eastAsia="ar-SA"/>
        </w:rPr>
        <w:t>inne dokumenty istotne dla wykonywanej pracy.</w:t>
      </w:r>
    </w:p>
    <w:p w:rsidR="00DA4BA5" w:rsidRDefault="00A979F6" w:rsidP="007A6355">
      <w:pPr>
        <w:widowControl w:val="0"/>
        <w:suppressAutoHyphens/>
        <w:spacing w:after="120" w:line="360" w:lineRule="auto"/>
        <w:jc w:val="both"/>
        <w:rPr>
          <w:rFonts w:eastAsia="Lucida Sans Unicode" w:cs="Times New Roman"/>
          <w:bCs/>
          <w:lang w:eastAsia="ar-SA"/>
        </w:rPr>
      </w:pPr>
      <w:r>
        <w:rPr>
          <w:rFonts w:eastAsia="Lucida Sans Unicode" w:cs="Times New Roman"/>
          <w:bCs/>
          <w:lang w:eastAsia="ar-SA"/>
        </w:rPr>
        <w:t xml:space="preserve">Sporządzony </w:t>
      </w:r>
      <w:r w:rsidRPr="00C72D2C">
        <w:rPr>
          <w:rFonts w:eastAsia="Lucida Sans Unicode" w:cs="Times New Roman"/>
          <w:bCs/>
          <w:lang w:eastAsia="ar-SA"/>
        </w:rPr>
        <w:t>operat techniczny podlega przekazani</w:t>
      </w:r>
      <w:r>
        <w:rPr>
          <w:rFonts w:eastAsia="Lucida Sans Unicode" w:cs="Times New Roman"/>
          <w:bCs/>
          <w:lang w:eastAsia="ar-SA"/>
        </w:rPr>
        <w:t xml:space="preserve">u do </w:t>
      </w:r>
      <w:r w:rsidRPr="00C72D2C">
        <w:rPr>
          <w:rFonts w:eastAsia="Lucida Sans Unicode" w:cs="Times New Roman"/>
          <w:bCs/>
          <w:lang w:eastAsia="ar-SA"/>
        </w:rPr>
        <w:t>Powiatowego Ośrodka Dokumentacji Geodezyjnej i Kartograficznej w Krotoszynie.</w:t>
      </w:r>
    </w:p>
    <w:p w:rsidR="00AD2EBE" w:rsidRDefault="00AD2EBE" w:rsidP="00AD2EBE">
      <w:pPr>
        <w:pStyle w:val="WW-Tekstpodstawowywcity2"/>
        <w:spacing w:line="360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:rsidR="00AD2EBE" w:rsidRPr="007A6355" w:rsidRDefault="00AD2EBE" w:rsidP="007A6355">
      <w:pPr>
        <w:pStyle w:val="WW-Tekstpodstawowywcity2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D04ED">
        <w:rPr>
          <w:rFonts w:asciiTheme="minorHAnsi" w:hAnsiTheme="minorHAnsi" w:cstheme="minorHAnsi"/>
          <w:b/>
          <w:bCs/>
          <w:sz w:val="22"/>
          <w:szCs w:val="22"/>
        </w:rPr>
        <w:t>Implementacja wyników przedmiotowej pracy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 bazach danych</w:t>
      </w:r>
    </w:p>
    <w:p w:rsidR="00AD2EBE" w:rsidRDefault="00AD2EBE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1D04ED">
        <w:rPr>
          <w:rFonts w:asciiTheme="minorHAnsi" w:hAnsiTheme="minorHAnsi" w:cstheme="minorHAnsi"/>
          <w:bCs/>
          <w:sz w:val="22"/>
          <w:szCs w:val="22"/>
        </w:rPr>
        <w:t xml:space="preserve">Dokonać uzupełnienia bazy danych będącej w zasobie </w:t>
      </w:r>
      <w:proofErr w:type="spellStart"/>
      <w:r w:rsidRPr="001D04ED">
        <w:rPr>
          <w:rFonts w:asciiTheme="minorHAnsi" w:hAnsiTheme="minorHAnsi" w:cstheme="minorHAnsi"/>
          <w:bCs/>
          <w:sz w:val="22"/>
          <w:szCs w:val="22"/>
        </w:rPr>
        <w:t>PODGiK</w:t>
      </w:r>
      <w:proofErr w:type="spellEnd"/>
      <w:r w:rsidRPr="001D04ED">
        <w:rPr>
          <w:rFonts w:asciiTheme="minorHAnsi" w:hAnsiTheme="minorHAnsi" w:cstheme="minorHAnsi"/>
          <w:bCs/>
          <w:sz w:val="22"/>
          <w:szCs w:val="22"/>
        </w:rPr>
        <w:t xml:space="preserve"> o wyniki przedmiotowego zamówienia. Obowiązek ujawn</w:t>
      </w:r>
      <w:r>
        <w:rPr>
          <w:rFonts w:asciiTheme="minorHAnsi" w:hAnsiTheme="minorHAnsi" w:cstheme="minorHAnsi"/>
          <w:bCs/>
          <w:sz w:val="22"/>
          <w:szCs w:val="22"/>
        </w:rPr>
        <w:t xml:space="preserve">ienia wyników pracy w bazie danych prowadzonej przez Zamawiającego </w:t>
      </w:r>
      <w:r w:rsidRPr="001D04ED">
        <w:rPr>
          <w:rFonts w:asciiTheme="minorHAnsi" w:hAnsiTheme="minorHAnsi" w:cstheme="minorHAnsi"/>
          <w:bCs/>
          <w:sz w:val="22"/>
          <w:szCs w:val="22"/>
        </w:rPr>
        <w:t xml:space="preserve">spoczywa na wykonawcy pracy. </w:t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Przed przystąpieniem do implementacji wyników niniejszej pracy geodezyjnej </w:t>
      </w:r>
      <w:r w:rsidR="0027670F">
        <w:rPr>
          <w:rFonts w:asciiTheme="minorHAnsi" w:hAnsiTheme="minorHAnsi" w:cstheme="minorHAnsi"/>
          <w:bCs/>
          <w:sz w:val="22"/>
          <w:szCs w:val="22"/>
          <w:lang w:eastAsia="ar-SA"/>
        </w:rPr>
        <w:br/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>w bazach danych prowadzonych przez Starostę należy uzgodnić z Zamawiającym szczegóły importu danych.</w:t>
      </w:r>
      <w:r w:rsidR="00B87DA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</w:p>
    <w:p w:rsidR="007A6355" w:rsidRPr="00B87DAC" w:rsidRDefault="007A6355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7A2A58" w:rsidRDefault="00B241E1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Krotoszyn dnia: 27</w:t>
      </w:r>
      <w:r w:rsidR="000708C9">
        <w:rPr>
          <w:rFonts w:eastAsia="Lucida Sans Unicode" w:cs="Times New Roman"/>
          <w:lang w:eastAsia="ar-SA"/>
        </w:rPr>
        <w:t>.09</w:t>
      </w:r>
      <w:r w:rsidR="007A2A58">
        <w:rPr>
          <w:rFonts w:eastAsia="Lucida Sans Unicode" w:cs="Times New Roman"/>
          <w:lang w:eastAsia="ar-SA"/>
        </w:rPr>
        <w:t>.2024r.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Opisu przedmiotu zamówienia dokonał: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………………………………………………………………</w:t>
      </w:r>
    </w:p>
    <w:p w:rsidR="007A2A58" w:rsidRPr="007A2A58" w:rsidRDefault="007A2A58" w:rsidP="007A2A58">
      <w:pPr>
        <w:widowControl w:val="0"/>
        <w:suppressAutoHyphens/>
        <w:spacing w:after="480" w:line="360" w:lineRule="auto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sz w:val="16"/>
          <w:szCs w:val="16"/>
          <w:lang w:eastAsia="ar-SA"/>
        </w:rPr>
        <w:t xml:space="preserve">                    /podpis i imienna pieczątka/</w:t>
      </w: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</w:t>
      </w:r>
    </w:p>
    <w:p w:rsidR="007A2A58" w:rsidRPr="007A2A58" w:rsidRDefault="007A2A58" w:rsidP="007A2A58">
      <w:pPr>
        <w:widowControl w:val="0"/>
        <w:suppressAutoHyphens/>
        <w:spacing w:after="240" w:line="240" w:lineRule="auto"/>
        <w:jc w:val="center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</w:t>
      </w:r>
      <w:r w:rsidR="00B241E1">
        <w:rPr>
          <w:rFonts w:eastAsia="Lucida Sans Unicode" w:cs="Times New Roman"/>
          <w:lang w:eastAsia="ar-SA"/>
        </w:rPr>
        <w:t>Zatwierdził, dnia 27</w:t>
      </w:r>
      <w:bookmarkStart w:id="0" w:name="_GoBack"/>
      <w:bookmarkEnd w:id="0"/>
      <w:r w:rsidR="000708C9">
        <w:rPr>
          <w:rFonts w:eastAsia="Lucida Sans Unicode" w:cs="Times New Roman"/>
          <w:lang w:eastAsia="ar-SA"/>
        </w:rPr>
        <w:t xml:space="preserve"> września</w:t>
      </w:r>
      <w:r w:rsidRPr="007A2A58">
        <w:rPr>
          <w:rFonts w:eastAsia="Lucida Sans Unicode" w:cs="Times New Roman"/>
          <w:lang w:eastAsia="ar-SA"/>
        </w:rPr>
        <w:t xml:space="preserve"> 2024r.</w:t>
      </w: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</w:t>
      </w:r>
    </w:p>
    <w:p w:rsidR="007A2A58" w:rsidRDefault="007A2A58" w:rsidP="007A2A58">
      <w:pPr>
        <w:widowControl w:val="0"/>
        <w:suppressAutoHyphens/>
        <w:spacing w:after="12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.............................................................................</w:t>
      </w:r>
    </w:p>
    <w:p w:rsidR="00B50D70" w:rsidRPr="00D721E2" w:rsidRDefault="007A2A58" w:rsidP="00425010">
      <w:pPr>
        <w:widowControl w:val="0"/>
        <w:suppressAutoHyphens/>
        <w:spacing w:after="480" w:line="360" w:lineRule="auto"/>
        <w:jc w:val="center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    </w:t>
      </w:r>
      <w:r w:rsidR="00EA2A47">
        <w:rPr>
          <w:rFonts w:eastAsia="Lucida Sans Unicode" w:cs="Times New Roman"/>
          <w:sz w:val="16"/>
          <w:szCs w:val="16"/>
          <w:lang w:eastAsia="ar-SA"/>
        </w:rPr>
        <w:t>/podpis i imienna pieczątka</w:t>
      </w:r>
      <w:r w:rsidR="00B50D70">
        <w:rPr>
          <w:rFonts w:eastAsia="Lucida Sans Unicode" w:cs="Times New Roman"/>
          <w:sz w:val="16"/>
          <w:szCs w:val="16"/>
          <w:lang w:eastAsia="ar-SA"/>
        </w:rPr>
        <w:t>/</w:t>
      </w:r>
    </w:p>
    <w:sectPr w:rsidR="00B50D70" w:rsidRPr="00D721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3B7" w:rsidRDefault="009863B7" w:rsidP="00AF2913">
      <w:pPr>
        <w:spacing w:after="0" w:line="240" w:lineRule="auto"/>
      </w:pPr>
      <w:r>
        <w:separator/>
      </w:r>
    </w:p>
  </w:endnote>
  <w:endnote w:type="continuationSeparator" w:id="0">
    <w:p w:rsidR="009863B7" w:rsidRDefault="009863B7" w:rsidP="00AF2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943341"/>
      <w:docPartObj>
        <w:docPartGallery w:val="Page Numbers (Bottom of Page)"/>
        <w:docPartUnique/>
      </w:docPartObj>
    </w:sdtPr>
    <w:sdtEndPr/>
    <w:sdtContent>
      <w:p w:rsidR="00AF2913" w:rsidRDefault="00AF29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1E1">
          <w:rPr>
            <w:noProof/>
          </w:rPr>
          <w:t>4</w:t>
        </w:r>
        <w:r>
          <w:fldChar w:fldCharType="end"/>
        </w:r>
      </w:p>
    </w:sdtContent>
  </w:sdt>
  <w:p w:rsidR="00AF2913" w:rsidRDefault="00AF2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3B7" w:rsidRDefault="009863B7" w:rsidP="00AF2913">
      <w:pPr>
        <w:spacing w:after="0" w:line="240" w:lineRule="auto"/>
      </w:pPr>
      <w:r>
        <w:separator/>
      </w:r>
    </w:p>
  </w:footnote>
  <w:footnote w:type="continuationSeparator" w:id="0">
    <w:p w:rsidR="009863B7" w:rsidRDefault="009863B7" w:rsidP="00AF2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675F"/>
    <w:multiLevelType w:val="hybridMultilevel"/>
    <w:tmpl w:val="C95C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4653D"/>
    <w:multiLevelType w:val="hybridMultilevel"/>
    <w:tmpl w:val="F78EA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D1E4E"/>
    <w:multiLevelType w:val="hybridMultilevel"/>
    <w:tmpl w:val="30CECCB2"/>
    <w:lvl w:ilvl="0" w:tplc="7780C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21F3B"/>
    <w:multiLevelType w:val="hybridMultilevel"/>
    <w:tmpl w:val="ECF4E5E6"/>
    <w:lvl w:ilvl="0" w:tplc="431AA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5646B"/>
    <w:multiLevelType w:val="hybridMultilevel"/>
    <w:tmpl w:val="E0EA2002"/>
    <w:lvl w:ilvl="0" w:tplc="E4BA58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4B0598"/>
    <w:multiLevelType w:val="hybridMultilevel"/>
    <w:tmpl w:val="C346C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0CE9"/>
    <w:multiLevelType w:val="hybridMultilevel"/>
    <w:tmpl w:val="1E1EC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45064"/>
    <w:multiLevelType w:val="hybridMultilevel"/>
    <w:tmpl w:val="2F7C1A72"/>
    <w:lvl w:ilvl="0" w:tplc="CCF2F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40DE6"/>
    <w:multiLevelType w:val="hybridMultilevel"/>
    <w:tmpl w:val="32124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718C9"/>
    <w:multiLevelType w:val="hybridMultilevel"/>
    <w:tmpl w:val="A9A47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E1720"/>
    <w:multiLevelType w:val="hybridMultilevel"/>
    <w:tmpl w:val="C21C5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4F"/>
    <w:rsid w:val="00037C07"/>
    <w:rsid w:val="0004070C"/>
    <w:rsid w:val="000708C9"/>
    <w:rsid w:val="00090A2E"/>
    <w:rsid w:val="00092199"/>
    <w:rsid w:val="000B1C6B"/>
    <w:rsid w:val="00131533"/>
    <w:rsid w:val="00152D39"/>
    <w:rsid w:val="00163B13"/>
    <w:rsid w:val="001824DC"/>
    <w:rsid w:val="001A6811"/>
    <w:rsid w:val="001C6939"/>
    <w:rsid w:val="001C6D01"/>
    <w:rsid w:val="001C6F0C"/>
    <w:rsid w:val="001D141A"/>
    <w:rsid w:val="00246599"/>
    <w:rsid w:val="002579C9"/>
    <w:rsid w:val="00260D6C"/>
    <w:rsid w:val="00264695"/>
    <w:rsid w:val="0027670F"/>
    <w:rsid w:val="00276D16"/>
    <w:rsid w:val="00280ADA"/>
    <w:rsid w:val="002A49EA"/>
    <w:rsid w:val="002F633B"/>
    <w:rsid w:val="00304E9C"/>
    <w:rsid w:val="00310C92"/>
    <w:rsid w:val="003307FC"/>
    <w:rsid w:val="00344794"/>
    <w:rsid w:val="00354C59"/>
    <w:rsid w:val="003758CC"/>
    <w:rsid w:val="00385970"/>
    <w:rsid w:val="003B22F0"/>
    <w:rsid w:val="003B64EC"/>
    <w:rsid w:val="003E550F"/>
    <w:rsid w:val="003F5DE1"/>
    <w:rsid w:val="00406D31"/>
    <w:rsid w:val="0040753B"/>
    <w:rsid w:val="0041061D"/>
    <w:rsid w:val="00425010"/>
    <w:rsid w:val="00432BB2"/>
    <w:rsid w:val="0048501A"/>
    <w:rsid w:val="004D34DA"/>
    <w:rsid w:val="0050644B"/>
    <w:rsid w:val="005F76F0"/>
    <w:rsid w:val="00614AD5"/>
    <w:rsid w:val="00624B84"/>
    <w:rsid w:val="006C16ED"/>
    <w:rsid w:val="007029FF"/>
    <w:rsid w:val="007272D2"/>
    <w:rsid w:val="007513C3"/>
    <w:rsid w:val="00754276"/>
    <w:rsid w:val="00761F4B"/>
    <w:rsid w:val="007A2A58"/>
    <w:rsid w:val="007A6355"/>
    <w:rsid w:val="007D4FEC"/>
    <w:rsid w:val="0089556F"/>
    <w:rsid w:val="00902F8B"/>
    <w:rsid w:val="00943980"/>
    <w:rsid w:val="009536AC"/>
    <w:rsid w:val="00975D82"/>
    <w:rsid w:val="00981B6D"/>
    <w:rsid w:val="009863B7"/>
    <w:rsid w:val="009A1EFE"/>
    <w:rsid w:val="009C7D92"/>
    <w:rsid w:val="009D2A45"/>
    <w:rsid w:val="009D5D9E"/>
    <w:rsid w:val="009E0E1C"/>
    <w:rsid w:val="009E337E"/>
    <w:rsid w:val="00A47220"/>
    <w:rsid w:val="00A60DF3"/>
    <w:rsid w:val="00A979F6"/>
    <w:rsid w:val="00AD2EBE"/>
    <w:rsid w:val="00AD6063"/>
    <w:rsid w:val="00AF2913"/>
    <w:rsid w:val="00B241E1"/>
    <w:rsid w:val="00B44007"/>
    <w:rsid w:val="00B50D70"/>
    <w:rsid w:val="00B70E76"/>
    <w:rsid w:val="00B80292"/>
    <w:rsid w:val="00B86FBC"/>
    <w:rsid w:val="00B87DAC"/>
    <w:rsid w:val="00B92663"/>
    <w:rsid w:val="00BB374F"/>
    <w:rsid w:val="00BC6D2F"/>
    <w:rsid w:val="00BE3BA4"/>
    <w:rsid w:val="00C638A6"/>
    <w:rsid w:val="00CF327C"/>
    <w:rsid w:val="00D059AB"/>
    <w:rsid w:val="00D11C94"/>
    <w:rsid w:val="00D137B3"/>
    <w:rsid w:val="00D721E2"/>
    <w:rsid w:val="00DA01CF"/>
    <w:rsid w:val="00DA4BA5"/>
    <w:rsid w:val="00DA6A52"/>
    <w:rsid w:val="00DB71D8"/>
    <w:rsid w:val="00DE5E0E"/>
    <w:rsid w:val="00DF1FDD"/>
    <w:rsid w:val="00E213FF"/>
    <w:rsid w:val="00E30545"/>
    <w:rsid w:val="00EA2A47"/>
    <w:rsid w:val="00EB28DE"/>
    <w:rsid w:val="00EB5FB2"/>
    <w:rsid w:val="00EE721A"/>
    <w:rsid w:val="00EF2283"/>
    <w:rsid w:val="00F112E4"/>
    <w:rsid w:val="00F14987"/>
    <w:rsid w:val="00F261CF"/>
    <w:rsid w:val="00F76A8D"/>
    <w:rsid w:val="00FF33E9"/>
    <w:rsid w:val="00FF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2766"/>
  <w15:chartTrackingRefBased/>
  <w15:docId w15:val="{2F8E26EF-C6D9-412D-825F-6B76E2BB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2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913"/>
  </w:style>
  <w:style w:type="paragraph" w:styleId="Stopka">
    <w:name w:val="footer"/>
    <w:basedOn w:val="Normalny"/>
    <w:link w:val="Stopka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913"/>
  </w:style>
  <w:style w:type="paragraph" w:styleId="Tekstdymka">
    <w:name w:val="Balloon Text"/>
    <w:basedOn w:val="Normalny"/>
    <w:link w:val="TekstdymkaZnak"/>
    <w:uiPriority w:val="99"/>
    <w:semiHidden/>
    <w:unhideWhenUsed/>
    <w:rsid w:val="00FF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3E9"/>
    <w:rPr>
      <w:rFonts w:ascii="Segoe UI" w:hAnsi="Segoe UI" w:cs="Segoe UI"/>
      <w:sz w:val="18"/>
      <w:szCs w:val="18"/>
    </w:rPr>
  </w:style>
  <w:style w:type="paragraph" w:customStyle="1" w:styleId="WW-Tekstpodstawowywcity2">
    <w:name w:val="WW-Tekst podstawowy wcięty 2"/>
    <w:basedOn w:val="Normalny"/>
    <w:rsid w:val="00AD2EBE"/>
    <w:pPr>
      <w:widowControl w:val="0"/>
      <w:suppressAutoHyphens/>
      <w:spacing w:after="0" w:line="240" w:lineRule="auto"/>
      <w:ind w:left="1134"/>
      <w:jc w:val="both"/>
    </w:pPr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1342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Aldona al. Lis</cp:lastModifiedBy>
  <cp:revision>98</cp:revision>
  <cp:lastPrinted>2024-09-06T10:47:00Z</cp:lastPrinted>
  <dcterms:created xsi:type="dcterms:W3CDTF">2024-07-08T11:43:00Z</dcterms:created>
  <dcterms:modified xsi:type="dcterms:W3CDTF">2024-09-27T10:23:00Z</dcterms:modified>
</cp:coreProperties>
</file>