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42F9" w14:textId="788782B4" w:rsidR="000A0FBA" w:rsidRPr="00092111" w:rsidRDefault="00776F85" w:rsidP="00CD06D5">
      <w:pPr>
        <w:spacing w:after="0" w:line="240" w:lineRule="auto"/>
        <w:rPr>
          <w:rFonts w:ascii="Times New Roman" w:hAnsi="Times New Roman" w:cs="Times New Roman"/>
        </w:rPr>
      </w:pPr>
      <w:r w:rsidRPr="00092111">
        <w:rPr>
          <w:rFonts w:ascii="Times New Roman" w:hAnsi="Times New Roman" w:cs="Times New Roman"/>
        </w:rPr>
        <w:t>Politechnika</w:t>
      </w:r>
      <w:r w:rsidR="000A0FBA" w:rsidRPr="00092111">
        <w:rPr>
          <w:rFonts w:ascii="Times New Roman" w:hAnsi="Times New Roman" w:cs="Times New Roman"/>
        </w:rPr>
        <w:t xml:space="preserve"> Morska w Szczecinie                                                              </w:t>
      </w:r>
      <w:r w:rsidR="00CD06D5" w:rsidRPr="00092111">
        <w:rPr>
          <w:rFonts w:ascii="Times New Roman" w:hAnsi="Times New Roman" w:cs="Times New Roman"/>
        </w:rPr>
        <w:t xml:space="preserve">   </w:t>
      </w:r>
      <w:r w:rsidR="000A0FBA" w:rsidRPr="00092111">
        <w:rPr>
          <w:rFonts w:ascii="Times New Roman" w:hAnsi="Times New Roman" w:cs="Times New Roman"/>
        </w:rPr>
        <w:t xml:space="preserve">Szczecin, dnia </w:t>
      </w:r>
      <w:r w:rsidR="00F86C52">
        <w:rPr>
          <w:rFonts w:ascii="Times New Roman" w:hAnsi="Times New Roman" w:cs="Times New Roman"/>
        </w:rPr>
        <w:t>16.04</w:t>
      </w:r>
      <w:r w:rsidR="00D840AD" w:rsidRPr="00092111">
        <w:rPr>
          <w:rFonts w:ascii="Times New Roman" w:hAnsi="Times New Roman" w:cs="Times New Roman"/>
        </w:rPr>
        <w:t>.</w:t>
      </w:r>
      <w:r w:rsidR="000A0FBA" w:rsidRPr="00092111">
        <w:rPr>
          <w:rFonts w:ascii="Times New Roman" w:hAnsi="Times New Roman" w:cs="Times New Roman"/>
        </w:rPr>
        <w:t>202</w:t>
      </w:r>
      <w:r w:rsidR="00241E1B">
        <w:rPr>
          <w:rFonts w:ascii="Times New Roman" w:hAnsi="Times New Roman" w:cs="Times New Roman"/>
        </w:rPr>
        <w:t>5</w:t>
      </w:r>
      <w:r w:rsidR="000A0FBA" w:rsidRPr="00092111">
        <w:rPr>
          <w:rFonts w:ascii="Times New Roman" w:hAnsi="Times New Roman" w:cs="Times New Roman"/>
        </w:rPr>
        <w:t xml:space="preserve"> r. </w:t>
      </w:r>
    </w:p>
    <w:p w14:paraId="4B2A0A5F" w14:textId="77777777" w:rsidR="000A0FBA" w:rsidRPr="00092111" w:rsidRDefault="000A0FBA" w:rsidP="000A0FBA">
      <w:pPr>
        <w:spacing w:after="0" w:line="240" w:lineRule="auto"/>
        <w:ind w:right="289"/>
        <w:rPr>
          <w:rFonts w:ascii="Times New Roman" w:hAnsi="Times New Roman" w:cs="Times New Roman"/>
        </w:rPr>
      </w:pPr>
      <w:r w:rsidRPr="00092111">
        <w:rPr>
          <w:rFonts w:ascii="Times New Roman" w:hAnsi="Times New Roman" w:cs="Times New Roman"/>
        </w:rPr>
        <w:t>ul. Wały Chrobrego 1-2</w:t>
      </w:r>
    </w:p>
    <w:p w14:paraId="26DCB608" w14:textId="77777777" w:rsidR="000A0FBA" w:rsidRPr="00092111" w:rsidRDefault="000A0FBA" w:rsidP="000A0FBA">
      <w:pPr>
        <w:spacing w:after="0" w:line="240" w:lineRule="auto"/>
        <w:ind w:right="289"/>
        <w:rPr>
          <w:rFonts w:ascii="Times New Roman" w:hAnsi="Times New Roman" w:cs="Times New Roman"/>
        </w:rPr>
      </w:pPr>
      <w:r w:rsidRPr="00092111">
        <w:rPr>
          <w:rFonts w:ascii="Times New Roman" w:hAnsi="Times New Roman" w:cs="Times New Roman"/>
        </w:rPr>
        <w:t>70-500 Szczecin</w:t>
      </w:r>
    </w:p>
    <w:p w14:paraId="2AAD6165" w14:textId="77777777" w:rsidR="003924B5" w:rsidRDefault="003924B5" w:rsidP="00CB6ADF">
      <w:pPr>
        <w:widowControl w:val="0"/>
        <w:spacing w:after="0" w:line="120" w:lineRule="atLeast"/>
        <w:jc w:val="both"/>
        <w:rPr>
          <w:rFonts w:ascii="Times New Roman" w:hAnsi="Times New Roman" w:cs="Times New Roman"/>
          <w:b/>
          <w:iCs/>
          <w:lang w:eastAsia="pl-PL"/>
        </w:rPr>
      </w:pPr>
    </w:p>
    <w:p w14:paraId="20036B7E" w14:textId="77777777" w:rsidR="00B83942" w:rsidRDefault="00B83942" w:rsidP="00CB6ADF">
      <w:pPr>
        <w:widowControl w:val="0"/>
        <w:spacing w:after="0" w:line="120" w:lineRule="atLeast"/>
        <w:jc w:val="both"/>
        <w:rPr>
          <w:rFonts w:ascii="Times New Roman" w:hAnsi="Times New Roman" w:cs="Times New Roman"/>
          <w:b/>
          <w:iCs/>
          <w:lang w:eastAsia="pl-PL"/>
        </w:rPr>
      </w:pPr>
    </w:p>
    <w:p w14:paraId="2424C3DF" w14:textId="77777777" w:rsidR="00B83942" w:rsidRPr="00092111" w:rsidRDefault="00B83942" w:rsidP="00CB6ADF">
      <w:pPr>
        <w:widowControl w:val="0"/>
        <w:spacing w:after="0" w:line="120" w:lineRule="atLeast"/>
        <w:jc w:val="both"/>
        <w:rPr>
          <w:rFonts w:ascii="Times New Roman" w:hAnsi="Times New Roman" w:cs="Times New Roman"/>
          <w:b/>
          <w:iCs/>
          <w:lang w:eastAsia="pl-PL"/>
        </w:rPr>
      </w:pPr>
    </w:p>
    <w:p w14:paraId="72220CDE" w14:textId="20CBD2FC" w:rsidR="00CB6ADF" w:rsidRPr="00092111" w:rsidRDefault="00CB6ADF" w:rsidP="001F4100">
      <w:pPr>
        <w:autoSpaceDE w:val="0"/>
        <w:autoSpaceDN w:val="0"/>
        <w:spacing w:after="0" w:line="240" w:lineRule="auto"/>
        <w:jc w:val="center"/>
        <w:rPr>
          <w:rFonts w:ascii="Times New Roman" w:hAnsi="Times New Roman" w:cs="Times New Roman"/>
          <w:b/>
          <w:bCs/>
          <w:lang w:eastAsia="pl-PL"/>
        </w:rPr>
      </w:pPr>
      <w:r w:rsidRPr="00092111">
        <w:rPr>
          <w:rFonts w:ascii="Times New Roman" w:hAnsi="Times New Roman" w:cs="Times New Roman"/>
          <w:b/>
          <w:bCs/>
          <w:lang w:eastAsia="pl-PL"/>
        </w:rPr>
        <w:t>INFORMACJA O WYBORZE NAJKORZYSTNIEJSZEJ OFERTY</w:t>
      </w:r>
      <w:r w:rsidR="001B4324">
        <w:rPr>
          <w:rFonts w:ascii="Times New Roman" w:hAnsi="Times New Roman" w:cs="Times New Roman"/>
          <w:b/>
          <w:bCs/>
          <w:lang w:eastAsia="pl-PL"/>
        </w:rPr>
        <w:br/>
        <w:t>ORAZ O ODRZUCENIU OFERTY</w:t>
      </w:r>
    </w:p>
    <w:p w14:paraId="1F5496F6" w14:textId="77777777" w:rsidR="00CB6ADF" w:rsidRPr="00092111" w:rsidRDefault="00CB6ADF" w:rsidP="00CB6ADF">
      <w:pPr>
        <w:autoSpaceDE w:val="0"/>
        <w:autoSpaceDN w:val="0"/>
        <w:spacing w:after="0" w:line="240" w:lineRule="auto"/>
        <w:jc w:val="center"/>
        <w:rPr>
          <w:rFonts w:ascii="Times New Roman" w:hAnsi="Times New Roman" w:cs="Times New Roman"/>
          <w:b/>
          <w:bCs/>
          <w:sz w:val="14"/>
          <w:szCs w:val="14"/>
          <w:lang w:eastAsia="pl-PL"/>
        </w:rPr>
      </w:pPr>
    </w:p>
    <w:p w14:paraId="5BD14920" w14:textId="77777777" w:rsidR="00B83942" w:rsidRDefault="00B83942" w:rsidP="008165C3">
      <w:pPr>
        <w:tabs>
          <w:tab w:val="left" w:pos="708"/>
          <w:tab w:val="left" w:pos="1416"/>
          <w:tab w:val="left" w:pos="2124"/>
          <w:tab w:val="left" w:pos="2832"/>
        </w:tabs>
        <w:spacing w:after="0" w:line="240" w:lineRule="auto"/>
        <w:jc w:val="both"/>
        <w:rPr>
          <w:rFonts w:ascii="Times New Roman" w:hAnsi="Times New Roman"/>
          <w:bCs/>
          <w:i/>
          <w:sz w:val="21"/>
          <w:szCs w:val="21"/>
          <w:lang w:eastAsia="pl-PL"/>
        </w:rPr>
      </w:pPr>
    </w:p>
    <w:p w14:paraId="0E09E0F5" w14:textId="77777777" w:rsidR="00B60F30" w:rsidRDefault="00B60F30" w:rsidP="008165C3">
      <w:pPr>
        <w:tabs>
          <w:tab w:val="left" w:pos="708"/>
          <w:tab w:val="left" w:pos="1416"/>
          <w:tab w:val="left" w:pos="2124"/>
          <w:tab w:val="left" w:pos="2832"/>
        </w:tabs>
        <w:spacing w:after="0" w:line="240" w:lineRule="auto"/>
        <w:jc w:val="both"/>
        <w:rPr>
          <w:rFonts w:ascii="Times New Roman" w:hAnsi="Times New Roman"/>
          <w:bCs/>
          <w:i/>
          <w:sz w:val="21"/>
          <w:szCs w:val="21"/>
          <w:lang w:eastAsia="pl-PL"/>
        </w:rPr>
      </w:pPr>
    </w:p>
    <w:p w14:paraId="6295B50B" w14:textId="77777777" w:rsidR="001B4324" w:rsidRPr="004A6A15" w:rsidRDefault="001B4324" w:rsidP="001B4324">
      <w:pPr>
        <w:tabs>
          <w:tab w:val="left" w:pos="708"/>
          <w:tab w:val="left" w:pos="1416"/>
          <w:tab w:val="left" w:pos="2124"/>
          <w:tab w:val="left" w:pos="2832"/>
        </w:tabs>
        <w:spacing w:after="0" w:line="240" w:lineRule="auto"/>
        <w:jc w:val="both"/>
        <w:rPr>
          <w:rFonts w:ascii="Times New Roman" w:hAnsi="Times New Roman"/>
          <w:b/>
          <w:iCs/>
          <w:sz w:val="21"/>
          <w:szCs w:val="21"/>
          <w:lang w:eastAsia="pl-PL"/>
        </w:rPr>
      </w:pPr>
      <w:r w:rsidRPr="004A6A15">
        <w:rPr>
          <w:rFonts w:ascii="Times New Roman" w:hAnsi="Times New Roman"/>
          <w:bCs/>
          <w:i/>
          <w:sz w:val="21"/>
          <w:szCs w:val="21"/>
          <w:lang w:eastAsia="pl-PL"/>
        </w:rPr>
        <w:t>Numer sprawy:</w:t>
      </w:r>
      <w:r w:rsidRPr="004A6A15">
        <w:rPr>
          <w:rFonts w:ascii="Times New Roman" w:hAnsi="Times New Roman"/>
          <w:b/>
          <w:i/>
          <w:sz w:val="21"/>
          <w:szCs w:val="21"/>
          <w:lang w:eastAsia="pl-PL"/>
        </w:rPr>
        <w:t xml:space="preserve"> </w:t>
      </w:r>
      <w:r>
        <w:rPr>
          <w:rFonts w:ascii="Times New Roman" w:hAnsi="Times New Roman"/>
          <w:b/>
          <w:iCs/>
          <w:sz w:val="21"/>
          <w:szCs w:val="21"/>
          <w:lang w:eastAsia="pl-PL"/>
        </w:rPr>
        <w:t>AZ.262.13.2025.AZ</w:t>
      </w:r>
    </w:p>
    <w:p w14:paraId="244F5571" w14:textId="77777777" w:rsidR="001B4324" w:rsidRPr="005071A3" w:rsidRDefault="001B4324" w:rsidP="001B4324">
      <w:pPr>
        <w:tabs>
          <w:tab w:val="left" w:pos="708"/>
          <w:tab w:val="left" w:pos="1416"/>
          <w:tab w:val="left" w:pos="2124"/>
          <w:tab w:val="left" w:pos="2832"/>
        </w:tabs>
        <w:spacing w:after="0" w:line="240" w:lineRule="auto"/>
        <w:jc w:val="both"/>
        <w:rPr>
          <w:rFonts w:ascii="Times New Roman" w:hAnsi="Times New Roman"/>
          <w:b/>
          <w:i/>
          <w:sz w:val="8"/>
          <w:szCs w:val="8"/>
          <w:lang w:eastAsia="pl-PL"/>
        </w:rPr>
      </w:pPr>
    </w:p>
    <w:p w14:paraId="128D9FDA" w14:textId="77777777" w:rsidR="001B4324" w:rsidRPr="004A6A15" w:rsidRDefault="001B4324" w:rsidP="001B4324">
      <w:pPr>
        <w:tabs>
          <w:tab w:val="left" w:pos="708"/>
          <w:tab w:val="left" w:pos="1416"/>
          <w:tab w:val="left" w:pos="2124"/>
          <w:tab w:val="left" w:pos="2832"/>
        </w:tabs>
        <w:spacing w:after="0" w:line="240" w:lineRule="auto"/>
        <w:jc w:val="both"/>
        <w:rPr>
          <w:rFonts w:ascii="Times New Roman" w:hAnsi="Times New Roman"/>
          <w:b/>
          <w:iCs/>
          <w:sz w:val="21"/>
          <w:szCs w:val="21"/>
          <w:lang w:eastAsia="pl-PL"/>
        </w:rPr>
      </w:pPr>
      <w:r w:rsidRPr="004A6A15">
        <w:rPr>
          <w:rFonts w:ascii="Times New Roman" w:hAnsi="Times New Roman"/>
          <w:i/>
          <w:sz w:val="21"/>
          <w:szCs w:val="21"/>
          <w:lang w:eastAsia="pl-PL"/>
        </w:rPr>
        <w:t>Dotyczy:</w:t>
      </w:r>
      <w:r w:rsidRPr="004A6A15">
        <w:rPr>
          <w:rFonts w:ascii="Times New Roman" w:hAnsi="Times New Roman"/>
          <w:b/>
          <w:i/>
          <w:sz w:val="21"/>
          <w:szCs w:val="21"/>
          <w:lang w:eastAsia="pl-PL"/>
        </w:rPr>
        <w:t xml:space="preserve"> </w:t>
      </w:r>
      <w:r w:rsidRPr="00034E61">
        <w:rPr>
          <w:rFonts w:ascii="Times New Roman" w:hAnsi="Times New Roman"/>
          <w:b/>
          <w:iCs/>
          <w:sz w:val="21"/>
          <w:szCs w:val="21"/>
          <w:lang w:eastAsia="pl-PL"/>
        </w:rPr>
        <w:t>Dostawa sprzętu komputerowego i peryferyjnego dla Politechniki Morskiej w Szczecinie w ramach doposażenia laboratorium LSTPD</w:t>
      </w:r>
      <w:r w:rsidRPr="004A6A15">
        <w:rPr>
          <w:rFonts w:ascii="Times New Roman" w:hAnsi="Times New Roman"/>
          <w:b/>
          <w:iCs/>
          <w:sz w:val="21"/>
          <w:szCs w:val="21"/>
          <w:lang w:eastAsia="pl-PL"/>
        </w:rPr>
        <w:t>.</w:t>
      </w:r>
    </w:p>
    <w:p w14:paraId="51C09A2B" w14:textId="77777777" w:rsidR="00CB6ADF" w:rsidRDefault="00CB6ADF" w:rsidP="00CB6ADF">
      <w:pPr>
        <w:spacing w:after="0"/>
        <w:jc w:val="both"/>
        <w:rPr>
          <w:rFonts w:ascii="Times New Roman" w:hAnsi="Times New Roman" w:cs="Times New Roman"/>
          <w:sz w:val="14"/>
          <w:szCs w:val="14"/>
        </w:rPr>
      </w:pPr>
    </w:p>
    <w:p w14:paraId="6C84D21D" w14:textId="77777777" w:rsidR="00B60F30" w:rsidRDefault="00B60F30" w:rsidP="00CB6ADF">
      <w:pPr>
        <w:spacing w:after="0"/>
        <w:jc w:val="both"/>
        <w:rPr>
          <w:rFonts w:ascii="Times New Roman" w:hAnsi="Times New Roman" w:cs="Times New Roman"/>
          <w:sz w:val="14"/>
          <w:szCs w:val="14"/>
        </w:rPr>
      </w:pPr>
    </w:p>
    <w:p w14:paraId="5AC875E0" w14:textId="77777777" w:rsidR="00B60F30" w:rsidRPr="00092111" w:rsidRDefault="00B60F30" w:rsidP="00CB6ADF">
      <w:pPr>
        <w:spacing w:after="0"/>
        <w:jc w:val="both"/>
        <w:rPr>
          <w:rFonts w:ascii="Times New Roman" w:hAnsi="Times New Roman" w:cs="Times New Roman"/>
          <w:sz w:val="14"/>
          <w:szCs w:val="14"/>
        </w:rPr>
      </w:pPr>
    </w:p>
    <w:p w14:paraId="64E74E8B" w14:textId="7EBA9681" w:rsidR="00CB6ADF" w:rsidRPr="00092111" w:rsidRDefault="00CB6ADF" w:rsidP="00CB6ADF">
      <w:pPr>
        <w:pStyle w:val="Akapitzlist"/>
        <w:autoSpaceDE w:val="0"/>
        <w:autoSpaceDN w:val="0"/>
        <w:adjustRightInd w:val="0"/>
        <w:spacing w:after="60"/>
        <w:ind w:left="0" w:firstLine="284"/>
        <w:contextualSpacing w:val="0"/>
        <w:jc w:val="both"/>
        <w:rPr>
          <w:sz w:val="22"/>
          <w:szCs w:val="22"/>
        </w:rPr>
      </w:pPr>
      <w:r w:rsidRPr="00092111">
        <w:rPr>
          <w:sz w:val="22"/>
          <w:szCs w:val="22"/>
        </w:rPr>
        <w:t xml:space="preserve">Działając na podstawie </w:t>
      </w:r>
      <w:r w:rsidR="004B7B32" w:rsidRPr="00092111">
        <w:rPr>
          <w:sz w:val="22"/>
          <w:szCs w:val="22"/>
        </w:rPr>
        <w:t>art</w:t>
      </w:r>
      <w:r w:rsidRPr="00092111">
        <w:rPr>
          <w:sz w:val="22"/>
          <w:szCs w:val="22"/>
        </w:rPr>
        <w:t xml:space="preserve">. </w:t>
      </w:r>
      <w:r w:rsidR="001F4100" w:rsidRPr="001F4100">
        <w:rPr>
          <w:sz w:val="22"/>
          <w:szCs w:val="22"/>
        </w:rPr>
        <w:t xml:space="preserve">253 ust. 1 i 2 </w:t>
      </w:r>
      <w:r w:rsidR="00B60F30">
        <w:rPr>
          <w:sz w:val="22"/>
          <w:szCs w:val="22"/>
        </w:rPr>
        <w:t>ustawy</w:t>
      </w:r>
      <w:r w:rsidR="001F4100" w:rsidRPr="001F4100">
        <w:rPr>
          <w:sz w:val="22"/>
          <w:szCs w:val="22"/>
        </w:rPr>
        <w:t xml:space="preserve"> </w:t>
      </w:r>
      <w:r w:rsidRPr="00092111">
        <w:rPr>
          <w:rFonts w:eastAsia="Calibri"/>
          <w:sz w:val="22"/>
          <w:szCs w:val="22"/>
        </w:rPr>
        <w:t>z 11 września 2019 r. – Prawo zamówień publicznych</w:t>
      </w:r>
      <w:r w:rsidR="004E1F82">
        <w:rPr>
          <w:rFonts w:eastAsia="Calibri"/>
          <w:sz w:val="22"/>
          <w:szCs w:val="22"/>
        </w:rPr>
        <w:t xml:space="preserve"> </w:t>
      </w:r>
      <w:r w:rsidRPr="00092111">
        <w:rPr>
          <w:rFonts w:eastAsia="Calibri"/>
          <w:sz w:val="22"/>
          <w:szCs w:val="22"/>
        </w:rPr>
        <w:t xml:space="preserve">– </w:t>
      </w:r>
      <w:r w:rsidRPr="00092111">
        <w:rPr>
          <w:sz w:val="22"/>
          <w:szCs w:val="22"/>
        </w:rPr>
        <w:t>dalej zwanej Pzp, Zamawiający jednocześnie zawiadamia wykonawców, którzy złożyli oferty, o:</w:t>
      </w:r>
    </w:p>
    <w:p w14:paraId="18BD0C0E" w14:textId="77777777" w:rsidR="00CB6ADF" w:rsidRPr="00092111" w:rsidRDefault="00CB6ADF" w:rsidP="00CB6ADF">
      <w:pPr>
        <w:autoSpaceDE w:val="0"/>
        <w:autoSpaceDN w:val="0"/>
        <w:adjustRightInd w:val="0"/>
        <w:spacing w:after="0" w:line="240" w:lineRule="auto"/>
        <w:ind w:firstLine="142"/>
        <w:jc w:val="both"/>
        <w:rPr>
          <w:rFonts w:ascii="Times New Roman" w:hAnsi="Times New Roman" w:cs="Times New Roman"/>
        </w:rPr>
      </w:pPr>
      <w:r w:rsidRPr="00092111">
        <w:rPr>
          <w:rFonts w:ascii="Times New Roman" w:hAnsi="Times New Roman" w:cs="Times New Roman"/>
        </w:rPr>
        <w:t xml:space="preserve">1) wyborze najkorzystniejszej oferty, </w:t>
      </w:r>
    </w:p>
    <w:p w14:paraId="4A33F928" w14:textId="77777777" w:rsidR="001F4100" w:rsidRDefault="00CB6ADF" w:rsidP="00CB6ADF">
      <w:pPr>
        <w:autoSpaceDE w:val="0"/>
        <w:autoSpaceDN w:val="0"/>
        <w:adjustRightInd w:val="0"/>
        <w:spacing w:after="0" w:line="240" w:lineRule="auto"/>
        <w:ind w:firstLine="142"/>
        <w:jc w:val="both"/>
        <w:rPr>
          <w:rFonts w:ascii="Times New Roman" w:hAnsi="Times New Roman" w:cs="Times New Roman"/>
        </w:rPr>
      </w:pPr>
      <w:r w:rsidRPr="00092111">
        <w:rPr>
          <w:rFonts w:ascii="Times New Roman" w:hAnsi="Times New Roman" w:cs="Times New Roman"/>
        </w:rPr>
        <w:t>2) wykonawcach, których oferty zostały odrzucone</w:t>
      </w:r>
    </w:p>
    <w:p w14:paraId="16EF0D23" w14:textId="77777777" w:rsidR="00CB6ADF" w:rsidRPr="00092111" w:rsidRDefault="00CB6ADF" w:rsidP="00CB6ADF">
      <w:pPr>
        <w:autoSpaceDE w:val="0"/>
        <w:autoSpaceDN w:val="0"/>
        <w:adjustRightInd w:val="0"/>
        <w:spacing w:after="0" w:line="240" w:lineRule="auto"/>
        <w:ind w:firstLine="142"/>
        <w:jc w:val="both"/>
        <w:rPr>
          <w:rFonts w:ascii="Times New Roman" w:hAnsi="Times New Roman" w:cs="Times New Roman"/>
        </w:rPr>
      </w:pPr>
      <w:r w:rsidRPr="00092111">
        <w:rPr>
          <w:rFonts w:ascii="Times New Roman" w:hAnsi="Times New Roman" w:cs="Times New Roman"/>
        </w:rPr>
        <w:t>3) terminie, po którego upływie umowa w sprawie zamówienia publicznego może być zawarta.</w:t>
      </w:r>
    </w:p>
    <w:p w14:paraId="7927D97A" w14:textId="77777777" w:rsidR="003924B5" w:rsidRDefault="003924B5" w:rsidP="00CB6ADF">
      <w:pPr>
        <w:autoSpaceDE w:val="0"/>
        <w:autoSpaceDN w:val="0"/>
        <w:adjustRightInd w:val="0"/>
        <w:spacing w:after="0" w:line="240" w:lineRule="auto"/>
        <w:jc w:val="both"/>
        <w:rPr>
          <w:rFonts w:ascii="Times New Roman" w:hAnsi="Times New Roman" w:cs="Times New Roman"/>
          <w:b/>
          <w:sz w:val="14"/>
          <w:szCs w:val="14"/>
        </w:rPr>
      </w:pPr>
    </w:p>
    <w:p w14:paraId="6FD41823" w14:textId="77777777" w:rsidR="00B60F30" w:rsidRDefault="00B60F30" w:rsidP="00CB6ADF">
      <w:pPr>
        <w:autoSpaceDE w:val="0"/>
        <w:autoSpaceDN w:val="0"/>
        <w:adjustRightInd w:val="0"/>
        <w:spacing w:after="0" w:line="240" w:lineRule="auto"/>
        <w:jc w:val="both"/>
        <w:rPr>
          <w:rFonts w:ascii="Times New Roman" w:hAnsi="Times New Roman" w:cs="Times New Roman"/>
          <w:b/>
          <w:sz w:val="14"/>
          <w:szCs w:val="14"/>
        </w:rPr>
      </w:pPr>
    </w:p>
    <w:p w14:paraId="6FFD6720" w14:textId="77777777" w:rsidR="00B60F30" w:rsidRPr="00092111" w:rsidRDefault="00B60F30" w:rsidP="00CB6ADF">
      <w:pPr>
        <w:autoSpaceDE w:val="0"/>
        <w:autoSpaceDN w:val="0"/>
        <w:adjustRightInd w:val="0"/>
        <w:spacing w:after="0" w:line="240" w:lineRule="auto"/>
        <w:jc w:val="both"/>
        <w:rPr>
          <w:rFonts w:ascii="Times New Roman" w:hAnsi="Times New Roman" w:cs="Times New Roman"/>
          <w:b/>
          <w:sz w:val="14"/>
          <w:szCs w:val="14"/>
        </w:rPr>
      </w:pPr>
    </w:p>
    <w:p w14:paraId="4FDA19EA" w14:textId="77777777" w:rsidR="00CB6ADF" w:rsidRPr="00092111" w:rsidRDefault="00CB6ADF" w:rsidP="00CB6ADF">
      <w:pPr>
        <w:numPr>
          <w:ilvl w:val="0"/>
          <w:numId w:val="5"/>
        </w:numPr>
        <w:spacing w:after="0" w:line="240" w:lineRule="auto"/>
        <w:ind w:left="426" w:hanging="426"/>
        <w:jc w:val="both"/>
        <w:rPr>
          <w:rFonts w:ascii="Times New Roman" w:eastAsia="Times New Roman" w:hAnsi="Times New Roman" w:cs="Times New Roman"/>
          <w:lang w:eastAsia="pl-PL"/>
        </w:rPr>
      </w:pPr>
      <w:r w:rsidRPr="00092111">
        <w:rPr>
          <w:rFonts w:ascii="Times New Roman" w:eastAsia="Times New Roman" w:hAnsi="Times New Roman" w:cs="Times New Roman"/>
          <w:lang w:eastAsia="pl-PL"/>
        </w:rPr>
        <w:t>Jako najkorzystniejszą wybrano ofertę:</w:t>
      </w:r>
    </w:p>
    <w:p w14:paraId="03E49B99" w14:textId="77777777" w:rsidR="00CB6ADF" w:rsidRDefault="00CB6ADF" w:rsidP="00AD21E9">
      <w:pPr>
        <w:spacing w:after="0" w:line="240" w:lineRule="auto"/>
        <w:ind w:right="110"/>
        <w:rPr>
          <w:rFonts w:ascii="Times New Roman" w:eastAsia="Times New Roman" w:hAnsi="Times New Roman" w:cs="Times New Roman"/>
          <w:b/>
          <w:sz w:val="16"/>
          <w:szCs w:val="16"/>
          <w:u w:val="single"/>
          <w:lang w:eastAsia="pl-PL"/>
        </w:rPr>
      </w:pPr>
    </w:p>
    <w:p w14:paraId="6C56C7C5" w14:textId="77777777" w:rsidR="00B60F30" w:rsidRPr="00092111" w:rsidRDefault="00B60F30" w:rsidP="00AD21E9">
      <w:pPr>
        <w:spacing w:after="0" w:line="240" w:lineRule="auto"/>
        <w:ind w:right="110"/>
        <w:rPr>
          <w:rFonts w:ascii="Times New Roman" w:eastAsia="Times New Roman" w:hAnsi="Times New Roman" w:cs="Times New Roman"/>
          <w:b/>
          <w:sz w:val="16"/>
          <w:szCs w:val="16"/>
          <w:u w:val="single"/>
          <w:lang w:eastAsia="pl-PL"/>
        </w:rPr>
      </w:pPr>
    </w:p>
    <w:p w14:paraId="38AB59F4" w14:textId="77777777" w:rsidR="00CB6ADF" w:rsidRPr="00092111" w:rsidRDefault="00CB6ADF" w:rsidP="00CB6ADF">
      <w:pPr>
        <w:spacing w:after="0" w:line="240" w:lineRule="auto"/>
        <w:ind w:left="426" w:right="110"/>
        <w:rPr>
          <w:rFonts w:ascii="Times New Roman" w:eastAsia="Times New Roman" w:hAnsi="Times New Roman" w:cs="Times New Roman"/>
          <w:sz w:val="8"/>
          <w:szCs w:val="8"/>
          <w:lang w:eastAsia="pl-PL"/>
        </w:rPr>
      </w:pPr>
    </w:p>
    <w:p w14:paraId="2D1A0C84" w14:textId="77777777" w:rsidR="001B4324" w:rsidRPr="001B4324" w:rsidRDefault="001B4324" w:rsidP="001B4324">
      <w:pPr>
        <w:suppressAutoHyphens/>
        <w:spacing w:after="0" w:line="240" w:lineRule="auto"/>
        <w:ind w:left="426" w:right="-104" w:firstLine="283"/>
        <w:rPr>
          <w:rFonts w:ascii="Times New Roman" w:eastAsia="Times New Roman" w:hAnsi="Times New Roman" w:cs="Times New Roman"/>
          <w:b/>
          <w:bCs/>
          <w:u w:val="single"/>
          <w:lang w:eastAsia="zh-CN"/>
        </w:rPr>
      </w:pPr>
      <w:r w:rsidRPr="001B4324">
        <w:rPr>
          <w:rFonts w:ascii="Times New Roman" w:eastAsia="Times New Roman" w:hAnsi="Times New Roman" w:cs="Times New Roman"/>
          <w:b/>
          <w:bCs/>
          <w:u w:val="single"/>
          <w:lang w:eastAsia="zh-CN"/>
        </w:rPr>
        <w:t>Oferta nr 3</w:t>
      </w:r>
    </w:p>
    <w:p w14:paraId="5B5EF1BA" w14:textId="77777777" w:rsidR="001B4324" w:rsidRPr="001B4324" w:rsidRDefault="001B4324" w:rsidP="001B4324">
      <w:pPr>
        <w:suppressAutoHyphens/>
        <w:spacing w:after="0" w:line="240" w:lineRule="auto"/>
        <w:ind w:left="426" w:right="-104" w:firstLine="283"/>
        <w:rPr>
          <w:rFonts w:ascii="Times New Roman" w:eastAsia="Times New Roman" w:hAnsi="Times New Roman" w:cs="Times New Roman"/>
          <w:b/>
          <w:bCs/>
          <w:lang w:eastAsia="zh-CN"/>
        </w:rPr>
      </w:pPr>
    </w:p>
    <w:p w14:paraId="646C5B3D" w14:textId="77777777" w:rsidR="001B4324" w:rsidRPr="00B60F30" w:rsidRDefault="001B4324" w:rsidP="001B4324">
      <w:pPr>
        <w:suppressAutoHyphens/>
        <w:spacing w:after="0" w:line="240" w:lineRule="auto"/>
        <w:ind w:left="426" w:right="-104" w:firstLine="283"/>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Grupa E Sp. z o.o.</w:t>
      </w:r>
    </w:p>
    <w:p w14:paraId="2BF517DE" w14:textId="77777777" w:rsidR="001B4324" w:rsidRPr="00B60F30" w:rsidRDefault="001B4324" w:rsidP="001B4324">
      <w:pPr>
        <w:suppressAutoHyphens/>
        <w:spacing w:after="0" w:line="240" w:lineRule="auto"/>
        <w:ind w:left="426" w:right="-104" w:firstLine="283"/>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ul. Piwna 32</w:t>
      </w:r>
    </w:p>
    <w:p w14:paraId="39409717" w14:textId="2881EEF1" w:rsidR="001B4324" w:rsidRPr="00B60F30" w:rsidRDefault="001B4324" w:rsidP="001B4324">
      <w:pPr>
        <w:suppressAutoHyphens/>
        <w:spacing w:after="0" w:line="240" w:lineRule="auto"/>
        <w:ind w:left="426" w:right="-104" w:firstLine="283"/>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43-100 Tychy</w:t>
      </w:r>
    </w:p>
    <w:p w14:paraId="593FFAE2" w14:textId="7DF12E16" w:rsidR="009303F1" w:rsidRPr="00B60F30" w:rsidRDefault="001B4324" w:rsidP="001B4324">
      <w:pPr>
        <w:suppressAutoHyphens/>
        <w:spacing w:after="0" w:line="240" w:lineRule="auto"/>
        <w:ind w:left="426" w:right="-104" w:firstLine="283"/>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NIP 6462926077</w:t>
      </w:r>
    </w:p>
    <w:p w14:paraId="082AA1FA" w14:textId="77777777" w:rsidR="001B4324" w:rsidRPr="009303F1" w:rsidRDefault="001B4324" w:rsidP="001B4324">
      <w:pPr>
        <w:suppressAutoHyphens/>
        <w:spacing w:after="0" w:line="240" w:lineRule="auto"/>
        <w:ind w:left="426" w:right="-104" w:firstLine="283"/>
        <w:rPr>
          <w:rFonts w:ascii="Times New Roman" w:eastAsia="Times New Roman" w:hAnsi="Times New Roman" w:cs="Times New Roman"/>
          <w:lang w:eastAsia="zh-CN"/>
        </w:rPr>
      </w:pPr>
    </w:p>
    <w:p w14:paraId="1A09B3C1" w14:textId="77777777" w:rsidR="00B60F30" w:rsidRPr="00B60F30" w:rsidRDefault="00B60F30" w:rsidP="00B60F30">
      <w:pPr>
        <w:spacing w:after="0" w:line="240" w:lineRule="auto"/>
        <w:ind w:left="426" w:right="110" w:firstLine="283"/>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Cena łączna brutto</w:t>
      </w:r>
      <w:r w:rsidRPr="00B60F30">
        <w:rPr>
          <w:rFonts w:ascii="Times New Roman" w:eastAsia="Times New Roman" w:hAnsi="Times New Roman" w:cs="Times New Roman"/>
          <w:lang w:eastAsia="zh-CN"/>
        </w:rPr>
        <w:tab/>
        <w:t>30.309,66 zł</w:t>
      </w:r>
    </w:p>
    <w:p w14:paraId="0141B654" w14:textId="77777777" w:rsidR="00B60F30" w:rsidRPr="00B60F30" w:rsidRDefault="00B60F30" w:rsidP="00B60F30">
      <w:pPr>
        <w:spacing w:after="0" w:line="240" w:lineRule="auto"/>
        <w:ind w:left="426" w:right="110" w:firstLine="283"/>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Termin realizacji</w:t>
      </w:r>
      <w:r w:rsidRPr="00B60F30">
        <w:rPr>
          <w:rFonts w:ascii="Times New Roman" w:eastAsia="Times New Roman" w:hAnsi="Times New Roman" w:cs="Times New Roman"/>
          <w:lang w:eastAsia="zh-CN"/>
        </w:rPr>
        <w:tab/>
      </w:r>
      <w:r w:rsidRPr="00B60F30">
        <w:rPr>
          <w:rFonts w:ascii="Times New Roman" w:eastAsia="Times New Roman" w:hAnsi="Times New Roman" w:cs="Times New Roman"/>
          <w:lang w:eastAsia="zh-CN"/>
        </w:rPr>
        <w:tab/>
        <w:t>6 dni</w:t>
      </w:r>
    </w:p>
    <w:p w14:paraId="7DC9B178" w14:textId="185646FE" w:rsidR="00B60F30" w:rsidRPr="00B60F30" w:rsidRDefault="00B60F30" w:rsidP="00B60F30">
      <w:pPr>
        <w:spacing w:after="0" w:line="240" w:lineRule="auto"/>
        <w:ind w:left="426" w:right="110" w:firstLine="283"/>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Bezpłatna gwarancja zał. A komputer stacjonarny</w:t>
      </w:r>
      <w:r w:rsidRPr="00B60F30">
        <w:rPr>
          <w:rFonts w:ascii="Times New Roman" w:eastAsia="Times New Roman" w:hAnsi="Times New Roman" w:cs="Times New Roman"/>
          <w:lang w:eastAsia="zh-CN"/>
        </w:rPr>
        <w:tab/>
        <w:t>36 miesięcy</w:t>
      </w:r>
    </w:p>
    <w:p w14:paraId="6ABC4ACC" w14:textId="40EE2AC8" w:rsidR="000C24E3" w:rsidRPr="00B60F30" w:rsidRDefault="00B60F30" w:rsidP="00B60F30">
      <w:pPr>
        <w:spacing w:after="0" w:line="240" w:lineRule="auto"/>
        <w:ind w:left="426" w:right="110" w:firstLine="283"/>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Bezpłatna gwarancja zał. B monitor ekranowy</w:t>
      </w:r>
      <w:r w:rsidRPr="00B60F30">
        <w:rPr>
          <w:rFonts w:ascii="Times New Roman" w:eastAsia="Times New Roman" w:hAnsi="Times New Roman" w:cs="Times New Roman"/>
          <w:lang w:eastAsia="zh-CN"/>
        </w:rPr>
        <w:tab/>
        <w:t>36 miesięcy</w:t>
      </w:r>
    </w:p>
    <w:p w14:paraId="60F1F657" w14:textId="77777777" w:rsidR="00B60F30" w:rsidRDefault="00B60F30" w:rsidP="00CB6ADF">
      <w:pPr>
        <w:spacing w:after="0" w:line="240" w:lineRule="auto"/>
        <w:ind w:left="426" w:right="110" w:firstLine="283"/>
        <w:rPr>
          <w:rFonts w:ascii="Times New Roman" w:eastAsia="Times New Roman" w:hAnsi="Times New Roman" w:cs="Times New Roman"/>
          <w:u w:val="single"/>
          <w:lang w:eastAsia="pl-PL"/>
        </w:rPr>
      </w:pPr>
    </w:p>
    <w:p w14:paraId="22BBBF54" w14:textId="3D84524E" w:rsidR="00CB6ADF" w:rsidRPr="00092111" w:rsidRDefault="00CB6ADF" w:rsidP="00CB6ADF">
      <w:pPr>
        <w:spacing w:after="0" w:line="240" w:lineRule="auto"/>
        <w:ind w:left="426" w:right="110" w:firstLine="283"/>
        <w:rPr>
          <w:rFonts w:ascii="Times New Roman" w:eastAsia="Times New Roman" w:hAnsi="Times New Roman" w:cs="Times New Roman"/>
          <w:u w:val="single"/>
          <w:lang w:eastAsia="pl-PL"/>
        </w:rPr>
      </w:pPr>
      <w:r w:rsidRPr="00092111">
        <w:rPr>
          <w:rFonts w:ascii="Times New Roman" w:eastAsia="Times New Roman" w:hAnsi="Times New Roman" w:cs="Times New Roman"/>
          <w:u w:val="single"/>
          <w:lang w:eastAsia="pl-PL"/>
        </w:rPr>
        <w:t xml:space="preserve">Punktacja </w:t>
      </w:r>
    </w:p>
    <w:p w14:paraId="17A7C8CB" w14:textId="77777777" w:rsidR="00CB6ADF" w:rsidRPr="00092111" w:rsidRDefault="00CB6ADF" w:rsidP="00CB6ADF">
      <w:pPr>
        <w:spacing w:after="0" w:line="240" w:lineRule="auto"/>
        <w:ind w:left="426" w:right="110" w:firstLine="283"/>
        <w:rPr>
          <w:rFonts w:ascii="Times New Roman" w:eastAsia="Times New Roman" w:hAnsi="Times New Roman" w:cs="Times New Roman"/>
          <w:sz w:val="6"/>
          <w:szCs w:val="6"/>
          <w:u w:val="single"/>
          <w:lang w:eastAsia="pl-PL"/>
        </w:rPr>
      </w:pPr>
    </w:p>
    <w:p w14:paraId="1A88C41F" w14:textId="77777777" w:rsidR="004E1F82" w:rsidRDefault="004E1F82" w:rsidP="00CB6ADF">
      <w:pPr>
        <w:suppressAutoHyphens/>
        <w:spacing w:after="0" w:line="240" w:lineRule="auto"/>
        <w:ind w:left="426" w:right="-104" w:firstLine="283"/>
        <w:rPr>
          <w:rFonts w:ascii="Times New Roman" w:eastAsia="Times New Roman" w:hAnsi="Times New Roman" w:cs="Times New Roman"/>
          <w:lang w:eastAsia="zh-CN"/>
        </w:rPr>
      </w:pPr>
    </w:p>
    <w:p w14:paraId="59261285" w14:textId="77777777" w:rsidR="00B60F30" w:rsidRPr="00B60F30" w:rsidRDefault="00B60F30" w:rsidP="00B60F30">
      <w:pPr>
        <w:spacing w:after="0" w:line="240" w:lineRule="auto"/>
        <w:ind w:left="709" w:right="110"/>
        <w:jc w:val="both"/>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Cena łączna brutto</w:t>
      </w:r>
      <w:r w:rsidRPr="00B60F30">
        <w:rPr>
          <w:rFonts w:ascii="Times New Roman" w:eastAsia="Times New Roman" w:hAnsi="Times New Roman" w:cs="Times New Roman"/>
          <w:lang w:eastAsia="zh-CN"/>
        </w:rPr>
        <w:tab/>
        <w:t>60</w:t>
      </w:r>
    </w:p>
    <w:p w14:paraId="24A151B5" w14:textId="77777777" w:rsidR="00B60F30" w:rsidRPr="00B60F30" w:rsidRDefault="00B60F30" w:rsidP="00B60F30">
      <w:pPr>
        <w:spacing w:after="0" w:line="240" w:lineRule="auto"/>
        <w:ind w:left="709" w:right="110"/>
        <w:jc w:val="both"/>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Termin realizacji</w:t>
      </w:r>
      <w:r w:rsidRPr="00B60F30">
        <w:rPr>
          <w:rFonts w:ascii="Times New Roman" w:eastAsia="Times New Roman" w:hAnsi="Times New Roman" w:cs="Times New Roman"/>
          <w:lang w:eastAsia="zh-CN"/>
        </w:rPr>
        <w:tab/>
        <w:t>20</w:t>
      </w:r>
    </w:p>
    <w:p w14:paraId="30571AF0" w14:textId="7EA00D39" w:rsidR="00B60F30" w:rsidRPr="00B60F30" w:rsidRDefault="00B60F30" w:rsidP="00B60F30">
      <w:pPr>
        <w:spacing w:after="0" w:line="240" w:lineRule="auto"/>
        <w:ind w:left="709" w:right="110"/>
        <w:jc w:val="both"/>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Bezpłatna gwarancja zał. A komputer stacjonarny</w:t>
      </w:r>
      <w:r w:rsidRPr="00B60F30">
        <w:rPr>
          <w:rFonts w:ascii="Times New Roman" w:eastAsia="Times New Roman" w:hAnsi="Times New Roman" w:cs="Times New Roman"/>
          <w:lang w:eastAsia="zh-CN"/>
        </w:rPr>
        <w:tab/>
        <w:t>10</w:t>
      </w:r>
    </w:p>
    <w:p w14:paraId="61516D23" w14:textId="5D283526" w:rsidR="00B60F30" w:rsidRPr="00B60F30" w:rsidRDefault="00B60F30" w:rsidP="00B60F30">
      <w:pPr>
        <w:spacing w:after="0" w:line="240" w:lineRule="auto"/>
        <w:ind w:left="709" w:right="110"/>
        <w:jc w:val="both"/>
        <w:rPr>
          <w:rFonts w:ascii="Times New Roman" w:eastAsia="Times New Roman" w:hAnsi="Times New Roman" w:cs="Times New Roman"/>
          <w:lang w:eastAsia="zh-CN"/>
        </w:rPr>
      </w:pPr>
      <w:r w:rsidRPr="00B60F30">
        <w:rPr>
          <w:rFonts w:ascii="Times New Roman" w:eastAsia="Times New Roman" w:hAnsi="Times New Roman" w:cs="Times New Roman"/>
          <w:lang w:eastAsia="zh-CN"/>
        </w:rPr>
        <w:t>Bezpłatna gwarancja zał. B monitor ekranowy</w:t>
      </w:r>
      <w:r w:rsidRPr="00B60F30">
        <w:rPr>
          <w:rFonts w:ascii="Times New Roman" w:eastAsia="Times New Roman" w:hAnsi="Times New Roman" w:cs="Times New Roman"/>
          <w:lang w:eastAsia="zh-CN"/>
        </w:rPr>
        <w:tab/>
        <w:t>10</w:t>
      </w:r>
    </w:p>
    <w:p w14:paraId="32A40907" w14:textId="0BD4D29A" w:rsidR="000C24E3" w:rsidRDefault="00B60F30" w:rsidP="00B60F30">
      <w:pPr>
        <w:spacing w:after="0" w:line="240" w:lineRule="auto"/>
        <w:ind w:left="709" w:right="110"/>
        <w:jc w:val="both"/>
        <w:rPr>
          <w:rFonts w:ascii="Times New Roman" w:eastAsia="Times New Roman" w:hAnsi="Times New Roman" w:cs="Times New Roman"/>
          <w:bCs/>
          <w:u w:val="single"/>
          <w:lang w:eastAsia="pl-PL"/>
        </w:rPr>
      </w:pPr>
      <w:r w:rsidRPr="00B60F30">
        <w:rPr>
          <w:rFonts w:ascii="Times New Roman" w:eastAsia="Times New Roman" w:hAnsi="Times New Roman" w:cs="Times New Roman"/>
          <w:lang w:eastAsia="zh-CN"/>
        </w:rPr>
        <w:t>Łączna liczba punktów</w:t>
      </w:r>
      <w:r w:rsidRPr="00B60F30">
        <w:rPr>
          <w:rFonts w:ascii="Times New Roman" w:eastAsia="Times New Roman" w:hAnsi="Times New Roman" w:cs="Times New Roman"/>
          <w:lang w:eastAsia="zh-CN"/>
        </w:rPr>
        <w:tab/>
        <w:t>100</w:t>
      </w:r>
    </w:p>
    <w:p w14:paraId="10422719" w14:textId="77777777" w:rsidR="00B60F30" w:rsidRDefault="00B60F30" w:rsidP="00CB6ADF">
      <w:pPr>
        <w:spacing w:after="0" w:line="240" w:lineRule="auto"/>
        <w:ind w:left="709" w:right="110"/>
        <w:jc w:val="both"/>
        <w:rPr>
          <w:rFonts w:ascii="Times New Roman" w:eastAsia="Times New Roman" w:hAnsi="Times New Roman" w:cs="Times New Roman"/>
          <w:bCs/>
          <w:u w:val="single"/>
          <w:lang w:eastAsia="pl-PL"/>
        </w:rPr>
      </w:pPr>
    </w:p>
    <w:p w14:paraId="7DCE3A95" w14:textId="6A8BCCF1" w:rsidR="00CB6ADF" w:rsidRPr="00092111" w:rsidRDefault="00CB6ADF" w:rsidP="00CB6ADF">
      <w:pPr>
        <w:spacing w:after="0" w:line="240" w:lineRule="auto"/>
        <w:ind w:left="709" w:right="110"/>
        <w:jc w:val="both"/>
        <w:rPr>
          <w:rFonts w:ascii="Times New Roman" w:eastAsia="Times New Roman" w:hAnsi="Times New Roman" w:cs="Times New Roman"/>
          <w:bCs/>
          <w:u w:val="single"/>
          <w:lang w:eastAsia="pl-PL"/>
        </w:rPr>
      </w:pPr>
      <w:r w:rsidRPr="00092111">
        <w:rPr>
          <w:rFonts w:ascii="Times New Roman" w:eastAsia="Times New Roman" w:hAnsi="Times New Roman" w:cs="Times New Roman"/>
          <w:bCs/>
          <w:u w:val="single"/>
          <w:lang w:eastAsia="pl-PL"/>
        </w:rPr>
        <w:t>Uzasadnienie wyboru oferty:</w:t>
      </w:r>
    </w:p>
    <w:p w14:paraId="6BAA510D" w14:textId="7D649132" w:rsidR="00CB6ADF" w:rsidRPr="00092111" w:rsidRDefault="00CB6ADF" w:rsidP="00CB6ADF">
      <w:pPr>
        <w:spacing w:after="0" w:line="240" w:lineRule="auto"/>
        <w:ind w:left="709" w:right="110"/>
        <w:jc w:val="both"/>
        <w:rPr>
          <w:rFonts w:ascii="Times New Roman" w:eastAsia="Times New Roman" w:hAnsi="Times New Roman" w:cs="Times New Roman"/>
          <w:bCs/>
          <w:lang w:eastAsia="pl-PL"/>
        </w:rPr>
      </w:pPr>
      <w:r w:rsidRPr="00092111">
        <w:rPr>
          <w:rFonts w:ascii="Times New Roman" w:eastAsia="Times New Roman" w:hAnsi="Times New Roman" w:cs="Times New Roman"/>
          <w:bCs/>
          <w:lang w:eastAsia="pl-PL"/>
        </w:rPr>
        <w:t xml:space="preserve">Zamawiający wybrał ofertę Wykonawcy zgodnie z </w:t>
      </w:r>
      <w:r w:rsidR="004B7B32" w:rsidRPr="00092111">
        <w:rPr>
          <w:rFonts w:ascii="Times New Roman" w:eastAsia="Times New Roman" w:hAnsi="Times New Roman" w:cs="Times New Roman"/>
          <w:bCs/>
          <w:lang w:eastAsia="pl-PL"/>
        </w:rPr>
        <w:t>art</w:t>
      </w:r>
      <w:r w:rsidRPr="00092111">
        <w:rPr>
          <w:rFonts w:ascii="Times New Roman" w:eastAsia="Times New Roman" w:hAnsi="Times New Roman" w:cs="Times New Roman"/>
          <w:bCs/>
          <w:lang w:eastAsia="pl-PL"/>
        </w:rPr>
        <w:t>. 239 Pzp</w:t>
      </w:r>
      <w:r w:rsidR="005A4931" w:rsidRPr="00092111">
        <w:rPr>
          <w:rFonts w:ascii="Times New Roman" w:eastAsia="Times New Roman" w:hAnsi="Times New Roman" w:cs="Times New Roman"/>
          <w:bCs/>
          <w:lang w:eastAsia="pl-PL"/>
        </w:rPr>
        <w:t>,</w:t>
      </w:r>
      <w:r w:rsidRPr="00092111">
        <w:rPr>
          <w:rFonts w:ascii="Times New Roman" w:eastAsia="Times New Roman" w:hAnsi="Times New Roman" w:cs="Times New Roman"/>
          <w:bCs/>
          <w:lang w:eastAsia="pl-PL"/>
        </w:rPr>
        <w:t xml:space="preserve"> gdyż  jest to oferta najkorzystniejsza. Wykonawca otrzymał najwyższą liczbę punktów na podstawie kryteriów oceny ofert określonych przez Zamawiającego w dokumentach zamówienia.</w:t>
      </w:r>
    </w:p>
    <w:p w14:paraId="074862E9" w14:textId="08CF1E6D" w:rsidR="003924B5" w:rsidRPr="00092111" w:rsidRDefault="003924B5" w:rsidP="00CB6ADF">
      <w:pPr>
        <w:spacing w:after="0" w:line="240" w:lineRule="auto"/>
        <w:jc w:val="both"/>
        <w:rPr>
          <w:rFonts w:ascii="Times New Roman" w:eastAsia="Times New Roman" w:hAnsi="Times New Roman" w:cs="Times New Roman"/>
          <w:b/>
          <w:u w:val="single"/>
          <w:lang w:eastAsia="pl-PL"/>
        </w:rPr>
      </w:pPr>
    </w:p>
    <w:p w14:paraId="151B9B61" w14:textId="77777777" w:rsidR="004E1F82" w:rsidRDefault="004E1F82" w:rsidP="00D2436D">
      <w:pPr>
        <w:spacing w:after="0" w:line="240" w:lineRule="auto"/>
        <w:ind w:left="426" w:right="110"/>
        <w:rPr>
          <w:rFonts w:ascii="Times New Roman" w:eastAsia="Times New Roman" w:hAnsi="Times New Roman" w:cs="Times New Roman"/>
          <w:b/>
          <w:u w:val="single"/>
          <w:lang w:eastAsia="pl-PL"/>
        </w:rPr>
      </w:pPr>
    </w:p>
    <w:p w14:paraId="22B45FCE" w14:textId="77777777" w:rsidR="009F6DD9" w:rsidRDefault="009F6DD9" w:rsidP="00D2436D">
      <w:pPr>
        <w:spacing w:after="0" w:line="240" w:lineRule="auto"/>
        <w:jc w:val="both"/>
        <w:rPr>
          <w:rFonts w:ascii="Times New Roman" w:hAnsi="Times New Roman" w:cs="Times New Roman"/>
        </w:rPr>
      </w:pPr>
    </w:p>
    <w:p w14:paraId="0B553491" w14:textId="77777777" w:rsidR="009D76ED" w:rsidRDefault="009D76ED" w:rsidP="00D2436D">
      <w:pPr>
        <w:spacing w:after="0" w:line="240" w:lineRule="auto"/>
        <w:jc w:val="both"/>
        <w:rPr>
          <w:rFonts w:ascii="Times New Roman" w:hAnsi="Times New Roman" w:cs="Times New Roman"/>
        </w:rPr>
      </w:pPr>
    </w:p>
    <w:p w14:paraId="714C06CD" w14:textId="77777777" w:rsidR="00B60F30" w:rsidRDefault="00B60F30" w:rsidP="00D2436D">
      <w:pPr>
        <w:spacing w:after="0" w:line="240" w:lineRule="auto"/>
        <w:jc w:val="both"/>
        <w:rPr>
          <w:rFonts w:ascii="Times New Roman" w:hAnsi="Times New Roman" w:cs="Times New Roman"/>
        </w:rPr>
      </w:pPr>
    </w:p>
    <w:p w14:paraId="06A26ABC" w14:textId="77777777" w:rsidR="00B60F30" w:rsidRDefault="00B60F30" w:rsidP="00D2436D">
      <w:pPr>
        <w:spacing w:after="0" w:line="240" w:lineRule="auto"/>
        <w:jc w:val="both"/>
        <w:rPr>
          <w:rFonts w:ascii="Times New Roman" w:hAnsi="Times New Roman" w:cs="Times New Roman"/>
        </w:rPr>
      </w:pPr>
    </w:p>
    <w:p w14:paraId="75F81EC0" w14:textId="77777777" w:rsidR="00B60F30" w:rsidRPr="00092111" w:rsidRDefault="00B60F30" w:rsidP="00D2436D">
      <w:pPr>
        <w:spacing w:after="0" w:line="240" w:lineRule="auto"/>
        <w:jc w:val="both"/>
        <w:rPr>
          <w:rFonts w:ascii="Times New Roman" w:hAnsi="Times New Roman" w:cs="Times New Roman"/>
        </w:rPr>
      </w:pPr>
    </w:p>
    <w:p w14:paraId="6F44E419" w14:textId="77777777" w:rsidR="005313BD" w:rsidRDefault="005313BD" w:rsidP="005313BD">
      <w:pPr>
        <w:numPr>
          <w:ilvl w:val="0"/>
          <w:numId w:val="5"/>
        </w:numPr>
        <w:spacing w:after="0" w:line="240" w:lineRule="auto"/>
        <w:ind w:left="426" w:hanging="426"/>
        <w:jc w:val="both"/>
        <w:rPr>
          <w:rFonts w:ascii="Times New Roman" w:hAnsi="Times New Roman" w:cs="Times New Roman"/>
        </w:rPr>
      </w:pPr>
      <w:r w:rsidRPr="00092111">
        <w:rPr>
          <w:rFonts w:ascii="Times New Roman" w:hAnsi="Times New Roman" w:cs="Times New Roman"/>
        </w:rPr>
        <w:lastRenderedPageBreak/>
        <w:t>Poniższe zestawienie zawiera ceny oraz  punktację ofert w przedmiotowym postępowaniu.</w:t>
      </w:r>
    </w:p>
    <w:p w14:paraId="0F5C95CF" w14:textId="77777777" w:rsidR="00F12CA5" w:rsidRPr="00092111" w:rsidRDefault="00F12CA5" w:rsidP="00F12CA5">
      <w:pPr>
        <w:spacing w:after="0" w:line="240" w:lineRule="auto"/>
        <w:ind w:left="426"/>
        <w:jc w:val="both"/>
        <w:rPr>
          <w:rFonts w:ascii="Times New Roman" w:hAnsi="Times New Roman" w:cs="Times New Roman"/>
        </w:rPr>
      </w:pPr>
    </w:p>
    <w:tbl>
      <w:tblPr>
        <w:tblW w:w="8026"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1843"/>
        <w:gridCol w:w="1276"/>
        <w:gridCol w:w="1417"/>
        <w:gridCol w:w="1701"/>
      </w:tblGrid>
      <w:tr w:rsidR="00B60F30" w:rsidRPr="00F81D46" w14:paraId="7A0B1D48" w14:textId="77777777" w:rsidTr="00A06813">
        <w:trPr>
          <w:trHeight w:val="1810"/>
        </w:trPr>
        <w:tc>
          <w:tcPr>
            <w:tcW w:w="1789" w:type="dxa"/>
            <w:shd w:val="clear" w:color="auto" w:fill="F2F2F2"/>
          </w:tcPr>
          <w:p w14:paraId="22E9EDB3" w14:textId="77777777" w:rsidR="00B60F30" w:rsidRPr="00F81D46" w:rsidRDefault="00B60F30" w:rsidP="00A06813">
            <w:pPr>
              <w:suppressAutoHyphens/>
              <w:spacing w:after="0" w:line="240" w:lineRule="auto"/>
              <w:rPr>
                <w:rFonts w:ascii="Times New Roman" w:eastAsia="Calibri" w:hAnsi="Times New Roman" w:cs="Times New Roman"/>
                <w:b/>
                <w:sz w:val="16"/>
                <w:szCs w:val="16"/>
                <w:u w:val="single"/>
              </w:rPr>
            </w:pPr>
          </w:p>
        </w:tc>
        <w:tc>
          <w:tcPr>
            <w:tcW w:w="1843" w:type="dxa"/>
          </w:tcPr>
          <w:p w14:paraId="0350A86C"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u w:val="single"/>
              </w:rPr>
            </w:pPr>
            <w:r w:rsidRPr="00F81D46">
              <w:rPr>
                <w:rFonts w:ascii="Times New Roman" w:eastAsia="Calibri" w:hAnsi="Times New Roman" w:cs="Times New Roman"/>
                <w:b/>
                <w:bCs/>
                <w:sz w:val="16"/>
                <w:szCs w:val="16"/>
                <w:u w:val="single"/>
              </w:rPr>
              <w:t>Oferta nr 1</w:t>
            </w:r>
          </w:p>
          <w:p w14:paraId="4859FA25"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3EDE3F27"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rPr>
            </w:pPr>
            <w:r w:rsidRPr="00F81D46">
              <w:rPr>
                <w:rFonts w:ascii="Times New Roman" w:eastAsia="Calibri" w:hAnsi="Times New Roman" w:cs="Times New Roman"/>
                <w:b/>
                <w:bCs/>
                <w:sz w:val="16"/>
                <w:szCs w:val="16"/>
              </w:rPr>
              <w:t>ATA Szczecin Sp. z o.o.</w:t>
            </w:r>
          </w:p>
          <w:p w14:paraId="6F298040"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ul. J. Smoleńskiej 11</w:t>
            </w:r>
          </w:p>
          <w:p w14:paraId="262A0339"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71-005 Szczecin</w:t>
            </w:r>
          </w:p>
          <w:p w14:paraId="34CA71CE" w14:textId="77777777" w:rsidR="00B60F30" w:rsidRPr="00F81D46" w:rsidRDefault="00B60F30" w:rsidP="00A06813">
            <w:pPr>
              <w:suppressAutoHyphens/>
              <w:spacing w:after="0" w:line="240" w:lineRule="auto"/>
              <w:ind w:right="-108"/>
              <w:rPr>
                <w:rFonts w:ascii="Times New Roman" w:eastAsia="Calibri" w:hAnsi="Times New Roman" w:cs="Times New Roman"/>
                <w:sz w:val="16"/>
                <w:szCs w:val="16"/>
              </w:rPr>
            </w:pPr>
          </w:p>
          <w:p w14:paraId="557CCC58" w14:textId="77777777" w:rsidR="00B60F30" w:rsidRPr="00F81D46" w:rsidRDefault="00B60F30" w:rsidP="00A06813">
            <w:pPr>
              <w:suppressAutoHyphens/>
              <w:spacing w:after="0" w:line="240" w:lineRule="auto"/>
              <w:ind w:right="-108"/>
              <w:rPr>
                <w:rFonts w:ascii="Times New Roman" w:eastAsia="Calibri" w:hAnsi="Times New Roman" w:cs="Times New Roman"/>
                <w:sz w:val="16"/>
                <w:szCs w:val="16"/>
              </w:rPr>
            </w:pPr>
          </w:p>
          <w:p w14:paraId="2FB82403"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464A4AFA"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u w:val="single"/>
              </w:rPr>
            </w:pPr>
            <w:r w:rsidRPr="00F81D46">
              <w:rPr>
                <w:rFonts w:ascii="Times New Roman" w:eastAsia="Calibri" w:hAnsi="Times New Roman" w:cs="Times New Roman"/>
                <w:sz w:val="16"/>
                <w:szCs w:val="16"/>
              </w:rPr>
              <w:t>NIP 8521015238</w:t>
            </w:r>
          </w:p>
        </w:tc>
        <w:tc>
          <w:tcPr>
            <w:tcW w:w="1276" w:type="dxa"/>
          </w:tcPr>
          <w:p w14:paraId="2B2B2207"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u w:val="single"/>
              </w:rPr>
            </w:pPr>
            <w:r w:rsidRPr="00F81D46">
              <w:rPr>
                <w:rFonts w:ascii="Times New Roman" w:eastAsia="Calibri" w:hAnsi="Times New Roman" w:cs="Times New Roman"/>
                <w:b/>
                <w:bCs/>
                <w:sz w:val="16"/>
                <w:szCs w:val="16"/>
                <w:u w:val="single"/>
              </w:rPr>
              <w:t>Oferta nr 2</w:t>
            </w:r>
          </w:p>
          <w:p w14:paraId="30C52BC7"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172D44D7"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rPr>
            </w:pPr>
            <w:r w:rsidRPr="00F81D46">
              <w:rPr>
                <w:rFonts w:ascii="Times New Roman" w:eastAsia="Calibri" w:hAnsi="Times New Roman" w:cs="Times New Roman"/>
                <w:b/>
                <w:bCs/>
                <w:sz w:val="16"/>
                <w:szCs w:val="16"/>
              </w:rPr>
              <w:t>PIXEL Centrum</w:t>
            </w:r>
          </w:p>
          <w:p w14:paraId="3EB6B3E3"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rPr>
            </w:pPr>
            <w:r w:rsidRPr="00F81D46">
              <w:rPr>
                <w:rFonts w:ascii="Times New Roman" w:eastAsia="Calibri" w:hAnsi="Times New Roman" w:cs="Times New Roman"/>
                <w:b/>
                <w:bCs/>
                <w:sz w:val="16"/>
                <w:szCs w:val="16"/>
              </w:rPr>
              <w:t xml:space="preserve">Komputerowe </w:t>
            </w:r>
          </w:p>
          <w:p w14:paraId="021FE5C2"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rPr>
            </w:pPr>
            <w:r w:rsidRPr="00F81D46">
              <w:rPr>
                <w:rFonts w:ascii="Times New Roman" w:eastAsia="Calibri" w:hAnsi="Times New Roman" w:cs="Times New Roman"/>
                <w:b/>
                <w:bCs/>
                <w:sz w:val="16"/>
                <w:szCs w:val="16"/>
              </w:rPr>
              <w:t>Tomasz Dziedzic</w:t>
            </w:r>
          </w:p>
          <w:p w14:paraId="1CBDF23C"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Wolica 60</w:t>
            </w:r>
          </w:p>
          <w:p w14:paraId="3E02A876"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28-232 Łubnice</w:t>
            </w:r>
          </w:p>
          <w:p w14:paraId="07059E59"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7D9869E3"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5B231416"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highlight w:val="yellow"/>
                <w:u w:val="single"/>
              </w:rPr>
            </w:pPr>
            <w:r w:rsidRPr="00F81D46">
              <w:rPr>
                <w:rFonts w:ascii="Times New Roman" w:eastAsia="Calibri" w:hAnsi="Times New Roman" w:cs="Times New Roman"/>
                <w:sz w:val="16"/>
                <w:szCs w:val="16"/>
              </w:rPr>
              <w:t>NIP 8661744049</w:t>
            </w:r>
          </w:p>
        </w:tc>
        <w:tc>
          <w:tcPr>
            <w:tcW w:w="1417" w:type="dxa"/>
          </w:tcPr>
          <w:p w14:paraId="6BC67C1D"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u w:val="single"/>
              </w:rPr>
            </w:pPr>
            <w:r w:rsidRPr="00F81D46">
              <w:rPr>
                <w:rFonts w:ascii="Times New Roman" w:eastAsia="Calibri" w:hAnsi="Times New Roman" w:cs="Times New Roman"/>
                <w:b/>
                <w:bCs/>
                <w:sz w:val="16"/>
                <w:szCs w:val="16"/>
                <w:u w:val="single"/>
              </w:rPr>
              <w:t>Oferta nr 3</w:t>
            </w:r>
          </w:p>
          <w:p w14:paraId="3894427F"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2AC7D396" w14:textId="77777777" w:rsidR="00B60F30" w:rsidRPr="00F81D46" w:rsidRDefault="00B60F30" w:rsidP="00A06813">
            <w:pPr>
              <w:suppressAutoHyphens/>
              <w:spacing w:after="0" w:line="240" w:lineRule="auto"/>
              <w:ind w:right="-93"/>
              <w:rPr>
                <w:rFonts w:ascii="Times New Roman" w:eastAsia="Calibri" w:hAnsi="Times New Roman" w:cs="Times New Roman"/>
                <w:b/>
                <w:bCs/>
                <w:sz w:val="16"/>
                <w:szCs w:val="16"/>
              </w:rPr>
            </w:pPr>
            <w:r w:rsidRPr="00F81D46">
              <w:rPr>
                <w:rFonts w:ascii="Times New Roman" w:eastAsia="Calibri" w:hAnsi="Times New Roman" w:cs="Times New Roman"/>
                <w:b/>
                <w:bCs/>
                <w:sz w:val="16"/>
                <w:szCs w:val="16"/>
              </w:rPr>
              <w:t>Grupa E Sp. z o.o.</w:t>
            </w:r>
          </w:p>
          <w:p w14:paraId="4F0CE5FA" w14:textId="77777777" w:rsidR="00B60F30" w:rsidRPr="00F81D46" w:rsidRDefault="00B60F30" w:rsidP="00A06813">
            <w:pPr>
              <w:suppressAutoHyphens/>
              <w:spacing w:after="0" w:line="240" w:lineRule="auto"/>
              <w:ind w:right="-93"/>
              <w:rPr>
                <w:rFonts w:ascii="Times New Roman" w:eastAsia="Calibri" w:hAnsi="Times New Roman" w:cs="Times New Roman"/>
                <w:sz w:val="16"/>
                <w:szCs w:val="16"/>
              </w:rPr>
            </w:pPr>
            <w:r w:rsidRPr="00F81D46">
              <w:rPr>
                <w:rFonts w:ascii="Times New Roman" w:eastAsia="Calibri" w:hAnsi="Times New Roman" w:cs="Times New Roman"/>
                <w:sz w:val="16"/>
                <w:szCs w:val="16"/>
              </w:rPr>
              <w:t>ul. Piwna 32</w:t>
            </w:r>
          </w:p>
          <w:p w14:paraId="3CDF8269" w14:textId="77777777" w:rsidR="00B60F30" w:rsidRPr="00F81D46" w:rsidRDefault="00B60F30" w:rsidP="00A06813">
            <w:pPr>
              <w:suppressAutoHyphens/>
              <w:spacing w:after="0" w:line="240" w:lineRule="auto"/>
              <w:ind w:right="-93"/>
              <w:rPr>
                <w:rFonts w:ascii="Times New Roman" w:eastAsia="Calibri" w:hAnsi="Times New Roman" w:cs="Times New Roman"/>
                <w:sz w:val="16"/>
                <w:szCs w:val="16"/>
              </w:rPr>
            </w:pPr>
            <w:r w:rsidRPr="00F81D46">
              <w:rPr>
                <w:rFonts w:ascii="Times New Roman" w:eastAsia="Calibri" w:hAnsi="Times New Roman" w:cs="Times New Roman"/>
                <w:sz w:val="16"/>
                <w:szCs w:val="16"/>
              </w:rPr>
              <w:t>43-100 Tychy</w:t>
            </w:r>
          </w:p>
          <w:p w14:paraId="659AC0C5"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7CE24278"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0F1CEDEF"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63E09282"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39617745"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highlight w:val="yellow"/>
                <w:u w:val="single"/>
              </w:rPr>
            </w:pPr>
            <w:r w:rsidRPr="00F81D46">
              <w:rPr>
                <w:rFonts w:ascii="Times New Roman" w:eastAsia="Calibri" w:hAnsi="Times New Roman" w:cs="Times New Roman"/>
                <w:sz w:val="16"/>
                <w:szCs w:val="16"/>
              </w:rPr>
              <w:t>NIP 6462926077</w:t>
            </w:r>
          </w:p>
        </w:tc>
        <w:tc>
          <w:tcPr>
            <w:tcW w:w="1701" w:type="dxa"/>
          </w:tcPr>
          <w:p w14:paraId="6B295713"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u w:val="single"/>
              </w:rPr>
            </w:pPr>
            <w:r w:rsidRPr="00F81D46">
              <w:rPr>
                <w:rFonts w:ascii="Times New Roman" w:eastAsia="Calibri" w:hAnsi="Times New Roman" w:cs="Times New Roman"/>
                <w:b/>
                <w:bCs/>
                <w:sz w:val="16"/>
                <w:szCs w:val="16"/>
                <w:u w:val="single"/>
              </w:rPr>
              <w:t>Oferta nr 4</w:t>
            </w:r>
          </w:p>
          <w:p w14:paraId="2BFE58E8"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57A5906D" w14:textId="77777777" w:rsidR="00B60F30" w:rsidRPr="00F81D46" w:rsidRDefault="00B60F30" w:rsidP="00A06813">
            <w:pPr>
              <w:suppressAutoHyphens/>
              <w:spacing w:after="0" w:line="240" w:lineRule="auto"/>
              <w:ind w:right="-93"/>
              <w:rPr>
                <w:rFonts w:ascii="Times New Roman" w:eastAsia="Calibri" w:hAnsi="Times New Roman" w:cs="Times New Roman"/>
                <w:b/>
                <w:bCs/>
                <w:sz w:val="16"/>
                <w:szCs w:val="16"/>
              </w:rPr>
            </w:pPr>
            <w:r w:rsidRPr="00F81D46">
              <w:rPr>
                <w:rFonts w:ascii="Times New Roman" w:eastAsia="Calibri" w:hAnsi="Times New Roman" w:cs="Times New Roman"/>
                <w:b/>
                <w:bCs/>
                <w:sz w:val="16"/>
                <w:szCs w:val="16"/>
              </w:rPr>
              <w:t>EL TORO Bobrowski</w:t>
            </w:r>
          </w:p>
          <w:p w14:paraId="05A27EC4" w14:textId="77777777" w:rsidR="00B60F30" w:rsidRPr="00F81D46" w:rsidRDefault="00B60F30" w:rsidP="00A06813">
            <w:pPr>
              <w:suppressAutoHyphens/>
              <w:spacing w:after="0" w:line="240" w:lineRule="auto"/>
              <w:ind w:right="-93"/>
              <w:rPr>
                <w:rFonts w:ascii="Times New Roman" w:eastAsia="Calibri" w:hAnsi="Times New Roman" w:cs="Times New Roman"/>
                <w:b/>
                <w:bCs/>
                <w:sz w:val="16"/>
                <w:szCs w:val="16"/>
              </w:rPr>
            </w:pPr>
            <w:r w:rsidRPr="00F81D46">
              <w:rPr>
                <w:rFonts w:ascii="Times New Roman" w:eastAsia="Calibri" w:hAnsi="Times New Roman" w:cs="Times New Roman"/>
                <w:b/>
                <w:bCs/>
                <w:sz w:val="16"/>
                <w:szCs w:val="16"/>
              </w:rPr>
              <w:t>Blatkiewicz Sp. J.</w:t>
            </w:r>
          </w:p>
          <w:p w14:paraId="45E5DE86" w14:textId="77777777" w:rsidR="00B60F30" w:rsidRPr="00F81D46" w:rsidRDefault="00B60F30" w:rsidP="00A06813">
            <w:pPr>
              <w:suppressAutoHyphens/>
              <w:spacing w:after="0" w:line="240" w:lineRule="auto"/>
              <w:ind w:right="-93"/>
              <w:rPr>
                <w:rFonts w:ascii="Times New Roman" w:eastAsia="Calibri" w:hAnsi="Times New Roman" w:cs="Times New Roman"/>
                <w:sz w:val="16"/>
                <w:szCs w:val="16"/>
              </w:rPr>
            </w:pPr>
            <w:r w:rsidRPr="00F81D46">
              <w:rPr>
                <w:rFonts w:ascii="Times New Roman" w:eastAsia="Calibri" w:hAnsi="Times New Roman" w:cs="Times New Roman"/>
                <w:sz w:val="16"/>
                <w:szCs w:val="16"/>
              </w:rPr>
              <w:t>ul. Racławicka 23</w:t>
            </w:r>
          </w:p>
          <w:p w14:paraId="1E9692CC" w14:textId="77777777" w:rsidR="00B60F30" w:rsidRPr="00F81D46" w:rsidRDefault="00B60F30" w:rsidP="00A06813">
            <w:pPr>
              <w:suppressAutoHyphens/>
              <w:spacing w:after="0" w:line="240" w:lineRule="auto"/>
              <w:ind w:right="-93"/>
              <w:rPr>
                <w:rFonts w:ascii="Times New Roman" w:eastAsia="Calibri" w:hAnsi="Times New Roman" w:cs="Times New Roman"/>
                <w:sz w:val="16"/>
                <w:szCs w:val="16"/>
              </w:rPr>
            </w:pPr>
            <w:r w:rsidRPr="00F81D46">
              <w:rPr>
                <w:rFonts w:ascii="Times New Roman" w:eastAsia="Calibri" w:hAnsi="Times New Roman" w:cs="Times New Roman"/>
                <w:sz w:val="16"/>
                <w:szCs w:val="16"/>
              </w:rPr>
              <w:t>73-110 Stargard</w:t>
            </w:r>
          </w:p>
          <w:p w14:paraId="118A66F7"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059CD6D1"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6CE9D588" w14:textId="77777777" w:rsidR="00B60F30" w:rsidRPr="00F81D46" w:rsidRDefault="00B60F30" w:rsidP="00A06813">
            <w:pPr>
              <w:suppressAutoHyphens/>
              <w:spacing w:after="0" w:line="240" w:lineRule="auto"/>
              <w:ind w:right="-105"/>
              <w:rPr>
                <w:rFonts w:ascii="Times New Roman" w:eastAsia="Calibri" w:hAnsi="Times New Roman" w:cs="Times New Roman"/>
                <w:sz w:val="16"/>
                <w:szCs w:val="16"/>
              </w:rPr>
            </w:pPr>
          </w:p>
          <w:p w14:paraId="61B1B8CB" w14:textId="77777777" w:rsidR="00B60F30" w:rsidRPr="00F81D46" w:rsidRDefault="00B60F30" w:rsidP="00A06813">
            <w:pPr>
              <w:suppressAutoHyphens/>
              <w:spacing w:after="0" w:line="240" w:lineRule="auto"/>
              <w:ind w:right="-105"/>
              <w:rPr>
                <w:rFonts w:ascii="Times New Roman" w:eastAsia="Calibri" w:hAnsi="Times New Roman" w:cs="Times New Roman"/>
                <w:b/>
                <w:bCs/>
                <w:sz w:val="16"/>
                <w:szCs w:val="16"/>
                <w:u w:val="single"/>
              </w:rPr>
            </w:pPr>
            <w:r w:rsidRPr="00F81D46">
              <w:rPr>
                <w:rFonts w:ascii="Times New Roman" w:eastAsia="Calibri" w:hAnsi="Times New Roman" w:cs="Times New Roman"/>
                <w:sz w:val="16"/>
                <w:szCs w:val="16"/>
              </w:rPr>
              <w:t>NIP 8542203689</w:t>
            </w:r>
          </w:p>
        </w:tc>
      </w:tr>
      <w:tr w:rsidR="00B60F30" w:rsidRPr="00F81D46" w14:paraId="17DAD8E1" w14:textId="77777777" w:rsidTr="00A06813">
        <w:trPr>
          <w:cantSplit/>
          <w:trHeight w:hRule="exact" w:val="454"/>
        </w:trPr>
        <w:tc>
          <w:tcPr>
            <w:tcW w:w="1789" w:type="dxa"/>
            <w:shd w:val="clear" w:color="auto" w:fill="auto"/>
            <w:vAlign w:val="center"/>
          </w:tcPr>
          <w:p w14:paraId="176F55AF"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Cena łączna brutto</w:t>
            </w:r>
          </w:p>
        </w:tc>
        <w:tc>
          <w:tcPr>
            <w:tcW w:w="1843" w:type="dxa"/>
          </w:tcPr>
          <w:p w14:paraId="2536DE3D"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p w14:paraId="44F87E76"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31.936,95 zł</w:t>
            </w:r>
          </w:p>
        </w:tc>
        <w:tc>
          <w:tcPr>
            <w:tcW w:w="1276" w:type="dxa"/>
            <w:vAlign w:val="center"/>
          </w:tcPr>
          <w:p w14:paraId="0C184678"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30.674,97 zł</w:t>
            </w:r>
          </w:p>
        </w:tc>
        <w:tc>
          <w:tcPr>
            <w:tcW w:w="1417" w:type="dxa"/>
            <w:vAlign w:val="center"/>
          </w:tcPr>
          <w:p w14:paraId="1A5415A7"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30.309,66 zł</w:t>
            </w:r>
          </w:p>
        </w:tc>
        <w:tc>
          <w:tcPr>
            <w:tcW w:w="1701" w:type="dxa"/>
            <w:shd w:val="clear" w:color="auto" w:fill="auto"/>
          </w:tcPr>
          <w:p w14:paraId="26CF7A04"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p w14:paraId="0088B6D6"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31.881,60 zł</w:t>
            </w:r>
          </w:p>
        </w:tc>
      </w:tr>
      <w:tr w:rsidR="00B60F30" w:rsidRPr="00F81D46" w14:paraId="25861DCD" w14:textId="77777777" w:rsidTr="00A06813">
        <w:trPr>
          <w:cantSplit/>
          <w:trHeight w:hRule="exact" w:val="454"/>
        </w:trPr>
        <w:tc>
          <w:tcPr>
            <w:tcW w:w="1789" w:type="dxa"/>
            <w:shd w:val="clear" w:color="auto" w:fill="auto"/>
            <w:vAlign w:val="center"/>
          </w:tcPr>
          <w:p w14:paraId="41BEFEDD"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Termin realizacji</w:t>
            </w:r>
            <w:r w:rsidRPr="00F81D46">
              <w:rPr>
                <w:rFonts w:ascii="Times New Roman" w:eastAsia="Calibri" w:hAnsi="Times New Roman" w:cs="Times New Roman"/>
                <w:sz w:val="16"/>
                <w:szCs w:val="16"/>
              </w:rPr>
              <w:tab/>
            </w:r>
          </w:p>
        </w:tc>
        <w:tc>
          <w:tcPr>
            <w:tcW w:w="1843" w:type="dxa"/>
          </w:tcPr>
          <w:p w14:paraId="5744426E"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p w14:paraId="70B56BE5"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6 dni</w:t>
            </w:r>
          </w:p>
        </w:tc>
        <w:tc>
          <w:tcPr>
            <w:tcW w:w="1276" w:type="dxa"/>
            <w:vAlign w:val="center"/>
          </w:tcPr>
          <w:p w14:paraId="7AF92CA5"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6 dni</w:t>
            </w:r>
          </w:p>
        </w:tc>
        <w:tc>
          <w:tcPr>
            <w:tcW w:w="1417" w:type="dxa"/>
            <w:vAlign w:val="center"/>
          </w:tcPr>
          <w:p w14:paraId="4432AAE8"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6 dni</w:t>
            </w:r>
          </w:p>
        </w:tc>
        <w:tc>
          <w:tcPr>
            <w:tcW w:w="1701" w:type="dxa"/>
            <w:shd w:val="clear" w:color="auto" w:fill="auto"/>
          </w:tcPr>
          <w:p w14:paraId="66D34E96"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p w14:paraId="537AB532"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6 dni</w:t>
            </w:r>
          </w:p>
        </w:tc>
      </w:tr>
      <w:tr w:rsidR="00B60F30" w:rsidRPr="00F81D46" w14:paraId="1175AA7C" w14:textId="77777777" w:rsidTr="00A06813">
        <w:trPr>
          <w:cantSplit/>
          <w:trHeight w:hRule="exact" w:val="682"/>
        </w:trPr>
        <w:tc>
          <w:tcPr>
            <w:tcW w:w="1789" w:type="dxa"/>
            <w:shd w:val="clear" w:color="auto" w:fill="auto"/>
            <w:vAlign w:val="center"/>
          </w:tcPr>
          <w:p w14:paraId="253204C3"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 xml:space="preserve">Bezpłatna gwarancja </w:t>
            </w:r>
          </w:p>
          <w:p w14:paraId="0AED64AA"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zał. A komputer stacjonarny</w:t>
            </w:r>
          </w:p>
        </w:tc>
        <w:tc>
          <w:tcPr>
            <w:tcW w:w="1843" w:type="dxa"/>
          </w:tcPr>
          <w:p w14:paraId="503B8D99"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p w14:paraId="17B3F722"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36 miesięcy</w:t>
            </w:r>
          </w:p>
        </w:tc>
        <w:tc>
          <w:tcPr>
            <w:tcW w:w="1276" w:type="dxa"/>
            <w:vAlign w:val="center"/>
          </w:tcPr>
          <w:p w14:paraId="6E1C90F1"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36 miesięcy</w:t>
            </w:r>
          </w:p>
        </w:tc>
        <w:tc>
          <w:tcPr>
            <w:tcW w:w="1417" w:type="dxa"/>
            <w:vAlign w:val="center"/>
          </w:tcPr>
          <w:p w14:paraId="58F1533A"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36 miesięcy</w:t>
            </w:r>
          </w:p>
        </w:tc>
        <w:tc>
          <w:tcPr>
            <w:tcW w:w="1701" w:type="dxa"/>
            <w:shd w:val="clear" w:color="auto" w:fill="auto"/>
          </w:tcPr>
          <w:p w14:paraId="3D12C4A4"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p w14:paraId="140EA8FD"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36 miesięcy</w:t>
            </w:r>
          </w:p>
        </w:tc>
      </w:tr>
      <w:tr w:rsidR="00B60F30" w:rsidRPr="00F81D46" w14:paraId="4C49E595" w14:textId="77777777" w:rsidTr="00A06813">
        <w:trPr>
          <w:cantSplit/>
          <w:trHeight w:hRule="exact" w:val="454"/>
        </w:trPr>
        <w:tc>
          <w:tcPr>
            <w:tcW w:w="1789" w:type="dxa"/>
            <w:shd w:val="clear" w:color="auto" w:fill="auto"/>
            <w:vAlign w:val="center"/>
          </w:tcPr>
          <w:p w14:paraId="6A1A0FD7"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 xml:space="preserve">Bezpłatna gwarancja </w:t>
            </w:r>
          </w:p>
          <w:p w14:paraId="04DE9F2C"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zał. B monitor ekranowy</w:t>
            </w:r>
          </w:p>
        </w:tc>
        <w:tc>
          <w:tcPr>
            <w:tcW w:w="1843" w:type="dxa"/>
          </w:tcPr>
          <w:p w14:paraId="6B8D1C52"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p w14:paraId="1F845E9E"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36 miesięcy</w:t>
            </w:r>
          </w:p>
        </w:tc>
        <w:tc>
          <w:tcPr>
            <w:tcW w:w="1276" w:type="dxa"/>
            <w:vAlign w:val="center"/>
          </w:tcPr>
          <w:p w14:paraId="342E8B5F"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36 miesięcy</w:t>
            </w:r>
          </w:p>
        </w:tc>
        <w:tc>
          <w:tcPr>
            <w:tcW w:w="1417" w:type="dxa"/>
            <w:vAlign w:val="center"/>
          </w:tcPr>
          <w:p w14:paraId="78A58949"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36 miesięcy</w:t>
            </w:r>
          </w:p>
        </w:tc>
        <w:tc>
          <w:tcPr>
            <w:tcW w:w="1701" w:type="dxa"/>
            <w:shd w:val="clear" w:color="auto" w:fill="auto"/>
          </w:tcPr>
          <w:p w14:paraId="0190A431"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p w14:paraId="24F7AA38"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sidRPr="00F81D46">
              <w:rPr>
                <w:rFonts w:ascii="Times New Roman" w:eastAsia="Calibri" w:hAnsi="Times New Roman" w:cs="Times New Roman"/>
                <w:sz w:val="16"/>
                <w:szCs w:val="16"/>
              </w:rPr>
              <w:t>36 miesięcy</w:t>
            </w:r>
          </w:p>
        </w:tc>
      </w:tr>
      <w:tr w:rsidR="00B60F30" w:rsidRPr="00F81D46" w14:paraId="0236C9C8" w14:textId="77777777" w:rsidTr="00F12CA5">
        <w:trPr>
          <w:cantSplit/>
          <w:trHeight w:hRule="exact" w:val="282"/>
        </w:trPr>
        <w:tc>
          <w:tcPr>
            <w:tcW w:w="8026" w:type="dxa"/>
            <w:gridSpan w:val="5"/>
            <w:shd w:val="clear" w:color="auto" w:fill="auto"/>
            <w:vAlign w:val="center"/>
          </w:tcPr>
          <w:p w14:paraId="49F97628" w14:textId="77777777" w:rsidR="00B60F30" w:rsidRPr="00F81D46" w:rsidRDefault="00B60F30" w:rsidP="00F12CA5">
            <w:pPr>
              <w:suppressAutoHyphens/>
              <w:spacing w:after="0" w:line="240" w:lineRule="auto"/>
              <w:contextualSpacing/>
              <w:jc w:val="center"/>
              <w:rPr>
                <w:rFonts w:ascii="Times New Roman" w:eastAsia="Calibri" w:hAnsi="Times New Roman" w:cs="Times New Roman"/>
                <w:sz w:val="16"/>
                <w:szCs w:val="16"/>
              </w:rPr>
            </w:pPr>
            <w:r>
              <w:rPr>
                <w:rFonts w:ascii="Times New Roman" w:eastAsia="Calibri" w:hAnsi="Times New Roman" w:cs="Times New Roman"/>
                <w:sz w:val="16"/>
                <w:szCs w:val="16"/>
              </w:rPr>
              <w:t>Punktacja</w:t>
            </w:r>
          </w:p>
        </w:tc>
      </w:tr>
      <w:tr w:rsidR="00B60F30" w:rsidRPr="00F81D46" w14:paraId="738B4A1C" w14:textId="77777777" w:rsidTr="00A06813">
        <w:trPr>
          <w:cantSplit/>
          <w:trHeight w:hRule="exact" w:val="454"/>
        </w:trPr>
        <w:tc>
          <w:tcPr>
            <w:tcW w:w="1789" w:type="dxa"/>
            <w:shd w:val="clear" w:color="auto" w:fill="auto"/>
            <w:vAlign w:val="center"/>
          </w:tcPr>
          <w:p w14:paraId="0AE7AAB1"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Cena łączna brutto</w:t>
            </w:r>
          </w:p>
        </w:tc>
        <w:tc>
          <w:tcPr>
            <w:tcW w:w="1843" w:type="dxa"/>
            <w:vMerge w:val="restart"/>
          </w:tcPr>
          <w:p w14:paraId="748C0225" w14:textId="77777777" w:rsidR="00B60F30" w:rsidRDefault="00B60F30" w:rsidP="00A06813">
            <w:pPr>
              <w:suppressAutoHyphens/>
              <w:spacing w:after="0" w:line="240" w:lineRule="auto"/>
              <w:contextualSpacing/>
              <w:rPr>
                <w:rFonts w:ascii="Times New Roman" w:eastAsia="Calibri" w:hAnsi="Times New Roman" w:cs="Times New Roman"/>
                <w:sz w:val="16"/>
                <w:szCs w:val="16"/>
              </w:rPr>
            </w:pPr>
          </w:p>
          <w:p w14:paraId="3A3B3EF7" w14:textId="77777777" w:rsidR="00B60F30" w:rsidRDefault="00B60F30" w:rsidP="00A06813">
            <w:pPr>
              <w:suppressAutoHyphens/>
              <w:spacing w:after="0" w:line="240" w:lineRule="auto"/>
              <w:contextualSpacing/>
              <w:rPr>
                <w:rFonts w:ascii="Times New Roman" w:eastAsia="Calibri" w:hAnsi="Times New Roman" w:cs="Times New Roman"/>
                <w:sz w:val="16"/>
                <w:szCs w:val="16"/>
              </w:rPr>
            </w:pPr>
          </w:p>
          <w:p w14:paraId="0DEB6C44" w14:textId="77777777" w:rsidR="00B60F30" w:rsidRDefault="00B60F30" w:rsidP="00A06813">
            <w:pPr>
              <w:suppressAutoHyphens/>
              <w:spacing w:after="0" w:line="240" w:lineRule="auto"/>
              <w:contextualSpacing/>
              <w:rPr>
                <w:rFonts w:ascii="Times New Roman" w:eastAsia="Calibri" w:hAnsi="Times New Roman" w:cs="Times New Roman"/>
                <w:sz w:val="16"/>
                <w:szCs w:val="16"/>
              </w:rPr>
            </w:pPr>
          </w:p>
          <w:p w14:paraId="1BA51AB6" w14:textId="77777777" w:rsidR="00B60F30" w:rsidRDefault="00B60F30" w:rsidP="00A06813">
            <w:pPr>
              <w:suppressAutoHyphens/>
              <w:spacing w:after="0" w:line="240" w:lineRule="auto"/>
              <w:contextualSpacing/>
              <w:rPr>
                <w:rFonts w:ascii="Times New Roman" w:eastAsia="Calibri" w:hAnsi="Times New Roman" w:cs="Times New Roman"/>
                <w:sz w:val="16"/>
                <w:szCs w:val="16"/>
              </w:rPr>
            </w:pPr>
          </w:p>
          <w:p w14:paraId="27FE7FD3" w14:textId="77777777" w:rsidR="00B60F30" w:rsidRDefault="00B60F30" w:rsidP="00A06813">
            <w:pPr>
              <w:suppressAutoHyphens/>
              <w:spacing w:after="0" w:line="240" w:lineRule="auto"/>
              <w:contextualSpacing/>
              <w:rPr>
                <w:rFonts w:ascii="Times New Roman" w:eastAsia="Calibri" w:hAnsi="Times New Roman" w:cs="Times New Roman"/>
                <w:sz w:val="16"/>
                <w:szCs w:val="16"/>
              </w:rPr>
            </w:pPr>
          </w:p>
          <w:p w14:paraId="697A94F8" w14:textId="77777777" w:rsidR="00B60F30" w:rsidRDefault="00B60F30" w:rsidP="00A06813">
            <w:pPr>
              <w:suppressAutoHyphens/>
              <w:spacing w:after="0" w:line="240" w:lineRule="auto"/>
              <w:contextualSpacing/>
              <w:rPr>
                <w:rFonts w:ascii="Times New Roman" w:eastAsia="Calibri" w:hAnsi="Times New Roman" w:cs="Times New Roman"/>
                <w:sz w:val="16"/>
                <w:szCs w:val="16"/>
              </w:rPr>
            </w:pPr>
          </w:p>
          <w:p w14:paraId="1EB1EDB3"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Oferta odrzucona</w:t>
            </w:r>
          </w:p>
        </w:tc>
        <w:tc>
          <w:tcPr>
            <w:tcW w:w="1276" w:type="dxa"/>
            <w:vAlign w:val="center"/>
          </w:tcPr>
          <w:p w14:paraId="2AF8AC51"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59,29</w:t>
            </w:r>
          </w:p>
        </w:tc>
        <w:tc>
          <w:tcPr>
            <w:tcW w:w="1417" w:type="dxa"/>
            <w:vAlign w:val="center"/>
          </w:tcPr>
          <w:p w14:paraId="20F7736C"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60</w:t>
            </w:r>
          </w:p>
        </w:tc>
        <w:tc>
          <w:tcPr>
            <w:tcW w:w="1701" w:type="dxa"/>
            <w:shd w:val="clear" w:color="auto" w:fill="auto"/>
          </w:tcPr>
          <w:p w14:paraId="5013C176" w14:textId="77777777" w:rsidR="00B60F30" w:rsidRPr="00112C72" w:rsidRDefault="00B60F30" w:rsidP="00A06813">
            <w:pPr>
              <w:suppressAutoHyphens/>
              <w:spacing w:after="0" w:line="240" w:lineRule="auto"/>
              <w:contextualSpacing/>
              <w:rPr>
                <w:rFonts w:ascii="Times New Roman" w:eastAsia="Calibri" w:hAnsi="Times New Roman" w:cs="Times New Roman"/>
                <w:sz w:val="12"/>
                <w:szCs w:val="12"/>
              </w:rPr>
            </w:pPr>
          </w:p>
          <w:p w14:paraId="20F1B3CC"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57,04</w:t>
            </w:r>
          </w:p>
        </w:tc>
      </w:tr>
      <w:tr w:rsidR="00B60F30" w:rsidRPr="00F81D46" w14:paraId="3D60CF28" w14:textId="77777777" w:rsidTr="00A06813">
        <w:trPr>
          <w:cantSplit/>
          <w:trHeight w:hRule="exact" w:val="454"/>
        </w:trPr>
        <w:tc>
          <w:tcPr>
            <w:tcW w:w="1789" w:type="dxa"/>
            <w:shd w:val="clear" w:color="auto" w:fill="auto"/>
            <w:vAlign w:val="center"/>
          </w:tcPr>
          <w:p w14:paraId="41A70C6F"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F81D46">
              <w:rPr>
                <w:rFonts w:ascii="Times New Roman" w:eastAsia="Calibri" w:hAnsi="Times New Roman" w:cs="Times New Roman"/>
                <w:sz w:val="16"/>
                <w:szCs w:val="16"/>
              </w:rPr>
              <w:t>Termin realizacji</w:t>
            </w:r>
          </w:p>
        </w:tc>
        <w:tc>
          <w:tcPr>
            <w:tcW w:w="1843" w:type="dxa"/>
            <w:vMerge/>
          </w:tcPr>
          <w:p w14:paraId="4094C655"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tc>
        <w:tc>
          <w:tcPr>
            <w:tcW w:w="1276" w:type="dxa"/>
            <w:vAlign w:val="center"/>
          </w:tcPr>
          <w:p w14:paraId="268973B6"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1417" w:type="dxa"/>
            <w:vAlign w:val="center"/>
          </w:tcPr>
          <w:p w14:paraId="0228D5E0"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1701" w:type="dxa"/>
            <w:shd w:val="clear" w:color="auto" w:fill="auto"/>
          </w:tcPr>
          <w:p w14:paraId="73A1B429" w14:textId="77777777" w:rsidR="00B60F30" w:rsidRPr="00112C72" w:rsidRDefault="00B60F30" w:rsidP="00A06813">
            <w:pPr>
              <w:suppressAutoHyphens/>
              <w:spacing w:after="0" w:line="240" w:lineRule="auto"/>
              <w:contextualSpacing/>
              <w:rPr>
                <w:rFonts w:ascii="Times New Roman" w:eastAsia="Calibri" w:hAnsi="Times New Roman" w:cs="Times New Roman"/>
                <w:sz w:val="12"/>
                <w:szCs w:val="12"/>
              </w:rPr>
            </w:pPr>
          </w:p>
          <w:p w14:paraId="1D89752C"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20</w:t>
            </w:r>
          </w:p>
        </w:tc>
      </w:tr>
      <w:tr w:rsidR="00B60F30" w:rsidRPr="00F81D46" w14:paraId="18DB9BE4" w14:textId="77777777" w:rsidTr="00A06813">
        <w:trPr>
          <w:cantSplit/>
          <w:trHeight w:hRule="exact" w:val="703"/>
        </w:trPr>
        <w:tc>
          <w:tcPr>
            <w:tcW w:w="1789" w:type="dxa"/>
            <w:shd w:val="clear" w:color="auto" w:fill="auto"/>
            <w:vAlign w:val="center"/>
          </w:tcPr>
          <w:p w14:paraId="45F817E2" w14:textId="77777777" w:rsidR="00B60F30" w:rsidRPr="00112C72" w:rsidRDefault="00B60F30" w:rsidP="00A06813">
            <w:pPr>
              <w:spacing w:after="0" w:line="240" w:lineRule="auto"/>
              <w:ind w:right="-105"/>
              <w:rPr>
                <w:rFonts w:ascii="Times New Roman" w:eastAsia="Calibri" w:hAnsi="Times New Roman" w:cs="Times New Roman"/>
                <w:sz w:val="16"/>
                <w:szCs w:val="16"/>
              </w:rPr>
            </w:pPr>
            <w:r w:rsidRPr="00112C72">
              <w:rPr>
                <w:rFonts w:ascii="Times New Roman" w:eastAsia="Calibri" w:hAnsi="Times New Roman" w:cs="Times New Roman"/>
                <w:sz w:val="16"/>
                <w:szCs w:val="16"/>
              </w:rPr>
              <w:t xml:space="preserve">Bezpłatna gwarancja </w:t>
            </w:r>
          </w:p>
          <w:p w14:paraId="59B91796"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112C72">
              <w:rPr>
                <w:rFonts w:ascii="Times New Roman" w:eastAsia="Calibri" w:hAnsi="Times New Roman" w:cs="Times New Roman"/>
                <w:sz w:val="16"/>
                <w:szCs w:val="16"/>
              </w:rPr>
              <w:t>zał. A komputer stacjonarny</w:t>
            </w:r>
          </w:p>
        </w:tc>
        <w:tc>
          <w:tcPr>
            <w:tcW w:w="1843" w:type="dxa"/>
            <w:vMerge/>
          </w:tcPr>
          <w:p w14:paraId="2CCAB135"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tc>
        <w:tc>
          <w:tcPr>
            <w:tcW w:w="1276" w:type="dxa"/>
            <w:vAlign w:val="center"/>
          </w:tcPr>
          <w:p w14:paraId="76FCFE51"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10</w:t>
            </w:r>
          </w:p>
        </w:tc>
        <w:tc>
          <w:tcPr>
            <w:tcW w:w="1417" w:type="dxa"/>
            <w:vAlign w:val="center"/>
          </w:tcPr>
          <w:p w14:paraId="62B54EE0"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10</w:t>
            </w:r>
          </w:p>
        </w:tc>
        <w:tc>
          <w:tcPr>
            <w:tcW w:w="1701" w:type="dxa"/>
            <w:shd w:val="clear" w:color="auto" w:fill="auto"/>
          </w:tcPr>
          <w:p w14:paraId="609FE57A" w14:textId="77777777" w:rsidR="00B60F30" w:rsidRPr="00112C72" w:rsidRDefault="00B60F30" w:rsidP="00A06813">
            <w:pPr>
              <w:suppressAutoHyphens/>
              <w:spacing w:after="0" w:line="240" w:lineRule="auto"/>
              <w:contextualSpacing/>
              <w:rPr>
                <w:rFonts w:ascii="Times New Roman" w:eastAsia="Calibri" w:hAnsi="Times New Roman" w:cs="Times New Roman"/>
                <w:sz w:val="12"/>
                <w:szCs w:val="12"/>
              </w:rPr>
            </w:pPr>
          </w:p>
          <w:p w14:paraId="71336E0E" w14:textId="77777777" w:rsidR="00B60F30" w:rsidRPr="00112C72" w:rsidRDefault="00B60F30" w:rsidP="00A06813">
            <w:pPr>
              <w:suppressAutoHyphens/>
              <w:spacing w:after="0" w:line="240" w:lineRule="auto"/>
              <w:contextualSpacing/>
              <w:rPr>
                <w:rFonts w:ascii="Times New Roman" w:eastAsia="Calibri" w:hAnsi="Times New Roman" w:cs="Times New Roman"/>
                <w:sz w:val="12"/>
                <w:szCs w:val="12"/>
              </w:rPr>
            </w:pPr>
          </w:p>
          <w:p w14:paraId="5D120F23"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10</w:t>
            </w:r>
          </w:p>
        </w:tc>
      </w:tr>
      <w:tr w:rsidR="00B60F30" w:rsidRPr="00F81D46" w14:paraId="435708CE" w14:textId="77777777" w:rsidTr="00A06813">
        <w:trPr>
          <w:cantSplit/>
          <w:trHeight w:hRule="exact" w:val="454"/>
        </w:trPr>
        <w:tc>
          <w:tcPr>
            <w:tcW w:w="1789" w:type="dxa"/>
            <w:shd w:val="clear" w:color="auto" w:fill="auto"/>
            <w:vAlign w:val="center"/>
          </w:tcPr>
          <w:p w14:paraId="3BF83C11" w14:textId="77777777" w:rsidR="00B60F30" w:rsidRPr="00112C72" w:rsidRDefault="00B60F30" w:rsidP="00A06813">
            <w:pPr>
              <w:spacing w:after="0" w:line="240" w:lineRule="auto"/>
              <w:ind w:right="-105"/>
              <w:rPr>
                <w:rFonts w:ascii="Times New Roman" w:eastAsia="Calibri" w:hAnsi="Times New Roman" w:cs="Times New Roman"/>
                <w:sz w:val="16"/>
                <w:szCs w:val="16"/>
              </w:rPr>
            </w:pPr>
            <w:r w:rsidRPr="00112C72">
              <w:rPr>
                <w:rFonts w:ascii="Times New Roman" w:eastAsia="Calibri" w:hAnsi="Times New Roman" w:cs="Times New Roman"/>
                <w:sz w:val="16"/>
                <w:szCs w:val="16"/>
              </w:rPr>
              <w:t xml:space="preserve">Bezpłatna gwarancja </w:t>
            </w:r>
          </w:p>
          <w:p w14:paraId="3D252188"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sidRPr="00112C72">
              <w:rPr>
                <w:rFonts w:ascii="Times New Roman" w:eastAsia="Calibri" w:hAnsi="Times New Roman" w:cs="Times New Roman"/>
                <w:sz w:val="16"/>
                <w:szCs w:val="16"/>
              </w:rPr>
              <w:t>zał. B monitor ekranowy</w:t>
            </w:r>
          </w:p>
        </w:tc>
        <w:tc>
          <w:tcPr>
            <w:tcW w:w="1843" w:type="dxa"/>
            <w:vMerge/>
          </w:tcPr>
          <w:p w14:paraId="54843193"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tc>
        <w:tc>
          <w:tcPr>
            <w:tcW w:w="1276" w:type="dxa"/>
            <w:vAlign w:val="center"/>
          </w:tcPr>
          <w:p w14:paraId="6E6EC611"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10</w:t>
            </w:r>
          </w:p>
        </w:tc>
        <w:tc>
          <w:tcPr>
            <w:tcW w:w="1417" w:type="dxa"/>
            <w:vAlign w:val="center"/>
          </w:tcPr>
          <w:p w14:paraId="2AB16912"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10</w:t>
            </w:r>
          </w:p>
        </w:tc>
        <w:tc>
          <w:tcPr>
            <w:tcW w:w="1701" w:type="dxa"/>
            <w:shd w:val="clear" w:color="auto" w:fill="auto"/>
          </w:tcPr>
          <w:p w14:paraId="7318AAC8" w14:textId="77777777" w:rsidR="00B60F30" w:rsidRPr="00112C72" w:rsidRDefault="00B60F30" w:rsidP="00A06813">
            <w:pPr>
              <w:suppressAutoHyphens/>
              <w:spacing w:after="0" w:line="240" w:lineRule="auto"/>
              <w:contextualSpacing/>
              <w:rPr>
                <w:rFonts w:ascii="Times New Roman" w:eastAsia="Calibri" w:hAnsi="Times New Roman" w:cs="Times New Roman"/>
                <w:sz w:val="12"/>
                <w:szCs w:val="12"/>
              </w:rPr>
            </w:pPr>
          </w:p>
          <w:p w14:paraId="145CB34B"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10</w:t>
            </w:r>
          </w:p>
        </w:tc>
      </w:tr>
      <w:tr w:rsidR="00B60F30" w:rsidRPr="00F81D46" w14:paraId="149B706C" w14:textId="77777777" w:rsidTr="00A06813">
        <w:trPr>
          <w:cantSplit/>
          <w:trHeight w:hRule="exact" w:val="454"/>
        </w:trPr>
        <w:tc>
          <w:tcPr>
            <w:tcW w:w="1789" w:type="dxa"/>
            <w:shd w:val="clear" w:color="auto" w:fill="auto"/>
            <w:vAlign w:val="center"/>
          </w:tcPr>
          <w:p w14:paraId="7CF9A864" w14:textId="77777777" w:rsidR="00B60F30" w:rsidRPr="00F81D46" w:rsidRDefault="00B60F30" w:rsidP="00A06813">
            <w:pPr>
              <w:spacing w:after="0" w:line="240" w:lineRule="auto"/>
              <w:ind w:right="-105"/>
              <w:rPr>
                <w:rFonts w:ascii="Times New Roman" w:eastAsia="Calibri" w:hAnsi="Times New Roman" w:cs="Times New Roman"/>
                <w:sz w:val="16"/>
                <w:szCs w:val="16"/>
              </w:rPr>
            </w:pPr>
            <w:r>
              <w:rPr>
                <w:rFonts w:ascii="Times New Roman" w:eastAsia="Calibri" w:hAnsi="Times New Roman" w:cs="Times New Roman"/>
                <w:sz w:val="16"/>
                <w:szCs w:val="16"/>
              </w:rPr>
              <w:t>Łączna liczba punktów</w:t>
            </w:r>
          </w:p>
        </w:tc>
        <w:tc>
          <w:tcPr>
            <w:tcW w:w="1843" w:type="dxa"/>
            <w:vMerge/>
          </w:tcPr>
          <w:p w14:paraId="10BDF134"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p>
        </w:tc>
        <w:tc>
          <w:tcPr>
            <w:tcW w:w="1276" w:type="dxa"/>
            <w:vAlign w:val="center"/>
          </w:tcPr>
          <w:p w14:paraId="61DB0884"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99,29</w:t>
            </w:r>
          </w:p>
        </w:tc>
        <w:tc>
          <w:tcPr>
            <w:tcW w:w="1417" w:type="dxa"/>
            <w:vAlign w:val="center"/>
          </w:tcPr>
          <w:p w14:paraId="2AE2ABBC"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100</w:t>
            </w:r>
          </w:p>
        </w:tc>
        <w:tc>
          <w:tcPr>
            <w:tcW w:w="1701" w:type="dxa"/>
            <w:shd w:val="clear" w:color="auto" w:fill="auto"/>
          </w:tcPr>
          <w:p w14:paraId="54E327D5" w14:textId="77777777" w:rsidR="00B60F30" w:rsidRPr="00112C72" w:rsidRDefault="00B60F30" w:rsidP="00A06813">
            <w:pPr>
              <w:suppressAutoHyphens/>
              <w:spacing w:after="0" w:line="240" w:lineRule="auto"/>
              <w:contextualSpacing/>
              <w:rPr>
                <w:rFonts w:ascii="Times New Roman" w:eastAsia="Calibri" w:hAnsi="Times New Roman" w:cs="Times New Roman"/>
                <w:sz w:val="12"/>
                <w:szCs w:val="12"/>
              </w:rPr>
            </w:pPr>
          </w:p>
          <w:p w14:paraId="297BFCBC" w14:textId="77777777" w:rsidR="00B60F30" w:rsidRPr="00F81D46" w:rsidRDefault="00B60F30" w:rsidP="00A06813">
            <w:pPr>
              <w:suppressAutoHyphens/>
              <w:spacing w:after="0" w:line="240" w:lineRule="auto"/>
              <w:contextualSpacing/>
              <w:rPr>
                <w:rFonts w:ascii="Times New Roman" w:eastAsia="Calibri" w:hAnsi="Times New Roman" w:cs="Times New Roman"/>
                <w:sz w:val="16"/>
                <w:szCs w:val="16"/>
              </w:rPr>
            </w:pPr>
            <w:r>
              <w:rPr>
                <w:rFonts w:ascii="Times New Roman" w:eastAsia="Calibri" w:hAnsi="Times New Roman" w:cs="Times New Roman"/>
                <w:sz w:val="16"/>
                <w:szCs w:val="16"/>
              </w:rPr>
              <w:t>97,04</w:t>
            </w:r>
          </w:p>
        </w:tc>
      </w:tr>
    </w:tbl>
    <w:p w14:paraId="79464A1B" w14:textId="77777777" w:rsidR="004E1F82" w:rsidRPr="00092111" w:rsidRDefault="004E1F82" w:rsidP="005313BD">
      <w:pPr>
        <w:spacing w:after="0" w:line="240" w:lineRule="auto"/>
        <w:jc w:val="both"/>
        <w:rPr>
          <w:rFonts w:ascii="Times New Roman" w:hAnsi="Times New Roman" w:cs="Times New Roman"/>
          <w:b/>
          <w:bCs/>
          <w:sz w:val="26"/>
          <w:szCs w:val="26"/>
        </w:rPr>
      </w:pPr>
    </w:p>
    <w:p w14:paraId="0B72540C" w14:textId="3E171E70" w:rsidR="00BC1A60" w:rsidRPr="00092111" w:rsidRDefault="00CB6ADF" w:rsidP="005313BD">
      <w:pPr>
        <w:numPr>
          <w:ilvl w:val="0"/>
          <w:numId w:val="5"/>
        </w:numPr>
        <w:spacing w:line="240" w:lineRule="auto"/>
        <w:ind w:left="425" w:hanging="425"/>
        <w:jc w:val="both"/>
        <w:rPr>
          <w:rFonts w:ascii="Times New Roman" w:hAnsi="Times New Roman" w:cs="Times New Roman"/>
        </w:rPr>
      </w:pPr>
      <w:r w:rsidRPr="00092111">
        <w:rPr>
          <w:rFonts w:ascii="Times New Roman" w:hAnsi="Times New Roman" w:cs="Times New Roman"/>
        </w:rPr>
        <w:t>Informacja o odrzuceniu ofert.</w:t>
      </w:r>
    </w:p>
    <w:p w14:paraId="54C96332" w14:textId="77777777" w:rsidR="00BC1A60" w:rsidRPr="00092111" w:rsidRDefault="00BC1A60" w:rsidP="00AF727D">
      <w:pPr>
        <w:pStyle w:val="Akapitzlist"/>
        <w:ind w:left="425" w:right="108"/>
        <w:contextualSpacing w:val="0"/>
        <w:rPr>
          <w:bCs/>
          <w:sz w:val="12"/>
          <w:szCs w:val="12"/>
          <w:u w:val="single"/>
        </w:rPr>
      </w:pPr>
    </w:p>
    <w:p w14:paraId="144FFDBA" w14:textId="77777777" w:rsidR="00F12CA5" w:rsidRPr="00F12CA5" w:rsidRDefault="00F12CA5" w:rsidP="00F12CA5">
      <w:pPr>
        <w:spacing w:after="0" w:line="240" w:lineRule="auto"/>
        <w:ind w:left="425" w:right="108"/>
        <w:rPr>
          <w:rFonts w:ascii="Times New Roman" w:eastAsia="Times New Roman" w:hAnsi="Times New Roman" w:cs="Times New Roman"/>
          <w:bCs/>
          <w:u w:val="single"/>
          <w:lang w:eastAsia="pl-PL"/>
        </w:rPr>
      </w:pPr>
      <w:bookmarkStart w:id="0" w:name="_Hlk172536730"/>
      <w:r w:rsidRPr="00F12CA5">
        <w:rPr>
          <w:rFonts w:ascii="Times New Roman" w:eastAsia="Times New Roman" w:hAnsi="Times New Roman" w:cs="Times New Roman"/>
          <w:bCs/>
          <w:u w:val="single"/>
          <w:lang w:eastAsia="pl-PL"/>
        </w:rPr>
        <w:t>Oferta nr 1</w:t>
      </w:r>
    </w:p>
    <w:p w14:paraId="5BC57467" w14:textId="77777777" w:rsidR="00F12CA5" w:rsidRPr="00F12CA5" w:rsidRDefault="00F12CA5" w:rsidP="00F12CA5">
      <w:pPr>
        <w:spacing w:after="0" w:line="240" w:lineRule="auto"/>
        <w:ind w:left="425" w:right="110"/>
        <w:contextualSpacing/>
        <w:rPr>
          <w:rFonts w:ascii="Times New Roman" w:eastAsia="Times New Roman" w:hAnsi="Times New Roman" w:cs="Times New Roman"/>
          <w:bCs/>
          <w:u w:val="single"/>
          <w:lang w:eastAsia="pl-PL"/>
        </w:rPr>
      </w:pPr>
    </w:p>
    <w:p w14:paraId="410F7739" w14:textId="77777777" w:rsidR="00F12CA5" w:rsidRPr="00F12CA5" w:rsidRDefault="00F12CA5" w:rsidP="00F12CA5">
      <w:pPr>
        <w:suppressAutoHyphens/>
        <w:autoSpaceDE w:val="0"/>
        <w:autoSpaceDN w:val="0"/>
        <w:adjustRightInd w:val="0"/>
        <w:spacing w:after="60" w:line="240" w:lineRule="auto"/>
        <w:ind w:left="425"/>
        <w:jc w:val="both"/>
        <w:rPr>
          <w:rFonts w:ascii="Times New Roman" w:eastAsia="Times New Roman" w:hAnsi="Times New Roman" w:cs="Times New Roman"/>
          <w:b/>
          <w:bCs/>
          <w:lang w:eastAsia="zh-CN"/>
        </w:rPr>
      </w:pPr>
      <w:r w:rsidRPr="00F12CA5">
        <w:rPr>
          <w:rFonts w:ascii="Times New Roman" w:eastAsia="Calibri" w:hAnsi="Times New Roman" w:cs="Times New Roman"/>
          <w:bCs/>
          <w:lang w:eastAsia="pl-PL"/>
        </w:rPr>
        <w:t xml:space="preserve">Zamawiający działając na podstawie art. 226 ust. 1 pkt 3 </w:t>
      </w:r>
      <w:r w:rsidRPr="00F12CA5">
        <w:rPr>
          <w:rFonts w:ascii="Times New Roman" w:eastAsia="Times New Roman" w:hAnsi="Times New Roman" w:cs="Times New Roman"/>
          <w:lang w:eastAsia="zh-CN"/>
        </w:rPr>
        <w:t>ustawy z 11 września 2019 r. – Prawo zamówień publicznych (t. j. Dz. U. z 2024 r. poz. 1320) – dalej zwanej Pzp</w:t>
      </w:r>
      <w:r w:rsidRPr="00F12CA5">
        <w:rPr>
          <w:rFonts w:ascii="Times New Roman" w:eastAsia="Times New Roman" w:hAnsi="Times New Roman" w:cs="Times New Roman"/>
          <w:lang w:eastAsia="pl-PL"/>
        </w:rPr>
        <w:t>, odrzuca ofertę</w:t>
      </w:r>
      <w:r w:rsidRPr="00F12CA5">
        <w:rPr>
          <w:rFonts w:ascii="Times New Roman" w:eastAsia="Times New Roman" w:hAnsi="Times New Roman" w:cs="Times New Roman"/>
          <w:b/>
          <w:bCs/>
          <w:lang w:eastAsia="pl-PL"/>
        </w:rPr>
        <w:t xml:space="preserve"> </w:t>
      </w:r>
      <w:r w:rsidRPr="00F12CA5">
        <w:rPr>
          <w:rFonts w:ascii="Times New Roman" w:eastAsia="Times New Roman" w:hAnsi="Times New Roman" w:cs="Times New Roman"/>
          <w:lang w:eastAsia="pl-PL"/>
        </w:rPr>
        <w:t xml:space="preserve"> firmy</w:t>
      </w:r>
      <w:r w:rsidRPr="00F12CA5">
        <w:rPr>
          <w:rFonts w:ascii="Times New Roman" w:eastAsia="Times New Roman" w:hAnsi="Times New Roman" w:cs="Times New Roman"/>
          <w:b/>
          <w:bCs/>
          <w:lang w:eastAsia="pl-PL"/>
        </w:rPr>
        <w:t xml:space="preserve"> </w:t>
      </w:r>
      <w:r w:rsidRPr="00F12CA5">
        <w:rPr>
          <w:rFonts w:ascii="Times New Roman" w:eastAsia="Times New Roman" w:hAnsi="Times New Roman" w:cs="Times New Roman"/>
          <w:b/>
          <w:bCs/>
          <w:lang w:eastAsia="zh-CN"/>
        </w:rPr>
        <w:t xml:space="preserve">ATA Szczecin Sp. z o.o., ul. J. Smoleńskiej 11 71-005 Szczecin, </w:t>
      </w:r>
      <w:r w:rsidRPr="00F12CA5">
        <w:rPr>
          <w:rFonts w:ascii="Times New Roman" w:eastAsia="Times New Roman" w:hAnsi="Times New Roman" w:cs="Times New Roman"/>
          <w:lang w:eastAsia="pl-PL"/>
        </w:rPr>
        <w:t xml:space="preserve">zgodnie z którym – cyt.: „Zamawiający odrzuca ofertę, jeżeli </w:t>
      </w:r>
      <w:r w:rsidRPr="00F12CA5">
        <w:rPr>
          <w:rFonts w:ascii="Times New Roman" w:eastAsia="Times New Roman" w:hAnsi="Times New Roman" w:cs="Times New Roman"/>
          <w:u w:val="single"/>
          <w:lang w:eastAsia="pl-PL"/>
        </w:rPr>
        <w:t>jest niezgodna z przepisami ustawy</w:t>
      </w:r>
      <w:r w:rsidRPr="00F12CA5">
        <w:rPr>
          <w:rFonts w:ascii="Times New Roman" w:eastAsia="Times New Roman" w:hAnsi="Times New Roman" w:cs="Times New Roman"/>
          <w:lang w:eastAsia="pl-PL"/>
        </w:rPr>
        <w:t>”.</w:t>
      </w:r>
    </w:p>
    <w:p w14:paraId="095D9D74" w14:textId="77777777" w:rsidR="00F12CA5" w:rsidRPr="00F12CA5" w:rsidRDefault="00F12CA5" w:rsidP="00F12CA5">
      <w:pPr>
        <w:suppressAutoHyphens/>
        <w:spacing w:after="0" w:line="240" w:lineRule="auto"/>
        <w:ind w:left="425"/>
        <w:jc w:val="both"/>
        <w:rPr>
          <w:rFonts w:ascii="Times New Roman" w:eastAsia="Times New Roman" w:hAnsi="Times New Roman" w:cs="Times New Roman"/>
          <w:lang w:eastAsia="pl-PL"/>
        </w:rPr>
      </w:pPr>
      <w:r w:rsidRPr="00F12CA5">
        <w:rPr>
          <w:rFonts w:ascii="Times New Roman" w:eastAsia="Times New Roman" w:hAnsi="Times New Roman" w:cs="Times New Roman"/>
          <w:lang w:eastAsia="pl-PL"/>
        </w:rPr>
        <w:t>Zgodnie z art. 218 ust. 1 Pzp oraz zapisami rozdziału II ust. 11 lit. d) SWZ, Wykonawca może złożyć tylko jedna ofertę. Dodatkowo, zgodnie z treścią art. 307 ust. 1 Pzp oraz zapisami rozdziału III ust. 4 pkt 1 SWZ, Wykonawca jest związany ofertą 30 dni od dnia upływu terminu składania ofert.</w:t>
      </w:r>
    </w:p>
    <w:p w14:paraId="04E198DC" w14:textId="0859A8FC" w:rsidR="00F12CA5" w:rsidRPr="00F12CA5" w:rsidRDefault="00F12CA5" w:rsidP="00F12CA5">
      <w:pPr>
        <w:suppressAutoHyphens/>
        <w:spacing w:after="0" w:line="240" w:lineRule="auto"/>
        <w:ind w:left="425"/>
        <w:jc w:val="both"/>
        <w:rPr>
          <w:rFonts w:ascii="Times New Roman" w:eastAsia="Times New Roman" w:hAnsi="Times New Roman" w:cs="Times New Roman"/>
          <w:lang w:eastAsia="pl-PL"/>
        </w:rPr>
      </w:pPr>
      <w:r w:rsidRPr="00F12CA5">
        <w:rPr>
          <w:rFonts w:ascii="Times New Roman" w:eastAsia="Times New Roman" w:hAnsi="Times New Roman" w:cs="Times New Roman"/>
          <w:lang w:eastAsia="pl-PL"/>
        </w:rPr>
        <w:t>Tymczasem Wykonawca złożył ofertę w której oświadczył, że jest związany oferta na czas wskazany w SWZ (zapis ust. 5 załącznika nr 1 do SWZ – formularz ofertowy) i jednocześnie złożył dokument dotyczący zaoferowanego monitora, na którym jest zapis że oferta jest ważna 14 dni. Tym samym, oferta wykonawcy jest niezgodna ze wskazanymi wyżej przepisami Pzp, gdyż należy uznać, że wykonawca złożył tak naprawdę dwie oferty, gdzie druga z nich obejmuje krótszy termin związania ofertą.</w:t>
      </w:r>
    </w:p>
    <w:p w14:paraId="5DB1F3A8" w14:textId="77777777" w:rsidR="00F12CA5" w:rsidRPr="00F12CA5" w:rsidRDefault="00F12CA5" w:rsidP="00F12CA5">
      <w:pPr>
        <w:suppressAutoHyphens/>
        <w:autoSpaceDE w:val="0"/>
        <w:autoSpaceDN w:val="0"/>
        <w:adjustRightInd w:val="0"/>
        <w:spacing w:after="0" w:line="240" w:lineRule="auto"/>
        <w:ind w:left="425"/>
        <w:jc w:val="both"/>
        <w:rPr>
          <w:rFonts w:ascii="Times New Roman" w:eastAsia="Times New Roman" w:hAnsi="Times New Roman" w:cs="Times New Roman"/>
          <w:lang w:eastAsia="pl-PL"/>
        </w:rPr>
      </w:pPr>
      <w:r w:rsidRPr="00F12CA5">
        <w:rPr>
          <w:rFonts w:ascii="Times New Roman" w:eastAsia="Times New Roman" w:hAnsi="Times New Roman" w:cs="Times New Roman"/>
          <w:lang w:eastAsia="pl-PL"/>
        </w:rPr>
        <w:t>Wobec powyższego oferta Wykonawcy została odrzucona na podstawie art. 226 ust. 1 pkt 3 ustawy Pzp.</w:t>
      </w:r>
    </w:p>
    <w:p w14:paraId="0EDD55AB" w14:textId="77777777" w:rsidR="00F12CA5" w:rsidRPr="00F12CA5" w:rsidRDefault="00F12CA5" w:rsidP="00F12CA5">
      <w:pPr>
        <w:suppressAutoHyphens/>
        <w:spacing w:after="0" w:line="240" w:lineRule="auto"/>
        <w:rPr>
          <w:rFonts w:ascii="Times New Roman" w:eastAsia="Times New Roman" w:hAnsi="Times New Roman" w:cs="Times New Roman"/>
          <w:sz w:val="20"/>
          <w:szCs w:val="20"/>
          <w:lang w:eastAsia="zh-CN"/>
        </w:rPr>
      </w:pPr>
    </w:p>
    <w:bookmarkEnd w:id="0"/>
    <w:p w14:paraId="26EFDFB5" w14:textId="77777777" w:rsidR="00B83942" w:rsidRDefault="00B83942" w:rsidP="00F12CA5">
      <w:pPr>
        <w:autoSpaceDE w:val="0"/>
        <w:autoSpaceDN w:val="0"/>
        <w:adjustRightInd w:val="0"/>
        <w:spacing w:after="0" w:line="240" w:lineRule="auto"/>
        <w:jc w:val="both"/>
        <w:rPr>
          <w:rFonts w:ascii="Times New Roman" w:eastAsia="Times New Roman" w:hAnsi="Times New Roman" w:cs="Times New Roman"/>
          <w:lang w:eastAsia="pl-PL"/>
        </w:rPr>
      </w:pPr>
    </w:p>
    <w:p w14:paraId="7F6B7E86" w14:textId="5AD6FE4D" w:rsidR="007D09C1" w:rsidRPr="00F12CA5" w:rsidRDefault="00CB6ADF" w:rsidP="00F12CA5">
      <w:pPr>
        <w:pStyle w:val="Akapitzlist"/>
        <w:numPr>
          <w:ilvl w:val="0"/>
          <w:numId w:val="5"/>
        </w:numPr>
        <w:spacing w:after="60"/>
        <w:ind w:left="567" w:hanging="567"/>
        <w:contextualSpacing w:val="0"/>
        <w:jc w:val="both"/>
        <w:rPr>
          <w:b/>
          <w:bCs/>
          <w:sz w:val="22"/>
          <w:szCs w:val="22"/>
        </w:rPr>
      </w:pPr>
      <w:r w:rsidRPr="00F12CA5">
        <w:rPr>
          <w:sz w:val="22"/>
          <w:szCs w:val="22"/>
        </w:rPr>
        <w:t xml:space="preserve">Zamawiający </w:t>
      </w:r>
      <w:r w:rsidR="007D09C1" w:rsidRPr="00F12CA5">
        <w:rPr>
          <w:sz w:val="22"/>
          <w:szCs w:val="22"/>
        </w:rPr>
        <w:t>informuje, że</w:t>
      </w:r>
      <w:r w:rsidR="00A11011" w:rsidRPr="00F12CA5">
        <w:rPr>
          <w:sz w:val="22"/>
          <w:szCs w:val="22"/>
        </w:rPr>
        <w:t xml:space="preserve"> </w:t>
      </w:r>
      <w:r w:rsidR="007D09C1" w:rsidRPr="00F12CA5">
        <w:rPr>
          <w:sz w:val="22"/>
          <w:szCs w:val="22"/>
        </w:rPr>
        <w:t>zgodnie z art. 308 ust. 2 Pzp, umowa o zamówienie publiczne w przedmiotowym postępowaniu</w:t>
      </w:r>
      <w:r w:rsidR="00A238BB" w:rsidRPr="00F12CA5">
        <w:rPr>
          <w:sz w:val="22"/>
          <w:szCs w:val="22"/>
        </w:rPr>
        <w:t xml:space="preserve"> </w:t>
      </w:r>
      <w:r w:rsidR="007D09C1" w:rsidRPr="00F12CA5">
        <w:rPr>
          <w:sz w:val="22"/>
          <w:szCs w:val="22"/>
        </w:rPr>
        <w:t>zostanie podpisana w terminie nie krótszym niż 5 dni od dnia przesłania zawiadomienia o wyborze najkorzystniejszej przy użyciu środków komunikacji elektronicznej</w:t>
      </w:r>
      <w:r w:rsidR="00F12CA5" w:rsidRPr="00F12CA5">
        <w:rPr>
          <w:sz w:val="22"/>
          <w:szCs w:val="22"/>
        </w:rPr>
        <w:t xml:space="preserve">. </w:t>
      </w:r>
      <w:r w:rsidR="007D09C1" w:rsidRPr="00F12CA5">
        <w:rPr>
          <w:sz w:val="22"/>
          <w:szCs w:val="22"/>
        </w:rPr>
        <w:t>O dokładnym terminie podpisania umowy Wykonawca, z którym będzie podpisywana zostanie powiadomiony telefonicznie.</w:t>
      </w:r>
    </w:p>
    <w:p w14:paraId="194EAC2D" w14:textId="7A3006B2" w:rsidR="002B0622" w:rsidRPr="00F12CA5" w:rsidRDefault="002B0622" w:rsidP="007D09C1">
      <w:pPr>
        <w:autoSpaceDE w:val="0"/>
        <w:autoSpaceDN w:val="0"/>
        <w:spacing w:after="0" w:line="240" w:lineRule="auto"/>
        <w:rPr>
          <w:rFonts w:ascii="Times New Roman" w:hAnsi="Times New Roman" w:cs="Times New Roman"/>
          <w:b/>
          <w:bCs/>
        </w:rPr>
      </w:pPr>
      <w:bookmarkStart w:id="1" w:name="_Hlk75932628"/>
      <w:bookmarkEnd w:id="1"/>
    </w:p>
    <w:sectPr w:rsidR="002B0622" w:rsidRPr="00F12CA5" w:rsidSect="00545C76">
      <w:headerReference w:type="default" r:id="rId8"/>
      <w:footerReference w:type="default" r:id="rId9"/>
      <w:pgSz w:w="11906" w:h="16838"/>
      <w:pgMar w:top="1135" w:right="1133" w:bottom="993" w:left="1560" w:header="708" w:footer="6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9A70" w14:textId="77777777" w:rsidR="003B05BD" w:rsidRDefault="003B05BD" w:rsidP="00446836">
      <w:pPr>
        <w:spacing w:after="0" w:line="240" w:lineRule="auto"/>
      </w:pPr>
      <w:r>
        <w:separator/>
      </w:r>
    </w:p>
  </w:endnote>
  <w:endnote w:type="continuationSeparator" w:id="0">
    <w:p w14:paraId="6E7A555B" w14:textId="77777777" w:rsidR="003B05BD" w:rsidRDefault="003B05BD" w:rsidP="0044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18"/>
        <w:szCs w:val="18"/>
      </w:rPr>
      <w:id w:val="-1357273027"/>
      <w:docPartObj>
        <w:docPartGallery w:val="Page Numbers (Bottom of Page)"/>
        <w:docPartUnique/>
      </w:docPartObj>
    </w:sdtPr>
    <w:sdtEndPr/>
    <w:sdtContent>
      <w:p w14:paraId="05236819" w14:textId="24436124" w:rsidR="003B05BD" w:rsidRPr="00446836" w:rsidRDefault="003B05BD">
        <w:pPr>
          <w:pStyle w:val="Stopka"/>
          <w:jc w:val="right"/>
          <w:rPr>
            <w:rFonts w:ascii="Times New Roman" w:eastAsiaTheme="majorEastAsia" w:hAnsi="Times New Roman" w:cs="Times New Roman"/>
            <w:sz w:val="18"/>
            <w:szCs w:val="18"/>
          </w:rPr>
        </w:pPr>
        <w:r w:rsidRPr="00446836">
          <w:rPr>
            <w:rFonts w:ascii="Times New Roman" w:eastAsiaTheme="majorEastAsia" w:hAnsi="Times New Roman" w:cs="Times New Roman"/>
            <w:sz w:val="18"/>
            <w:szCs w:val="18"/>
          </w:rPr>
          <w:t xml:space="preserve">str. </w:t>
        </w:r>
        <w:r w:rsidRPr="00446836">
          <w:rPr>
            <w:rFonts w:ascii="Times New Roman" w:eastAsiaTheme="minorEastAsia" w:hAnsi="Times New Roman" w:cs="Times New Roman"/>
            <w:sz w:val="18"/>
            <w:szCs w:val="18"/>
          </w:rPr>
          <w:fldChar w:fldCharType="begin"/>
        </w:r>
        <w:r w:rsidRPr="00446836">
          <w:rPr>
            <w:rFonts w:ascii="Times New Roman" w:hAnsi="Times New Roman" w:cs="Times New Roman"/>
            <w:sz w:val="18"/>
            <w:szCs w:val="18"/>
          </w:rPr>
          <w:instrText>PAGE    \* MERGEFORMAT</w:instrText>
        </w:r>
        <w:r w:rsidRPr="00446836">
          <w:rPr>
            <w:rFonts w:ascii="Times New Roman" w:eastAsiaTheme="minorEastAsia" w:hAnsi="Times New Roman" w:cs="Times New Roman"/>
            <w:sz w:val="18"/>
            <w:szCs w:val="18"/>
          </w:rPr>
          <w:fldChar w:fldCharType="separate"/>
        </w:r>
        <w:r w:rsidRPr="00446836">
          <w:rPr>
            <w:rFonts w:ascii="Times New Roman" w:eastAsiaTheme="majorEastAsia" w:hAnsi="Times New Roman" w:cs="Times New Roman"/>
            <w:sz w:val="18"/>
            <w:szCs w:val="18"/>
          </w:rPr>
          <w:t>2</w:t>
        </w:r>
        <w:r w:rsidRPr="00446836">
          <w:rPr>
            <w:rFonts w:ascii="Times New Roman" w:eastAsiaTheme="majorEastAsia" w:hAnsi="Times New Roman" w:cs="Times New Roman"/>
            <w:sz w:val="18"/>
            <w:szCs w:val="18"/>
          </w:rPr>
          <w:fldChar w:fldCharType="end"/>
        </w:r>
      </w:p>
    </w:sdtContent>
  </w:sdt>
  <w:p w14:paraId="148D6C34" w14:textId="77777777" w:rsidR="003B05BD" w:rsidRDefault="003B05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3798" w14:textId="77777777" w:rsidR="003B05BD" w:rsidRDefault="003B05BD" w:rsidP="00446836">
      <w:pPr>
        <w:spacing w:after="0" w:line="240" w:lineRule="auto"/>
      </w:pPr>
      <w:r>
        <w:separator/>
      </w:r>
    </w:p>
  </w:footnote>
  <w:footnote w:type="continuationSeparator" w:id="0">
    <w:p w14:paraId="70B258EC" w14:textId="77777777" w:rsidR="003B05BD" w:rsidRDefault="003B05BD" w:rsidP="00446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B7B8" w14:textId="47B57FA6" w:rsidR="00CB6ADF" w:rsidRDefault="009F6DD9" w:rsidP="009F6DD9">
    <w:pPr>
      <w:pStyle w:val="Nagwek"/>
      <w:tabs>
        <w:tab w:val="clear" w:pos="4536"/>
        <w:tab w:val="clear" w:pos="9072"/>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9B4"/>
    <w:multiLevelType w:val="hybridMultilevel"/>
    <w:tmpl w:val="0D3887B4"/>
    <w:lvl w:ilvl="0" w:tplc="568E21F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9F307B"/>
    <w:multiLevelType w:val="hybridMultilevel"/>
    <w:tmpl w:val="EF2C1280"/>
    <w:lvl w:ilvl="0" w:tplc="F4089B18">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 w15:restartNumberingAfterBreak="0">
    <w:nsid w:val="032373E8"/>
    <w:multiLevelType w:val="hybridMultilevel"/>
    <w:tmpl w:val="309426C8"/>
    <w:lvl w:ilvl="0" w:tplc="D83E4422">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3CA02AC"/>
    <w:multiLevelType w:val="hybridMultilevel"/>
    <w:tmpl w:val="734EE20E"/>
    <w:lvl w:ilvl="0" w:tplc="FFFFFFFF">
      <w:start w:val="1"/>
      <w:numFmt w:val="decimal"/>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88A4FFA"/>
    <w:multiLevelType w:val="hybridMultilevel"/>
    <w:tmpl w:val="BB8C6A7A"/>
    <w:lvl w:ilvl="0" w:tplc="04150001">
      <w:start w:val="1"/>
      <w:numFmt w:val="bullet"/>
      <w:lvlText w:val=""/>
      <w:lvlJc w:val="left"/>
      <w:pPr>
        <w:ind w:left="7307" w:hanging="360"/>
      </w:pPr>
      <w:rPr>
        <w:rFonts w:ascii="Symbol" w:hAnsi="Symbol" w:hint="default"/>
      </w:rPr>
    </w:lvl>
    <w:lvl w:ilvl="1" w:tplc="04150003" w:tentative="1">
      <w:start w:val="1"/>
      <w:numFmt w:val="bullet"/>
      <w:lvlText w:val="o"/>
      <w:lvlJc w:val="left"/>
      <w:pPr>
        <w:ind w:left="8027" w:hanging="360"/>
      </w:pPr>
      <w:rPr>
        <w:rFonts w:ascii="Courier New" w:hAnsi="Courier New" w:cs="Courier New" w:hint="default"/>
      </w:rPr>
    </w:lvl>
    <w:lvl w:ilvl="2" w:tplc="04150005" w:tentative="1">
      <w:start w:val="1"/>
      <w:numFmt w:val="bullet"/>
      <w:lvlText w:val=""/>
      <w:lvlJc w:val="left"/>
      <w:pPr>
        <w:ind w:left="8747" w:hanging="360"/>
      </w:pPr>
      <w:rPr>
        <w:rFonts w:ascii="Wingdings" w:hAnsi="Wingdings" w:hint="default"/>
      </w:rPr>
    </w:lvl>
    <w:lvl w:ilvl="3" w:tplc="04150001" w:tentative="1">
      <w:start w:val="1"/>
      <w:numFmt w:val="bullet"/>
      <w:lvlText w:val=""/>
      <w:lvlJc w:val="left"/>
      <w:pPr>
        <w:ind w:left="9467" w:hanging="360"/>
      </w:pPr>
      <w:rPr>
        <w:rFonts w:ascii="Symbol" w:hAnsi="Symbol" w:hint="default"/>
      </w:rPr>
    </w:lvl>
    <w:lvl w:ilvl="4" w:tplc="04150003" w:tentative="1">
      <w:start w:val="1"/>
      <w:numFmt w:val="bullet"/>
      <w:lvlText w:val="o"/>
      <w:lvlJc w:val="left"/>
      <w:pPr>
        <w:ind w:left="10187" w:hanging="360"/>
      </w:pPr>
      <w:rPr>
        <w:rFonts w:ascii="Courier New" w:hAnsi="Courier New" w:cs="Courier New" w:hint="default"/>
      </w:rPr>
    </w:lvl>
    <w:lvl w:ilvl="5" w:tplc="04150005" w:tentative="1">
      <w:start w:val="1"/>
      <w:numFmt w:val="bullet"/>
      <w:lvlText w:val=""/>
      <w:lvlJc w:val="left"/>
      <w:pPr>
        <w:ind w:left="10907" w:hanging="360"/>
      </w:pPr>
      <w:rPr>
        <w:rFonts w:ascii="Wingdings" w:hAnsi="Wingdings" w:hint="default"/>
      </w:rPr>
    </w:lvl>
    <w:lvl w:ilvl="6" w:tplc="04150001" w:tentative="1">
      <w:start w:val="1"/>
      <w:numFmt w:val="bullet"/>
      <w:lvlText w:val=""/>
      <w:lvlJc w:val="left"/>
      <w:pPr>
        <w:ind w:left="11627" w:hanging="360"/>
      </w:pPr>
      <w:rPr>
        <w:rFonts w:ascii="Symbol" w:hAnsi="Symbol" w:hint="default"/>
      </w:rPr>
    </w:lvl>
    <w:lvl w:ilvl="7" w:tplc="04150003" w:tentative="1">
      <w:start w:val="1"/>
      <w:numFmt w:val="bullet"/>
      <w:lvlText w:val="o"/>
      <w:lvlJc w:val="left"/>
      <w:pPr>
        <w:ind w:left="12347" w:hanging="360"/>
      </w:pPr>
      <w:rPr>
        <w:rFonts w:ascii="Courier New" w:hAnsi="Courier New" w:cs="Courier New" w:hint="default"/>
      </w:rPr>
    </w:lvl>
    <w:lvl w:ilvl="8" w:tplc="04150005" w:tentative="1">
      <w:start w:val="1"/>
      <w:numFmt w:val="bullet"/>
      <w:lvlText w:val=""/>
      <w:lvlJc w:val="left"/>
      <w:pPr>
        <w:ind w:left="13067" w:hanging="360"/>
      </w:pPr>
      <w:rPr>
        <w:rFonts w:ascii="Wingdings" w:hAnsi="Wingdings" w:hint="default"/>
      </w:rPr>
    </w:lvl>
  </w:abstractNum>
  <w:abstractNum w:abstractNumId="5" w15:restartNumberingAfterBreak="0">
    <w:nsid w:val="1077572F"/>
    <w:multiLevelType w:val="hybridMultilevel"/>
    <w:tmpl w:val="D3E489E2"/>
    <w:lvl w:ilvl="0" w:tplc="8DC8A9A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 w15:restartNumberingAfterBreak="0">
    <w:nsid w:val="11B050BE"/>
    <w:multiLevelType w:val="hybridMultilevel"/>
    <w:tmpl w:val="215E6F94"/>
    <w:lvl w:ilvl="0" w:tplc="C1BCF2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43E17"/>
    <w:multiLevelType w:val="hybridMultilevel"/>
    <w:tmpl w:val="D4A8AB76"/>
    <w:lvl w:ilvl="0" w:tplc="47BE8FD8">
      <w:start w:val="5"/>
      <w:numFmt w:val="upperRoman"/>
      <w:lvlText w:val="%1."/>
      <w:lvlJc w:val="left"/>
      <w:pPr>
        <w:ind w:left="1080" w:hanging="720"/>
      </w:pPr>
      <w:rPr>
        <w:rFonts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B0B09"/>
    <w:multiLevelType w:val="hybridMultilevel"/>
    <w:tmpl w:val="34BEBB50"/>
    <w:lvl w:ilvl="0" w:tplc="F670CE78">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56F7B7E"/>
    <w:multiLevelType w:val="hybridMultilevel"/>
    <w:tmpl w:val="33024DBC"/>
    <w:lvl w:ilvl="0" w:tplc="73F0446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8651DB1"/>
    <w:multiLevelType w:val="hybridMultilevel"/>
    <w:tmpl w:val="215E6F94"/>
    <w:lvl w:ilvl="0" w:tplc="C1BCF2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8A2359C"/>
    <w:multiLevelType w:val="hybridMultilevel"/>
    <w:tmpl w:val="215E6F94"/>
    <w:lvl w:ilvl="0" w:tplc="C1BCF2E4">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15:restartNumberingAfterBreak="0">
    <w:nsid w:val="1A141B71"/>
    <w:multiLevelType w:val="hybridMultilevel"/>
    <w:tmpl w:val="760052D4"/>
    <w:lvl w:ilvl="0" w:tplc="A128088C">
      <w:start w:val="1"/>
      <w:numFmt w:val="decimal"/>
      <w:lvlText w:val="%1)"/>
      <w:lvlJc w:val="left"/>
      <w:pPr>
        <w:ind w:left="72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566595"/>
    <w:multiLevelType w:val="hybridMultilevel"/>
    <w:tmpl w:val="BD18C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935E33"/>
    <w:multiLevelType w:val="hybridMultilevel"/>
    <w:tmpl w:val="7FAEDE64"/>
    <w:lvl w:ilvl="0" w:tplc="A76458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F4728A6"/>
    <w:multiLevelType w:val="hybridMultilevel"/>
    <w:tmpl w:val="B3A8A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F93DA0"/>
    <w:multiLevelType w:val="hybridMultilevel"/>
    <w:tmpl w:val="D3E489E2"/>
    <w:lvl w:ilvl="0" w:tplc="8DC8A9A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2214209B"/>
    <w:multiLevelType w:val="hybridMultilevel"/>
    <w:tmpl w:val="BAD057B4"/>
    <w:lvl w:ilvl="0" w:tplc="2D8EFB3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3053A76"/>
    <w:multiLevelType w:val="hybridMultilevel"/>
    <w:tmpl w:val="C7CEAE6A"/>
    <w:lvl w:ilvl="0" w:tplc="A128088C">
      <w:start w:val="1"/>
      <w:numFmt w:val="decimal"/>
      <w:lvlText w:val="%1)"/>
      <w:lvlJc w:val="left"/>
      <w:pPr>
        <w:ind w:left="72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C41E90"/>
    <w:multiLevelType w:val="hybridMultilevel"/>
    <w:tmpl w:val="AD66D6EA"/>
    <w:lvl w:ilvl="0" w:tplc="543048F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0710BF7"/>
    <w:multiLevelType w:val="hybridMultilevel"/>
    <w:tmpl w:val="309426C8"/>
    <w:lvl w:ilvl="0" w:tplc="D83E4422">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15:restartNumberingAfterBreak="0">
    <w:nsid w:val="32837907"/>
    <w:multiLevelType w:val="hybridMultilevel"/>
    <w:tmpl w:val="CC38F3E8"/>
    <w:lvl w:ilvl="0" w:tplc="EF64664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34BD7BD7"/>
    <w:multiLevelType w:val="hybridMultilevel"/>
    <w:tmpl w:val="27A2EF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FB1EF4"/>
    <w:multiLevelType w:val="hybridMultilevel"/>
    <w:tmpl w:val="44968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EE112B"/>
    <w:multiLevelType w:val="hybridMultilevel"/>
    <w:tmpl w:val="089EE698"/>
    <w:lvl w:ilvl="0" w:tplc="0E1C9E86">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8A92E28"/>
    <w:multiLevelType w:val="hybridMultilevel"/>
    <w:tmpl w:val="215E6F94"/>
    <w:lvl w:ilvl="0" w:tplc="C1BCF2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A7C49ED"/>
    <w:multiLevelType w:val="hybridMultilevel"/>
    <w:tmpl w:val="DA163C46"/>
    <w:lvl w:ilvl="0" w:tplc="DC064D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FF8269A"/>
    <w:multiLevelType w:val="hybridMultilevel"/>
    <w:tmpl w:val="D3E489E2"/>
    <w:lvl w:ilvl="0" w:tplc="8DC8A9A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53E25730"/>
    <w:multiLevelType w:val="hybridMultilevel"/>
    <w:tmpl w:val="D518908E"/>
    <w:lvl w:ilvl="0" w:tplc="F064BB7A">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559F73A6"/>
    <w:multiLevelType w:val="hybridMultilevel"/>
    <w:tmpl w:val="C4080D32"/>
    <w:lvl w:ilvl="0" w:tplc="C8B6999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590978D4"/>
    <w:multiLevelType w:val="hybridMultilevel"/>
    <w:tmpl w:val="F002416E"/>
    <w:lvl w:ilvl="0" w:tplc="688078D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BD1BA2"/>
    <w:multiLevelType w:val="hybridMultilevel"/>
    <w:tmpl w:val="CC38F3E8"/>
    <w:lvl w:ilvl="0" w:tplc="EF64664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2" w15:restartNumberingAfterBreak="0">
    <w:nsid w:val="64DC1410"/>
    <w:multiLevelType w:val="hybridMultilevel"/>
    <w:tmpl w:val="309426C8"/>
    <w:lvl w:ilvl="0" w:tplc="D83E4422">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3" w15:restartNumberingAfterBreak="0">
    <w:nsid w:val="66202FA7"/>
    <w:multiLevelType w:val="hybridMultilevel"/>
    <w:tmpl w:val="3410D5DC"/>
    <w:lvl w:ilvl="0" w:tplc="4B30CB50">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4" w15:restartNumberingAfterBreak="0">
    <w:nsid w:val="6BD928AE"/>
    <w:multiLevelType w:val="hybridMultilevel"/>
    <w:tmpl w:val="760052D4"/>
    <w:lvl w:ilvl="0" w:tplc="A128088C">
      <w:start w:val="1"/>
      <w:numFmt w:val="decimal"/>
      <w:lvlText w:val="%1)"/>
      <w:lvlJc w:val="left"/>
      <w:pPr>
        <w:ind w:left="72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070080"/>
    <w:multiLevelType w:val="hybridMultilevel"/>
    <w:tmpl w:val="82A6BBC2"/>
    <w:lvl w:ilvl="0" w:tplc="9EA4A32C">
      <w:start w:val="30"/>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7A8F0376"/>
    <w:multiLevelType w:val="hybridMultilevel"/>
    <w:tmpl w:val="98BCE996"/>
    <w:lvl w:ilvl="0" w:tplc="488A255C">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7B971B4A"/>
    <w:multiLevelType w:val="hybridMultilevel"/>
    <w:tmpl w:val="7FAEDE64"/>
    <w:lvl w:ilvl="0" w:tplc="A76458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CB8657D"/>
    <w:multiLevelType w:val="hybridMultilevel"/>
    <w:tmpl w:val="CC38F3E8"/>
    <w:lvl w:ilvl="0" w:tplc="EF64664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7D5167CD"/>
    <w:multiLevelType w:val="hybridMultilevel"/>
    <w:tmpl w:val="877AB7F0"/>
    <w:lvl w:ilvl="0" w:tplc="B81EF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7E0B3A54"/>
    <w:multiLevelType w:val="hybridMultilevel"/>
    <w:tmpl w:val="9F8AE06A"/>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52820896">
    <w:abstractNumId w:val="13"/>
  </w:num>
  <w:num w:numId="2" w16cid:durableId="162864233">
    <w:abstractNumId w:val="23"/>
  </w:num>
  <w:num w:numId="3" w16cid:durableId="1894150323">
    <w:abstractNumId w:val="4"/>
  </w:num>
  <w:num w:numId="4" w16cid:durableId="1339037516">
    <w:abstractNumId w:val="15"/>
  </w:num>
  <w:num w:numId="5" w16cid:durableId="78403795">
    <w:abstractNumId w:val="30"/>
  </w:num>
  <w:num w:numId="6" w16cid:durableId="1324622905">
    <w:abstractNumId w:val="34"/>
  </w:num>
  <w:num w:numId="7" w16cid:durableId="1538738044">
    <w:abstractNumId w:val="18"/>
  </w:num>
  <w:num w:numId="8" w16cid:durableId="1934973321">
    <w:abstractNumId w:val="12"/>
  </w:num>
  <w:num w:numId="9" w16cid:durableId="2073505598">
    <w:abstractNumId w:val="11"/>
  </w:num>
  <w:num w:numId="10" w16cid:durableId="1749495747">
    <w:abstractNumId w:val="22"/>
  </w:num>
  <w:num w:numId="11" w16cid:durableId="1013916054">
    <w:abstractNumId w:val="37"/>
  </w:num>
  <w:num w:numId="12" w16cid:durableId="689915792">
    <w:abstractNumId w:val="39"/>
  </w:num>
  <w:num w:numId="13" w16cid:durableId="953635042">
    <w:abstractNumId w:val="10"/>
  </w:num>
  <w:num w:numId="14" w16cid:durableId="1087963742">
    <w:abstractNumId w:val="17"/>
  </w:num>
  <w:num w:numId="15" w16cid:durableId="1893302083">
    <w:abstractNumId w:val="29"/>
  </w:num>
  <w:num w:numId="16" w16cid:durableId="66655670">
    <w:abstractNumId w:val="27"/>
  </w:num>
  <w:num w:numId="17" w16cid:durableId="1886603556">
    <w:abstractNumId w:val="20"/>
  </w:num>
  <w:num w:numId="18" w16cid:durableId="2061590741">
    <w:abstractNumId w:val="31"/>
  </w:num>
  <w:num w:numId="19" w16cid:durableId="322008071">
    <w:abstractNumId w:val="8"/>
  </w:num>
  <w:num w:numId="20" w16cid:durableId="1406535857">
    <w:abstractNumId w:val="6"/>
  </w:num>
  <w:num w:numId="21" w16cid:durableId="831917081">
    <w:abstractNumId w:val="16"/>
  </w:num>
  <w:num w:numId="22" w16cid:durableId="757486414">
    <w:abstractNumId w:val="21"/>
  </w:num>
  <w:num w:numId="23" w16cid:durableId="2046560982">
    <w:abstractNumId w:val="2"/>
  </w:num>
  <w:num w:numId="24" w16cid:durableId="1055354174">
    <w:abstractNumId w:val="14"/>
  </w:num>
  <w:num w:numId="25" w16cid:durableId="609431197">
    <w:abstractNumId w:val="25"/>
  </w:num>
  <w:num w:numId="26" w16cid:durableId="1148284118">
    <w:abstractNumId w:val="5"/>
  </w:num>
  <w:num w:numId="27" w16cid:durableId="1947302760">
    <w:abstractNumId w:val="38"/>
  </w:num>
  <w:num w:numId="28" w16cid:durableId="529225729">
    <w:abstractNumId w:val="32"/>
  </w:num>
  <w:num w:numId="29" w16cid:durableId="13073944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2029493">
    <w:abstractNumId w:val="19"/>
  </w:num>
  <w:num w:numId="31" w16cid:durableId="1733579353">
    <w:abstractNumId w:val="9"/>
  </w:num>
  <w:num w:numId="32" w16cid:durableId="839660486">
    <w:abstractNumId w:val="36"/>
  </w:num>
  <w:num w:numId="33" w16cid:durableId="5360456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800737">
    <w:abstractNumId w:val="28"/>
  </w:num>
  <w:num w:numId="35" w16cid:durableId="1547988059">
    <w:abstractNumId w:val="24"/>
  </w:num>
  <w:num w:numId="36" w16cid:durableId="516240095">
    <w:abstractNumId w:val="3"/>
  </w:num>
  <w:num w:numId="37" w16cid:durableId="2059280103">
    <w:abstractNumId w:val="1"/>
  </w:num>
  <w:num w:numId="38" w16cid:durableId="1693722184">
    <w:abstractNumId w:val="40"/>
  </w:num>
  <w:num w:numId="39" w16cid:durableId="1321075972">
    <w:abstractNumId w:val="33"/>
  </w:num>
  <w:num w:numId="40" w16cid:durableId="1011026548">
    <w:abstractNumId w:val="0"/>
  </w:num>
  <w:num w:numId="41" w16cid:durableId="1463036419">
    <w:abstractNumId w:val="26"/>
  </w:num>
  <w:num w:numId="42" w16cid:durableId="404376999">
    <w:abstractNumId w:val="35"/>
  </w:num>
  <w:num w:numId="43" w16cid:durableId="1140077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95"/>
    <w:rsid w:val="00010D06"/>
    <w:rsid w:val="00011600"/>
    <w:rsid w:val="00014311"/>
    <w:rsid w:val="00030526"/>
    <w:rsid w:val="00033D07"/>
    <w:rsid w:val="00035C15"/>
    <w:rsid w:val="00045206"/>
    <w:rsid w:val="0004602C"/>
    <w:rsid w:val="00052CBA"/>
    <w:rsid w:val="00060095"/>
    <w:rsid w:val="00067CCE"/>
    <w:rsid w:val="00070822"/>
    <w:rsid w:val="00071AD1"/>
    <w:rsid w:val="000734E4"/>
    <w:rsid w:val="0007412B"/>
    <w:rsid w:val="00077924"/>
    <w:rsid w:val="00087391"/>
    <w:rsid w:val="00092111"/>
    <w:rsid w:val="000948E7"/>
    <w:rsid w:val="000A0FBA"/>
    <w:rsid w:val="000A2AF9"/>
    <w:rsid w:val="000B3C2A"/>
    <w:rsid w:val="000C24E3"/>
    <w:rsid w:val="000C4A20"/>
    <w:rsid w:val="000E261D"/>
    <w:rsid w:val="000F0764"/>
    <w:rsid w:val="000F2E56"/>
    <w:rsid w:val="000F40D7"/>
    <w:rsid w:val="001007AC"/>
    <w:rsid w:val="00107CCA"/>
    <w:rsid w:val="0011728B"/>
    <w:rsid w:val="00124651"/>
    <w:rsid w:val="00124A67"/>
    <w:rsid w:val="0013614A"/>
    <w:rsid w:val="00145203"/>
    <w:rsid w:val="001569DD"/>
    <w:rsid w:val="00183656"/>
    <w:rsid w:val="001B4324"/>
    <w:rsid w:val="001C5B98"/>
    <w:rsid w:val="001F0628"/>
    <w:rsid w:val="001F16F6"/>
    <w:rsid w:val="001F2658"/>
    <w:rsid w:val="001F4100"/>
    <w:rsid w:val="00204F46"/>
    <w:rsid w:val="0020799D"/>
    <w:rsid w:val="002102DE"/>
    <w:rsid w:val="002151F3"/>
    <w:rsid w:val="00224045"/>
    <w:rsid w:val="0022592E"/>
    <w:rsid w:val="00230ED9"/>
    <w:rsid w:val="00235059"/>
    <w:rsid w:val="00241E1B"/>
    <w:rsid w:val="00245EA4"/>
    <w:rsid w:val="00253623"/>
    <w:rsid w:val="0028741C"/>
    <w:rsid w:val="00292ACB"/>
    <w:rsid w:val="002936AB"/>
    <w:rsid w:val="0029432D"/>
    <w:rsid w:val="00295F0B"/>
    <w:rsid w:val="002A63C7"/>
    <w:rsid w:val="002A75BF"/>
    <w:rsid w:val="002B04CD"/>
    <w:rsid w:val="002B0622"/>
    <w:rsid w:val="002D0540"/>
    <w:rsid w:val="002D0A95"/>
    <w:rsid w:val="002D2F39"/>
    <w:rsid w:val="002D686B"/>
    <w:rsid w:val="002E559E"/>
    <w:rsid w:val="00310E8D"/>
    <w:rsid w:val="00310F55"/>
    <w:rsid w:val="00313AEF"/>
    <w:rsid w:val="00334273"/>
    <w:rsid w:val="00335FBD"/>
    <w:rsid w:val="00340F40"/>
    <w:rsid w:val="00377789"/>
    <w:rsid w:val="00391A44"/>
    <w:rsid w:val="003924B5"/>
    <w:rsid w:val="003A07A8"/>
    <w:rsid w:val="003A10C1"/>
    <w:rsid w:val="003A44AE"/>
    <w:rsid w:val="003B05BD"/>
    <w:rsid w:val="003C635D"/>
    <w:rsid w:val="003F2D95"/>
    <w:rsid w:val="003F2E1F"/>
    <w:rsid w:val="004070F8"/>
    <w:rsid w:val="00410871"/>
    <w:rsid w:val="0043159F"/>
    <w:rsid w:val="00443D72"/>
    <w:rsid w:val="00446836"/>
    <w:rsid w:val="00453D86"/>
    <w:rsid w:val="00454D4B"/>
    <w:rsid w:val="004610C1"/>
    <w:rsid w:val="004774EE"/>
    <w:rsid w:val="00496A67"/>
    <w:rsid w:val="004A7561"/>
    <w:rsid w:val="004B24B9"/>
    <w:rsid w:val="004B7B32"/>
    <w:rsid w:val="004C70AF"/>
    <w:rsid w:val="004D1875"/>
    <w:rsid w:val="004D1BE0"/>
    <w:rsid w:val="004D31A9"/>
    <w:rsid w:val="004E1F82"/>
    <w:rsid w:val="004E6C1B"/>
    <w:rsid w:val="004E7B27"/>
    <w:rsid w:val="004F731C"/>
    <w:rsid w:val="005013AE"/>
    <w:rsid w:val="005058FD"/>
    <w:rsid w:val="00512DDF"/>
    <w:rsid w:val="00523152"/>
    <w:rsid w:val="005313BD"/>
    <w:rsid w:val="00545C76"/>
    <w:rsid w:val="005662F9"/>
    <w:rsid w:val="005A44EE"/>
    <w:rsid w:val="005A4931"/>
    <w:rsid w:val="005A6B94"/>
    <w:rsid w:val="005C3718"/>
    <w:rsid w:val="005C517E"/>
    <w:rsid w:val="005D2E4F"/>
    <w:rsid w:val="005D7F62"/>
    <w:rsid w:val="005E714D"/>
    <w:rsid w:val="005E7B59"/>
    <w:rsid w:val="00607993"/>
    <w:rsid w:val="00616162"/>
    <w:rsid w:val="006221FB"/>
    <w:rsid w:val="0062381D"/>
    <w:rsid w:val="00644E6A"/>
    <w:rsid w:val="00657A13"/>
    <w:rsid w:val="006666E4"/>
    <w:rsid w:val="00672993"/>
    <w:rsid w:val="006760BC"/>
    <w:rsid w:val="00681C96"/>
    <w:rsid w:val="00684C32"/>
    <w:rsid w:val="006A2DC3"/>
    <w:rsid w:val="006A7429"/>
    <w:rsid w:val="006B09F0"/>
    <w:rsid w:val="006E1291"/>
    <w:rsid w:val="006E50B9"/>
    <w:rsid w:val="006E5D92"/>
    <w:rsid w:val="00702F9A"/>
    <w:rsid w:val="007061E6"/>
    <w:rsid w:val="00715DCE"/>
    <w:rsid w:val="00721724"/>
    <w:rsid w:val="00723603"/>
    <w:rsid w:val="00733E10"/>
    <w:rsid w:val="0074117A"/>
    <w:rsid w:val="0074720C"/>
    <w:rsid w:val="00753667"/>
    <w:rsid w:val="007548FD"/>
    <w:rsid w:val="007548FF"/>
    <w:rsid w:val="0077134D"/>
    <w:rsid w:val="00775D0D"/>
    <w:rsid w:val="00776F85"/>
    <w:rsid w:val="007811A1"/>
    <w:rsid w:val="00781CC2"/>
    <w:rsid w:val="00782405"/>
    <w:rsid w:val="00794C29"/>
    <w:rsid w:val="007A2C12"/>
    <w:rsid w:val="007B7A96"/>
    <w:rsid w:val="007C388F"/>
    <w:rsid w:val="007D09C1"/>
    <w:rsid w:val="007D4F7C"/>
    <w:rsid w:val="007E7E98"/>
    <w:rsid w:val="007F02CB"/>
    <w:rsid w:val="007F2D68"/>
    <w:rsid w:val="007F3DA8"/>
    <w:rsid w:val="007F7A59"/>
    <w:rsid w:val="007F7FB3"/>
    <w:rsid w:val="00802EF1"/>
    <w:rsid w:val="008104B9"/>
    <w:rsid w:val="008165C3"/>
    <w:rsid w:val="00835D17"/>
    <w:rsid w:val="008373A6"/>
    <w:rsid w:val="00837584"/>
    <w:rsid w:val="008576D0"/>
    <w:rsid w:val="008602C7"/>
    <w:rsid w:val="00874A33"/>
    <w:rsid w:val="00884C43"/>
    <w:rsid w:val="0089174E"/>
    <w:rsid w:val="008A4B80"/>
    <w:rsid w:val="008A77A2"/>
    <w:rsid w:val="008B1617"/>
    <w:rsid w:val="008C225A"/>
    <w:rsid w:val="008C3F11"/>
    <w:rsid w:val="008D0F1D"/>
    <w:rsid w:val="008D63B5"/>
    <w:rsid w:val="008E14F8"/>
    <w:rsid w:val="008E7063"/>
    <w:rsid w:val="008F0478"/>
    <w:rsid w:val="009012A5"/>
    <w:rsid w:val="00902489"/>
    <w:rsid w:val="00903993"/>
    <w:rsid w:val="00904AE8"/>
    <w:rsid w:val="00924ECF"/>
    <w:rsid w:val="00927261"/>
    <w:rsid w:val="009303F1"/>
    <w:rsid w:val="00934AD4"/>
    <w:rsid w:val="00950509"/>
    <w:rsid w:val="00961974"/>
    <w:rsid w:val="00972505"/>
    <w:rsid w:val="009977F4"/>
    <w:rsid w:val="009A0CB5"/>
    <w:rsid w:val="009B40D3"/>
    <w:rsid w:val="009C4E31"/>
    <w:rsid w:val="009D76ED"/>
    <w:rsid w:val="009F6DD9"/>
    <w:rsid w:val="00A04C1D"/>
    <w:rsid w:val="00A11011"/>
    <w:rsid w:val="00A20FA7"/>
    <w:rsid w:val="00A238BB"/>
    <w:rsid w:val="00A43165"/>
    <w:rsid w:val="00A45182"/>
    <w:rsid w:val="00A7123B"/>
    <w:rsid w:val="00A85134"/>
    <w:rsid w:val="00A93025"/>
    <w:rsid w:val="00A966D3"/>
    <w:rsid w:val="00AA68F9"/>
    <w:rsid w:val="00AA7662"/>
    <w:rsid w:val="00AB0C6C"/>
    <w:rsid w:val="00AB4968"/>
    <w:rsid w:val="00AB6C16"/>
    <w:rsid w:val="00AC3984"/>
    <w:rsid w:val="00AC3AEB"/>
    <w:rsid w:val="00AD1A9B"/>
    <w:rsid w:val="00AD21E9"/>
    <w:rsid w:val="00AD543C"/>
    <w:rsid w:val="00AE7AAB"/>
    <w:rsid w:val="00AF727D"/>
    <w:rsid w:val="00B042F7"/>
    <w:rsid w:val="00B047A7"/>
    <w:rsid w:val="00B06E21"/>
    <w:rsid w:val="00B10EBB"/>
    <w:rsid w:val="00B152A2"/>
    <w:rsid w:val="00B156A4"/>
    <w:rsid w:val="00B34C8B"/>
    <w:rsid w:val="00B60F30"/>
    <w:rsid w:val="00B7141A"/>
    <w:rsid w:val="00B71A49"/>
    <w:rsid w:val="00B83942"/>
    <w:rsid w:val="00B876C1"/>
    <w:rsid w:val="00BC0D64"/>
    <w:rsid w:val="00BC1A60"/>
    <w:rsid w:val="00BD1F7D"/>
    <w:rsid w:val="00BD518E"/>
    <w:rsid w:val="00BD5467"/>
    <w:rsid w:val="00BD6B43"/>
    <w:rsid w:val="00BE7D7C"/>
    <w:rsid w:val="00BF5143"/>
    <w:rsid w:val="00C05174"/>
    <w:rsid w:val="00C311DE"/>
    <w:rsid w:val="00C3227B"/>
    <w:rsid w:val="00C7635F"/>
    <w:rsid w:val="00C767E9"/>
    <w:rsid w:val="00C772A8"/>
    <w:rsid w:val="00C84548"/>
    <w:rsid w:val="00C86C0B"/>
    <w:rsid w:val="00C877A2"/>
    <w:rsid w:val="00CB24A0"/>
    <w:rsid w:val="00CB6ADF"/>
    <w:rsid w:val="00CC0155"/>
    <w:rsid w:val="00CC2D5F"/>
    <w:rsid w:val="00CC3010"/>
    <w:rsid w:val="00CD06D5"/>
    <w:rsid w:val="00D04037"/>
    <w:rsid w:val="00D1511D"/>
    <w:rsid w:val="00D2436D"/>
    <w:rsid w:val="00D33716"/>
    <w:rsid w:val="00D422A7"/>
    <w:rsid w:val="00D53836"/>
    <w:rsid w:val="00D55690"/>
    <w:rsid w:val="00D6512D"/>
    <w:rsid w:val="00D840AD"/>
    <w:rsid w:val="00DC0B2B"/>
    <w:rsid w:val="00DD1482"/>
    <w:rsid w:val="00DD6C39"/>
    <w:rsid w:val="00DF0AAC"/>
    <w:rsid w:val="00E0009B"/>
    <w:rsid w:val="00E039E2"/>
    <w:rsid w:val="00E15598"/>
    <w:rsid w:val="00E207CE"/>
    <w:rsid w:val="00E3043D"/>
    <w:rsid w:val="00E34CF4"/>
    <w:rsid w:val="00E52325"/>
    <w:rsid w:val="00E55255"/>
    <w:rsid w:val="00E57E72"/>
    <w:rsid w:val="00E610DA"/>
    <w:rsid w:val="00E6553A"/>
    <w:rsid w:val="00E731A7"/>
    <w:rsid w:val="00E733C2"/>
    <w:rsid w:val="00EA3DD6"/>
    <w:rsid w:val="00EB286A"/>
    <w:rsid w:val="00EB2ACC"/>
    <w:rsid w:val="00EB4AED"/>
    <w:rsid w:val="00EE1B0E"/>
    <w:rsid w:val="00EF0EA0"/>
    <w:rsid w:val="00F05055"/>
    <w:rsid w:val="00F1051B"/>
    <w:rsid w:val="00F12CA5"/>
    <w:rsid w:val="00F266FE"/>
    <w:rsid w:val="00F3222A"/>
    <w:rsid w:val="00F40F25"/>
    <w:rsid w:val="00F42B07"/>
    <w:rsid w:val="00F43E06"/>
    <w:rsid w:val="00F453DE"/>
    <w:rsid w:val="00F457A0"/>
    <w:rsid w:val="00F47F4F"/>
    <w:rsid w:val="00F51680"/>
    <w:rsid w:val="00F52F57"/>
    <w:rsid w:val="00F54265"/>
    <w:rsid w:val="00F7083D"/>
    <w:rsid w:val="00F81978"/>
    <w:rsid w:val="00F86C52"/>
    <w:rsid w:val="00F9302B"/>
    <w:rsid w:val="00FB250F"/>
    <w:rsid w:val="00FC1E48"/>
    <w:rsid w:val="00FD10DE"/>
    <w:rsid w:val="00FD329C"/>
    <w:rsid w:val="00FD5D31"/>
    <w:rsid w:val="00FE20C2"/>
    <w:rsid w:val="00FE3FB3"/>
    <w:rsid w:val="00FF1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CD2F5BB"/>
  <w15:docId w15:val="{7DC30D47-441C-44CC-B888-8AE084B9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41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E7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any-address-postal-code">
    <w:name w:val="company-address-postal-code"/>
    <w:basedOn w:val="Domylnaczcionkaakapitu"/>
    <w:rsid w:val="00BE7D7C"/>
  </w:style>
  <w:style w:type="character" w:customStyle="1" w:styleId="company-address-postal-name">
    <w:name w:val="company-address-postal-name"/>
    <w:basedOn w:val="Domylnaczcionkaakapitu"/>
    <w:rsid w:val="00BE7D7C"/>
  </w:style>
  <w:style w:type="paragraph" w:styleId="Nagwek">
    <w:name w:val="header"/>
    <w:basedOn w:val="Normalny"/>
    <w:link w:val="NagwekZnak"/>
    <w:uiPriority w:val="99"/>
    <w:unhideWhenUsed/>
    <w:rsid w:val="004468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6836"/>
  </w:style>
  <w:style w:type="paragraph" w:styleId="Stopka">
    <w:name w:val="footer"/>
    <w:basedOn w:val="Normalny"/>
    <w:link w:val="StopkaZnak"/>
    <w:uiPriority w:val="99"/>
    <w:unhideWhenUsed/>
    <w:rsid w:val="004468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6836"/>
  </w:style>
  <w:style w:type="paragraph" w:styleId="Akapitzlist">
    <w:name w:val="List Paragraph"/>
    <w:basedOn w:val="Normalny"/>
    <w:link w:val="AkapitzlistZnak"/>
    <w:uiPriority w:val="34"/>
    <w:qFormat/>
    <w:rsid w:val="00CC2D5F"/>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E7B27"/>
    <w:rPr>
      <w:sz w:val="16"/>
      <w:szCs w:val="16"/>
    </w:rPr>
  </w:style>
  <w:style w:type="paragraph" w:styleId="Tekstkomentarza">
    <w:name w:val="annotation text"/>
    <w:basedOn w:val="Normalny"/>
    <w:link w:val="TekstkomentarzaZnak"/>
    <w:uiPriority w:val="99"/>
    <w:unhideWhenUsed/>
    <w:rsid w:val="004E7B27"/>
    <w:pPr>
      <w:spacing w:line="240" w:lineRule="auto"/>
    </w:pPr>
    <w:rPr>
      <w:sz w:val="20"/>
      <w:szCs w:val="20"/>
    </w:rPr>
  </w:style>
  <w:style w:type="character" w:customStyle="1" w:styleId="TekstkomentarzaZnak">
    <w:name w:val="Tekst komentarza Znak"/>
    <w:basedOn w:val="Domylnaczcionkaakapitu"/>
    <w:link w:val="Tekstkomentarza"/>
    <w:uiPriority w:val="99"/>
    <w:rsid w:val="004E7B27"/>
    <w:rPr>
      <w:sz w:val="20"/>
      <w:szCs w:val="20"/>
    </w:rPr>
  </w:style>
  <w:style w:type="paragraph" w:styleId="Tematkomentarza">
    <w:name w:val="annotation subject"/>
    <w:basedOn w:val="Tekstkomentarza"/>
    <w:next w:val="Tekstkomentarza"/>
    <w:link w:val="TematkomentarzaZnak"/>
    <w:uiPriority w:val="99"/>
    <w:semiHidden/>
    <w:unhideWhenUsed/>
    <w:rsid w:val="004E7B27"/>
    <w:rPr>
      <w:b/>
      <w:bCs/>
    </w:rPr>
  </w:style>
  <w:style w:type="character" w:customStyle="1" w:styleId="TematkomentarzaZnak">
    <w:name w:val="Temat komentarza Znak"/>
    <w:basedOn w:val="TekstkomentarzaZnak"/>
    <w:link w:val="Tematkomentarza"/>
    <w:uiPriority w:val="99"/>
    <w:semiHidden/>
    <w:rsid w:val="004E7B27"/>
    <w:rPr>
      <w:b/>
      <w:bCs/>
      <w:sz w:val="20"/>
      <w:szCs w:val="20"/>
    </w:rPr>
  </w:style>
  <w:style w:type="character" w:styleId="Hipercze">
    <w:name w:val="Hyperlink"/>
    <w:uiPriority w:val="99"/>
    <w:rsid w:val="00453D86"/>
    <w:rPr>
      <w:color w:val="0000FF"/>
      <w:u w:val="single"/>
    </w:rPr>
  </w:style>
  <w:style w:type="character" w:styleId="Nierozpoznanawzmianka">
    <w:name w:val="Unresolved Mention"/>
    <w:basedOn w:val="Domylnaczcionkaakapitu"/>
    <w:uiPriority w:val="99"/>
    <w:semiHidden/>
    <w:unhideWhenUsed/>
    <w:rsid w:val="002102DE"/>
    <w:rPr>
      <w:color w:val="605E5C"/>
      <w:shd w:val="clear" w:color="auto" w:fill="E1DFDD"/>
    </w:rPr>
  </w:style>
  <w:style w:type="paragraph" w:styleId="Tekstprzypisudolnego">
    <w:name w:val="footnote text"/>
    <w:basedOn w:val="Normalny"/>
    <w:link w:val="TekstprzypisudolnegoZnak"/>
    <w:uiPriority w:val="99"/>
    <w:semiHidden/>
    <w:unhideWhenUsed/>
    <w:rsid w:val="003F2D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F2D95"/>
    <w:rPr>
      <w:sz w:val="20"/>
      <w:szCs w:val="20"/>
    </w:rPr>
  </w:style>
  <w:style w:type="character" w:styleId="Odwoanieprzypisudolnego">
    <w:name w:val="footnote reference"/>
    <w:basedOn w:val="Domylnaczcionkaakapitu"/>
    <w:uiPriority w:val="99"/>
    <w:semiHidden/>
    <w:unhideWhenUsed/>
    <w:rsid w:val="003F2D95"/>
    <w:rPr>
      <w:vertAlign w:val="superscript"/>
    </w:rPr>
  </w:style>
  <w:style w:type="character" w:customStyle="1" w:styleId="AkapitzlistZnak">
    <w:name w:val="Akapit z listą Znak"/>
    <w:link w:val="Akapitzlist"/>
    <w:uiPriority w:val="34"/>
    <w:qFormat/>
    <w:locked/>
    <w:rsid w:val="002D054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70206">
      <w:bodyDiv w:val="1"/>
      <w:marLeft w:val="0"/>
      <w:marRight w:val="0"/>
      <w:marTop w:val="0"/>
      <w:marBottom w:val="0"/>
      <w:divBdr>
        <w:top w:val="none" w:sz="0" w:space="0" w:color="auto"/>
        <w:left w:val="none" w:sz="0" w:space="0" w:color="auto"/>
        <w:bottom w:val="none" w:sz="0" w:space="0" w:color="auto"/>
        <w:right w:val="none" w:sz="0" w:space="0" w:color="auto"/>
      </w:divBdr>
      <w:divsChild>
        <w:div w:id="1966538858">
          <w:marLeft w:val="0"/>
          <w:marRight w:val="0"/>
          <w:marTop w:val="72"/>
          <w:marBottom w:val="0"/>
          <w:divBdr>
            <w:top w:val="none" w:sz="0" w:space="0" w:color="auto"/>
            <w:left w:val="none" w:sz="0" w:space="0" w:color="auto"/>
            <w:bottom w:val="none" w:sz="0" w:space="0" w:color="auto"/>
            <w:right w:val="none" w:sz="0" w:space="0" w:color="auto"/>
          </w:divBdr>
          <w:divsChild>
            <w:div w:id="1183327509">
              <w:marLeft w:val="360"/>
              <w:marRight w:val="0"/>
              <w:marTop w:val="72"/>
              <w:marBottom w:val="72"/>
              <w:divBdr>
                <w:top w:val="none" w:sz="0" w:space="0" w:color="auto"/>
                <w:left w:val="none" w:sz="0" w:space="0" w:color="auto"/>
                <w:bottom w:val="none" w:sz="0" w:space="0" w:color="auto"/>
                <w:right w:val="none" w:sz="0" w:space="0" w:color="auto"/>
              </w:divBdr>
            </w:div>
            <w:div w:id="867454130">
              <w:marLeft w:val="360"/>
              <w:marRight w:val="0"/>
              <w:marTop w:val="0"/>
              <w:marBottom w:val="72"/>
              <w:divBdr>
                <w:top w:val="none" w:sz="0" w:space="0" w:color="auto"/>
                <w:left w:val="none" w:sz="0" w:space="0" w:color="auto"/>
                <w:bottom w:val="none" w:sz="0" w:space="0" w:color="auto"/>
                <w:right w:val="none" w:sz="0" w:space="0" w:color="auto"/>
              </w:divBdr>
            </w:div>
          </w:divsChild>
        </w:div>
        <w:div w:id="1657297734">
          <w:marLeft w:val="0"/>
          <w:marRight w:val="0"/>
          <w:marTop w:val="72"/>
          <w:marBottom w:val="0"/>
          <w:divBdr>
            <w:top w:val="none" w:sz="0" w:space="0" w:color="auto"/>
            <w:left w:val="none" w:sz="0" w:space="0" w:color="auto"/>
            <w:bottom w:val="none" w:sz="0" w:space="0" w:color="auto"/>
            <w:right w:val="none" w:sz="0" w:space="0" w:color="auto"/>
          </w:divBdr>
        </w:div>
      </w:divsChild>
    </w:div>
    <w:div w:id="600181169">
      <w:bodyDiv w:val="1"/>
      <w:marLeft w:val="0"/>
      <w:marRight w:val="0"/>
      <w:marTop w:val="0"/>
      <w:marBottom w:val="0"/>
      <w:divBdr>
        <w:top w:val="none" w:sz="0" w:space="0" w:color="auto"/>
        <w:left w:val="none" w:sz="0" w:space="0" w:color="auto"/>
        <w:bottom w:val="none" w:sz="0" w:space="0" w:color="auto"/>
        <w:right w:val="none" w:sz="0" w:space="0" w:color="auto"/>
      </w:divBdr>
      <w:divsChild>
        <w:div w:id="219365129">
          <w:marLeft w:val="0"/>
          <w:marRight w:val="0"/>
          <w:marTop w:val="72"/>
          <w:marBottom w:val="0"/>
          <w:divBdr>
            <w:top w:val="none" w:sz="0" w:space="0" w:color="auto"/>
            <w:left w:val="none" w:sz="0" w:space="0" w:color="auto"/>
            <w:bottom w:val="none" w:sz="0" w:space="0" w:color="auto"/>
            <w:right w:val="none" w:sz="0" w:space="0" w:color="auto"/>
          </w:divBdr>
        </w:div>
        <w:div w:id="1246308781">
          <w:marLeft w:val="0"/>
          <w:marRight w:val="0"/>
          <w:marTop w:val="72"/>
          <w:marBottom w:val="0"/>
          <w:divBdr>
            <w:top w:val="none" w:sz="0" w:space="0" w:color="auto"/>
            <w:left w:val="none" w:sz="0" w:space="0" w:color="auto"/>
            <w:bottom w:val="none" w:sz="0" w:space="0" w:color="auto"/>
            <w:right w:val="none" w:sz="0" w:space="0" w:color="auto"/>
          </w:divBdr>
        </w:div>
        <w:div w:id="1942832924">
          <w:marLeft w:val="0"/>
          <w:marRight w:val="0"/>
          <w:marTop w:val="72"/>
          <w:marBottom w:val="0"/>
          <w:divBdr>
            <w:top w:val="none" w:sz="0" w:space="0" w:color="auto"/>
            <w:left w:val="none" w:sz="0" w:space="0" w:color="auto"/>
            <w:bottom w:val="none" w:sz="0" w:space="0" w:color="auto"/>
            <w:right w:val="none" w:sz="0" w:space="0" w:color="auto"/>
          </w:divBdr>
        </w:div>
        <w:div w:id="501773731">
          <w:marLeft w:val="0"/>
          <w:marRight w:val="0"/>
          <w:marTop w:val="72"/>
          <w:marBottom w:val="0"/>
          <w:divBdr>
            <w:top w:val="none" w:sz="0" w:space="0" w:color="auto"/>
            <w:left w:val="none" w:sz="0" w:space="0" w:color="auto"/>
            <w:bottom w:val="none" w:sz="0" w:space="0" w:color="auto"/>
            <w:right w:val="none" w:sz="0" w:space="0" w:color="auto"/>
          </w:divBdr>
        </w:div>
      </w:divsChild>
    </w:div>
    <w:div w:id="605112100">
      <w:bodyDiv w:val="1"/>
      <w:marLeft w:val="0"/>
      <w:marRight w:val="0"/>
      <w:marTop w:val="0"/>
      <w:marBottom w:val="0"/>
      <w:divBdr>
        <w:top w:val="none" w:sz="0" w:space="0" w:color="auto"/>
        <w:left w:val="none" w:sz="0" w:space="0" w:color="auto"/>
        <w:bottom w:val="none" w:sz="0" w:space="0" w:color="auto"/>
        <w:right w:val="none" w:sz="0" w:space="0" w:color="auto"/>
      </w:divBdr>
    </w:div>
    <w:div w:id="19079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FD21-8047-4948-B6B5-74D4D2D0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605</Words>
  <Characters>3631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Bełdowska  Katarzyna</dc:creator>
  <cp:lastModifiedBy>Marta Mikulska</cp:lastModifiedBy>
  <cp:revision>5</cp:revision>
  <cp:lastPrinted>2024-09-18T05:52:00Z</cp:lastPrinted>
  <dcterms:created xsi:type="dcterms:W3CDTF">2025-04-14T07:13:00Z</dcterms:created>
  <dcterms:modified xsi:type="dcterms:W3CDTF">2025-04-16T06:37:00Z</dcterms:modified>
</cp:coreProperties>
</file>