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1CD22">
      <w:pPr>
        <w:pStyle w:val="29"/>
        <w:jc w:val="both"/>
        <w:rPr>
          <w:b/>
          <w:u w:val="single"/>
        </w:rPr>
      </w:pPr>
      <w:bookmarkStart w:id="0" w:name="_Hlk69985681"/>
      <w:r>
        <w:rPr>
          <w:rFonts w:ascii="Trebuchet MS" w:hAnsi="Trebuchet MS"/>
          <w:b/>
        </w:rPr>
        <w:t>WTI.271.2.</w:t>
      </w:r>
      <w:r>
        <w:rPr>
          <w:rFonts w:hint="default" w:ascii="Trebuchet MS" w:hAnsi="Trebuchet MS"/>
          <w:b/>
          <w:lang w:val="pl-PL"/>
        </w:rPr>
        <w:t>16</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0AB753AE">
      <w:pPr>
        <w:rPr>
          <w:rFonts w:ascii="Trebuchet MS" w:hAnsi="Trebuchet MS" w:cs="Arial"/>
        </w:rPr>
      </w:pPr>
    </w:p>
    <w:p w14:paraId="0573EAFA">
      <w:pPr>
        <w:rPr>
          <w:rFonts w:ascii="Trebuchet MS" w:hAnsi="Trebuchet MS" w:cs="Arial"/>
          <w:b/>
          <w:lang w:val="de-DE"/>
        </w:rPr>
      </w:pPr>
    </w:p>
    <w:p w14:paraId="6716A3A0">
      <w:pPr>
        <w:spacing w:line="360" w:lineRule="auto"/>
        <w:jc w:val="center"/>
        <w:rPr>
          <w:rFonts w:ascii="Trebuchet MS" w:hAnsi="Trebuchet MS" w:cs="Arial"/>
          <w:b/>
        </w:rPr>
      </w:pPr>
      <w:r>
        <w:rPr>
          <w:rFonts w:ascii="Trebuchet MS" w:hAnsi="Trebuchet MS" w:cs="Arial"/>
          <w:b/>
        </w:rPr>
        <w:t>SPECYFIKACJA WARUNKÓW ZAMÓWIENIA</w:t>
      </w:r>
    </w:p>
    <w:p w14:paraId="556D3300">
      <w:pPr>
        <w:spacing w:line="360" w:lineRule="auto"/>
        <w:jc w:val="center"/>
        <w:rPr>
          <w:rFonts w:ascii="Trebuchet MS" w:hAnsi="Trebuchet MS" w:cs="Arial"/>
          <w:b/>
        </w:rPr>
      </w:pPr>
      <w:r>
        <w:rPr>
          <w:rFonts w:ascii="Trebuchet MS" w:hAnsi="Trebuchet MS" w:cs="Arial"/>
          <w:b/>
        </w:rPr>
        <w:t>DLA ZAMÓWIENIA O NAZWIE:</w:t>
      </w:r>
    </w:p>
    <w:p w14:paraId="28F2710B">
      <w:pPr>
        <w:ind w:left="360"/>
        <w:jc w:val="center"/>
        <w:rPr>
          <w:rFonts w:hint="default" w:asciiTheme="minorHAnsi" w:hAnsiTheme="minorHAnsi" w:eastAsiaTheme="minorHAnsi" w:cstheme="minorHAnsi"/>
          <w:b/>
          <w:bCs/>
          <w:sz w:val="22"/>
          <w:szCs w:val="28"/>
          <w:lang w:val="pl-PL" w:eastAsia="en-US"/>
        </w:rPr>
      </w:pPr>
      <w:r>
        <w:rPr>
          <w:rFonts w:asciiTheme="minorHAnsi" w:hAnsiTheme="minorHAnsi" w:eastAsiaTheme="minorHAnsi" w:cstheme="minorHAnsi"/>
          <w:b/>
          <w:bCs/>
          <w:sz w:val="22"/>
          <w:szCs w:val="28"/>
          <w:lang w:eastAsia="en-US"/>
        </w:rPr>
        <w:t>„</w:t>
      </w:r>
      <w:r>
        <w:rPr>
          <w:rFonts w:asciiTheme="minorHAnsi" w:hAnsiTheme="minorHAnsi" w:eastAsiaTheme="minorHAnsi" w:cstheme="minorHAnsi"/>
          <w:b/>
          <w:bCs/>
          <w:sz w:val="22"/>
          <w:szCs w:val="28"/>
          <w:lang w:val="en-US" w:eastAsia="en-US"/>
        </w:rPr>
        <w:t xml:space="preserve">Modernizacja drogi gminnej nr 120706K w miejscowości Lgota </w:t>
      </w:r>
      <w:r>
        <w:rPr>
          <w:rFonts w:hint="default" w:asciiTheme="minorHAnsi" w:hAnsiTheme="minorHAnsi" w:eastAsiaTheme="minorHAnsi" w:cstheme="minorHAnsi"/>
          <w:b/>
          <w:bCs/>
          <w:sz w:val="22"/>
          <w:szCs w:val="28"/>
          <w:lang w:val="en-US" w:eastAsia="en-US"/>
        </w:rPr>
        <w:t>Wielka</w:t>
      </w:r>
      <w:r>
        <w:rPr>
          <w:rFonts w:asciiTheme="minorHAnsi" w:hAnsiTheme="minorHAnsi" w:eastAsiaTheme="minorHAnsi" w:cstheme="minorHAnsi"/>
          <w:b/>
          <w:bCs/>
          <w:sz w:val="22"/>
          <w:szCs w:val="28"/>
          <w:lang w:eastAsia="en-US"/>
        </w:rPr>
        <w:t>”</w:t>
      </w:r>
      <w:r>
        <w:rPr>
          <w:rFonts w:hint="default" w:asciiTheme="minorHAnsi" w:hAnsiTheme="minorHAnsi" w:eastAsiaTheme="minorHAnsi" w:cstheme="minorHAnsi"/>
          <w:b/>
          <w:bCs/>
          <w:sz w:val="22"/>
          <w:szCs w:val="28"/>
          <w:lang w:val="pl-PL" w:eastAsia="en-US"/>
        </w:rPr>
        <w:t>.</w:t>
      </w:r>
    </w:p>
    <w:p w14:paraId="041032AB">
      <w:pPr>
        <w:tabs>
          <w:tab w:val="center" w:pos="4607"/>
        </w:tabs>
        <w:ind w:right="28"/>
        <w:jc w:val="both"/>
        <w:rPr>
          <w:rFonts w:ascii="Trebuchet MS" w:hAnsi="Trebuchet MS" w:cs="Arial"/>
          <w:b/>
        </w:rPr>
      </w:pPr>
    </w:p>
    <w:p w14:paraId="5AF04C43">
      <w:pPr>
        <w:tabs>
          <w:tab w:val="center" w:pos="4607"/>
        </w:tabs>
        <w:ind w:right="28"/>
        <w:jc w:val="both"/>
        <w:rPr>
          <w:rFonts w:ascii="Trebuchet MS" w:hAnsi="Trebuchet MS" w:cs="Arial"/>
          <w:b/>
        </w:rPr>
      </w:pPr>
      <w:r>
        <w:rPr>
          <w:rFonts w:ascii="Trebuchet MS" w:hAnsi="Trebuchet MS" w:cs="Arial"/>
          <w:b/>
        </w:rPr>
        <w:t>Zawartość specyfikacji:</w:t>
      </w:r>
      <w:bookmarkStart w:id="9" w:name="_GoBack"/>
      <w:bookmarkEnd w:id="9"/>
    </w:p>
    <w:p w14:paraId="73C25742">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03CE59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2DF2AD1">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1D200704">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C5A4B98">
            <w:pPr>
              <w:ind w:right="28"/>
              <w:jc w:val="center"/>
              <w:rPr>
                <w:rFonts w:ascii="Trebuchet MS" w:hAnsi="Trebuchet MS" w:cs="Arial"/>
                <w:b/>
                <w:bCs/>
              </w:rPr>
            </w:pPr>
            <w:r>
              <w:rPr>
                <w:rFonts w:ascii="Trebuchet MS" w:hAnsi="Trebuchet MS" w:cs="Arial"/>
                <w:b/>
                <w:bCs/>
              </w:rPr>
              <w:t>Rozdziały od I do XXXIV</w:t>
            </w:r>
          </w:p>
        </w:tc>
      </w:tr>
      <w:tr w14:paraId="7919F22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6F8CCAE">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5864ECF3">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A8A487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5549C17B">
            <w:pPr>
              <w:ind w:right="28"/>
              <w:jc w:val="both"/>
              <w:rPr>
                <w:rFonts w:ascii="Trebuchet MS" w:hAnsi="Trebuchet MS" w:cs="Arial"/>
              </w:rPr>
            </w:pPr>
          </w:p>
        </w:tc>
      </w:tr>
      <w:tr w14:paraId="35C7C1C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1F39449">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D90073D">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1929F05">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49A85FEA">
            <w:pPr>
              <w:ind w:right="28"/>
              <w:jc w:val="both"/>
              <w:rPr>
                <w:rFonts w:ascii="Trebuchet MS" w:hAnsi="Trebuchet MS" w:cs="Arial"/>
              </w:rPr>
            </w:pPr>
          </w:p>
        </w:tc>
      </w:tr>
      <w:tr w14:paraId="2DE9195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C8F4C5F">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C792F6A">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425E55">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14:paraId="6CD11507">
            <w:pPr>
              <w:ind w:right="28"/>
              <w:jc w:val="both"/>
              <w:rPr>
                <w:rFonts w:ascii="Trebuchet MS" w:hAnsi="Trebuchet MS" w:cs="Arial"/>
              </w:rPr>
            </w:pPr>
          </w:p>
        </w:tc>
      </w:tr>
      <w:tr w14:paraId="3C74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1CD8815A">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139B28F3">
            <w:pPr>
              <w:ind w:right="28"/>
              <w:jc w:val="center"/>
              <w:rPr>
                <w:rFonts w:ascii="Trebuchet MS" w:hAnsi="Trebuchet MS" w:cs="Arial"/>
              </w:rPr>
            </w:pPr>
          </w:p>
        </w:tc>
        <w:tc>
          <w:tcPr>
            <w:tcW w:w="1990" w:type="dxa"/>
            <w:tcBorders>
              <w:top w:val="single" w:color="auto" w:sz="4" w:space="0"/>
            </w:tcBorders>
          </w:tcPr>
          <w:p w14:paraId="3A1647D5">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14:paraId="48753C4B">
            <w:pPr>
              <w:ind w:right="28"/>
              <w:jc w:val="both"/>
              <w:rPr>
                <w:rFonts w:hint="default" w:ascii="Trebuchet MS" w:hAnsi="Trebuchet MS" w:cs="Arial"/>
                <w:highlight w:val="none"/>
                <w:lang w:val="pl-PL"/>
              </w:rPr>
            </w:pPr>
            <w:r>
              <w:rPr>
                <w:rFonts w:ascii="Trebuchet MS" w:hAnsi="Trebuchet MS" w:cs="Arial"/>
              </w:rPr>
              <w:br w:type="textWrapping"/>
            </w:r>
            <w:r>
              <w:rPr>
                <w:rFonts w:hint="default" w:ascii="Trebuchet MS" w:hAnsi="Trebuchet MS" w:cs="Arial"/>
                <w:highlight w:val="none"/>
                <w:lang w:val="pl-PL"/>
              </w:rPr>
              <w:t>Opis przedmiotu zamówienia, SST</w:t>
            </w:r>
          </w:p>
          <w:p w14:paraId="749BC136">
            <w:pPr>
              <w:ind w:right="28"/>
              <w:jc w:val="both"/>
              <w:rPr>
                <w:rFonts w:ascii="Trebuchet MS" w:hAnsi="Trebuchet MS" w:cs="Arial"/>
              </w:rPr>
            </w:pPr>
          </w:p>
        </w:tc>
      </w:tr>
      <w:tr w14:paraId="2FC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14:paraId="44397E8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14:paraId="3872B4B2">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14:paraId="6D5A43F2">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6D2245A0">
            <w:pPr>
              <w:ind w:right="28"/>
              <w:jc w:val="both"/>
              <w:rPr>
                <w:rFonts w:ascii="Trebuchet MS" w:hAnsi="Trebuchet MS" w:cs="Arial"/>
                <w:highlight w:val="yellow"/>
              </w:rPr>
            </w:pPr>
          </w:p>
        </w:tc>
      </w:tr>
      <w:tr w14:paraId="0E9E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14:paraId="66565625">
            <w:pPr>
              <w:ind w:right="28"/>
              <w:jc w:val="center"/>
              <w:rPr>
                <w:rFonts w:ascii="Trebuchet MS" w:hAnsi="Trebuchet MS" w:cs="Arial"/>
              </w:rPr>
            </w:pPr>
            <w:r>
              <w:rPr>
                <w:rFonts w:ascii="Trebuchet MS" w:hAnsi="Trebuchet MS" w:cs="Arial"/>
              </w:rPr>
              <w:br w:type="textWrapping"/>
            </w:r>
            <w:r>
              <w:rPr>
                <w:rFonts w:ascii="Trebuchet MS" w:hAnsi="Trebuchet MS" w:cs="Arial"/>
              </w:rPr>
              <w:t xml:space="preserve">6. </w:t>
            </w:r>
          </w:p>
        </w:tc>
        <w:tc>
          <w:tcPr>
            <w:tcW w:w="1990" w:type="dxa"/>
            <w:tcBorders>
              <w:top w:val="single" w:color="auto" w:sz="4" w:space="0"/>
              <w:bottom w:val="single" w:color="auto" w:sz="4" w:space="0"/>
            </w:tcBorders>
          </w:tcPr>
          <w:p w14:paraId="52784917">
            <w:pPr>
              <w:ind w:right="28"/>
              <w:rPr>
                <w:rFonts w:ascii="Trebuchet MS" w:hAnsi="Trebuchet MS" w:cs="Arial"/>
              </w:rPr>
            </w:pPr>
            <w:r>
              <w:rPr>
                <w:rFonts w:ascii="Trebuchet MS" w:hAnsi="Trebuchet MS" w:cs="Arial"/>
              </w:rPr>
              <w:br w:type="textWrapping"/>
            </w:r>
            <w:r>
              <w:rPr>
                <w:rFonts w:ascii="Trebuchet MS" w:hAnsi="Trebuchet MS" w:cs="Arial"/>
              </w:rPr>
              <w:t>Załącznik nr 6</w:t>
            </w:r>
          </w:p>
        </w:tc>
        <w:tc>
          <w:tcPr>
            <w:tcW w:w="6786" w:type="dxa"/>
            <w:tcBorders>
              <w:top w:val="single" w:color="auto" w:sz="4" w:space="0"/>
              <w:bottom w:val="single" w:color="auto" w:sz="4" w:space="0"/>
            </w:tcBorders>
          </w:tcPr>
          <w:p w14:paraId="0533C228">
            <w:pPr>
              <w:ind w:right="28"/>
              <w:rPr>
                <w:rFonts w:ascii="Trebuchet MS" w:hAnsi="Trebuchet MS" w:cs="Arial"/>
              </w:rPr>
            </w:pPr>
            <w:r>
              <w:rPr>
                <w:rFonts w:ascii="Trebuchet MS" w:hAnsi="Trebuchet MS" w:cs="Arial"/>
              </w:rPr>
              <w:br w:type="textWrapping"/>
            </w: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14:paraId="2119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0B10DCC2">
            <w:pPr>
              <w:ind w:right="28"/>
              <w:jc w:val="center"/>
              <w:rPr>
                <w:rFonts w:hint="default" w:ascii="Trebuchet MS" w:hAnsi="Trebuchet MS" w:cs="Arial"/>
                <w:lang w:val="pl-PL"/>
              </w:rPr>
            </w:pPr>
          </w:p>
          <w:p w14:paraId="2E1E35B5">
            <w:pPr>
              <w:ind w:right="28"/>
              <w:jc w:val="center"/>
              <w:rPr>
                <w:rFonts w:hint="default" w:ascii="Trebuchet MS" w:hAnsi="Trebuchet MS" w:cs="Arial"/>
                <w:lang w:val="pl-PL"/>
              </w:rPr>
            </w:pPr>
            <w:r>
              <w:rPr>
                <w:rFonts w:hint="default" w:ascii="Trebuchet MS" w:hAnsi="Trebuchet MS" w:cs="Arial"/>
                <w:lang w:val="pl-PL"/>
              </w:rPr>
              <w:t>7.</w:t>
            </w:r>
          </w:p>
        </w:tc>
        <w:tc>
          <w:tcPr>
            <w:tcW w:w="1990" w:type="dxa"/>
            <w:tcBorders>
              <w:top w:val="single" w:color="auto" w:sz="4" w:space="0"/>
            </w:tcBorders>
          </w:tcPr>
          <w:p w14:paraId="75EAA72C">
            <w:pPr>
              <w:ind w:right="28"/>
              <w:rPr>
                <w:rFonts w:hint="default" w:ascii="Trebuchet MS" w:hAnsi="Trebuchet MS" w:cs="Arial"/>
                <w:lang w:val="pl-PL"/>
              </w:rPr>
            </w:pPr>
          </w:p>
          <w:p w14:paraId="287C1F25">
            <w:pPr>
              <w:ind w:right="28"/>
              <w:rPr>
                <w:rFonts w:hint="default" w:ascii="Trebuchet MS" w:hAnsi="Trebuchet MS" w:cs="Arial"/>
                <w:lang w:val="pl-PL"/>
              </w:rPr>
            </w:pPr>
            <w:r>
              <w:rPr>
                <w:rFonts w:hint="default" w:ascii="Trebuchet MS" w:hAnsi="Trebuchet MS" w:cs="Arial"/>
                <w:lang w:val="pl-PL"/>
              </w:rPr>
              <w:t>Załącznik nr 7</w:t>
            </w:r>
          </w:p>
        </w:tc>
        <w:tc>
          <w:tcPr>
            <w:tcW w:w="6786" w:type="dxa"/>
            <w:tcBorders>
              <w:top w:val="single" w:color="auto" w:sz="4" w:space="0"/>
            </w:tcBorders>
          </w:tcPr>
          <w:p w14:paraId="271C5DB2">
            <w:pPr>
              <w:ind w:right="28"/>
              <w:rPr>
                <w:rFonts w:hint="default" w:ascii="Trebuchet MS" w:hAnsi="Trebuchet MS" w:cs="Arial"/>
                <w:lang w:val="pl-PL"/>
              </w:rPr>
            </w:pPr>
          </w:p>
          <w:p w14:paraId="78D67454">
            <w:pPr>
              <w:ind w:right="28"/>
              <w:rPr>
                <w:rFonts w:hint="default" w:ascii="Trebuchet MS" w:hAnsi="Trebuchet MS" w:cs="Arial"/>
                <w:lang w:val="pl-PL"/>
              </w:rPr>
            </w:pPr>
            <w:r>
              <w:rPr>
                <w:rFonts w:hint="default" w:ascii="Trebuchet MS" w:hAnsi="Trebuchet MS" w:cs="Arial"/>
                <w:lang w:val="pl-PL"/>
              </w:rPr>
              <w:t>Przedmiary robót</w:t>
            </w:r>
          </w:p>
        </w:tc>
      </w:tr>
    </w:tbl>
    <w:p w14:paraId="669ED368">
      <w:pPr>
        <w:ind w:right="28"/>
        <w:rPr>
          <w:rFonts w:ascii="Trebuchet MS" w:hAnsi="Trebuchet MS" w:cs="Arial"/>
          <w:b/>
        </w:rPr>
      </w:pPr>
    </w:p>
    <w:p w14:paraId="49C004DE">
      <w:pPr>
        <w:ind w:left="4956" w:right="28" w:firstLine="708"/>
        <w:rPr>
          <w:rFonts w:ascii="Trebuchet MS" w:hAnsi="Trebuchet MS" w:cs="Arial"/>
          <w:b/>
        </w:rPr>
      </w:pPr>
    </w:p>
    <w:p w14:paraId="52D0285E">
      <w:pPr>
        <w:ind w:left="4956" w:right="28" w:firstLine="708"/>
        <w:rPr>
          <w:rFonts w:ascii="Trebuchet MS" w:hAnsi="Trebuchet MS" w:cs="Arial"/>
          <w:b/>
        </w:rPr>
      </w:pPr>
    </w:p>
    <w:p w14:paraId="3CE28BD8">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18</w:t>
      </w:r>
      <w:r>
        <w:rPr>
          <w:rFonts w:ascii="Trebuchet MS" w:hAnsi="Trebuchet MS" w:cs="Arial"/>
          <w:highlight w:val="none"/>
        </w:rPr>
        <w:t>.0</w:t>
      </w:r>
      <w:r>
        <w:rPr>
          <w:rFonts w:hint="default" w:ascii="Trebuchet MS" w:hAnsi="Trebuchet MS" w:cs="Arial"/>
          <w:highlight w:val="none"/>
          <w:lang w:val="pl-PL"/>
        </w:rPr>
        <w:t>6</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3A0CD417">
      <w:pPr>
        <w:spacing w:line="24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110988EF">
      <w:pPr>
        <w:spacing w:line="24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B29A9F1">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31041CF1">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55C768B4">
      <w:pPr>
        <w:spacing w:line="360" w:lineRule="auto"/>
        <w:ind w:left="5664" w:right="28"/>
        <w:rPr>
          <w:rFonts w:ascii="Trebuchet MS" w:hAnsi="Trebuchet MS" w:cs="Arial"/>
          <w:b/>
        </w:rPr>
      </w:pPr>
    </w:p>
    <w:p w14:paraId="79EA1C5E">
      <w:pPr>
        <w:spacing w:line="360" w:lineRule="auto"/>
        <w:rPr>
          <w:rFonts w:ascii="Trebuchet MS" w:hAnsi="Trebuchet MS" w:cs="Arial"/>
          <w:sz w:val="16"/>
          <w:szCs w:val="16"/>
        </w:rPr>
      </w:pPr>
      <w:r>
        <w:rPr>
          <w:rFonts w:ascii="Trebuchet MS" w:hAnsi="Trebuchet MS" w:cs="Arial"/>
          <w:sz w:val="16"/>
          <w:szCs w:val="16"/>
        </w:rPr>
        <w:br w:type="page"/>
      </w:r>
    </w:p>
    <w:p w14:paraId="6C044954">
      <w:pPr>
        <w:spacing w:line="360" w:lineRule="auto"/>
        <w:ind w:right="28"/>
        <w:jc w:val="center"/>
        <w:rPr>
          <w:rFonts w:ascii="Trebuchet MS" w:hAnsi="Trebuchet MS" w:cs="Arial"/>
          <w:b/>
        </w:rPr>
      </w:pPr>
      <w:r>
        <w:rPr>
          <w:rFonts w:ascii="Trebuchet MS" w:hAnsi="Trebuchet MS" w:cs="Arial"/>
          <w:b/>
        </w:rPr>
        <w:t>POSTANOWIENIA</w:t>
      </w:r>
    </w:p>
    <w:p w14:paraId="39EBA2DF">
      <w:pPr>
        <w:spacing w:line="360" w:lineRule="auto"/>
        <w:ind w:right="28"/>
        <w:jc w:val="center"/>
        <w:rPr>
          <w:rFonts w:ascii="Trebuchet MS" w:hAnsi="Trebuchet MS" w:cs="Arial"/>
          <w:b/>
        </w:rPr>
      </w:pPr>
      <w:r>
        <w:rPr>
          <w:rFonts w:ascii="Trebuchet MS" w:hAnsi="Trebuchet MS" w:cs="Arial"/>
          <w:b/>
        </w:rPr>
        <w:t>SPECYFIKACJI WARUNKÓW ZAMÓWIENIA</w:t>
      </w:r>
    </w:p>
    <w:p w14:paraId="6FD70A20">
      <w:pPr>
        <w:spacing w:line="360" w:lineRule="auto"/>
        <w:ind w:right="28"/>
        <w:jc w:val="center"/>
        <w:rPr>
          <w:rFonts w:ascii="Trebuchet MS" w:hAnsi="Trebuchet MS" w:cs="Arial"/>
          <w:b/>
        </w:rPr>
      </w:pPr>
      <w:r>
        <w:rPr>
          <w:rFonts w:ascii="Trebuchet MS" w:hAnsi="Trebuchet MS" w:cs="Arial"/>
          <w:b/>
        </w:rPr>
        <w:t>(SWZ)</w:t>
      </w:r>
    </w:p>
    <w:p w14:paraId="14DBAADC">
      <w:pPr>
        <w:spacing w:line="360" w:lineRule="auto"/>
        <w:ind w:right="28"/>
        <w:jc w:val="both"/>
        <w:rPr>
          <w:rFonts w:ascii="Trebuchet MS" w:hAnsi="Trebuchet MS" w:cs="Arial"/>
        </w:rPr>
      </w:pPr>
    </w:p>
    <w:p w14:paraId="49F5E1FD">
      <w:pPr>
        <w:pStyle w:val="39"/>
        <w:numPr>
          <w:ilvl w:val="0"/>
          <w:numId w:val="10"/>
        </w:numPr>
        <w:tabs>
          <w:tab w:val="left" w:pos="400"/>
        </w:tabs>
        <w:spacing w:line="360" w:lineRule="auto"/>
        <w:ind w:left="400" w:leftChars="0" w:right="28" w:hanging="40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69F19520">
      <w:pPr>
        <w:tabs>
          <w:tab w:val="left" w:pos="567"/>
        </w:tabs>
        <w:spacing w:line="360" w:lineRule="auto"/>
        <w:ind w:right="28"/>
        <w:jc w:val="both"/>
        <w:rPr>
          <w:rFonts w:ascii="Trebuchet MS" w:hAnsi="Trebuchet MS" w:cs="Arial"/>
          <w:b/>
          <w:sz w:val="18"/>
        </w:rPr>
      </w:pPr>
    </w:p>
    <w:p w14:paraId="2B13448C">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554FADAD">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4E1B4A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32BD50DD">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121D8FA">
      <w:pPr>
        <w:spacing w:line="200" w:lineRule="atLeast"/>
        <w:rPr>
          <w:rFonts w:ascii="Trebuchet MS" w:hAnsi="Trebuchet MS"/>
        </w:rPr>
      </w:pPr>
      <w:r>
        <w:rPr>
          <w:rFonts w:ascii="Trebuchet MS" w:hAnsi="Trebuchet MS"/>
        </w:rPr>
        <w:t xml:space="preserve">E-mail: </w:t>
      </w:r>
    </w:p>
    <w:p w14:paraId="51BC96BC">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269130C1">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6D778987">
      <w:pPr>
        <w:spacing w:line="200" w:lineRule="atLeast"/>
        <w:rPr>
          <w:rFonts w:ascii="Trebuchet MS" w:hAnsi="Trebuchet MS"/>
        </w:rPr>
      </w:pPr>
      <w:r>
        <w:rPr>
          <w:rFonts w:ascii="Trebuchet MS" w:hAnsi="Trebuchet MS"/>
        </w:rPr>
        <w:t xml:space="preserve">Strona internetowa: </w:t>
      </w:r>
    </w:p>
    <w:p w14:paraId="172E34FF">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13E7BC6A">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14:paraId="2E8C3DAC">
      <w:pPr>
        <w:spacing w:line="288" w:lineRule="auto"/>
        <w:ind w:left="1415" w:right="28" w:firstLine="708"/>
        <w:jc w:val="both"/>
        <w:rPr>
          <w:rStyle w:val="30"/>
          <w:rFonts w:hint="default" w:ascii="Trebuchet MS" w:hAnsi="Trebuchet MS" w:eastAsia="SimSun" w:cs="Arial"/>
          <w:color w:val="000000" w:themeColor="text1"/>
          <w:highlight w:val="none"/>
          <w:lang w:val="pl-PL"/>
          <w14:textFill>
            <w14:solidFill>
              <w14:schemeClr w14:val="tx1"/>
            </w14:solidFill>
          </w14:textFil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"https://platformazakupowa.pl/transakcja/931598"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https://platformazakupowa.pl/transakcja/931598 </w:t>
      </w:r>
      <w:r>
        <w:rPr>
          <w:rFonts w:hint="default" w:ascii="Trebuchet MS" w:hAnsi="Trebuchet MS" w:eastAsia="SimSun" w:cs="Trebuchet MS"/>
          <w:sz w:val="20"/>
          <w:szCs w:val="20"/>
        </w:rPr>
        <w:fldChar w:fldCharType="end"/>
      </w:r>
    </w:p>
    <w:p w14:paraId="0074548F">
      <w:pPr>
        <w:spacing w:line="200" w:lineRule="atLeast"/>
        <w:ind w:left="1416" w:firstLine="708"/>
        <w:rPr>
          <w:rStyle w:val="30"/>
          <w:rFonts w:ascii="Trebuchet MS" w:hAnsi="Trebuchet MS"/>
        </w:rPr>
      </w:pPr>
    </w:p>
    <w:p w14:paraId="071EAE7B">
      <w:pPr>
        <w:ind w:right="28"/>
        <w:jc w:val="both"/>
      </w:pPr>
    </w:p>
    <w:p w14:paraId="4833544B">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3BEC49E8">
      <w:pPr>
        <w:spacing w:line="360" w:lineRule="auto"/>
        <w:ind w:right="28"/>
        <w:jc w:val="both"/>
        <w:rPr>
          <w:rFonts w:ascii="Trebuchet MS" w:hAnsi="Trebuchet MS" w:cs="Arial"/>
        </w:rPr>
      </w:pPr>
    </w:p>
    <w:p w14:paraId="62BED196">
      <w:pPr>
        <w:spacing w:line="360" w:lineRule="auto"/>
        <w:ind w:right="28"/>
        <w:jc w:val="both"/>
        <w:rPr>
          <w:rFonts w:ascii="Trebuchet MS" w:hAnsi="Trebuchet MS" w:cs="Arial"/>
        </w:rPr>
      </w:pPr>
    </w:p>
    <w:p w14:paraId="5BBD2FFE">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5FD862C3">
      <w:pPr>
        <w:tabs>
          <w:tab w:val="left" w:pos="1701"/>
        </w:tabs>
        <w:spacing w:line="360" w:lineRule="auto"/>
        <w:ind w:right="28"/>
        <w:jc w:val="center"/>
        <w:rPr>
          <w:rFonts w:ascii="Trebuchet MS" w:hAnsi="Trebuchet MS" w:cs="Arial"/>
          <w:b/>
          <w:sz w:val="18"/>
        </w:rPr>
      </w:pPr>
    </w:p>
    <w:p w14:paraId="0B10DD95">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14:paraId="6639399C">
      <w:pPr>
        <w:pStyle w:val="39"/>
        <w:spacing w:line="276" w:lineRule="auto"/>
        <w:ind w:left="426" w:right="28"/>
        <w:jc w:val="both"/>
        <w:rPr>
          <w:rFonts w:ascii="Trebuchet MS" w:hAnsi="Trebuchet MS" w:cs="Arial"/>
        </w:rPr>
      </w:pPr>
    </w:p>
    <w:p w14:paraId="11540CFE">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0E0E5958">
      <w:pPr>
        <w:pStyle w:val="39"/>
        <w:spacing w:line="276" w:lineRule="auto"/>
        <w:ind w:left="426" w:right="28"/>
        <w:jc w:val="both"/>
        <w:rPr>
          <w:rFonts w:ascii="Trebuchet MS" w:hAnsi="Trebuchet MS" w:cs="Arial"/>
        </w:rPr>
      </w:pPr>
    </w:p>
    <w:p w14:paraId="7F2CC2F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9B6B208">
      <w:pPr>
        <w:pStyle w:val="39"/>
        <w:rPr>
          <w:rFonts w:ascii="Trebuchet MS" w:hAnsi="Trebuchet MS" w:cs="Arial"/>
        </w:rPr>
      </w:pPr>
    </w:p>
    <w:p w14:paraId="59FA5156">
      <w:pPr>
        <w:tabs>
          <w:tab w:val="left" w:pos="567"/>
        </w:tabs>
        <w:spacing w:line="360" w:lineRule="auto"/>
        <w:jc w:val="center"/>
        <w:rPr>
          <w:rFonts w:ascii="Trebuchet MS" w:hAnsi="Trebuchet MS" w:cs="Arial"/>
          <w:b/>
        </w:rPr>
      </w:pPr>
    </w:p>
    <w:p w14:paraId="206DC040">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09A1089">
      <w:pPr>
        <w:tabs>
          <w:tab w:val="left" w:pos="567"/>
        </w:tabs>
        <w:spacing w:line="360" w:lineRule="auto"/>
        <w:jc w:val="center"/>
        <w:rPr>
          <w:rFonts w:ascii="Trebuchet MS" w:hAnsi="Trebuchet MS" w:cs="Arial"/>
          <w:b/>
          <w:sz w:val="18"/>
        </w:rPr>
      </w:pPr>
    </w:p>
    <w:p w14:paraId="320F0B5F">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349D21A2">
      <w:pPr>
        <w:ind w:left="360"/>
        <w:jc w:val="both"/>
        <w:rPr>
          <w:rFonts w:hint="default" w:ascii="Trebuchet MS" w:hAnsi="Trebuchet MS" w:cs="Trebuchet MS" w:eastAsiaTheme="minorHAnsi"/>
          <w:b w:val="0"/>
          <w:bCs w:val="0"/>
          <w:sz w:val="20"/>
          <w:szCs w:val="20"/>
          <w:lang w:val="pl-PL" w:eastAsia="en-US"/>
        </w:rPr>
      </w:pPr>
      <w:r>
        <w:rPr>
          <w:rFonts w:ascii="Trebuchet MS" w:hAnsi="Trebuchet MS" w:cs="Arial"/>
        </w:rPr>
        <w:t>Przedmiotem zamówienia jest</w:t>
      </w:r>
      <w:r>
        <w:rPr>
          <w:rFonts w:ascii="Trebuchet MS" w:hAnsi="Trebuchet MS" w:cs="Arial"/>
          <w:b w:val="0"/>
          <w:bCs w:val="0"/>
        </w:rPr>
        <w:t xml:space="preserve"> </w:t>
      </w:r>
      <w:r>
        <w:rPr>
          <w:rFonts w:hint="default" w:ascii="Trebuchet MS" w:hAnsi="Trebuchet MS" w:cs="Trebuchet MS" w:eastAsiaTheme="minorHAnsi"/>
          <w:b w:val="0"/>
          <w:bCs w:val="0"/>
          <w:sz w:val="20"/>
          <w:szCs w:val="20"/>
          <w:lang w:eastAsia="en-US"/>
        </w:rPr>
        <w:t>„</w:t>
      </w:r>
      <w:r>
        <w:rPr>
          <w:rFonts w:hint="default" w:ascii="Trebuchet MS" w:hAnsi="Trebuchet MS" w:cs="Trebuchet MS" w:eastAsiaTheme="minorHAnsi"/>
          <w:b w:val="0"/>
          <w:bCs w:val="0"/>
          <w:sz w:val="20"/>
          <w:szCs w:val="20"/>
          <w:lang w:val="en-US" w:eastAsia="en-US"/>
        </w:rPr>
        <w:t>Modernizacja drogi gminnej nr 120706K w miejscowości Lgota Wielka</w:t>
      </w:r>
      <w:r>
        <w:rPr>
          <w:rFonts w:hint="default" w:ascii="Trebuchet MS" w:hAnsi="Trebuchet MS" w:cs="Trebuchet MS" w:eastAsiaTheme="minorHAnsi"/>
          <w:b w:val="0"/>
          <w:bCs w:val="0"/>
          <w:sz w:val="20"/>
          <w:szCs w:val="20"/>
          <w:lang w:eastAsia="en-US"/>
        </w:rPr>
        <w:t>”</w:t>
      </w:r>
      <w:r>
        <w:rPr>
          <w:rFonts w:hint="default" w:ascii="Trebuchet MS" w:hAnsi="Trebuchet MS" w:cs="Trebuchet MS" w:eastAsiaTheme="minorHAnsi"/>
          <w:b w:val="0"/>
          <w:bCs w:val="0"/>
          <w:sz w:val="20"/>
          <w:szCs w:val="20"/>
          <w:lang w:val="pl-PL" w:eastAsia="en-US"/>
        </w:rPr>
        <w:t>.</w:t>
      </w:r>
    </w:p>
    <w:p w14:paraId="7717226E">
      <w:pPr>
        <w:ind w:left="360"/>
        <w:jc w:val="left"/>
        <w:rPr>
          <w:rFonts w:hint="default" w:asciiTheme="minorHAnsi" w:hAnsiTheme="minorHAnsi" w:eastAsiaTheme="minorHAnsi" w:cstheme="minorHAnsi"/>
          <w:b w:val="0"/>
          <w:bCs w:val="0"/>
          <w:sz w:val="22"/>
          <w:szCs w:val="28"/>
          <w:lang w:val="pl-PL" w:eastAsia="en-US"/>
        </w:rPr>
      </w:pPr>
    </w:p>
    <w:p w14:paraId="4FB16564">
      <w:pPr>
        <w:tabs>
          <w:tab w:val="center" w:pos="4607"/>
        </w:tabs>
        <w:ind w:right="28"/>
        <w:jc w:val="both"/>
        <w:rPr>
          <w:rFonts w:ascii="Trebuchet MS" w:hAnsi="Trebuchet MS" w:cs="Arial"/>
          <w:b w:val="0"/>
          <w:bCs w:val="0"/>
        </w:rPr>
      </w:pPr>
    </w:p>
    <w:p w14:paraId="725DDEF4">
      <w:pPr>
        <w:spacing w:line="276" w:lineRule="auto"/>
        <w:jc w:val="both"/>
        <w:rPr>
          <w:rFonts w:ascii="Trebuchet MS" w:hAnsi="Trebuchet MS" w:cs="Arial"/>
        </w:rPr>
      </w:pPr>
    </w:p>
    <w:p w14:paraId="375FF5D9">
      <w:pPr>
        <w:spacing w:line="276" w:lineRule="auto"/>
        <w:jc w:val="both"/>
        <w:rPr>
          <w:rFonts w:ascii="Trebuchet MS" w:hAnsi="Trebuchet MS" w:cs="Arial"/>
        </w:rPr>
      </w:pPr>
    </w:p>
    <w:p w14:paraId="7FE37165">
      <w:pPr>
        <w:spacing w:line="276" w:lineRule="auto"/>
        <w:jc w:val="both"/>
        <w:rPr>
          <w:rFonts w:hint="default" w:ascii="Trebuchet MS" w:hAnsi="Trebuchet MS" w:cs="Arial"/>
          <w:highlight w:val="none"/>
          <w:lang w:val="pl-PL"/>
        </w:rPr>
      </w:pPr>
      <w:r>
        <w:rPr>
          <w:rFonts w:ascii="Trebuchet MS" w:hAnsi="Trebuchet MS" w:cs="Arial"/>
          <w:highlight w:val="none"/>
        </w:rPr>
        <w:t>Szczegółowy opis przedmiotu zamówienia zawiera</w:t>
      </w:r>
      <w:r>
        <w:rPr>
          <w:rFonts w:hint="default" w:ascii="Trebuchet MS" w:hAnsi="Trebuchet MS" w:cs="Arial"/>
          <w:highlight w:val="none"/>
          <w:lang w:val="pl-PL"/>
        </w:rPr>
        <w:t>ją załączniki do SWZ:</w:t>
      </w:r>
    </w:p>
    <w:p w14:paraId="6BB71BA1">
      <w:pPr>
        <w:spacing w:line="276" w:lineRule="auto"/>
        <w:jc w:val="both"/>
        <w:rPr>
          <w:rFonts w:ascii="Trebuchet MS" w:hAnsi="Trebuchet MS" w:cs="Arial"/>
          <w:highlight w:val="none"/>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1" w:name="_Hlk95892592"/>
      <w:r>
        <w:rPr>
          <w:rFonts w:hint="default" w:ascii="Trebuchet MS" w:hAnsi="Trebuchet MS" w:cs="Arial"/>
          <w:highlight w:val="none"/>
          <w:lang w:val="pl-PL"/>
        </w:rPr>
        <w:t xml:space="preserve"> - Opis przedmiotu zamówienia</w:t>
      </w:r>
      <w:bookmarkEnd w:id="1"/>
      <w:r>
        <w:rPr>
          <w:rFonts w:hint="default" w:ascii="Trebuchet MS" w:hAnsi="Trebuchet MS" w:cs="Arial"/>
          <w:highlight w:val="none"/>
          <w:lang w:val="pl-PL"/>
        </w:rPr>
        <w:t>, SST</w:t>
      </w:r>
      <w:r>
        <w:rPr>
          <w:rFonts w:ascii="Trebuchet MS" w:hAnsi="Trebuchet MS" w:cs="Arial"/>
          <w:highlight w:val="none"/>
        </w:rPr>
        <w:t xml:space="preserve"> </w:t>
      </w:r>
    </w:p>
    <w:p w14:paraId="04D31943">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 do SWZ</w:t>
      </w:r>
      <w:r>
        <w:rPr>
          <w:rFonts w:hint="default" w:ascii="Trebuchet MS" w:hAnsi="Trebuchet MS" w:cs="Arial"/>
          <w:highlight w:val="none"/>
          <w:lang w:val="pl-PL"/>
        </w:rPr>
        <w:t xml:space="preserve"> - D</w:t>
      </w:r>
      <w:r>
        <w:rPr>
          <w:rFonts w:ascii="Trebuchet MS" w:hAnsi="Trebuchet MS" w:cs="Arial"/>
          <w:highlight w:val="none"/>
        </w:rPr>
        <w:t xml:space="preserve">okumentacja </w:t>
      </w:r>
      <w:r>
        <w:rPr>
          <w:rFonts w:hint="default" w:ascii="Trebuchet MS" w:hAnsi="Trebuchet MS" w:cs="Arial"/>
          <w:highlight w:val="none"/>
          <w:lang w:val="pl-PL"/>
        </w:rPr>
        <w:t>projektowa,</w:t>
      </w:r>
    </w:p>
    <w:p w14:paraId="03DFB7F7">
      <w:pPr>
        <w:spacing w:line="276" w:lineRule="auto"/>
        <w:jc w:val="both"/>
        <w:rPr>
          <w:rFonts w:ascii="Trebuchet MS" w:hAnsi="Trebuchet MS" w:cs="Arial"/>
          <w:highlight w:val="none"/>
        </w:rPr>
      </w:pPr>
      <w:r>
        <w:rPr>
          <w:rFonts w:hint="default" w:ascii="Trebuchet MS" w:hAnsi="Trebuchet MS" w:cs="Arial"/>
          <w:highlight w:val="none"/>
          <w:lang w:val="pl-PL"/>
        </w:rPr>
        <w:t>- załącznik nr 7 do SWZ - Przedmiary robót</w:t>
      </w:r>
      <w:r>
        <w:rPr>
          <w:rFonts w:ascii="Trebuchet MS" w:hAnsi="Trebuchet MS" w:cs="Arial"/>
          <w:highlight w:val="none"/>
        </w:rPr>
        <w:t>.</w:t>
      </w:r>
    </w:p>
    <w:p w14:paraId="66376132">
      <w:pPr>
        <w:tabs>
          <w:tab w:val="left" w:pos="567"/>
        </w:tabs>
        <w:spacing w:line="276" w:lineRule="auto"/>
        <w:jc w:val="both"/>
        <w:rPr>
          <w:rFonts w:ascii="Trebuchet MS" w:hAnsi="Trebuchet MS" w:cs="Arial"/>
          <w:b/>
        </w:rPr>
      </w:pPr>
    </w:p>
    <w:p w14:paraId="3D02D0E0">
      <w:pPr>
        <w:tabs>
          <w:tab w:val="left" w:pos="567"/>
        </w:tabs>
        <w:spacing w:line="276" w:lineRule="auto"/>
        <w:jc w:val="both"/>
        <w:rPr>
          <w:rFonts w:ascii="Trebuchet MS" w:hAnsi="Trebuchet MS" w:cs="Arial"/>
          <w:b/>
        </w:rPr>
      </w:pPr>
    </w:p>
    <w:p w14:paraId="220318FB">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5133746">
      <w:pPr>
        <w:pStyle w:val="18"/>
        <w:numPr>
          <w:ilvl w:val="0"/>
          <w:numId w:val="0"/>
        </w:numPr>
        <w:spacing w:after="0" w:line="276" w:lineRule="auto"/>
        <w:ind w:leftChars="0"/>
        <w:jc w:val="both"/>
        <w:rPr>
          <w:rFonts w:ascii="Trebuchet MS" w:hAnsi="Trebuchet MS" w:cs="Arial"/>
          <w:b/>
        </w:rPr>
      </w:pPr>
    </w:p>
    <w:p w14:paraId="5FB2FD19">
      <w:pPr>
        <w:pStyle w:val="18"/>
        <w:numPr>
          <w:ilvl w:val="0"/>
          <w:numId w:val="0"/>
        </w:numPr>
        <w:spacing w:after="0" w:line="276" w:lineRule="auto"/>
        <w:ind w:leftChars="0"/>
        <w:jc w:val="both"/>
        <w:rPr>
          <w:rFonts w:ascii="Trebuchet MS" w:hAnsi="Trebuchet MS" w:cs="Arial"/>
        </w:rPr>
      </w:pPr>
      <w:r>
        <w:rPr>
          <w:rFonts w:hint="default" w:ascii="Trebuchet MS" w:hAnsi="Trebuchet MS" w:cs="Trebuchet MS"/>
          <w:sz w:val="20"/>
          <w:szCs w:val="20"/>
        </w:rPr>
        <w:t>45000000-7</w:t>
      </w:r>
      <w:r>
        <w:rPr>
          <w:rFonts w:hint="default" w:ascii="Trebuchet MS" w:hAnsi="Trebuchet MS" w:eastAsia="Arial" w:cs="Trebuchet MS"/>
        </w:rPr>
        <w:t xml:space="preserve"> </w:t>
      </w:r>
      <w:r>
        <w:rPr>
          <w:rFonts w:hint="default" w:ascii="Trebuchet MS" w:hAnsi="Trebuchet MS" w:eastAsia="Arial" w:cs="Trebuchet MS"/>
          <w:sz w:val="20"/>
        </w:rPr>
        <w:t>Roboty budowlane</w:t>
      </w:r>
    </w:p>
    <w:p w14:paraId="45A84316">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45100000-8</w:t>
      </w:r>
      <w:r>
        <w:rPr>
          <w:rFonts w:hint="default" w:ascii="Trebuchet MS" w:hAnsi="Trebuchet MS" w:cs="Trebuchet MS"/>
          <w:sz w:val="20"/>
          <w:szCs w:val="22"/>
          <w:lang w:val="pl-PL" w:eastAsia="zh-CN"/>
        </w:rPr>
        <w:t xml:space="preserve"> </w:t>
      </w:r>
      <w:r>
        <w:rPr>
          <w:rFonts w:hint="default" w:ascii="Trebuchet MS" w:hAnsi="Trebuchet MS" w:cs="Trebuchet MS"/>
          <w:sz w:val="20"/>
          <w:szCs w:val="22"/>
          <w:lang w:val="en-US" w:eastAsia="zh-CN"/>
        </w:rPr>
        <w:t xml:space="preserve">Przygotowanie terenu pod budowę </w:t>
      </w:r>
    </w:p>
    <w:p w14:paraId="34164D8C">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45113000-2 Roboty na placu budowy </w:t>
      </w:r>
    </w:p>
    <w:p w14:paraId="1B3887A5">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45111200-0 Roboty w zakresie przygotowania terenu pod budowę i roboty ziemne </w:t>
      </w:r>
    </w:p>
    <w:p w14:paraId="1F476D0E">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45236000-0 Wyrównywanie terenu </w:t>
      </w:r>
    </w:p>
    <w:p w14:paraId="74CC642E">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45233140-2 Roboty drogowe </w:t>
      </w:r>
    </w:p>
    <w:p w14:paraId="23D22AFC">
      <w:pPr>
        <w:spacing w:line="360" w:lineRule="auto"/>
        <w:rPr>
          <w:rFonts w:hint="default" w:ascii="Trebuchet MS" w:hAnsi="Trebuchet MS"/>
        </w:rPr>
      </w:pPr>
    </w:p>
    <w:p w14:paraId="06E90F05">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251D5A8A">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14:paraId="2F682702">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0B31F1E5">
      <w:pPr>
        <w:tabs>
          <w:tab w:val="left" w:pos="567"/>
        </w:tabs>
        <w:spacing w:line="276" w:lineRule="auto"/>
        <w:jc w:val="both"/>
        <w:rPr>
          <w:rFonts w:ascii="Trebuchet MS" w:hAnsi="Trebuchet MS" w:cs="Arial"/>
          <w:b/>
        </w:rPr>
      </w:pPr>
    </w:p>
    <w:p w14:paraId="0B0B5A2B">
      <w:pPr>
        <w:tabs>
          <w:tab w:val="left" w:pos="567"/>
        </w:tabs>
        <w:spacing w:line="276" w:lineRule="auto"/>
        <w:jc w:val="both"/>
        <w:rPr>
          <w:rFonts w:ascii="Trebuchet MS" w:hAnsi="Trebuchet MS" w:cs="Arial"/>
        </w:rPr>
      </w:pPr>
      <w:r>
        <w:rPr>
          <w:rFonts w:hint="default" w:ascii="Trebuchet MS" w:hAnsi="Trebuchet MS" w:cs="Arial"/>
          <w:lang w:val="pl-PL"/>
        </w:rPr>
        <w:t>4</w:t>
      </w:r>
      <w:r>
        <w:rPr>
          <w:rFonts w:ascii="Trebuchet MS" w:hAnsi="Trebuchet MS" w:cs="Arial"/>
        </w:rPr>
        <w:t>.</w:t>
      </w:r>
      <w:r>
        <w:rPr>
          <w:rFonts w:hint="default" w:ascii="Trebuchet MS" w:hAnsi="Trebuchet MS" w:cs="Arial"/>
          <w:lang w:val="pl-PL"/>
        </w:rPr>
        <w:t xml:space="preserve"> </w:t>
      </w:r>
      <w:r>
        <w:rPr>
          <w:rFonts w:ascii="Trebuchet MS" w:hAnsi="Trebuchet MS" w:cs="Arial"/>
        </w:rPr>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14:paraId="556907F0">
      <w:pPr>
        <w:tabs>
          <w:tab w:val="left" w:pos="567"/>
        </w:tabs>
        <w:spacing w:line="276" w:lineRule="auto"/>
        <w:jc w:val="both"/>
        <w:rPr>
          <w:rFonts w:ascii="Trebuchet MS" w:hAnsi="Trebuchet MS" w:cs="Arial"/>
        </w:rPr>
      </w:pPr>
      <w:r>
        <w:rPr>
          <w:rFonts w:ascii="Trebuchet MS" w:hAnsi="Trebuchet MS" w:cs="Arial"/>
        </w:rPr>
        <w:t>a)</w:t>
      </w:r>
      <w:r>
        <w:rPr>
          <w:rFonts w:ascii="Trebuchet MS" w:hAnsi="Trebuchet MS" w:cs="Arial"/>
        </w:rPr>
        <w:tab/>
      </w:r>
      <w:r>
        <w:rPr>
          <w:rFonts w:ascii="Trebuchet MS" w:hAnsi="Trebuchet MS" w:cs="Arial"/>
        </w:rPr>
        <w:t>gabarytów i konstrukcji (wielkość, rodzaj, właściwości fizyczne, liczba elementów składowych),</w:t>
      </w:r>
    </w:p>
    <w:p w14:paraId="507BC1D3">
      <w:pPr>
        <w:tabs>
          <w:tab w:val="left" w:pos="567"/>
        </w:tabs>
        <w:spacing w:line="276" w:lineRule="auto"/>
        <w:jc w:val="both"/>
        <w:rPr>
          <w:rFonts w:ascii="Trebuchet MS" w:hAnsi="Trebuchet MS" w:cs="Arial"/>
        </w:rPr>
      </w:pPr>
      <w:r>
        <w:rPr>
          <w:rFonts w:ascii="Trebuchet MS" w:hAnsi="Trebuchet MS" w:cs="Arial"/>
        </w:rPr>
        <w:t>b)</w:t>
      </w:r>
      <w:r>
        <w:rPr>
          <w:rFonts w:ascii="Trebuchet MS" w:hAnsi="Trebuchet MS" w:cs="Arial"/>
        </w:rPr>
        <w:tab/>
      </w:r>
      <w:r>
        <w:rPr>
          <w:rFonts w:ascii="Trebuchet MS" w:hAnsi="Trebuchet MS" w:cs="Arial"/>
        </w:rPr>
        <w:t>charakteru użytkowego (tożsamość funkcji),</w:t>
      </w:r>
    </w:p>
    <w:p w14:paraId="1AB104B6">
      <w:pPr>
        <w:tabs>
          <w:tab w:val="left" w:pos="567"/>
        </w:tabs>
        <w:spacing w:line="276" w:lineRule="auto"/>
        <w:jc w:val="both"/>
        <w:rPr>
          <w:rFonts w:ascii="Trebuchet MS" w:hAnsi="Trebuchet MS" w:cs="Arial"/>
        </w:rPr>
      </w:pPr>
      <w:r>
        <w:rPr>
          <w:rFonts w:ascii="Trebuchet MS" w:hAnsi="Trebuchet MS" w:cs="Arial"/>
        </w:rPr>
        <w:t>c)</w:t>
      </w:r>
      <w:r>
        <w:rPr>
          <w:rFonts w:ascii="Trebuchet MS" w:hAnsi="Trebuchet MS" w:cs="Arial"/>
        </w:rPr>
        <w:tab/>
      </w:r>
      <w:r>
        <w:rPr>
          <w:rFonts w:ascii="Trebuchet MS" w:hAnsi="Trebuchet MS" w:cs="Arial"/>
        </w:rPr>
        <w:t>charakterystyki materiałowej (rodzaj i jakość materiałów),</w:t>
      </w:r>
    </w:p>
    <w:p w14:paraId="1303B6F6">
      <w:pPr>
        <w:tabs>
          <w:tab w:val="left" w:pos="567"/>
        </w:tabs>
        <w:spacing w:line="276" w:lineRule="auto"/>
        <w:jc w:val="both"/>
        <w:rPr>
          <w:rFonts w:ascii="Trebuchet MS" w:hAnsi="Trebuchet MS" w:cs="Arial"/>
        </w:rPr>
      </w:pPr>
      <w:r>
        <w:rPr>
          <w:rFonts w:ascii="Trebuchet MS" w:hAnsi="Trebuchet MS" w:cs="Arial"/>
        </w:rPr>
        <w:t>d)</w:t>
      </w:r>
      <w:r>
        <w:rPr>
          <w:rFonts w:ascii="Trebuchet MS" w:hAnsi="Trebuchet MS" w:cs="Arial"/>
        </w:rPr>
        <w:tab/>
      </w:r>
      <w:r>
        <w:rPr>
          <w:rFonts w:ascii="Trebuchet MS" w:hAnsi="Trebuchet MS" w:cs="Arial"/>
        </w:rPr>
        <w:t>parametrów technicznych (wytrzymałość, trwałość, dane techniczne, dane hydrauliczne, charakterystyki liniowe, konstrukcja),</w:t>
      </w:r>
    </w:p>
    <w:p w14:paraId="78270DF3">
      <w:pPr>
        <w:tabs>
          <w:tab w:val="left" w:pos="567"/>
        </w:tabs>
        <w:spacing w:line="276" w:lineRule="auto"/>
        <w:jc w:val="both"/>
        <w:rPr>
          <w:rFonts w:ascii="Trebuchet MS" w:hAnsi="Trebuchet MS" w:cs="Arial"/>
        </w:rPr>
      </w:pPr>
      <w:r>
        <w:rPr>
          <w:rFonts w:ascii="Trebuchet MS" w:hAnsi="Trebuchet MS" w:cs="Arial"/>
        </w:rPr>
        <w:t>e)</w:t>
      </w:r>
      <w:r>
        <w:rPr>
          <w:rFonts w:ascii="Trebuchet MS" w:hAnsi="Trebuchet MS" w:cs="Arial"/>
        </w:rPr>
        <w:tab/>
      </w:r>
      <w:r>
        <w:rPr>
          <w:rFonts w:ascii="Trebuchet MS" w:hAnsi="Trebuchet MS" w:cs="Arial"/>
        </w:rPr>
        <w:t>parametrów bezpieczeństwa użytkowania,</w:t>
      </w:r>
    </w:p>
    <w:p w14:paraId="281AFB4D">
      <w:pPr>
        <w:tabs>
          <w:tab w:val="left" w:pos="567"/>
        </w:tabs>
        <w:spacing w:line="276" w:lineRule="auto"/>
        <w:jc w:val="both"/>
        <w:rPr>
          <w:rFonts w:ascii="Trebuchet MS" w:hAnsi="Trebuchet MS" w:cs="Arial"/>
        </w:rPr>
      </w:pPr>
      <w:r>
        <w:rPr>
          <w:rFonts w:ascii="Trebuchet MS" w:hAnsi="Trebuchet MS" w:cs="Arial"/>
        </w:rPr>
        <w:t>f)</w:t>
      </w:r>
      <w:r>
        <w:rPr>
          <w:rFonts w:ascii="Trebuchet MS" w:hAnsi="Trebuchet MS" w:cs="Arial"/>
        </w:rPr>
        <w:tab/>
      </w:r>
      <w:r>
        <w:rPr>
          <w:rFonts w:ascii="Trebuchet MS" w:hAnsi="Trebuchet MS" w:cs="Arial"/>
        </w:rPr>
        <w:t>standardów emisyjnych,</w:t>
      </w:r>
    </w:p>
    <w:p w14:paraId="401958BE">
      <w:pPr>
        <w:tabs>
          <w:tab w:val="left" w:pos="567"/>
        </w:tabs>
        <w:spacing w:line="276" w:lineRule="auto"/>
        <w:jc w:val="both"/>
        <w:rPr>
          <w:rFonts w:ascii="Trebuchet MS" w:hAnsi="Trebuchet MS" w:cs="Arial"/>
        </w:rPr>
      </w:pPr>
    </w:p>
    <w:p w14:paraId="74BE8D08">
      <w:pPr>
        <w:tabs>
          <w:tab w:val="left" w:pos="567"/>
        </w:tabs>
        <w:spacing w:line="276" w:lineRule="auto"/>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01512D0A">
      <w:pPr>
        <w:tabs>
          <w:tab w:val="left" w:pos="567"/>
        </w:tabs>
        <w:spacing w:line="276" w:lineRule="auto"/>
        <w:jc w:val="both"/>
        <w:rPr>
          <w:rFonts w:ascii="Trebuchet MS" w:hAnsi="Trebuchet MS" w:cs="Arial"/>
        </w:rPr>
      </w:pPr>
    </w:p>
    <w:p w14:paraId="03BB0889">
      <w:pPr>
        <w:tabs>
          <w:tab w:val="left" w:pos="567"/>
        </w:tabs>
        <w:spacing w:line="276" w:lineRule="auto"/>
        <w:jc w:val="both"/>
        <w:rPr>
          <w:rFonts w:ascii="Trebuchet MS" w:hAnsi="Trebuchet MS" w:cs="Arial"/>
        </w:rPr>
      </w:pPr>
      <w:r>
        <w:rPr>
          <w:rFonts w:ascii="Trebuchet MS" w:hAnsi="Trebuchet MS" w:cs="Arial"/>
        </w:rPr>
        <w:t>Ilekroć w opisie przedmiotu zamówienia mowa jest o polskich normach, należy przez to rozumieć polskie normy przenoszące normy europejskie lub normy innych państw członkowskich Europejskiego Obszaru Gospodarczego lub inne normy lub dokumenty, o których mowa w art. 101 ust. 1 pkt 2 ustawy pzp.</w:t>
      </w:r>
    </w:p>
    <w:p w14:paraId="2C812F0B">
      <w:pPr>
        <w:tabs>
          <w:tab w:val="left" w:pos="567"/>
        </w:tabs>
        <w:spacing w:line="276" w:lineRule="auto"/>
        <w:jc w:val="both"/>
        <w:rPr>
          <w:rFonts w:ascii="Trebuchet MS" w:hAnsi="Trebuchet MS" w:cs="Arial"/>
        </w:rPr>
      </w:pPr>
    </w:p>
    <w:p w14:paraId="541B0A3C">
      <w:pPr>
        <w:tabs>
          <w:tab w:val="left" w:pos="567"/>
        </w:tabs>
        <w:spacing w:line="276" w:lineRule="auto"/>
        <w:jc w:val="both"/>
        <w:rPr>
          <w:rFonts w:ascii="Trebuchet MS" w:hAnsi="Trebuchet MS" w:cs="Arial"/>
        </w:rPr>
      </w:pPr>
      <w:r>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14:paraId="5CDDF976">
      <w:pPr>
        <w:tabs>
          <w:tab w:val="left" w:pos="567"/>
        </w:tabs>
        <w:spacing w:line="276" w:lineRule="auto"/>
        <w:jc w:val="both"/>
        <w:rPr>
          <w:rFonts w:ascii="Trebuchet MS" w:hAnsi="Trebuchet MS" w:cs="Arial"/>
        </w:rPr>
      </w:pPr>
      <w:r>
        <w:rPr>
          <w:rFonts w:ascii="Trebuchet MS" w:hAnsi="Trebuchet MS" w:cs="Arial"/>
        </w:rPr>
        <w:t>7 lipca 1994 r. Prawo budowlane ustawie z dnia 16 kwietnia 2004r. o wyrobach budowlanych oraz wymaganiom SWZ.</w:t>
      </w:r>
    </w:p>
    <w:p w14:paraId="76ADCF2D">
      <w:pPr>
        <w:tabs>
          <w:tab w:val="left" w:pos="567"/>
        </w:tabs>
        <w:spacing w:line="360" w:lineRule="auto"/>
        <w:jc w:val="both"/>
        <w:rPr>
          <w:rFonts w:ascii="Trebuchet MS" w:hAnsi="Trebuchet MS" w:cs="Arial"/>
        </w:rPr>
      </w:pPr>
    </w:p>
    <w:p w14:paraId="2286BCC6">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68410801">
      <w:pPr>
        <w:tabs>
          <w:tab w:val="left" w:pos="1701"/>
        </w:tabs>
        <w:spacing w:line="360" w:lineRule="auto"/>
        <w:ind w:left="1701" w:right="28" w:hanging="1701"/>
        <w:jc w:val="center"/>
        <w:rPr>
          <w:rFonts w:ascii="Trebuchet MS" w:hAnsi="Trebuchet MS" w:cs="Arial"/>
          <w:b/>
          <w:sz w:val="18"/>
        </w:rPr>
      </w:pPr>
    </w:p>
    <w:p w14:paraId="4E214527">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D727F94">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58B0A7C4">
      <w:pPr>
        <w:spacing w:line="276" w:lineRule="auto"/>
        <w:ind w:left="426" w:right="28"/>
        <w:jc w:val="both"/>
        <w:rPr>
          <w:rFonts w:ascii="Trebuchet MS" w:hAnsi="Trebuchet MS" w:cs="Arial"/>
        </w:rPr>
      </w:pPr>
    </w:p>
    <w:p w14:paraId="370DECCC">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14:paraId="37F59CCF">
      <w:pPr>
        <w:spacing w:line="276" w:lineRule="auto"/>
        <w:rPr>
          <w:rFonts w:ascii="Trebuchet MS" w:hAnsi="Trebuchet MS" w:cs="Arial"/>
        </w:rPr>
      </w:pPr>
    </w:p>
    <w:p w14:paraId="72F5EB3C">
      <w:pPr>
        <w:pStyle w:val="39"/>
        <w:numPr>
          <w:ilvl w:val="0"/>
          <w:numId w:val="14"/>
        </w:numPr>
        <w:spacing w:before="0" w:beforeAutospacing="0" w:after="0" w:afterAutospacing="0" w:line="288" w:lineRule="auto"/>
        <w:ind w:left="425" w:leftChars="0" w:right="28" w:rightChars="0" w:hanging="425" w:firstLineChars="0"/>
        <w:jc w:val="both"/>
        <w:rPr>
          <w:rFonts w:asciiTheme="minorHAnsi" w:hAnsiTheme="minorHAnsi" w:cstheme="minorHAnsi"/>
          <w:sz w:val="20"/>
          <w:szCs w:val="22"/>
        </w:rPr>
      </w:pPr>
      <w:r>
        <w:rPr>
          <w:rFonts w:asciiTheme="minorHAnsi" w:hAnsiTheme="minorHAnsi" w:cstheme="minorHAnsi"/>
          <w:sz w:val="20"/>
          <w:szCs w:val="22"/>
        </w:rPr>
        <w:t>Zamawiający –na podstawie złożonego Wniosku o dofinansowanie z dnia</w:t>
      </w:r>
      <w:r>
        <w:rPr>
          <w:rFonts w:hint="default" w:asciiTheme="minorHAnsi" w:hAnsiTheme="minorHAnsi" w:cstheme="minorHAnsi"/>
          <w:sz w:val="20"/>
          <w:szCs w:val="22"/>
          <w:lang w:val="pl-PL"/>
        </w:rPr>
        <w:t xml:space="preserve"> </w:t>
      </w:r>
      <w:r>
        <w:rPr>
          <w:rFonts w:asciiTheme="minorHAnsi" w:hAnsiTheme="minorHAnsi" w:cstheme="minorHAnsi"/>
          <w:sz w:val="20"/>
          <w:szCs w:val="22"/>
          <w:lang w:val="en-US" w:eastAsia="zh-CN"/>
        </w:rPr>
        <w:t>2023-08-14</w:t>
      </w:r>
      <w:r>
        <w:rPr>
          <w:rFonts w:hint="default" w:asciiTheme="minorHAnsi" w:hAnsiTheme="minorHAnsi" w:cstheme="minorHAnsi"/>
          <w:sz w:val="20"/>
          <w:szCs w:val="22"/>
          <w:lang w:val="pl-PL" w:eastAsia="zh-CN"/>
        </w:rPr>
        <w:t xml:space="preserve"> </w:t>
      </w:r>
      <w:r>
        <w:rPr>
          <w:rFonts w:hint="default" w:asciiTheme="minorHAnsi" w:hAnsiTheme="minorHAnsi" w:cstheme="minorHAnsi"/>
          <w:sz w:val="20"/>
          <w:szCs w:val="22"/>
          <w:lang w:val="en-US" w:eastAsia="zh-CN"/>
        </w:rPr>
        <w:t>nr Edycja8/2023/7393/PolskiLad,</w:t>
      </w:r>
      <w:r>
        <w:rPr>
          <w:rFonts w:asciiTheme="minorHAnsi" w:hAnsiTheme="minorHAnsi" w:cstheme="minorHAnsi"/>
          <w:sz w:val="20"/>
          <w:szCs w:val="22"/>
          <w:lang w:eastAsia="en-US"/>
        </w:rPr>
        <w:t xml:space="preserve"> </w:t>
      </w:r>
      <w:r>
        <w:rPr>
          <w:rFonts w:asciiTheme="minorHAnsi" w:hAnsiTheme="minorHAnsi" w:cstheme="minorHAnsi"/>
          <w:sz w:val="20"/>
          <w:szCs w:val="22"/>
        </w:rPr>
        <w:t xml:space="preserve">z Programu Rządowego Funduszu Polski Ład: Program Inwestycji Strategicznych, otrzymał Wstępną Promesę inwestycyjną </w:t>
      </w:r>
      <w:r>
        <w:rPr>
          <w:rFonts w:asciiTheme="minorHAnsi" w:hAnsiTheme="minorHAnsi" w:cstheme="minorHAnsi"/>
          <w:sz w:val="20"/>
          <w:szCs w:val="22"/>
          <w:lang w:val="en-US" w:eastAsia="zh-CN"/>
        </w:rPr>
        <w:t>NR Edycja8/2023/7393/PolskiLad</w:t>
      </w:r>
      <w:r>
        <w:rPr>
          <w:rFonts w:asciiTheme="minorHAnsi" w:hAnsiTheme="minorHAnsi" w:cstheme="minorHAnsi"/>
          <w:sz w:val="20"/>
          <w:szCs w:val="22"/>
          <w:lang w:eastAsia="en-US"/>
        </w:rPr>
        <w:t xml:space="preserve"> </w:t>
      </w:r>
      <w:r>
        <w:rPr>
          <w:rFonts w:hint="default" w:asciiTheme="minorHAnsi" w:hAnsiTheme="minorHAnsi" w:cstheme="minorHAnsi"/>
          <w:sz w:val="20"/>
          <w:szCs w:val="22"/>
          <w:lang w:val="pl-PL" w:eastAsia="en-US"/>
        </w:rPr>
        <w:t>z</w:t>
      </w:r>
      <w:r>
        <w:rPr>
          <w:rFonts w:asciiTheme="minorHAnsi" w:hAnsiTheme="minorHAnsi" w:cstheme="minorHAnsi"/>
          <w:sz w:val="20"/>
          <w:szCs w:val="22"/>
        </w:rPr>
        <w:t xml:space="preserve"> dnia </w:t>
      </w:r>
      <w:r>
        <w:rPr>
          <w:rFonts w:hint="default" w:asciiTheme="minorHAnsi" w:hAnsiTheme="minorHAnsi" w:cstheme="minorHAnsi"/>
          <w:sz w:val="20"/>
          <w:szCs w:val="22"/>
          <w:lang w:val="pl-PL"/>
        </w:rPr>
        <w:t>11</w:t>
      </w:r>
      <w:r>
        <w:rPr>
          <w:rFonts w:asciiTheme="minorHAnsi" w:hAnsiTheme="minorHAnsi" w:cstheme="minorHAnsi"/>
          <w:sz w:val="20"/>
          <w:szCs w:val="22"/>
        </w:rPr>
        <w:t>.</w:t>
      </w:r>
      <w:r>
        <w:rPr>
          <w:rFonts w:hint="default" w:asciiTheme="minorHAnsi" w:hAnsiTheme="minorHAnsi" w:cstheme="minorHAnsi"/>
          <w:sz w:val="20"/>
          <w:szCs w:val="22"/>
          <w:lang w:val="pl-PL"/>
        </w:rPr>
        <w:t>10</w:t>
      </w:r>
      <w:r>
        <w:rPr>
          <w:rFonts w:asciiTheme="minorHAnsi" w:hAnsiTheme="minorHAnsi" w:cstheme="minorHAnsi"/>
          <w:sz w:val="20"/>
          <w:szCs w:val="22"/>
        </w:rPr>
        <w:t>.202</w:t>
      </w:r>
      <w:r>
        <w:rPr>
          <w:rFonts w:hint="default" w:asciiTheme="minorHAnsi" w:hAnsiTheme="minorHAnsi" w:cstheme="minorHAnsi"/>
          <w:sz w:val="20"/>
          <w:szCs w:val="22"/>
          <w:lang w:val="pl-PL"/>
        </w:rPr>
        <w:t>3</w:t>
      </w:r>
      <w:r>
        <w:rPr>
          <w:rFonts w:asciiTheme="minorHAnsi" w:hAnsiTheme="minorHAnsi" w:cstheme="minorHAnsi"/>
          <w:sz w:val="20"/>
          <w:szCs w:val="22"/>
        </w:rPr>
        <w:t xml:space="preserve">r. dla inwestycji pn. </w:t>
      </w:r>
      <w:r>
        <w:rPr>
          <w:rFonts w:asciiTheme="minorHAnsi" w:hAnsiTheme="minorHAnsi" w:cstheme="minorHAnsi"/>
          <w:sz w:val="20"/>
          <w:szCs w:val="22"/>
          <w:lang w:eastAsia="en-US"/>
        </w:rPr>
        <w:t>„</w:t>
      </w:r>
      <w:r>
        <w:rPr>
          <w:rFonts w:asciiTheme="minorHAnsi" w:hAnsiTheme="minorHAnsi" w:cstheme="minorHAnsi"/>
          <w:sz w:val="20"/>
          <w:szCs w:val="22"/>
          <w:lang w:val="en-US" w:eastAsia="en-US"/>
        </w:rPr>
        <w:t xml:space="preserve">Modernizacja drogi gminnej nr 120706K w miejscowości Lgota </w:t>
      </w:r>
      <w:r>
        <w:rPr>
          <w:rFonts w:hint="default" w:asciiTheme="minorHAnsi" w:hAnsiTheme="minorHAnsi" w:cstheme="minorHAnsi"/>
          <w:sz w:val="20"/>
          <w:szCs w:val="22"/>
          <w:lang w:val="en-US" w:eastAsia="en-US"/>
        </w:rPr>
        <w:t>Wielka</w:t>
      </w:r>
      <w:r>
        <w:rPr>
          <w:rFonts w:asciiTheme="minorHAnsi" w:hAnsiTheme="minorHAnsi" w:cstheme="minorHAnsi"/>
          <w:sz w:val="20"/>
          <w:szCs w:val="22"/>
        </w:rPr>
        <w:t>”. W celu zapewnienia dofinansowania zadania ze środków tego Programu i w oparciu o 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14:paraId="4C516A3D">
      <w:pPr>
        <w:pStyle w:val="39"/>
        <w:numPr>
          <w:ilvl w:val="0"/>
          <w:numId w:val="14"/>
        </w:numPr>
        <w:spacing w:before="0" w:beforeAutospacing="0" w:after="0" w:afterAutospacing="0" w:line="288" w:lineRule="auto"/>
        <w:ind w:left="425" w:leftChars="0" w:right="28" w:rightChars="0" w:hanging="425" w:firstLineChars="0"/>
        <w:jc w:val="both"/>
        <w:rPr>
          <w:rFonts w:asciiTheme="minorHAnsi" w:hAnsiTheme="minorHAnsi" w:cstheme="minorHAnsi"/>
          <w:sz w:val="20"/>
          <w:szCs w:val="22"/>
        </w:rPr>
      </w:pPr>
      <w:r>
        <w:rPr>
          <w:rFonts w:asciiTheme="minorHAnsi" w:hAnsiTheme="minorHAnsi" w:cstheme="minorHAnsi"/>
          <w:sz w:val="20"/>
          <w:szCs w:val="22"/>
        </w:rPr>
        <w:t xml:space="preserve">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14:paraId="78D7F3CF">
      <w:pPr>
        <w:pStyle w:val="39"/>
        <w:numPr>
          <w:ilvl w:val="0"/>
          <w:numId w:val="14"/>
        </w:numPr>
        <w:spacing w:before="0" w:beforeAutospacing="0" w:after="0" w:afterAutospacing="0" w:line="288" w:lineRule="auto"/>
        <w:ind w:left="425" w:leftChars="0" w:right="28" w:rightChars="0" w:hanging="425" w:firstLineChars="0"/>
        <w:jc w:val="both"/>
        <w:rPr>
          <w:rFonts w:asciiTheme="minorHAnsi" w:hAnsiTheme="minorHAnsi" w:cstheme="minorHAnsi"/>
          <w:sz w:val="20"/>
          <w:szCs w:val="22"/>
        </w:rPr>
      </w:pPr>
      <w:r>
        <w:rPr>
          <w:rFonts w:asciiTheme="minorHAnsi" w:hAnsiTheme="minorHAnsi" w:cstheme="minorHAnsi"/>
          <w:sz w:val="10"/>
          <w:szCs w:val="12"/>
        </w:rPr>
        <w:t xml:space="preserve"> </w:t>
      </w:r>
      <w:r>
        <w:rPr>
          <w:rFonts w:asciiTheme="minorHAnsi" w:hAnsiTheme="minorHAnsi" w:cstheme="minorHAnsi"/>
          <w:sz w:val="20"/>
          <w:szCs w:val="22"/>
        </w:rPr>
        <w:t xml:space="preserve">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 </w:t>
      </w:r>
    </w:p>
    <w:p w14:paraId="6BFFDF3A">
      <w:pPr>
        <w:spacing w:line="276" w:lineRule="auto"/>
        <w:ind w:right="28"/>
        <w:jc w:val="both"/>
        <w:rPr>
          <w:rFonts w:hint="default" w:ascii="Trebuchet MS" w:hAnsi="Trebuchet MS" w:eastAsia="Tahoma"/>
        </w:rPr>
      </w:pPr>
    </w:p>
    <w:p w14:paraId="44F814C6">
      <w:pPr>
        <w:spacing w:line="276" w:lineRule="auto"/>
        <w:ind w:right="28"/>
        <w:jc w:val="both"/>
        <w:rPr>
          <w:rFonts w:hint="default" w:ascii="Trebuchet MS" w:hAnsi="Trebuchet MS" w:eastAsia="Tahoma"/>
        </w:rPr>
      </w:pPr>
    </w:p>
    <w:p w14:paraId="572185F4">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DE01B2E">
      <w:pPr>
        <w:spacing w:line="360" w:lineRule="auto"/>
        <w:ind w:left="1701" w:right="28" w:hanging="1701"/>
        <w:jc w:val="center"/>
        <w:rPr>
          <w:rFonts w:ascii="Trebuchet MS" w:hAnsi="Trebuchet MS" w:cs="Arial"/>
          <w:b/>
          <w:sz w:val="18"/>
        </w:rPr>
      </w:pPr>
    </w:p>
    <w:p w14:paraId="59C21C16">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7C47F342">
      <w:pPr>
        <w:spacing w:line="360" w:lineRule="auto"/>
        <w:ind w:right="28"/>
        <w:jc w:val="both"/>
        <w:rPr>
          <w:rFonts w:ascii="Trebuchet MS" w:hAnsi="Trebuchet MS" w:cs="Arial"/>
        </w:rPr>
      </w:pPr>
    </w:p>
    <w:p w14:paraId="56B08B5E">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49B80F5C">
      <w:pPr>
        <w:spacing w:line="360" w:lineRule="auto"/>
        <w:ind w:right="28"/>
        <w:jc w:val="center"/>
        <w:rPr>
          <w:rFonts w:ascii="Trebuchet MS" w:hAnsi="Trebuchet MS" w:cs="Arial"/>
          <w:b/>
          <w:sz w:val="18"/>
        </w:rPr>
      </w:pPr>
    </w:p>
    <w:p w14:paraId="2E99454D">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D14F044">
      <w:pPr>
        <w:spacing w:line="360" w:lineRule="auto"/>
        <w:ind w:right="28"/>
        <w:jc w:val="both"/>
        <w:rPr>
          <w:rFonts w:ascii="Trebuchet MS" w:hAnsi="Trebuchet MS" w:cs="Arial"/>
        </w:rPr>
      </w:pPr>
    </w:p>
    <w:p w14:paraId="6582C46B">
      <w:pPr>
        <w:pStyle w:val="39"/>
        <w:numPr>
          <w:ilvl w:val="0"/>
          <w:numId w:val="10"/>
        </w:numPr>
        <w:tabs>
          <w:tab w:val="left" w:pos="400"/>
        </w:tabs>
        <w:spacing w:line="360" w:lineRule="auto"/>
        <w:ind w:left="400" w:leftChars="0" w:right="28" w:hanging="40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27785075">
      <w:pPr>
        <w:tabs>
          <w:tab w:val="left" w:pos="426"/>
        </w:tabs>
        <w:spacing w:line="360" w:lineRule="auto"/>
        <w:ind w:left="1701" w:right="28" w:hanging="1701"/>
        <w:jc w:val="center"/>
        <w:rPr>
          <w:rFonts w:ascii="Trebuchet MS" w:hAnsi="Trebuchet MS" w:cs="Arial"/>
          <w:b/>
          <w:sz w:val="18"/>
        </w:rPr>
      </w:pPr>
    </w:p>
    <w:p w14:paraId="12D4A085">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71E15335">
      <w:pPr>
        <w:tabs>
          <w:tab w:val="left" w:pos="567"/>
        </w:tabs>
        <w:spacing w:line="360" w:lineRule="auto"/>
        <w:jc w:val="both"/>
        <w:rPr>
          <w:rFonts w:ascii="Trebuchet MS" w:hAnsi="Trebuchet MS" w:cs="Arial"/>
        </w:rPr>
      </w:pPr>
    </w:p>
    <w:p w14:paraId="72447B0B">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196E6145">
      <w:pPr>
        <w:tabs>
          <w:tab w:val="left" w:pos="567"/>
        </w:tabs>
        <w:spacing w:line="360" w:lineRule="auto"/>
        <w:rPr>
          <w:rFonts w:ascii="Trebuchet MS" w:hAnsi="Trebuchet MS" w:cs="Arial"/>
          <w:b/>
          <w:sz w:val="18"/>
        </w:rPr>
      </w:pPr>
    </w:p>
    <w:p w14:paraId="39C39908">
      <w:pPr>
        <w:spacing w:line="360" w:lineRule="auto"/>
        <w:jc w:val="both"/>
        <w:rPr>
          <w:rFonts w:ascii="Trebuchet MS" w:hAnsi="Trebuchet MS" w:cs="Arial"/>
          <w:b/>
        </w:rPr>
      </w:pPr>
      <w:r>
        <w:rPr>
          <w:rFonts w:ascii="Trebuchet MS" w:hAnsi="Trebuchet MS" w:cs="Arial"/>
        </w:rPr>
        <w:t xml:space="preserve">Zakres podstawowy zamówienia należy zrealizować w terminie: </w:t>
      </w:r>
      <w:bookmarkStart w:id="2" w:name="_Hlk96421569"/>
      <w:r>
        <w:rPr>
          <w:rFonts w:ascii="Trebuchet MS" w:hAnsi="Trebuchet MS" w:cs="Arial"/>
          <w:b/>
        </w:rPr>
        <w:t>do 400 dni od dnia zawarcia umowy</w:t>
      </w:r>
      <w:bookmarkEnd w:id="2"/>
      <w:r>
        <w:rPr>
          <w:rFonts w:ascii="Trebuchet MS" w:hAnsi="Trebuchet MS" w:cs="Arial"/>
          <w:b/>
        </w:rPr>
        <w:t>.</w:t>
      </w:r>
    </w:p>
    <w:p w14:paraId="21A1865F">
      <w:pPr>
        <w:spacing w:line="360" w:lineRule="auto"/>
        <w:jc w:val="both"/>
        <w:rPr>
          <w:rFonts w:ascii="Trebuchet MS" w:hAnsi="Trebuchet MS" w:cs="Arial"/>
          <w:b/>
        </w:rPr>
      </w:pPr>
    </w:p>
    <w:p w14:paraId="121D2186">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1962FA0B">
      <w:pPr>
        <w:pStyle w:val="14"/>
        <w:spacing w:line="360" w:lineRule="auto"/>
        <w:jc w:val="center"/>
        <w:rPr>
          <w:rFonts w:ascii="Trebuchet MS" w:hAnsi="Trebuchet MS" w:cs="Arial"/>
          <w:b/>
          <w:sz w:val="18"/>
        </w:rPr>
      </w:pPr>
    </w:p>
    <w:p w14:paraId="7B5BAB68">
      <w:pPr>
        <w:numPr>
          <w:ilvl w:val="0"/>
          <w:numId w:val="15"/>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162C32EF">
      <w:pPr>
        <w:spacing w:line="276" w:lineRule="auto"/>
        <w:ind w:left="426"/>
        <w:jc w:val="both"/>
        <w:rPr>
          <w:rFonts w:ascii="Trebuchet MS" w:hAnsi="Trebuchet MS" w:cs="Arial"/>
          <w:sz w:val="16"/>
          <w:szCs w:val="16"/>
        </w:rPr>
      </w:pPr>
    </w:p>
    <w:p w14:paraId="54832429">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39A441EE">
      <w:pPr>
        <w:pStyle w:val="39"/>
        <w:tabs>
          <w:tab w:val="left" w:pos="851"/>
        </w:tabs>
        <w:spacing w:line="276" w:lineRule="auto"/>
        <w:ind w:left="720"/>
        <w:jc w:val="both"/>
        <w:rPr>
          <w:rFonts w:ascii="Trebuchet MS" w:hAnsi="Trebuchet MS" w:cs="Arial"/>
          <w:sz w:val="10"/>
          <w:szCs w:val="10"/>
        </w:rPr>
      </w:pPr>
    </w:p>
    <w:p w14:paraId="1FB2825E">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1F526E96">
      <w:pPr>
        <w:spacing w:line="276" w:lineRule="auto"/>
        <w:jc w:val="both"/>
        <w:rPr>
          <w:rFonts w:ascii="Trebuchet MS" w:hAnsi="Trebuchet MS" w:cs="Arial"/>
          <w:sz w:val="16"/>
          <w:szCs w:val="16"/>
        </w:rPr>
      </w:pPr>
    </w:p>
    <w:p w14:paraId="56E77717">
      <w:pPr>
        <w:pStyle w:val="39"/>
        <w:numPr>
          <w:ilvl w:val="0"/>
          <w:numId w:val="15"/>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9E2AC54">
      <w:pPr>
        <w:pStyle w:val="14"/>
        <w:tabs>
          <w:tab w:val="left" w:pos="567"/>
        </w:tabs>
        <w:spacing w:line="360" w:lineRule="auto"/>
        <w:ind w:left="567" w:hanging="567"/>
        <w:rPr>
          <w:rFonts w:ascii="Trebuchet MS" w:hAnsi="Trebuchet MS" w:cs="Arial"/>
          <w:b/>
          <w:sz w:val="20"/>
        </w:rPr>
      </w:pPr>
    </w:p>
    <w:p w14:paraId="6EBE21E8">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7150F514">
      <w:pPr>
        <w:spacing w:line="276" w:lineRule="auto"/>
        <w:jc w:val="both"/>
        <w:rPr>
          <w:rFonts w:ascii="Trebuchet MS" w:hAnsi="Trebuchet MS" w:cs="Arial"/>
        </w:rPr>
      </w:pPr>
    </w:p>
    <w:p w14:paraId="28BC6901">
      <w:pPr>
        <w:numPr>
          <w:ilvl w:val="0"/>
          <w:numId w:val="17"/>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18CC5460">
      <w:pPr>
        <w:numPr>
          <w:ilvl w:val="0"/>
          <w:numId w:val="17"/>
        </w:numPr>
        <w:spacing w:line="276" w:lineRule="auto"/>
        <w:jc w:val="both"/>
        <w:rPr>
          <w:rFonts w:ascii="Trebuchet MS" w:hAnsi="Trebuchet MS" w:cs="Arial"/>
        </w:rPr>
      </w:pPr>
      <w:r>
        <w:rPr>
          <w:rFonts w:ascii="Trebuchet MS" w:hAnsi="Trebuchet MS" w:cs="Arial"/>
        </w:rPr>
        <w:t>Cena ofertowa za wykonanie zamówienia wynikać będzie z załączonego/ych do oferty kosztorysu/ów ofertowego/ych. Wycenę wszystkich robót w kosztorysie/ach ofertowym/ch na</w:t>
      </w:r>
      <w:r>
        <w:rPr>
          <w:rFonts w:ascii="Trebuchet MS" w:hAnsi="Trebuchet MS" w:cs="Arial"/>
          <w:highlight w:val="none"/>
        </w:rPr>
        <w:t xml:space="preserve">leży sporządzić wg przedmiaru/ów robót stanowiącego/ych załącznik nr </w:t>
      </w:r>
      <w:r>
        <w:rPr>
          <w:rFonts w:hint="default" w:ascii="Trebuchet MS" w:hAnsi="Trebuchet MS" w:cs="Arial"/>
          <w:highlight w:val="none"/>
          <w:lang w:val="pl-PL"/>
        </w:rPr>
        <w:t>7</w:t>
      </w:r>
      <w:r>
        <w:rPr>
          <w:rFonts w:ascii="Trebuchet MS" w:hAnsi="Trebuchet MS" w:cs="Arial"/>
          <w:highlight w:val="none"/>
        </w:rPr>
        <w:t xml:space="preserve"> do SWZ metodą </w:t>
      </w:r>
      <w:r>
        <w:rPr>
          <w:rFonts w:ascii="Trebuchet MS" w:hAnsi="Trebuchet MS" w:cs="Arial"/>
        </w:rPr>
        <w:t xml:space="preserve">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 i składniki niezbędne do realizacji </w:t>
      </w:r>
      <w:r>
        <w:rPr>
          <w:rFonts w:hint="default" w:ascii="Trebuchet MS" w:hAnsi="Trebuchet MS" w:cs="Arial"/>
          <w:lang w:val="pl-PL"/>
        </w:rPr>
        <w:t>zamówienia</w:t>
      </w:r>
      <w:r>
        <w:rPr>
          <w:rFonts w:ascii="Trebuchet MS" w:hAnsi="Trebuchet MS" w:cs="Arial"/>
        </w:rPr>
        <w:t xml:space="preserve"> wraz z materiałami, robocizną, pracą sprzętu, robotami towarzyszącymi, świadczeniami i usługami oraz pozostałe prace i czynności niezbędne do osiągnięcia wymaganych parametrów technicznych przedmiotu zamówienia oraz należny podatek VAT.</w:t>
      </w:r>
    </w:p>
    <w:p w14:paraId="588EF48B">
      <w:pPr>
        <w:spacing w:line="276" w:lineRule="auto"/>
        <w:ind w:left="567"/>
        <w:jc w:val="both"/>
        <w:rPr>
          <w:rFonts w:ascii="Trebuchet MS" w:hAnsi="Trebuchet MS" w:cs="Arial"/>
        </w:rPr>
      </w:pPr>
    </w:p>
    <w:p w14:paraId="64723637">
      <w:pPr>
        <w:numPr>
          <w:ilvl w:val="0"/>
          <w:numId w:val="17"/>
        </w:numPr>
        <w:spacing w:line="276" w:lineRule="auto"/>
        <w:jc w:val="left"/>
        <w:rPr>
          <w:rFonts w:ascii="Trebuchet MS" w:hAnsi="Trebuchet MS" w:cs="Arial"/>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14:paraId="1B91F2C8">
      <w:pPr>
        <w:numPr>
          <w:ilvl w:val="0"/>
          <w:numId w:val="17"/>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w:t>
      </w:r>
      <w:r>
        <w:rPr>
          <w:rFonts w:hint="default" w:ascii="Trebuchet MS" w:hAnsi="Trebuchet MS" w:cs="Arial"/>
          <w:lang w:val="pl-PL"/>
        </w:rPr>
        <w:t xml:space="preserve">zamówienia </w:t>
      </w:r>
      <w:r>
        <w:rPr>
          <w:rFonts w:ascii="Trebuchet MS" w:hAnsi="Trebuchet MS" w:cs="Arial"/>
        </w:rPr>
        <w:t xml:space="preserve">oprócz robót zasadniczych wycenionych zgodnie z załączonymi przedmiarami robót powinny być ujęte w kosztach pośrednich. </w:t>
      </w:r>
    </w:p>
    <w:p w14:paraId="7B491D5D">
      <w:pPr>
        <w:spacing w:line="276" w:lineRule="auto"/>
        <w:jc w:val="both"/>
        <w:rPr>
          <w:rFonts w:ascii="Trebuchet MS" w:hAnsi="Trebuchet MS" w:cs="Arial"/>
        </w:rPr>
      </w:pPr>
    </w:p>
    <w:p w14:paraId="6601105E">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14:paraId="09551070">
      <w:pPr>
        <w:numPr>
          <w:ilvl w:val="0"/>
          <w:numId w:val="18"/>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14:paraId="7E397B92">
      <w:pPr>
        <w:spacing w:line="276" w:lineRule="auto"/>
        <w:jc w:val="both"/>
        <w:rPr>
          <w:rFonts w:ascii="Trebuchet MS" w:hAnsi="Trebuchet MS" w:cs="Arial"/>
        </w:rPr>
      </w:pPr>
    </w:p>
    <w:p w14:paraId="0A4EA806">
      <w:pPr>
        <w:numPr>
          <w:ilvl w:val="0"/>
          <w:numId w:val="17"/>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7D223BE0">
      <w:pPr>
        <w:spacing w:line="276" w:lineRule="auto"/>
        <w:jc w:val="both"/>
        <w:rPr>
          <w:rFonts w:ascii="Trebuchet MS" w:hAnsi="Trebuchet MS" w:cs="Arial"/>
        </w:rPr>
      </w:pPr>
    </w:p>
    <w:p w14:paraId="61C8198E">
      <w:pPr>
        <w:numPr>
          <w:ilvl w:val="0"/>
          <w:numId w:val="17"/>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72D171BE">
      <w:pPr>
        <w:pStyle w:val="39"/>
        <w:spacing w:line="276" w:lineRule="auto"/>
        <w:rPr>
          <w:rFonts w:ascii="Trebuchet MS" w:hAnsi="Trebuchet MS" w:cs="Arial"/>
          <w:color w:val="000000"/>
          <w:sz w:val="10"/>
          <w:szCs w:val="10"/>
        </w:rPr>
      </w:pPr>
    </w:p>
    <w:p w14:paraId="6670CC06">
      <w:pPr>
        <w:pStyle w:val="39"/>
        <w:numPr>
          <w:ilvl w:val="0"/>
          <w:numId w:val="19"/>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767D55FD">
      <w:pPr>
        <w:pStyle w:val="39"/>
        <w:numPr>
          <w:ilvl w:val="0"/>
          <w:numId w:val="19"/>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6C7EFC5D">
      <w:pPr>
        <w:pStyle w:val="39"/>
        <w:numPr>
          <w:ilvl w:val="0"/>
          <w:numId w:val="19"/>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610DB134">
      <w:pPr>
        <w:tabs>
          <w:tab w:val="left" w:pos="1701"/>
        </w:tabs>
        <w:spacing w:line="276" w:lineRule="auto"/>
        <w:ind w:right="28"/>
        <w:jc w:val="both"/>
        <w:rPr>
          <w:rFonts w:ascii="Trebuchet MS" w:hAnsi="Trebuchet MS" w:cs="Arial"/>
          <w:b/>
        </w:rPr>
      </w:pPr>
    </w:p>
    <w:p w14:paraId="66A26A96">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0FEB4E6C">
      <w:pPr>
        <w:shd w:val="clear" w:color="auto" w:fill="FFFFFF"/>
        <w:spacing w:line="360" w:lineRule="auto"/>
        <w:ind w:right="100"/>
        <w:jc w:val="center"/>
        <w:rPr>
          <w:rFonts w:ascii="Trebuchet MS" w:hAnsi="Trebuchet MS" w:cs="Arial"/>
          <w:b/>
          <w:sz w:val="18"/>
        </w:rPr>
      </w:pPr>
    </w:p>
    <w:p w14:paraId="4A822AF8">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602EAA14">
      <w:pPr>
        <w:tabs>
          <w:tab w:val="left" w:pos="1701"/>
        </w:tabs>
        <w:spacing w:line="360" w:lineRule="auto"/>
        <w:ind w:right="28"/>
        <w:jc w:val="both"/>
        <w:rPr>
          <w:rFonts w:ascii="Trebuchet MS" w:hAnsi="Trebuchet MS" w:cs="Arial"/>
          <w:b/>
        </w:rPr>
      </w:pPr>
    </w:p>
    <w:p w14:paraId="0DF95DEE">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3C12BF51">
      <w:pPr>
        <w:tabs>
          <w:tab w:val="left" w:pos="0"/>
        </w:tabs>
        <w:spacing w:line="276" w:lineRule="auto"/>
        <w:ind w:right="-114"/>
        <w:jc w:val="center"/>
        <w:rPr>
          <w:rFonts w:ascii="Trebuchet MS" w:hAnsi="Trebuchet MS" w:cs="Arial"/>
          <w:b/>
          <w:sz w:val="18"/>
        </w:rPr>
      </w:pPr>
    </w:p>
    <w:p w14:paraId="2D5364D1">
      <w:pPr>
        <w:numPr>
          <w:ilvl w:val="1"/>
          <w:numId w:val="20"/>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0A5B4BD1">
      <w:pPr>
        <w:pStyle w:val="39"/>
        <w:numPr>
          <w:ilvl w:val="2"/>
          <w:numId w:val="20"/>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"https://platformazakupowa.pl/transakcja/931598"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https://platformazakupowa.pl/transakcja/931598 </w:t>
      </w:r>
      <w:r>
        <w:rPr>
          <w:rFonts w:hint="default" w:ascii="Trebuchet MS" w:hAnsi="Trebuchet MS" w:eastAsia="SimSun" w:cs="Trebuchet MS"/>
          <w:sz w:val="20"/>
          <w:szCs w:val="20"/>
        </w:rPr>
        <w:fldChar w:fldCharType="end"/>
      </w:r>
    </w:p>
    <w:p w14:paraId="6A196D18">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14:paraId="4AD705CB">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4E84F3B1">
      <w:pPr>
        <w:pStyle w:val="39"/>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0D9FB9E6">
      <w:pPr>
        <w:spacing w:line="276" w:lineRule="auto"/>
        <w:jc w:val="both"/>
        <w:rPr>
          <w:rFonts w:ascii="Trebuchet MS" w:hAnsi="Trebuchet MS" w:cs="Arial"/>
        </w:rPr>
      </w:pPr>
    </w:p>
    <w:p w14:paraId="064F9C29">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006032FF">
      <w:pPr>
        <w:pStyle w:val="39"/>
        <w:numPr>
          <w:ilvl w:val="2"/>
          <w:numId w:val="20"/>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6F6F27E7">
      <w:pPr>
        <w:pStyle w:val="39"/>
        <w:numPr>
          <w:ilvl w:val="2"/>
          <w:numId w:val="20"/>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3BD22A4A">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3D34C1C0">
      <w:pPr>
        <w:spacing w:line="276" w:lineRule="auto"/>
        <w:ind w:left="426"/>
        <w:jc w:val="both"/>
        <w:rPr>
          <w:rFonts w:ascii="Trebuchet MS" w:hAnsi="Trebuchet MS" w:cs="Arial"/>
          <w:b/>
          <w:sz w:val="24"/>
          <w:szCs w:val="24"/>
        </w:rPr>
      </w:pPr>
    </w:p>
    <w:p w14:paraId="7FB61629">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016C108">
      <w:pPr>
        <w:spacing w:line="276" w:lineRule="auto"/>
        <w:jc w:val="both"/>
        <w:rPr>
          <w:rFonts w:ascii="Trebuchet MS" w:hAnsi="Trebuchet MS" w:cs="Arial"/>
        </w:rPr>
      </w:pPr>
    </w:p>
    <w:p w14:paraId="6A3D15F5">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A470515">
      <w:pPr>
        <w:spacing w:line="276" w:lineRule="auto"/>
        <w:rPr>
          <w:rFonts w:ascii="Trebuchet MS" w:hAnsi="Trebuchet MS" w:cs="Arial"/>
        </w:rPr>
      </w:pPr>
    </w:p>
    <w:p w14:paraId="57BC0CB3">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14:paraId="55C1979B">
      <w:pPr>
        <w:spacing w:line="276" w:lineRule="auto"/>
        <w:jc w:val="both"/>
        <w:rPr>
          <w:rFonts w:ascii="Trebuchet MS" w:hAnsi="Trebuchet MS" w:cs="Arial"/>
        </w:rPr>
      </w:pPr>
    </w:p>
    <w:p w14:paraId="5602C376">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621B5290">
      <w:pPr>
        <w:pStyle w:val="39"/>
        <w:numPr>
          <w:ilvl w:val="2"/>
          <w:numId w:val="20"/>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3E52FFAB">
      <w:pPr>
        <w:pStyle w:val="39"/>
        <w:numPr>
          <w:ilvl w:val="2"/>
          <w:numId w:val="20"/>
        </w:numPr>
        <w:spacing w:line="276" w:lineRule="auto"/>
        <w:ind w:left="851"/>
        <w:jc w:val="both"/>
        <w:rPr>
          <w:rFonts w:ascii="Trebuchet MS" w:hAnsi="Trebuchet MS" w:cs="Arial"/>
          <w:b/>
        </w:rPr>
      </w:pPr>
      <w:r>
        <w:rPr>
          <w:rFonts w:ascii="Trebuchet MS" w:hAnsi="Trebuchet MS" w:cs="Arial"/>
        </w:rPr>
        <w:t>cenach zawartych w ofertach.</w:t>
      </w:r>
    </w:p>
    <w:p w14:paraId="0180D913">
      <w:pPr>
        <w:spacing w:line="276" w:lineRule="auto"/>
        <w:jc w:val="both"/>
        <w:rPr>
          <w:rFonts w:ascii="Trebuchet MS" w:hAnsi="Trebuchet MS" w:cs="Arial"/>
          <w:b/>
        </w:rPr>
      </w:pPr>
    </w:p>
    <w:p w14:paraId="54B5F2AA">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4B1D6CB">
      <w:pPr>
        <w:spacing w:line="276" w:lineRule="auto"/>
        <w:jc w:val="both"/>
        <w:rPr>
          <w:rFonts w:ascii="Trebuchet MS" w:hAnsi="Trebuchet MS" w:cs="Arial"/>
        </w:rPr>
      </w:pPr>
    </w:p>
    <w:p w14:paraId="554D5F41">
      <w:pPr>
        <w:numPr>
          <w:ilvl w:val="1"/>
          <w:numId w:val="20"/>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D2DB8AB">
      <w:pPr>
        <w:spacing w:line="360" w:lineRule="auto"/>
        <w:jc w:val="both"/>
        <w:rPr>
          <w:rFonts w:ascii="Trebuchet MS" w:hAnsi="Trebuchet MS" w:cs="Arial"/>
        </w:rPr>
      </w:pPr>
    </w:p>
    <w:p w14:paraId="0E678AA2">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550DD22C">
      <w:pPr>
        <w:tabs>
          <w:tab w:val="left" w:pos="0"/>
        </w:tabs>
        <w:spacing w:line="360" w:lineRule="auto"/>
        <w:ind w:right="-114"/>
        <w:jc w:val="center"/>
        <w:rPr>
          <w:rFonts w:ascii="Trebuchet MS" w:hAnsi="Trebuchet MS" w:cs="Arial"/>
          <w:b/>
          <w:sz w:val="18"/>
        </w:rPr>
      </w:pPr>
    </w:p>
    <w:p w14:paraId="07231891">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28134766">
      <w:pPr>
        <w:spacing w:line="276" w:lineRule="auto"/>
        <w:jc w:val="both"/>
        <w:rPr>
          <w:rStyle w:val="30"/>
          <w:rFonts w:ascii="Trebuchet MS" w:hAnsi="Trebuchet MS" w:cs="Arial"/>
          <w:color w:val="auto"/>
          <w:u w:val="none"/>
        </w:rPr>
      </w:pPr>
    </w:p>
    <w:p w14:paraId="41AAC98D">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2638009C">
      <w:pPr>
        <w:spacing w:line="276" w:lineRule="auto"/>
        <w:rPr>
          <w:rFonts w:ascii="Trebuchet MS" w:hAnsi="Trebuchet MS" w:cs="Arial"/>
        </w:rPr>
      </w:pPr>
    </w:p>
    <w:p w14:paraId="512B240A">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71C4DC7C">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78AFDF57">
      <w:pPr>
        <w:spacing w:line="276" w:lineRule="auto"/>
        <w:ind w:firstLine="426"/>
        <w:rPr>
          <w:rFonts w:ascii="Trebuchet MS" w:hAnsi="Trebuchet MS" w:cs="Arial"/>
        </w:rPr>
      </w:pPr>
    </w:p>
    <w:p w14:paraId="28AF3A04">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55DF49C2">
      <w:pPr>
        <w:spacing w:line="276" w:lineRule="auto"/>
        <w:rPr>
          <w:rFonts w:ascii="Trebuchet MS" w:hAnsi="Trebuchet MS" w:cs="Arial"/>
        </w:rPr>
      </w:pPr>
    </w:p>
    <w:p w14:paraId="4D4E7FF8">
      <w:pPr>
        <w:pStyle w:val="39"/>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606CDFF">
      <w:pPr>
        <w:autoSpaceDE w:val="0"/>
        <w:autoSpaceDN w:val="0"/>
        <w:adjustRightInd w:val="0"/>
        <w:spacing w:line="276" w:lineRule="auto"/>
        <w:ind w:firstLine="426"/>
        <w:rPr>
          <w:color w:val="000000"/>
          <w:sz w:val="24"/>
          <w:szCs w:val="24"/>
        </w:rPr>
      </w:pPr>
    </w:p>
    <w:p w14:paraId="76279C65">
      <w:pPr>
        <w:pStyle w:val="39"/>
        <w:numPr>
          <w:ilvl w:val="0"/>
          <w:numId w:val="21"/>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14:paraId="4106E479">
      <w:pPr>
        <w:spacing w:line="276" w:lineRule="auto"/>
        <w:rPr>
          <w:rFonts w:ascii="Trebuchet MS" w:hAnsi="Trebuchet MS" w:cs="Arial"/>
        </w:rPr>
      </w:pPr>
    </w:p>
    <w:p w14:paraId="290DC5C9">
      <w:pPr>
        <w:pStyle w:val="39"/>
        <w:numPr>
          <w:ilvl w:val="0"/>
          <w:numId w:val="21"/>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9872C27">
      <w:pPr>
        <w:spacing w:line="276" w:lineRule="auto"/>
        <w:rPr>
          <w:rFonts w:ascii="Trebuchet MS" w:hAnsi="Trebuchet MS" w:cs="Arial"/>
        </w:rPr>
      </w:pPr>
    </w:p>
    <w:p w14:paraId="5F374741">
      <w:pPr>
        <w:pStyle w:val="39"/>
        <w:numPr>
          <w:ilvl w:val="0"/>
          <w:numId w:val="21"/>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3CC0163E">
      <w:pPr>
        <w:spacing w:line="276" w:lineRule="auto"/>
        <w:rPr>
          <w:rFonts w:ascii="Trebuchet MS" w:hAnsi="Trebuchet MS" w:cs="Arial"/>
        </w:rPr>
      </w:pPr>
    </w:p>
    <w:p w14:paraId="65BFDADD">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4D03A216">
      <w:pPr>
        <w:spacing w:line="276" w:lineRule="auto"/>
        <w:rPr>
          <w:rFonts w:ascii="Trebuchet MS" w:hAnsi="Trebuchet MS" w:cs="Arial"/>
        </w:rPr>
      </w:pPr>
    </w:p>
    <w:p w14:paraId="0B43B90E">
      <w:pPr>
        <w:pStyle w:val="39"/>
        <w:numPr>
          <w:ilvl w:val="0"/>
          <w:numId w:val="21"/>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5831D09">
      <w:pPr>
        <w:spacing w:line="276" w:lineRule="auto"/>
        <w:rPr>
          <w:rFonts w:ascii="Trebuchet MS" w:hAnsi="Trebuchet MS" w:cs="Arial"/>
          <w:sz w:val="10"/>
          <w:szCs w:val="10"/>
        </w:rPr>
      </w:pPr>
    </w:p>
    <w:p w14:paraId="51C744EB">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A3FC6D7">
      <w:pPr>
        <w:tabs>
          <w:tab w:val="left" w:pos="851"/>
        </w:tabs>
        <w:spacing w:line="276" w:lineRule="auto"/>
        <w:ind w:left="360"/>
        <w:jc w:val="both"/>
        <w:rPr>
          <w:rFonts w:ascii="Trebuchet MS" w:hAnsi="Trebuchet MS" w:cs="Arial"/>
          <w:sz w:val="10"/>
          <w:szCs w:val="10"/>
        </w:rPr>
      </w:pPr>
    </w:p>
    <w:p w14:paraId="236F37C9">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35D7C5B8">
      <w:pPr>
        <w:spacing w:line="276" w:lineRule="auto"/>
        <w:rPr>
          <w:rFonts w:ascii="Trebuchet MS" w:hAnsi="Trebuchet MS" w:cs="Arial"/>
          <w:sz w:val="10"/>
          <w:szCs w:val="10"/>
        </w:rPr>
      </w:pPr>
    </w:p>
    <w:p w14:paraId="68CE6428">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C8F6C4E">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48A319B6">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3F846511">
      <w:pPr>
        <w:spacing w:line="276" w:lineRule="auto"/>
        <w:rPr>
          <w:rFonts w:ascii="Trebuchet MS" w:hAnsi="Trebuchet MS" w:cs="Arial"/>
          <w:sz w:val="10"/>
          <w:szCs w:val="10"/>
        </w:rPr>
      </w:pPr>
    </w:p>
    <w:p w14:paraId="28295935">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1B5931A2">
      <w:pPr>
        <w:tabs>
          <w:tab w:val="left" w:pos="851"/>
        </w:tabs>
        <w:spacing w:line="276" w:lineRule="auto"/>
        <w:ind w:left="360"/>
        <w:jc w:val="both"/>
        <w:rPr>
          <w:rFonts w:ascii="Trebuchet MS" w:hAnsi="Trebuchet MS" w:cs="Arial"/>
          <w:sz w:val="10"/>
          <w:szCs w:val="10"/>
        </w:rPr>
      </w:pPr>
    </w:p>
    <w:p w14:paraId="4371DA55">
      <w:pPr>
        <w:pStyle w:val="39"/>
        <w:numPr>
          <w:ilvl w:val="1"/>
          <w:numId w:val="21"/>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1D74C6">
      <w:pPr>
        <w:spacing w:line="276" w:lineRule="auto"/>
        <w:rPr>
          <w:rFonts w:ascii="Trebuchet MS" w:hAnsi="Trebuchet MS" w:cs="Arial"/>
        </w:rPr>
      </w:pPr>
    </w:p>
    <w:p w14:paraId="03186A72">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EE354A5">
      <w:pPr>
        <w:spacing w:line="360" w:lineRule="auto"/>
        <w:rPr>
          <w:rFonts w:ascii="Trebuchet MS" w:hAnsi="Trebuchet MS" w:cs="Arial"/>
          <w:sz w:val="10"/>
          <w:szCs w:val="10"/>
        </w:rPr>
      </w:pPr>
    </w:p>
    <w:p w14:paraId="64659EB0">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B53B881">
      <w:pPr>
        <w:pStyle w:val="39"/>
        <w:tabs>
          <w:tab w:val="left" w:pos="851"/>
        </w:tabs>
        <w:spacing w:line="276" w:lineRule="auto"/>
        <w:ind w:left="720"/>
        <w:jc w:val="both"/>
        <w:rPr>
          <w:rFonts w:ascii="Trebuchet MS" w:hAnsi="Trebuchet MS" w:cs="Arial"/>
          <w:sz w:val="10"/>
          <w:szCs w:val="10"/>
        </w:rPr>
      </w:pPr>
    </w:p>
    <w:p w14:paraId="22154179">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5E0282E6">
      <w:pPr>
        <w:spacing w:line="276" w:lineRule="auto"/>
        <w:jc w:val="both"/>
        <w:rPr>
          <w:rFonts w:ascii="Trebuchet MS" w:hAnsi="Trebuchet MS" w:cs="Arial"/>
          <w:sz w:val="10"/>
          <w:szCs w:val="10"/>
        </w:rPr>
      </w:pPr>
    </w:p>
    <w:p w14:paraId="166B0718">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86025B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70A72BB7">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17206636">
      <w:pPr>
        <w:spacing w:line="276" w:lineRule="auto"/>
        <w:rPr>
          <w:rFonts w:ascii="Trebuchet MS" w:hAnsi="Trebuchet MS" w:cs="Arial"/>
          <w:sz w:val="10"/>
          <w:szCs w:val="10"/>
        </w:rPr>
      </w:pPr>
    </w:p>
    <w:p w14:paraId="03D9B96B">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9A8F4C6">
      <w:pPr>
        <w:spacing w:line="276" w:lineRule="auto"/>
        <w:jc w:val="both"/>
        <w:rPr>
          <w:rFonts w:ascii="Trebuchet MS" w:hAnsi="Trebuchet MS" w:cs="Arial"/>
        </w:rPr>
      </w:pPr>
    </w:p>
    <w:p w14:paraId="4D73C58C">
      <w:pPr>
        <w:pStyle w:val="39"/>
        <w:numPr>
          <w:ilvl w:val="0"/>
          <w:numId w:val="21"/>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0E0D46A">
      <w:pPr>
        <w:spacing w:line="276" w:lineRule="auto"/>
        <w:rPr>
          <w:rFonts w:ascii="Trebuchet MS" w:hAnsi="Trebuchet MS" w:cs="Arial"/>
        </w:rPr>
      </w:pPr>
    </w:p>
    <w:p w14:paraId="3E671E55">
      <w:pPr>
        <w:pStyle w:val="39"/>
        <w:numPr>
          <w:ilvl w:val="0"/>
          <w:numId w:val="21"/>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4315FB89">
      <w:pPr>
        <w:spacing w:line="276" w:lineRule="auto"/>
        <w:rPr>
          <w:rFonts w:ascii="Trebuchet MS" w:hAnsi="Trebuchet MS" w:cs="Arial"/>
          <w:sz w:val="10"/>
          <w:szCs w:val="10"/>
        </w:rPr>
      </w:pPr>
    </w:p>
    <w:p w14:paraId="6886F2C2">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5B469C5A">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2BA3049C">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75068352">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64CDEB74">
      <w:pPr>
        <w:spacing w:line="276" w:lineRule="auto"/>
        <w:jc w:val="both"/>
        <w:rPr>
          <w:rFonts w:ascii="Trebuchet MS" w:hAnsi="Trebuchet MS" w:cs="Arial"/>
        </w:rPr>
      </w:pPr>
    </w:p>
    <w:p w14:paraId="443BABC6">
      <w:pPr>
        <w:pStyle w:val="39"/>
        <w:numPr>
          <w:ilvl w:val="0"/>
          <w:numId w:val="21"/>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w:t>
      </w:r>
      <w:r>
        <w:rPr>
          <w:rFonts w:ascii="Trebuchet MS" w:hAnsi="Trebuchet MS"/>
        </w:rPr>
        <w:t xml:space="preserve"> </w:t>
      </w:r>
      <w:r>
        <w:rPr>
          <w:rFonts w:hint="default" w:ascii="Trebuchet MS" w:hAnsi="Trebuchet MS"/>
          <w:lang w:val="pl-PL"/>
        </w:rPr>
        <w:t>maj</w:t>
      </w:r>
      <w:r>
        <w:rPr>
          <w:rFonts w:ascii="Trebuchet MS" w:hAnsi="Trebuchet MS"/>
        </w:rPr>
        <w:t>a 202</w:t>
      </w:r>
      <w:r>
        <w:rPr>
          <w:rFonts w:hint="default" w:ascii="Trebuchet MS" w:hAnsi="Trebuchet MS"/>
          <w:lang w:val="pl-PL"/>
        </w:rPr>
        <w:t>4</w:t>
      </w:r>
      <w:r>
        <w:rPr>
          <w:rFonts w:ascii="Trebuchet MS" w:hAnsi="Trebuchet MS"/>
        </w:rPr>
        <w:t xml:space="preserve">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2D1890A0">
      <w:pPr>
        <w:spacing w:line="276" w:lineRule="auto"/>
        <w:jc w:val="both"/>
        <w:rPr>
          <w:rFonts w:ascii="Trebuchet MS" w:hAnsi="Trebuchet MS"/>
          <w:color w:val="000000" w:themeColor="text1"/>
          <w14:textFill>
            <w14:solidFill>
              <w14:schemeClr w14:val="tx1"/>
            </w14:solidFill>
          </w14:textFill>
        </w:rPr>
      </w:pPr>
    </w:p>
    <w:p w14:paraId="2B01C741">
      <w:pPr>
        <w:pStyle w:val="39"/>
        <w:numPr>
          <w:ilvl w:val="0"/>
          <w:numId w:val="21"/>
        </w:numPr>
        <w:spacing w:line="276"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BA5B020">
      <w:pPr>
        <w:pStyle w:val="39"/>
        <w:spacing w:line="276"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AD935CC">
      <w:pPr>
        <w:pStyle w:val="14"/>
        <w:spacing w:line="360" w:lineRule="auto"/>
        <w:ind w:left="1701" w:hanging="1701"/>
        <w:jc w:val="center"/>
        <w:rPr>
          <w:rFonts w:ascii="Trebuchet MS" w:hAnsi="Trebuchet MS" w:cs="Arial"/>
          <w:b/>
          <w:sz w:val="20"/>
        </w:rPr>
      </w:pPr>
    </w:p>
    <w:p w14:paraId="3DDE6FBF">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14:paraId="7219D08F">
      <w:pPr>
        <w:pStyle w:val="14"/>
        <w:spacing w:line="360" w:lineRule="auto"/>
        <w:ind w:right="28"/>
        <w:rPr>
          <w:rFonts w:ascii="Trebuchet MS" w:hAnsi="Trebuchet MS" w:cs="Arial"/>
          <w:sz w:val="18"/>
        </w:rPr>
      </w:pPr>
    </w:p>
    <w:p w14:paraId="58ED3F93">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4813870E">
      <w:pPr>
        <w:pStyle w:val="14"/>
        <w:spacing w:line="276" w:lineRule="auto"/>
        <w:ind w:right="28"/>
        <w:rPr>
          <w:rFonts w:ascii="Trebuchet MS" w:hAnsi="Trebuchet MS" w:cs="Arial"/>
          <w:sz w:val="20"/>
        </w:rPr>
      </w:pPr>
    </w:p>
    <w:p w14:paraId="4157E726">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7A2ED90E">
      <w:pPr>
        <w:pStyle w:val="14"/>
        <w:spacing w:line="276" w:lineRule="auto"/>
        <w:ind w:right="28"/>
        <w:rPr>
          <w:rFonts w:ascii="Trebuchet MS" w:hAnsi="Trebuchet MS" w:cs="Arial"/>
          <w:sz w:val="20"/>
        </w:rPr>
      </w:pPr>
    </w:p>
    <w:p w14:paraId="04C6034A">
      <w:pPr>
        <w:pStyle w:val="14"/>
        <w:numPr>
          <w:ilvl w:val="0"/>
          <w:numId w:val="22"/>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04390FF">
      <w:pPr>
        <w:pStyle w:val="14"/>
        <w:spacing w:line="276" w:lineRule="auto"/>
        <w:ind w:right="28"/>
        <w:rPr>
          <w:rFonts w:ascii="Trebuchet MS" w:hAnsi="Trebuchet MS" w:cs="Arial"/>
          <w:sz w:val="20"/>
        </w:rPr>
      </w:pPr>
    </w:p>
    <w:p w14:paraId="2C1A9E7A">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1EF2BDC0">
      <w:pPr>
        <w:spacing w:line="276" w:lineRule="auto"/>
        <w:rPr>
          <w:rFonts w:ascii="Trebuchet MS" w:hAnsi="Trebuchet MS" w:cs="Arial"/>
        </w:rPr>
      </w:pPr>
    </w:p>
    <w:p w14:paraId="3FD8907D">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3C1AE97F">
      <w:pPr>
        <w:pStyle w:val="14"/>
        <w:spacing w:line="276" w:lineRule="auto"/>
        <w:ind w:right="28"/>
        <w:rPr>
          <w:rFonts w:ascii="Trebuchet MS" w:hAnsi="Trebuchet MS" w:cs="Arial"/>
          <w:sz w:val="20"/>
        </w:rPr>
      </w:pPr>
    </w:p>
    <w:p w14:paraId="1CE25DDB">
      <w:pPr>
        <w:pStyle w:val="14"/>
        <w:numPr>
          <w:ilvl w:val="0"/>
          <w:numId w:val="22"/>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626F1359">
      <w:pPr>
        <w:pStyle w:val="14"/>
        <w:spacing w:line="276" w:lineRule="auto"/>
        <w:rPr>
          <w:rFonts w:ascii="Trebuchet MS" w:hAnsi="Trebuchet MS" w:cs="Arial"/>
          <w:sz w:val="20"/>
        </w:rPr>
      </w:pPr>
    </w:p>
    <w:p w14:paraId="16B51E3B">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6DFA51DC">
      <w:pPr>
        <w:spacing w:line="360" w:lineRule="auto"/>
        <w:jc w:val="both"/>
        <w:rPr>
          <w:rFonts w:ascii="Trebuchet MS" w:hAnsi="Trebuchet MS" w:cs="Arial"/>
          <w:sz w:val="18"/>
        </w:rPr>
      </w:pPr>
    </w:p>
    <w:p w14:paraId="72732CB8">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2811F724">
      <w:pPr>
        <w:tabs>
          <w:tab w:val="left" w:pos="1701"/>
        </w:tabs>
        <w:spacing w:line="360" w:lineRule="auto"/>
        <w:ind w:right="28"/>
        <w:jc w:val="both"/>
        <w:rPr>
          <w:rFonts w:ascii="Trebuchet MS" w:hAnsi="Trebuchet MS" w:cs="Arial"/>
          <w:b/>
        </w:rPr>
      </w:pPr>
    </w:p>
    <w:p w14:paraId="18DF3ABE">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78ED8A">
      <w:pPr>
        <w:pStyle w:val="15"/>
        <w:spacing w:line="360" w:lineRule="auto"/>
        <w:jc w:val="both"/>
        <w:rPr>
          <w:rFonts w:ascii="Trebuchet MS" w:hAnsi="Trebuchet MS" w:cs="Arial"/>
          <w:sz w:val="18"/>
          <w:szCs w:val="18"/>
        </w:rPr>
      </w:pPr>
    </w:p>
    <w:p w14:paraId="308E8F1C">
      <w:pPr>
        <w:pStyle w:val="15"/>
        <w:numPr>
          <w:ilvl w:val="0"/>
          <w:numId w:val="23"/>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418D8BA5">
      <w:pPr>
        <w:pStyle w:val="15"/>
        <w:spacing w:line="276" w:lineRule="auto"/>
        <w:jc w:val="both"/>
        <w:rPr>
          <w:rFonts w:ascii="Trebuchet MS" w:hAnsi="Trebuchet MS" w:cs="Arial"/>
          <w:sz w:val="20"/>
        </w:rPr>
      </w:pPr>
    </w:p>
    <w:p w14:paraId="47682476">
      <w:pPr>
        <w:pStyle w:val="15"/>
        <w:numPr>
          <w:ilvl w:val="0"/>
          <w:numId w:val="23"/>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2BDC2D8">
      <w:pPr>
        <w:pStyle w:val="15"/>
        <w:spacing w:line="276" w:lineRule="auto"/>
        <w:jc w:val="both"/>
        <w:rPr>
          <w:rFonts w:ascii="Trebuchet MS" w:hAnsi="Trebuchet MS" w:cs="Arial"/>
          <w:sz w:val="20"/>
        </w:rPr>
      </w:pPr>
    </w:p>
    <w:p w14:paraId="3B16C0BF">
      <w:pPr>
        <w:pStyle w:val="15"/>
        <w:numPr>
          <w:ilvl w:val="0"/>
          <w:numId w:val="24"/>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43182A7">
      <w:pPr>
        <w:numPr>
          <w:ilvl w:val="1"/>
          <w:numId w:val="24"/>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14:paraId="691CA29E">
      <w:pPr>
        <w:tabs>
          <w:tab w:val="left" w:pos="993"/>
        </w:tabs>
        <w:spacing w:line="276" w:lineRule="auto"/>
        <w:jc w:val="both"/>
        <w:rPr>
          <w:rFonts w:ascii="Trebuchet MS" w:hAnsi="Trebuchet MS" w:cs="Arial"/>
          <w:sz w:val="20"/>
          <w:szCs w:val="20"/>
        </w:rPr>
      </w:pPr>
    </w:p>
    <w:p w14:paraId="4EDA02DF">
      <w:pPr>
        <w:pStyle w:val="15"/>
        <w:numPr>
          <w:ilvl w:val="1"/>
          <w:numId w:val="24"/>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w spr. zamówienia, które zostaną wprowadzone do umowy w sprawie zamówienia oraz, że przyjmuje ich treść bez żadnych zastrzeżeń – zgodnie 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 oraz</w:t>
      </w:r>
      <w:r>
        <w:rPr>
          <w:rFonts w:hint="default" w:ascii="Trebuchet MS" w:hAnsi="Trebuchet MS" w:cs="Arial"/>
          <w:bCs/>
          <w:sz w:val="20"/>
          <w:szCs w:val="20"/>
          <w:highlight w:val="none"/>
          <w:lang w:val="pl-PL"/>
        </w:rPr>
        <w:t xml:space="preserve"> kosztorys/y ofertowy/e </w:t>
      </w:r>
      <w:r>
        <w:rPr>
          <w:rFonts w:ascii="Trebuchet MS" w:hAnsi="Trebuchet MS" w:cs="Arial"/>
          <w:bCs/>
          <w:sz w:val="20"/>
          <w:szCs w:val="20"/>
          <w:highlight w:val="none"/>
        </w:rPr>
        <w:t>podpisany</w:t>
      </w:r>
      <w:r>
        <w:rPr>
          <w:rFonts w:hint="default" w:ascii="Trebuchet MS" w:hAnsi="Trebuchet MS" w:cs="Arial"/>
          <w:bCs/>
          <w:sz w:val="20"/>
          <w:szCs w:val="20"/>
          <w:highlight w:val="none"/>
          <w:lang w:val="pl-PL"/>
        </w:rPr>
        <w:t>/e</w:t>
      </w:r>
      <w:r>
        <w:rPr>
          <w:rFonts w:ascii="Trebuchet MS" w:hAnsi="Trebuchet MS" w:cs="Arial"/>
          <w:bCs/>
          <w:sz w:val="20"/>
          <w:szCs w:val="20"/>
          <w:highlight w:val="none"/>
        </w:rPr>
        <w:t xml:space="preserve"> w taki sam sposób.</w:t>
      </w:r>
    </w:p>
    <w:p w14:paraId="619FD756">
      <w:pPr>
        <w:pStyle w:val="15"/>
        <w:spacing w:line="276" w:lineRule="auto"/>
        <w:jc w:val="both"/>
        <w:rPr>
          <w:rFonts w:ascii="Trebuchet MS" w:hAnsi="Trebuchet MS" w:cs="Arial"/>
          <w:sz w:val="20"/>
          <w:szCs w:val="20"/>
        </w:rPr>
      </w:pPr>
    </w:p>
    <w:p w14:paraId="01F472B8">
      <w:pPr>
        <w:pStyle w:val="15"/>
        <w:numPr>
          <w:ilvl w:val="1"/>
          <w:numId w:val="24"/>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14:paraId="63461EE2">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5695A05A">
      <w:pPr>
        <w:pStyle w:val="15"/>
        <w:spacing w:line="276" w:lineRule="auto"/>
        <w:ind w:right="28"/>
        <w:jc w:val="both"/>
        <w:rPr>
          <w:rFonts w:ascii="Trebuchet MS" w:hAnsi="Trebuchet MS" w:cs="Arial"/>
          <w:sz w:val="10"/>
          <w:szCs w:val="10"/>
        </w:rPr>
      </w:pPr>
    </w:p>
    <w:p w14:paraId="0E8886B7">
      <w:pPr>
        <w:pStyle w:val="15"/>
        <w:numPr>
          <w:ilvl w:val="1"/>
          <w:numId w:val="24"/>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35E45F9F">
      <w:pPr>
        <w:pStyle w:val="15"/>
        <w:numPr>
          <w:ilvl w:val="0"/>
          <w:numId w:val="0"/>
        </w:numPr>
        <w:spacing w:line="276" w:lineRule="auto"/>
        <w:ind w:left="386" w:leftChars="0" w:right="28" w:rightChars="0"/>
        <w:jc w:val="both"/>
        <w:rPr>
          <w:rFonts w:ascii="Trebuchet MS" w:hAnsi="Trebuchet MS" w:cs="Arial"/>
          <w:bCs/>
          <w:sz w:val="20"/>
        </w:rPr>
      </w:pPr>
    </w:p>
    <w:p w14:paraId="257EA1E8">
      <w:pPr>
        <w:pStyle w:val="15"/>
        <w:numPr>
          <w:ilvl w:val="1"/>
          <w:numId w:val="24"/>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4B241FBB">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DC0C2BA">
      <w:pPr>
        <w:pStyle w:val="15"/>
        <w:spacing w:line="276" w:lineRule="auto"/>
        <w:ind w:left="851" w:right="28"/>
        <w:jc w:val="both"/>
        <w:rPr>
          <w:rFonts w:ascii="Trebuchet MS" w:hAnsi="Trebuchet MS" w:cs="Arial"/>
          <w:bCs/>
          <w:sz w:val="20"/>
        </w:rPr>
      </w:pPr>
    </w:p>
    <w:p w14:paraId="14EAE243">
      <w:pPr>
        <w:pStyle w:val="39"/>
        <w:numPr>
          <w:ilvl w:val="1"/>
          <w:numId w:val="24"/>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14:paraId="794E2744">
      <w:pPr>
        <w:pStyle w:val="39"/>
        <w:rPr>
          <w:rFonts w:ascii="Trebuchet MS" w:hAnsi="Trebuchet MS" w:cs="Arial"/>
          <w:bCs/>
        </w:rPr>
      </w:pPr>
    </w:p>
    <w:p w14:paraId="1004697A">
      <w:pPr>
        <w:spacing w:line="276" w:lineRule="auto"/>
        <w:jc w:val="both"/>
        <w:rPr>
          <w:rFonts w:ascii="Trebuchet MS" w:hAnsi="Trebuchet MS" w:cs="Arial"/>
        </w:rPr>
      </w:pPr>
    </w:p>
    <w:p w14:paraId="71CBA08B">
      <w:pPr>
        <w:pStyle w:val="39"/>
        <w:numPr>
          <w:ilvl w:val="0"/>
          <w:numId w:val="25"/>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75DD37F2">
      <w:pPr>
        <w:spacing w:line="276" w:lineRule="auto"/>
        <w:jc w:val="both"/>
        <w:rPr>
          <w:rFonts w:ascii="Trebuchet MS" w:hAnsi="Trebuchet MS" w:cs="Arial"/>
        </w:rPr>
      </w:pPr>
    </w:p>
    <w:p w14:paraId="4911751D">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B713B4A">
      <w:pPr>
        <w:spacing w:line="276" w:lineRule="auto"/>
        <w:jc w:val="both"/>
        <w:rPr>
          <w:rFonts w:ascii="Trebuchet MS" w:hAnsi="Trebuchet MS" w:cs="Arial"/>
          <w:sz w:val="10"/>
          <w:szCs w:val="10"/>
        </w:rPr>
      </w:pPr>
    </w:p>
    <w:p w14:paraId="0189169D">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51963694">
      <w:pPr>
        <w:tabs>
          <w:tab w:val="left" w:pos="993"/>
        </w:tabs>
        <w:spacing w:line="276" w:lineRule="auto"/>
        <w:jc w:val="both"/>
        <w:rPr>
          <w:rFonts w:ascii="Trebuchet MS" w:hAnsi="Trebuchet MS" w:cs="Arial"/>
          <w:sz w:val="10"/>
          <w:szCs w:val="10"/>
        </w:rPr>
      </w:pPr>
    </w:p>
    <w:p w14:paraId="54C94F30">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67A6970">
      <w:pPr>
        <w:tabs>
          <w:tab w:val="left" w:pos="851"/>
        </w:tabs>
        <w:spacing w:line="276" w:lineRule="auto"/>
        <w:jc w:val="both"/>
        <w:rPr>
          <w:rFonts w:ascii="Trebuchet MS" w:hAnsi="Trebuchet MS" w:cs="Arial"/>
          <w:sz w:val="10"/>
          <w:szCs w:val="10"/>
        </w:rPr>
      </w:pPr>
    </w:p>
    <w:p w14:paraId="6F3F3E77">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636F5937">
      <w:pPr>
        <w:tabs>
          <w:tab w:val="left" w:pos="851"/>
        </w:tabs>
        <w:spacing w:line="276" w:lineRule="auto"/>
        <w:jc w:val="both"/>
        <w:rPr>
          <w:rFonts w:ascii="Trebuchet MS" w:hAnsi="Trebuchet MS" w:cs="Arial"/>
          <w:sz w:val="10"/>
          <w:szCs w:val="10"/>
        </w:rPr>
      </w:pPr>
    </w:p>
    <w:p w14:paraId="7775677A">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CC00905">
      <w:pPr>
        <w:spacing w:line="276" w:lineRule="auto"/>
        <w:jc w:val="both"/>
        <w:rPr>
          <w:rFonts w:ascii="Trebuchet MS" w:hAnsi="Trebuchet MS" w:cs="Arial"/>
        </w:rPr>
      </w:pPr>
    </w:p>
    <w:p w14:paraId="2875438F">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0404F52D">
      <w:pPr>
        <w:spacing w:line="276" w:lineRule="auto"/>
        <w:jc w:val="both"/>
        <w:rPr>
          <w:rFonts w:ascii="Trebuchet MS" w:hAnsi="Trebuchet MS" w:cs="Arial"/>
        </w:rPr>
      </w:pPr>
    </w:p>
    <w:p w14:paraId="758D2576">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96C9140">
      <w:pPr>
        <w:spacing w:line="276" w:lineRule="auto"/>
        <w:jc w:val="both"/>
        <w:rPr>
          <w:rFonts w:ascii="Trebuchet MS" w:hAnsi="Trebuchet MS" w:cs="Arial"/>
          <w:sz w:val="10"/>
          <w:szCs w:val="10"/>
        </w:rPr>
      </w:pPr>
    </w:p>
    <w:p w14:paraId="6EF4E512">
      <w:pPr>
        <w:pStyle w:val="39"/>
        <w:numPr>
          <w:ilvl w:val="1"/>
          <w:numId w:val="27"/>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14:paraId="6F02C787">
      <w:pPr>
        <w:spacing w:line="276" w:lineRule="auto"/>
        <w:jc w:val="both"/>
        <w:rPr>
          <w:rFonts w:ascii="Trebuchet MS" w:hAnsi="Trebuchet MS" w:cs="Arial"/>
          <w:b/>
          <w:color w:val="000000" w:themeColor="text1"/>
          <w:sz w:val="10"/>
          <w:szCs w:val="10"/>
          <w:u w:val="single"/>
          <w14:textFill>
            <w14:solidFill>
              <w14:schemeClr w14:val="tx1"/>
            </w14:solidFill>
          </w14:textFill>
        </w:rPr>
      </w:pPr>
    </w:p>
    <w:p w14:paraId="472F6F9B">
      <w:pPr>
        <w:pStyle w:val="39"/>
        <w:numPr>
          <w:ilvl w:val="1"/>
          <w:numId w:val="27"/>
        </w:numPr>
        <w:spacing w:line="276" w:lineRule="auto"/>
        <w:ind w:left="851"/>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23B24823">
      <w:pPr>
        <w:pStyle w:val="39"/>
        <w:spacing w:line="276" w:lineRule="auto"/>
        <w:ind w:left="851"/>
        <w:jc w:val="both"/>
        <w:rPr>
          <w:rFonts w:ascii="Trebuchet MS" w:hAnsi="Trebuchet MS" w:cs="Arial"/>
          <w:color w:val="000000" w:themeColor="text1"/>
          <w14:textFill>
            <w14:solidFill>
              <w14:schemeClr w14:val="tx1"/>
            </w14:solidFill>
          </w14:textFill>
        </w:rPr>
      </w:pPr>
    </w:p>
    <w:p w14:paraId="41F4EEEE">
      <w:pPr>
        <w:pStyle w:val="39"/>
        <w:numPr>
          <w:ilvl w:val="1"/>
          <w:numId w:val="27"/>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0609A091">
      <w:pPr>
        <w:tabs>
          <w:tab w:val="left" w:pos="1701"/>
        </w:tabs>
        <w:spacing w:line="276" w:lineRule="auto"/>
        <w:ind w:right="28"/>
        <w:jc w:val="both"/>
        <w:rPr>
          <w:rFonts w:ascii="Trebuchet MS" w:hAnsi="Trebuchet MS" w:cs="Arial"/>
          <w:b/>
        </w:rPr>
      </w:pPr>
    </w:p>
    <w:p w14:paraId="41CE288D">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6EBB44E">
      <w:pPr>
        <w:spacing w:line="276" w:lineRule="auto"/>
        <w:jc w:val="both"/>
        <w:rPr>
          <w:rFonts w:ascii="Trebuchet MS" w:hAnsi="Trebuchet MS" w:cs="Arial"/>
          <w:sz w:val="18"/>
        </w:rPr>
      </w:pPr>
    </w:p>
    <w:p w14:paraId="24021FFD">
      <w:pPr>
        <w:pStyle w:val="39"/>
        <w:numPr>
          <w:ilvl w:val="1"/>
          <w:numId w:val="28"/>
        </w:numPr>
        <w:spacing w:line="276" w:lineRule="auto"/>
        <w:jc w:val="both"/>
        <w:rPr>
          <w:rFonts w:ascii="Trebuchet MS" w:hAnsi="Trebuchet MS" w:cs="Arial"/>
        </w:rPr>
      </w:pPr>
      <w:r>
        <w:rPr>
          <w:rFonts w:ascii="Trebuchet MS" w:hAnsi="Trebuchet MS" w:cs="Arial"/>
        </w:rPr>
        <w:t>Wykonawcy mogą wspólnie ubiegać się o udzielenie zamówienia.</w:t>
      </w:r>
    </w:p>
    <w:p w14:paraId="2467B21A">
      <w:pPr>
        <w:spacing w:line="276" w:lineRule="auto"/>
        <w:jc w:val="both"/>
        <w:rPr>
          <w:rFonts w:ascii="Trebuchet MS" w:hAnsi="Trebuchet MS" w:cs="Arial"/>
        </w:rPr>
      </w:pPr>
    </w:p>
    <w:p w14:paraId="30C0EEFF">
      <w:pPr>
        <w:pStyle w:val="39"/>
        <w:numPr>
          <w:ilvl w:val="1"/>
          <w:numId w:val="28"/>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14:paraId="7929A77C">
      <w:pPr>
        <w:spacing w:line="276" w:lineRule="auto"/>
        <w:jc w:val="both"/>
        <w:rPr>
          <w:rFonts w:ascii="Trebuchet MS" w:hAnsi="Trebuchet MS" w:cs="Arial"/>
        </w:rPr>
      </w:pPr>
    </w:p>
    <w:p w14:paraId="5F774032">
      <w:pPr>
        <w:numPr>
          <w:ilvl w:val="1"/>
          <w:numId w:val="28"/>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14:paraId="3ABD065B">
      <w:pPr>
        <w:tabs>
          <w:tab w:val="left" w:pos="510"/>
          <w:tab w:val="left" w:pos="567"/>
        </w:tabs>
        <w:spacing w:line="360" w:lineRule="auto"/>
        <w:jc w:val="both"/>
        <w:rPr>
          <w:rFonts w:ascii="Trebuchet MS" w:hAnsi="Trebuchet MS" w:cs="Arial"/>
          <w:b/>
          <w:sz w:val="10"/>
          <w:szCs w:val="10"/>
        </w:rPr>
      </w:pPr>
    </w:p>
    <w:p w14:paraId="3EF5C5A4">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717B3976">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7347A8EB">
      <w:pPr>
        <w:tabs>
          <w:tab w:val="left" w:pos="510"/>
          <w:tab w:val="left" w:pos="567"/>
        </w:tabs>
        <w:spacing w:line="276" w:lineRule="auto"/>
        <w:jc w:val="both"/>
        <w:rPr>
          <w:rFonts w:ascii="Trebuchet MS" w:hAnsi="Trebuchet MS" w:cs="Arial"/>
        </w:rPr>
      </w:pPr>
    </w:p>
    <w:p w14:paraId="4E0DE2A3">
      <w:pPr>
        <w:numPr>
          <w:ilvl w:val="1"/>
          <w:numId w:val="28"/>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64B45964">
      <w:pPr>
        <w:spacing w:line="276" w:lineRule="auto"/>
        <w:jc w:val="both"/>
        <w:rPr>
          <w:rFonts w:ascii="Trebuchet MS" w:hAnsi="Trebuchet MS" w:cs="Arial"/>
        </w:rPr>
      </w:pPr>
    </w:p>
    <w:p w14:paraId="5440A72B">
      <w:pPr>
        <w:numPr>
          <w:ilvl w:val="1"/>
          <w:numId w:val="28"/>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04A1B20A">
      <w:pPr>
        <w:spacing w:line="276" w:lineRule="auto"/>
        <w:rPr>
          <w:rFonts w:ascii="Trebuchet MS" w:hAnsi="Trebuchet MS"/>
          <w:bCs/>
          <w:sz w:val="10"/>
          <w:szCs w:val="10"/>
        </w:rPr>
      </w:pPr>
    </w:p>
    <w:p w14:paraId="7C0B33EA">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68005357">
      <w:pPr>
        <w:spacing w:line="276" w:lineRule="auto"/>
        <w:jc w:val="both"/>
        <w:rPr>
          <w:rFonts w:ascii="Trebuchet MS" w:hAnsi="Trebuchet MS" w:cs="Arial"/>
          <w:sz w:val="10"/>
          <w:szCs w:val="10"/>
        </w:rPr>
      </w:pPr>
    </w:p>
    <w:p w14:paraId="01DAC2E8">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8EC3829">
      <w:pPr>
        <w:spacing w:line="276" w:lineRule="auto"/>
        <w:jc w:val="both"/>
        <w:rPr>
          <w:rFonts w:ascii="Trebuchet MS" w:hAnsi="Trebuchet MS" w:cs="Arial"/>
        </w:rPr>
      </w:pPr>
    </w:p>
    <w:p w14:paraId="14C27848">
      <w:pPr>
        <w:numPr>
          <w:ilvl w:val="1"/>
          <w:numId w:val="28"/>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16D3199">
      <w:pPr>
        <w:spacing w:line="288" w:lineRule="auto"/>
        <w:ind w:left="357"/>
        <w:jc w:val="both"/>
        <w:rPr>
          <w:rFonts w:ascii="Trebuchet MS" w:hAnsi="Trebuchet MS" w:cs="Arial"/>
        </w:rPr>
      </w:pPr>
    </w:p>
    <w:p w14:paraId="56E6211B">
      <w:pPr>
        <w:numPr>
          <w:ilvl w:val="1"/>
          <w:numId w:val="28"/>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3B744959">
      <w:pPr>
        <w:tabs>
          <w:tab w:val="left" w:pos="1701"/>
        </w:tabs>
        <w:spacing w:line="276" w:lineRule="auto"/>
        <w:ind w:right="28"/>
        <w:jc w:val="both"/>
        <w:rPr>
          <w:rFonts w:ascii="Trebuchet MS" w:hAnsi="Trebuchet MS" w:cs="Arial"/>
          <w:b/>
        </w:rPr>
      </w:pPr>
    </w:p>
    <w:p w14:paraId="07284222">
      <w:pPr>
        <w:tabs>
          <w:tab w:val="left" w:pos="1701"/>
        </w:tabs>
        <w:spacing w:line="276" w:lineRule="auto"/>
        <w:ind w:right="28"/>
        <w:jc w:val="both"/>
        <w:rPr>
          <w:rFonts w:ascii="Trebuchet MS" w:hAnsi="Trebuchet MS" w:cs="Arial"/>
          <w:b/>
        </w:rPr>
      </w:pPr>
    </w:p>
    <w:p w14:paraId="1C8D325C">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9BE8A32">
      <w:pPr>
        <w:spacing w:line="276" w:lineRule="auto"/>
        <w:ind w:left="1701" w:hanging="1701"/>
        <w:jc w:val="both"/>
        <w:rPr>
          <w:rFonts w:ascii="Trebuchet MS" w:hAnsi="Trebuchet MS" w:cs="Arial"/>
          <w:b/>
          <w:sz w:val="18"/>
        </w:rPr>
      </w:pPr>
    </w:p>
    <w:p w14:paraId="696653FD">
      <w:pPr>
        <w:pStyle w:val="39"/>
        <w:numPr>
          <w:ilvl w:val="0"/>
          <w:numId w:val="30"/>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27BBF879">
      <w:pPr>
        <w:pStyle w:val="39"/>
        <w:tabs>
          <w:tab w:val="left" w:pos="567"/>
        </w:tabs>
        <w:spacing w:line="360" w:lineRule="auto"/>
        <w:ind w:left="567"/>
        <w:jc w:val="both"/>
        <w:rPr>
          <w:rFonts w:ascii="Trebuchet MS" w:hAnsi="Trebuchet MS" w:cs="Arial"/>
        </w:rPr>
      </w:pPr>
    </w:p>
    <w:p w14:paraId="7ABDDD61">
      <w:pPr>
        <w:pStyle w:val="39"/>
        <w:numPr>
          <w:ilvl w:val="0"/>
          <w:numId w:val="31"/>
        </w:numPr>
        <w:tabs>
          <w:tab w:val="left" w:pos="567"/>
          <w:tab w:val="clear" w:pos="720"/>
        </w:tabs>
        <w:spacing w:line="360" w:lineRule="auto"/>
        <w:ind w:left="567" w:hanging="425"/>
        <w:jc w:val="both"/>
        <w:rPr>
          <w:rFonts w:ascii="Trebuchet MS" w:hAnsi="Trebuchet MS" w:cs="Arial"/>
        </w:rPr>
      </w:pPr>
      <w:r>
        <w:rPr>
          <w:rFonts w:ascii="Trebuchet MS" w:hAnsi="Trebuchet MS"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747AED8">
      <w:pPr>
        <w:pStyle w:val="39"/>
        <w:spacing w:line="360" w:lineRule="auto"/>
        <w:ind w:left="567"/>
        <w:jc w:val="both"/>
        <w:rPr>
          <w:rFonts w:ascii="Trebuchet MS" w:hAnsi="Trebuchet MS" w:cs="Arial"/>
        </w:rPr>
      </w:pPr>
    </w:p>
    <w:p w14:paraId="7A1FFA3E">
      <w:pPr>
        <w:pStyle w:val="39"/>
        <w:numPr>
          <w:ilvl w:val="0"/>
          <w:numId w:val="31"/>
        </w:numPr>
        <w:tabs>
          <w:tab w:val="left" w:pos="567"/>
        </w:tabs>
        <w:spacing w:line="360" w:lineRule="auto"/>
        <w:ind w:left="567" w:hanging="425"/>
        <w:jc w:val="both"/>
        <w:rPr>
          <w:rFonts w:ascii="Trebuchet MS" w:hAnsi="Trebuchet MS" w:cs="Arial"/>
        </w:rPr>
      </w:pPr>
      <w:r>
        <w:rPr>
          <w:rFonts w:ascii="Trebuchet MS" w:hAnsi="Trebuchet MS" w:cs="Aria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7D00679">
      <w:pPr>
        <w:spacing w:line="360" w:lineRule="auto"/>
        <w:rPr>
          <w:rFonts w:ascii="Trebuchet MS" w:hAnsi="Trebuchet MS" w:cs="Arial"/>
        </w:rPr>
      </w:pPr>
    </w:p>
    <w:p w14:paraId="429523CD">
      <w:pPr>
        <w:pStyle w:val="39"/>
        <w:numPr>
          <w:ilvl w:val="0"/>
          <w:numId w:val="31"/>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2AE9D60F">
      <w:pPr>
        <w:pStyle w:val="39"/>
        <w:rPr>
          <w:rFonts w:ascii="Trebuchet MS" w:hAnsi="Trebuchet MS" w:cs="Arial"/>
        </w:rPr>
      </w:pPr>
    </w:p>
    <w:p w14:paraId="0A761A94">
      <w:pPr>
        <w:tabs>
          <w:tab w:val="left" w:pos="1701"/>
        </w:tabs>
        <w:spacing w:line="276" w:lineRule="auto"/>
        <w:ind w:right="28"/>
        <w:jc w:val="both"/>
        <w:rPr>
          <w:rFonts w:ascii="Trebuchet MS" w:hAnsi="Trebuchet MS" w:cs="Arial"/>
          <w:b/>
        </w:rPr>
      </w:pPr>
    </w:p>
    <w:p w14:paraId="2F72AE83">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114BF7B4">
      <w:pPr>
        <w:tabs>
          <w:tab w:val="left" w:pos="1701"/>
        </w:tabs>
        <w:spacing w:line="276" w:lineRule="auto"/>
        <w:ind w:left="1701" w:hanging="1701"/>
        <w:jc w:val="both"/>
        <w:rPr>
          <w:rFonts w:ascii="Trebuchet MS" w:hAnsi="Trebuchet MS" w:cs="Arial"/>
          <w:b/>
          <w:sz w:val="18"/>
        </w:rPr>
      </w:pPr>
    </w:p>
    <w:p w14:paraId="610DC127">
      <w:pPr>
        <w:pStyle w:val="39"/>
        <w:numPr>
          <w:ilvl w:val="0"/>
          <w:numId w:val="32"/>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15F23837">
      <w:pPr>
        <w:pStyle w:val="39"/>
        <w:numPr>
          <w:ilvl w:val="0"/>
          <w:numId w:val="33"/>
        </w:numPr>
        <w:spacing w:line="276" w:lineRule="auto"/>
        <w:ind w:hanging="654"/>
        <w:jc w:val="both"/>
        <w:rPr>
          <w:rFonts w:ascii="Trebuchet MS" w:hAnsi="Trebuchet MS" w:cs="Arial"/>
        </w:rPr>
      </w:pPr>
      <w:r>
        <w:rPr>
          <w:rFonts w:ascii="Trebuchet MS" w:hAnsi="Trebuchet MS" w:cs="Arial"/>
        </w:rPr>
        <w:t>nie podlegają wykluczeniu;</w:t>
      </w:r>
    </w:p>
    <w:p w14:paraId="235753E0">
      <w:pPr>
        <w:pStyle w:val="39"/>
        <w:numPr>
          <w:ilvl w:val="0"/>
          <w:numId w:val="33"/>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38FD2213">
      <w:pPr>
        <w:pStyle w:val="39"/>
        <w:numPr>
          <w:ilvl w:val="0"/>
          <w:numId w:val="0"/>
        </w:numPr>
        <w:spacing w:line="276" w:lineRule="auto"/>
        <w:ind w:left="426" w:leftChars="0"/>
        <w:jc w:val="both"/>
        <w:rPr>
          <w:rFonts w:ascii="Trebuchet MS" w:hAnsi="Trebuchet MS" w:cs="Arial"/>
        </w:rPr>
      </w:pPr>
    </w:p>
    <w:p w14:paraId="67148EAC">
      <w:pPr>
        <w:pStyle w:val="39"/>
        <w:numPr>
          <w:ilvl w:val="0"/>
          <w:numId w:val="32"/>
        </w:numPr>
        <w:spacing w:line="276" w:lineRule="auto"/>
        <w:ind w:left="426" w:hanging="426"/>
        <w:jc w:val="both"/>
        <w:rPr>
          <w:rFonts w:ascii="Trebuchet MS" w:hAnsi="Trebuchet MS" w:cs="Arial"/>
          <w:b/>
        </w:rPr>
      </w:pPr>
      <w:r>
        <w:rPr>
          <w:rFonts w:ascii="Trebuchet MS" w:hAnsi="Trebuchet MS" w:cs="Arial"/>
          <w:b/>
        </w:rPr>
        <w:t>Podstawy wykluczenia:</w:t>
      </w:r>
    </w:p>
    <w:p w14:paraId="74977D06">
      <w:pPr>
        <w:pStyle w:val="39"/>
        <w:spacing w:line="276" w:lineRule="auto"/>
        <w:ind w:left="426"/>
        <w:jc w:val="both"/>
        <w:rPr>
          <w:rFonts w:ascii="Trebuchet MS" w:hAnsi="Trebuchet MS" w:cs="Arial"/>
          <w:b/>
          <w:sz w:val="10"/>
          <w:szCs w:val="10"/>
        </w:rPr>
      </w:pPr>
    </w:p>
    <w:p w14:paraId="5453BF82">
      <w:pPr>
        <w:pStyle w:val="39"/>
        <w:numPr>
          <w:ilvl w:val="1"/>
          <w:numId w:val="32"/>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7BBD49CE">
      <w:pPr>
        <w:spacing w:line="276" w:lineRule="auto"/>
        <w:jc w:val="both"/>
        <w:rPr>
          <w:rFonts w:ascii="Trebuchet MS" w:hAnsi="Trebuchet MS"/>
        </w:rPr>
      </w:pPr>
    </w:p>
    <w:p w14:paraId="455A9B10">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rPr>
        <w:t>dodatkowych/fakultatywnych</w:t>
      </w:r>
      <w:r>
        <w:rPr>
          <w:rFonts w:ascii="Trebuchet MS" w:hAnsi="Trebuchet MS" w:cs="Arial"/>
          <w:b/>
          <w:bCs/>
        </w:rPr>
        <w:t xml:space="preserve"> podstaw wykluczenia zawartych</w:t>
      </w:r>
      <w:r>
        <w:rPr>
          <w:rFonts w:hint="default" w:ascii="Trebuchet MS" w:hAnsi="Trebuchet MS" w:cs="Arial"/>
          <w:b/>
          <w:bCs/>
          <w:lang w:val="pl-PL"/>
        </w:rPr>
        <w:t xml:space="preserve"> </w:t>
      </w:r>
      <w:r>
        <w:rPr>
          <w:rFonts w:ascii="Trebuchet MS" w:hAnsi="Trebuchet MS" w:cs="Arial"/>
          <w:b/>
          <w:bCs/>
        </w:rPr>
        <w:t>w art. 109 ust. 1 ustawy.</w:t>
      </w:r>
    </w:p>
    <w:p w14:paraId="53CBC9EB">
      <w:pPr>
        <w:pStyle w:val="39"/>
        <w:rPr>
          <w:rFonts w:ascii="Trebuchet MS" w:hAnsi="Trebuchet MS" w:cs="Arial"/>
          <w:b/>
          <w:bCs/>
        </w:rPr>
      </w:pPr>
    </w:p>
    <w:p w14:paraId="29D5235A">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 xml:space="preserve">Dz.U. z 2024r. poz. 507).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16BEFD28">
      <w:pPr>
        <w:spacing w:line="276" w:lineRule="auto"/>
        <w:jc w:val="both"/>
        <w:rPr>
          <w:rFonts w:ascii="Trebuchet MS" w:hAnsi="Trebuchet MS" w:cs="Arial"/>
        </w:rPr>
      </w:pPr>
    </w:p>
    <w:p w14:paraId="75F17EE9">
      <w:pPr>
        <w:pStyle w:val="39"/>
        <w:numPr>
          <w:ilvl w:val="0"/>
          <w:numId w:val="32"/>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729484B8">
      <w:pPr>
        <w:spacing w:line="276" w:lineRule="auto"/>
        <w:jc w:val="both"/>
        <w:rPr>
          <w:rFonts w:ascii="Trebuchet MS" w:hAnsi="Trebuchet MS" w:cs="Arial"/>
          <w:b/>
          <w:sz w:val="10"/>
          <w:szCs w:val="10"/>
        </w:rPr>
      </w:pPr>
    </w:p>
    <w:p w14:paraId="0DF72BED">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F6F2CCD">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1F74DA3F">
      <w:pPr>
        <w:pStyle w:val="39"/>
        <w:tabs>
          <w:tab w:val="left" w:pos="1134"/>
        </w:tabs>
        <w:spacing w:line="276" w:lineRule="auto"/>
        <w:ind w:left="1843" w:hanging="709"/>
        <w:jc w:val="both"/>
        <w:rPr>
          <w:rFonts w:ascii="Trebuchet MS" w:hAnsi="Trebuchet MS" w:cs="Arial"/>
          <w:sz w:val="10"/>
          <w:szCs w:val="10"/>
        </w:rPr>
      </w:pPr>
    </w:p>
    <w:p w14:paraId="36C5431A">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28CC2E42">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1AB8D40F">
      <w:pPr>
        <w:tabs>
          <w:tab w:val="left" w:pos="1843"/>
        </w:tabs>
        <w:spacing w:line="276" w:lineRule="auto"/>
        <w:ind w:left="1843" w:hanging="709"/>
        <w:jc w:val="both"/>
        <w:rPr>
          <w:rFonts w:ascii="Trebuchet MS" w:hAnsi="Trebuchet MS" w:cs="Arial"/>
          <w:sz w:val="10"/>
          <w:szCs w:val="10"/>
        </w:rPr>
      </w:pPr>
    </w:p>
    <w:p w14:paraId="79D0CF98">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6DB73CA8">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083C692B">
      <w:pPr>
        <w:tabs>
          <w:tab w:val="left" w:pos="1134"/>
        </w:tabs>
        <w:spacing w:line="276" w:lineRule="auto"/>
        <w:ind w:left="1843" w:hanging="709"/>
        <w:jc w:val="both"/>
        <w:rPr>
          <w:rFonts w:ascii="Trebuchet MS" w:hAnsi="Trebuchet MS" w:cs="Arial"/>
          <w:sz w:val="10"/>
          <w:szCs w:val="10"/>
        </w:rPr>
      </w:pPr>
    </w:p>
    <w:p w14:paraId="22B87B6E">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60361532">
      <w:pPr>
        <w:pStyle w:val="124"/>
        <w:numPr>
          <w:ilvl w:val="2"/>
          <w:numId w:val="32"/>
        </w:numPr>
        <w:tabs>
          <w:tab w:val="left" w:pos="708"/>
          <w:tab w:val="left" w:pos="1984"/>
        </w:tabs>
        <w:spacing w:line="276" w:lineRule="auto"/>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w:t>
      </w:r>
      <w:r>
        <w:rPr>
          <w:rFonts w:hint="default" w:ascii="Trebuchet MS" w:hAnsi="Trebuchet MS"/>
          <w:sz w:val="20"/>
          <w:szCs w:val="20"/>
          <w:highlight w:val="none"/>
          <w:lang w:val="pl-PL"/>
        </w:rPr>
        <w:t xml:space="preserve"> </w:t>
      </w:r>
      <w:r>
        <w:rPr>
          <w:rFonts w:ascii="Trebuchet MS" w:hAnsi="Trebuchet MS"/>
          <w:sz w:val="20"/>
          <w:szCs w:val="20"/>
          <w:highlight w:val="none"/>
        </w:rPr>
        <w:t>(w szczególności zgodnie z przepisami prawa budowlanego i prawidłowo ukończył)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 xml:space="preserve">1 robotę budowlaną polegającą na budowie lub rozbudowie lub przebudowie lub remoncie lub modernizacji drogi o nawierzchni mineralno-asfaltowej 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w:t>
      </w:r>
    </w:p>
    <w:p w14:paraId="14F44881">
      <w:pPr>
        <w:pStyle w:val="124"/>
        <w:tabs>
          <w:tab w:val="left" w:pos="708"/>
          <w:tab w:val="left" w:pos="1984"/>
        </w:tabs>
        <w:spacing w:line="276" w:lineRule="auto"/>
        <w:ind w:left="1997"/>
        <w:jc w:val="both"/>
        <w:rPr>
          <w:rFonts w:ascii="Trebuchet MS" w:hAnsi="Trebuchet MS"/>
          <w:sz w:val="20"/>
          <w:szCs w:val="20"/>
          <w:highlight w:val="none"/>
        </w:rPr>
      </w:pPr>
    </w:p>
    <w:p w14:paraId="5B0712F9">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Uwaga</w:t>
      </w:r>
    </w:p>
    <w:p w14:paraId="2774CB4E">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4F48A9DE">
      <w:pPr>
        <w:tabs>
          <w:tab w:val="left" w:pos="709"/>
          <w:tab w:val="left" w:pos="1134"/>
        </w:tabs>
        <w:spacing w:line="276" w:lineRule="auto"/>
        <w:ind w:left="1997"/>
        <w:jc w:val="both"/>
        <w:rPr>
          <w:rFonts w:ascii="Trebuchet MS" w:hAnsi="Trebuchet MS" w:cs="Arial"/>
          <w:b/>
          <w:highlight w:val="none"/>
        </w:rPr>
      </w:pPr>
    </w:p>
    <w:p w14:paraId="21094E56">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 xml:space="preserve">Uwaga </w:t>
      </w:r>
    </w:p>
    <w:p w14:paraId="49E42AEC">
      <w:pPr>
        <w:spacing w:line="276" w:lineRule="auto"/>
        <w:ind w:left="1985"/>
        <w:jc w:val="both"/>
        <w:rPr>
          <w:rFonts w:ascii="Trebuchet MS" w:hAnsi="Trebuchet MS" w:cs="Arial"/>
          <w:b/>
          <w:highlight w:val="none"/>
        </w:rPr>
      </w:pPr>
      <w:r>
        <w:rPr>
          <w:rFonts w:ascii="Trebuchet MS" w:hAnsi="Trebuchet MS" w:cs="Arial"/>
          <w:b/>
          <w:highlight w:val="none"/>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highlight w:val="none"/>
          <w:lang w:val="pl-PL"/>
        </w:rPr>
        <w:t xml:space="preserve"> </w:t>
      </w:r>
      <w:r>
        <w:rPr>
          <w:rFonts w:ascii="Trebuchet MS" w:hAnsi="Trebuchet MS" w:cs="Arial"/>
          <w:b/>
          <w:highlight w:val="none"/>
        </w:rPr>
        <w:t>Urzędu Zamówień Publicznych.</w:t>
      </w:r>
    </w:p>
    <w:p w14:paraId="69BA0EA2">
      <w:pPr>
        <w:spacing w:line="276" w:lineRule="auto"/>
        <w:jc w:val="both"/>
        <w:rPr>
          <w:rFonts w:ascii="Trebuchet MS" w:hAnsi="Trebuchet MS" w:cs="Arial"/>
          <w:b/>
          <w:highlight w:val="none"/>
        </w:rPr>
      </w:pPr>
    </w:p>
    <w:p w14:paraId="46F30473">
      <w:pPr>
        <w:pStyle w:val="124"/>
        <w:numPr>
          <w:ilvl w:val="2"/>
          <w:numId w:val="32"/>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tj. posiadającą/posiadającymi prawo do wykonywania samodzielnych funkcji technicznych w budownictwie tj. odpowiednie uprawnienia budowlane w zakresie kierowania robotami budowlanymi w specjalności </w:t>
      </w:r>
      <w:r>
        <w:rPr>
          <w:rFonts w:ascii="Trebuchet MS" w:hAnsi="Trebuchet MS"/>
          <w:b/>
          <w:bCs/>
          <w:sz w:val="20"/>
          <w:szCs w:val="20"/>
          <w:highlight w:val="none"/>
        </w:rPr>
        <w:t>drogowej bez ograniczeń</w:t>
      </w:r>
      <w:r>
        <w:rPr>
          <w:rFonts w:ascii="Trebuchet MS" w:hAnsi="Trebuchet MS"/>
          <w:sz w:val="20"/>
          <w:szCs w:val="20"/>
          <w:highlight w:val="none"/>
        </w:rPr>
        <w:t>,</w:t>
      </w:r>
      <w:r>
        <w:rPr>
          <w:rFonts w:hint="default" w:ascii="Trebuchet MS" w:hAnsi="Trebuchet MS"/>
          <w:sz w:val="20"/>
          <w:szCs w:val="20"/>
          <w:highlight w:val="none"/>
          <w:lang w:val="pl-PL"/>
        </w:rPr>
        <w:t xml:space="preserve"> </w:t>
      </w:r>
    </w:p>
    <w:p w14:paraId="3DC9A1E1">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14:paraId="64B72147">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zrzeszoną/ymi we właściwym samorządzie zawodowym zgodnie z przepisami ustawy z dnia 15.12.2000 r. o samorządach zawodowych architektów oraz inżynierów budownictwa (tekst jednolity: Dz. U. z 20</w:t>
      </w:r>
      <w:r>
        <w:rPr>
          <w:rFonts w:hint="default" w:ascii="Trebuchet MS" w:hAnsi="Trebuchet MS" w:cs="Arial"/>
          <w:highlight w:val="none"/>
          <w:lang w:val="pl-PL"/>
        </w:rPr>
        <w:t>23</w:t>
      </w:r>
      <w:r>
        <w:rPr>
          <w:rFonts w:ascii="Trebuchet MS" w:hAnsi="Trebuchet MS" w:cs="Arial"/>
          <w:highlight w:val="none"/>
        </w:rPr>
        <w:t xml:space="preserve"> r. poz. </w:t>
      </w:r>
      <w:r>
        <w:rPr>
          <w:rFonts w:hint="default" w:ascii="Trebuchet MS" w:hAnsi="Trebuchet MS" w:cs="Arial"/>
          <w:highlight w:val="none"/>
          <w:lang w:val="pl-PL"/>
        </w:rPr>
        <w:t>551</w:t>
      </w:r>
      <w:r>
        <w:rPr>
          <w:rFonts w:ascii="Trebuchet MS" w:hAnsi="Trebuchet MS" w:cs="Arial"/>
          <w:highlight w:val="none"/>
        </w:rPr>
        <w:t xml:space="preserve">), </w:t>
      </w:r>
    </w:p>
    <w:p w14:paraId="36AEDC7D">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725</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b/>
          <w:bCs/>
          <w:highlight w:val="none"/>
        </w:rPr>
        <w:t>Uwaga:</w:t>
      </w:r>
      <w:r>
        <w:rPr>
          <w:rFonts w:ascii="Trebuchet MS" w:hAnsi="Trebuchet MS" w:cs="Arial"/>
          <w:highlight w:val="none"/>
        </w:rPr>
        <w:t xml:space="preserve"> </w:t>
      </w:r>
    </w:p>
    <w:p w14:paraId="1CB277E6">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6BE9616">
      <w:pPr>
        <w:spacing w:line="288" w:lineRule="auto"/>
        <w:ind w:left="1908"/>
        <w:jc w:val="both"/>
        <w:rPr>
          <w:rFonts w:ascii="Trebuchet MS" w:hAnsi="Trebuchet MS" w:cs="Arial"/>
        </w:rPr>
      </w:pPr>
    </w:p>
    <w:p w14:paraId="11914408">
      <w:pPr>
        <w:pStyle w:val="39"/>
        <w:numPr>
          <w:ilvl w:val="0"/>
          <w:numId w:val="32"/>
        </w:numPr>
        <w:tabs>
          <w:tab w:val="left" w:pos="400"/>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highlight w:val="none"/>
        </w:rPr>
        <w:t>Wykaz podmiotowych środków dowodowych</w:t>
      </w:r>
    </w:p>
    <w:p w14:paraId="311C6DF9">
      <w:pPr>
        <w:spacing w:line="276" w:lineRule="auto"/>
        <w:jc w:val="both"/>
        <w:rPr>
          <w:rFonts w:ascii="Trebuchet MS" w:hAnsi="Trebuchet MS" w:cs="Arial"/>
          <w:b/>
          <w:sz w:val="10"/>
          <w:szCs w:val="10"/>
        </w:rPr>
      </w:pPr>
    </w:p>
    <w:p w14:paraId="29DA842C">
      <w:pPr>
        <w:tabs>
          <w:tab w:val="left" w:pos="1134"/>
        </w:tabs>
        <w:spacing w:line="276" w:lineRule="auto"/>
        <w:jc w:val="both"/>
        <w:rPr>
          <w:rFonts w:ascii="Trebuchet MS" w:hAnsi="Trebuchet MS" w:cs="Arial"/>
        </w:rPr>
      </w:pPr>
    </w:p>
    <w:p w14:paraId="13F18170">
      <w:pPr>
        <w:pStyle w:val="39"/>
        <w:numPr>
          <w:ilvl w:val="1"/>
          <w:numId w:val="32"/>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7F460985">
      <w:pPr>
        <w:spacing w:line="276" w:lineRule="auto"/>
        <w:jc w:val="both"/>
        <w:rPr>
          <w:rFonts w:ascii="Trebuchet MS" w:hAnsi="Trebuchet MS" w:cs="Arial"/>
          <w:b/>
        </w:rPr>
      </w:pPr>
    </w:p>
    <w:p w14:paraId="035C6B27">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50795599">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7D862245">
      <w:pPr>
        <w:tabs>
          <w:tab w:val="left" w:pos="1134"/>
        </w:tabs>
        <w:spacing w:line="276" w:lineRule="auto"/>
        <w:ind w:left="1134"/>
        <w:jc w:val="both"/>
        <w:rPr>
          <w:rFonts w:ascii="Trebuchet MS" w:hAnsi="Trebuchet MS" w:cs="TimesNewRoman"/>
        </w:rPr>
      </w:pPr>
    </w:p>
    <w:p w14:paraId="7B80DAF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20DC334C">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4C7CA8AE">
      <w:pPr>
        <w:tabs>
          <w:tab w:val="left" w:pos="1701"/>
        </w:tabs>
        <w:spacing w:line="360" w:lineRule="auto"/>
        <w:ind w:left="1701" w:hanging="1701"/>
        <w:jc w:val="center"/>
        <w:rPr>
          <w:rFonts w:ascii="Trebuchet MS" w:hAnsi="Trebuchet MS" w:cs="Arial"/>
          <w:b/>
        </w:rPr>
      </w:pPr>
    </w:p>
    <w:p w14:paraId="4E7F9534">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218B5AB4">
      <w:pPr>
        <w:tabs>
          <w:tab w:val="left" w:pos="1701"/>
        </w:tabs>
        <w:spacing w:line="276" w:lineRule="auto"/>
        <w:ind w:left="1701" w:hanging="1701"/>
        <w:jc w:val="both"/>
        <w:rPr>
          <w:rFonts w:ascii="Trebuchet MS" w:hAnsi="Trebuchet MS" w:cs="Arial"/>
          <w:b/>
          <w:sz w:val="18"/>
        </w:rPr>
      </w:pPr>
    </w:p>
    <w:p w14:paraId="73B80987">
      <w:pPr>
        <w:pStyle w:val="32"/>
        <w:numPr>
          <w:ilvl w:val="1"/>
          <w:numId w:val="34"/>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B2F6647">
      <w:pPr>
        <w:pStyle w:val="32"/>
        <w:spacing w:before="0" w:beforeAutospacing="0" w:after="0" w:afterAutospacing="0" w:line="276" w:lineRule="auto"/>
        <w:jc w:val="both"/>
        <w:rPr>
          <w:rFonts w:ascii="Trebuchet MS" w:hAnsi="Trebuchet MS"/>
          <w:bCs/>
          <w:sz w:val="20"/>
        </w:rPr>
      </w:pPr>
    </w:p>
    <w:p w14:paraId="747235EA">
      <w:pPr>
        <w:pStyle w:val="32"/>
        <w:numPr>
          <w:ilvl w:val="1"/>
          <w:numId w:val="34"/>
        </w:numPr>
        <w:tabs>
          <w:tab w:val="clear" w:pos="1800"/>
        </w:tabs>
        <w:spacing w:before="0" w:beforeAutospacing="0" w:after="0" w:afterAutospacing="0" w:line="276" w:lineRule="auto"/>
        <w:ind w:left="426" w:hanging="426"/>
        <w:jc w:val="both"/>
        <w:rPr>
          <w:rFonts w:ascii="Trebuchet MS" w:hAnsi="Trebuchet MS"/>
          <w:b/>
          <w:bCs/>
          <w:sz w:val="20"/>
          <w:highlight w:val="none"/>
        </w:rPr>
      </w:pPr>
      <w:r>
        <w:rPr>
          <w:rFonts w:ascii="Trebuchet MS" w:hAnsi="Trebuchet MS"/>
          <w:b/>
          <w:bCs/>
          <w:sz w:val="20"/>
          <w:highlight w:val="none"/>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6160F6A1">
      <w:pPr>
        <w:pStyle w:val="32"/>
        <w:tabs>
          <w:tab w:val="left" w:pos="1800"/>
        </w:tabs>
        <w:spacing w:before="0" w:beforeAutospacing="0" w:after="0" w:afterAutospacing="0" w:line="276" w:lineRule="auto"/>
        <w:jc w:val="both"/>
        <w:rPr>
          <w:rFonts w:ascii="Trebuchet MS" w:hAnsi="Trebuchet MS"/>
          <w:bCs/>
          <w:sz w:val="20"/>
          <w:szCs w:val="20"/>
        </w:rPr>
      </w:pPr>
    </w:p>
    <w:p w14:paraId="2EC6A58E">
      <w:pPr>
        <w:pStyle w:val="32"/>
        <w:numPr>
          <w:ilvl w:val="1"/>
          <w:numId w:val="34"/>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72258D3">
      <w:pPr>
        <w:pStyle w:val="32"/>
        <w:spacing w:before="0" w:beforeAutospacing="0" w:after="0" w:afterAutospacing="0" w:line="276" w:lineRule="auto"/>
        <w:jc w:val="both"/>
        <w:rPr>
          <w:rFonts w:ascii="Trebuchet MS" w:hAnsi="Trebuchet MS"/>
          <w:bCs/>
          <w:sz w:val="20"/>
          <w:szCs w:val="20"/>
        </w:rPr>
      </w:pPr>
    </w:p>
    <w:p w14:paraId="7C0734B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399D5DD">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518384BB">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8545112">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DAE7774">
      <w:pPr>
        <w:pStyle w:val="32"/>
        <w:tabs>
          <w:tab w:val="left" w:pos="426"/>
        </w:tabs>
        <w:spacing w:before="0" w:beforeAutospacing="0" w:after="0" w:afterAutospacing="0" w:line="276" w:lineRule="auto"/>
        <w:jc w:val="both"/>
        <w:rPr>
          <w:rFonts w:ascii="Trebuchet MS" w:hAnsi="Trebuchet MS"/>
          <w:bCs/>
          <w:sz w:val="20"/>
          <w:szCs w:val="20"/>
        </w:rPr>
      </w:pPr>
    </w:p>
    <w:p w14:paraId="002708E8">
      <w:pPr>
        <w:pStyle w:val="32"/>
        <w:numPr>
          <w:ilvl w:val="1"/>
          <w:numId w:val="34"/>
        </w:numPr>
        <w:tabs>
          <w:tab w:val="left" w:pos="4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56A2C26">
      <w:pPr>
        <w:pStyle w:val="32"/>
        <w:spacing w:before="0" w:beforeAutospacing="0" w:after="0" w:afterAutospacing="0" w:line="276" w:lineRule="auto"/>
        <w:jc w:val="both"/>
        <w:rPr>
          <w:rFonts w:ascii="Trebuchet MS" w:hAnsi="Trebuchet MS"/>
          <w:bCs/>
          <w:sz w:val="20"/>
        </w:rPr>
      </w:pPr>
    </w:p>
    <w:p w14:paraId="74840964">
      <w:pPr>
        <w:pStyle w:val="32"/>
        <w:numPr>
          <w:ilvl w:val="1"/>
          <w:numId w:val="34"/>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DFA2">
      <w:pPr>
        <w:pStyle w:val="32"/>
        <w:spacing w:before="0" w:beforeAutospacing="0" w:after="0" w:afterAutospacing="0" w:line="276" w:lineRule="auto"/>
        <w:jc w:val="both"/>
        <w:rPr>
          <w:rFonts w:ascii="Trebuchet MS" w:hAnsi="Trebuchet MS"/>
          <w:bCs/>
          <w:sz w:val="18"/>
          <w:szCs w:val="18"/>
        </w:rPr>
      </w:pPr>
    </w:p>
    <w:p w14:paraId="7EBD3226">
      <w:pPr>
        <w:pStyle w:val="39"/>
        <w:numPr>
          <w:ilvl w:val="1"/>
          <w:numId w:val="34"/>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2BA74FD5">
      <w:pPr>
        <w:tabs>
          <w:tab w:val="left" w:pos="1701"/>
        </w:tabs>
        <w:spacing w:line="276" w:lineRule="auto"/>
        <w:ind w:left="1701" w:right="-114" w:hanging="1701"/>
        <w:jc w:val="both"/>
        <w:rPr>
          <w:rFonts w:ascii="Trebuchet MS" w:hAnsi="Trebuchet MS" w:cs="Arial"/>
          <w:b/>
        </w:rPr>
      </w:pPr>
    </w:p>
    <w:p w14:paraId="67F55EE0">
      <w:pPr>
        <w:pStyle w:val="39"/>
        <w:numPr>
          <w:ilvl w:val="0"/>
          <w:numId w:val="10"/>
        </w:numPr>
        <w:tabs>
          <w:tab w:val="left" w:pos="400"/>
        </w:tabs>
        <w:spacing w:line="360" w:lineRule="auto"/>
        <w:ind w:left="400" w:leftChars="0" w:right="28" w:hanging="400" w:firstLineChars="0"/>
        <w:jc w:val="both"/>
        <w:rPr>
          <w:rFonts w:ascii="Trebuchet MS" w:hAnsi="Trebuchet MS" w:cs="Arial"/>
          <w:b/>
        </w:rPr>
      </w:pPr>
      <w:r>
        <w:rPr>
          <w:rFonts w:ascii="Trebuchet MS" w:hAnsi="Trebuchet MS" w:cs="Arial"/>
          <w:b/>
          <w:sz w:val="22"/>
          <w:szCs w:val="22"/>
          <w:u w:val="single"/>
        </w:rPr>
        <w:t>PROCEDURA SANACYJNA - SAMOOCZYSZCZENIE</w:t>
      </w:r>
    </w:p>
    <w:p w14:paraId="727F7FAD">
      <w:pPr>
        <w:tabs>
          <w:tab w:val="left" w:pos="1701"/>
        </w:tabs>
        <w:spacing w:line="360" w:lineRule="auto"/>
        <w:ind w:left="1701" w:right="-114" w:hanging="1701"/>
        <w:jc w:val="both"/>
        <w:rPr>
          <w:rFonts w:ascii="Trebuchet MS" w:hAnsi="Trebuchet MS" w:cs="Arial"/>
          <w:b/>
          <w:sz w:val="18"/>
        </w:rPr>
      </w:pPr>
    </w:p>
    <w:p w14:paraId="58F75760">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AC4F03D">
      <w:pPr>
        <w:pStyle w:val="32"/>
        <w:spacing w:before="0" w:beforeAutospacing="0" w:after="0" w:afterAutospacing="0" w:line="276" w:lineRule="auto"/>
        <w:ind w:left="426" w:right="-114"/>
        <w:jc w:val="both"/>
        <w:rPr>
          <w:rFonts w:ascii="Trebuchet MS" w:hAnsi="Trebuchet MS" w:cs="Arial"/>
          <w:color w:val="000000"/>
          <w:sz w:val="10"/>
          <w:szCs w:val="10"/>
        </w:rPr>
      </w:pPr>
    </w:p>
    <w:p w14:paraId="192A1701">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1DFCCC41">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A4EA90">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CCAA745">
      <w:pPr>
        <w:spacing w:line="276" w:lineRule="auto"/>
        <w:ind w:left="851" w:hanging="425"/>
        <w:jc w:val="both"/>
        <w:rPr>
          <w:rFonts w:ascii="Trebuchet MS" w:hAnsi="Trebuchet MS"/>
          <w:sz w:val="10"/>
          <w:szCs w:val="10"/>
        </w:rPr>
      </w:pPr>
    </w:p>
    <w:p w14:paraId="30ED0821">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BE036B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068B4C0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84337B7">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645083A">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47A28E16">
      <w:pPr>
        <w:spacing w:line="276" w:lineRule="auto"/>
        <w:ind w:right="-114"/>
        <w:jc w:val="both"/>
        <w:rPr>
          <w:rFonts w:ascii="Trebuchet MS" w:hAnsi="Trebuchet MS" w:cs="Arial"/>
        </w:rPr>
      </w:pPr>
    </w:p>
    <w:p w14:paraId="11E4C556">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71C2C84">
      <w:pPr>
        <w:tabs>
          <w:tab w:val="left" w:pos="567"/>
        </w:tabs>
        <w:spacing w:line="276" w:lineRule="auto"/>
        <w:jc w:val="both"/>
        <w:rPr>
          <w:rFonts w:ascii="Trebuchet MS" w:hAnsi="Trebuchet MS" w:cs="Arial"/>
          <w:b/>
        </w:rPr>
      </w:pPr>
    </w:p>
    <w:p w14:paraId="212EF7BD">
      <w:pPr>
        <w:tabs>
          <w:tab w:val="left" w:pos="567"/>
        </w:tabs>
        <w:spacing w:line="276" w:lineRule="auto"/>
        <w:jc w:val="center"/>
        <w:rPr>
          <w:rFonts w:ascii="Trebuchet MS" w:hAnsi="Trebuchet MS" w:cs="Arial"/>
          <w:b/>
        </w:rPr>
      </w:pPr>
    </w:p>
    <w:p w14:paraId="3FEA7554">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30263B57">
      <w:pPr>
        <w:pStyle w:val="14"/>
        <w:rPr>
          <w:rFonts w:ascii="Trebuchet MS" w:hAnsi="Trebuchet MS" w:cs="Arial"/>
          <w:sz w:val="20"/>
        </w:rPr>
      </w:pPr>
    </w:p>
    <w:p w14:paraId="2506C41F">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61F2F5A">
      <w:pPr>
        <w:pStyle w:val="14"/>
        <w:spacing w:line="360" w:lineRule="auto"/>
        <w:rPr>
          <w:rFonts w:ascii="Trebuchet MS" w:hAnsi="Trebuchet MS" w:cs="Arial"/>
          <w:sz w:val="20"/>
        </w:rPr>
      </w:pPr>
    </w:p>
    <w:p w14:paraId="439A4375">
      <w:pPr>
        <w:pStyle w:val="14"/>
        <w:spacing w:line="360" w:lineRule="auto"/>
        <w:rPr>
          <w:rFonts w:ascii="Trebuchet MS" w:hAnsi="Trebuchet MS" w:cs="Arial"/>
          <w:sz w:val="20"/>
        </w:rPr>
      </w:pPr>
    </w:p>
    <w:p w14:paraId="385818BD">
      <w:pPr>
        <w:pStyle w:val="14"/>
        <w:spacing w:line="360" w:lineRule="auto"/>
        <w:rPr>
          <w:rFonts w:ascii="Trebuchet MS" w:hAnsi="Trebuchet MS" w:cs="Arial"/>
          <w:sz w:val="20"/>
        </w:rPr>
      </w:pPr>
    </w:p>
    <w:p w14:paraId="4F825E51">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u w:val="single"/>
        </w:rPr>
        <w:t xml:space="preserve">SPOSÓB </w:t>
      </w:r>
      <w:r>
        <w:rPr>
          <w:rFonts w:ascii="Trebuchet MS" w:hAnsi="Trebuchet MS" w:cs="Arial"/>
          <w:b/>
          <w:sz w:val="22"/>
          <w:szCs w:val="22"/>
          <w:highlight w:val="none"/>
          <w:u w:val="single"/>
        </w:rPr>
        <w:t>ORAZ TERMIN SKŁADANIA OFERT</w:t>
      </w:r>
    </w:p>
    <w:p w14:paraId="3F2BF795">
      <w:pPr>
        <w:spacing w:line="360" w:lineRule="auto"/>
        <w:rPr>
          <w:rFonts w:ascii="Trebuchet MS" w:hAnsi="Trebuchet MS" w:cs="Arial"/>
          <w:b/>
          <w:sz w:val="18"/>
        </w:rPr>
      </w:pPr>
    </w:p>
    <w:p w14:paraId="1B529401">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Ofertę należy złożyć za pośredn</w:t>
      </w:r>
      <w:r>
        <w:rPr>
          <w:rFonts w:ascii="Trebuchet MS" w:hAnsi="Trebuchet MS" w:cs="Arial"/>
          <w:sz w:val="20"/>
          <w:szCs w:val="20"/>
        </w:rPr>
        <w:t xml:space="preserve">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"https://platformazakupowa.pl/transakcja/931598"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https://platformazakupowa.pl/transakcja/931598</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sz w:val="20"/>
          <w:szCs w:val="20"/>
        </w:rPr>
        <w:t>nie </w:t>
      </w:r>
      <w:r>
        <w:rPr>
          <w:rFonts w:ascii="Trebuchet MS" w:hAnsi="Trebuchet MS" w:cs="Arial"/>
          <w:sz w:val="20"/>
        </w:rPr>
        <w:t>później niż do dn</w:t>
      </w:r>
      <w:r>
        <w:rPr>
          <w:rFonts w:ascii="Trebuchet MS" w:hAnsi="Trebuchet MS" w:cs="Arial"/>
          <w:sz w:val="20"/>
          <w:highlight w:val="none"/>
        </w:rPr>
        <w:t>ia</w:t>
      </w:r>
      <w:r>
        <w:rPr>
          <w:rFonts w:ascii="Trebuchet MS" w:hAnsi="Trebuchet MS" w:cs="Arial"/>
          <w:b/>
          <w:sz w:val="20"/>
          <w:highlight w:val="none"/>
        </w:rPr>
        <w:t xml:space="preserve"> </w:t>
      </w:r>
      <w:r>
        <w:rPr>
          <w:rFonts w:hint="default" w:ascii="Trebuchet MS" w:hAnsi="Trebuchet MS" w:cs="Arial"/>
          <w:b/>
          <w:sz w:val="20"/>
          <w:highlight w:val="none"/>
          <w:lang w:val="pl-PL"/>
        </w:rPr>
        <w:t>03</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 do godziny 9:00,00</w:t>
      </w:r>
    </w:p>
    <w:p w14:paraId="6535A6F0">
      <w:pPr>
        <w:pStyle w:val="14"/>
        <w:tabs>
          <w:tab w:val="left" w:pos="284"/>
        </w:tabs>
        <w:spacing w:line="276" w:lineRule="auto"/>
        <w:ind w:left="426" w:right="28"/>
        <w:rPr>
          <w:rFonts w:ascii="Trebuchet MS" w:hAnsi="Trebuchet MS" w:cs="Arial"/>
          <w:b/>
          <w:sz w:val="20"/>
        </w:rPr>
      </w:pPr>
    </w:p>
    <w:p w14:paraId="59E2F2A3">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6F91EAFA">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2775A0F4">
      <w:pPr>
        <w:tabs>
          <w:tab w:val="left" w:pos="284"/>
        </w:tabs>
        <w:spacing w:line="276" w:lineRule="auto"/>
        <w:ind w:left="426" w:hanging="426"/>
        <w:rPr>
          <w:rFonts w:ascii="Trebuchet MS" w:hAnsi="Trebuchet MS" w:cs="Arial"/>
          <w:highlight w:val="yellow"/>
        </w:rPr>
      </w:pPr>
    </w:p>
    <w:p w14:paraId="7C323D44">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13E07433">
      <w:pPr>
        <w:spacing w:line="276" w:lineRule="auto"/>
        <w:rPr>
          <w:rFonts w:ascii="Trebuchet MS" w:hAnsi="Trebuchet MS" w:cs="Arial"/>
          <w:b/>
        </w:rPr>
      </w:pPr>
    </w:p>
    <w:p w14:paraId="44F284B3">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5A009EE0">
      <w:pPr>
        <w:spacing w:line="360" w:lineRule="auto"/>
        <w:jc w:val="both"/>
        <w:rPr>
          <w:rFonts w:ascii="Trebuchet MS" w:hAnsi="Trebuchet MS" w:cs="Arial"/>
          <w:sz w:val="18"/>
        </w:rPr>
      </w:pPr>
    </w:p>
    <w:p w14:paraId="4B0CD8E2">
      <w:pPr>
        <w:pStyle w:val="14"/>
        <w:spacing w:line="276" w:lineRule="auto"/>
        <w:rPr>
          <w:rFonts w:ascii="Trebuchet MS" w:hAnsi="Trebuchet MS" w:cs="Arial"/>
          <w:sz w:val="20"/>
          <w:highlight w:val="none"/>
        </w:rPr>
      </w:pPr>
      <w:r>
        <w:rPr>
          <w:rFonts w:ascii="Trebuchet MS" w:hAnsi="Trebuchet MS" w:cs="Arial"/>
          <w:sz w:val="20"/>
        </w:rPr>
        <w:t xml:space="preserve">Termin związania ofertą upływa w </w:t>
      </w:r>
      <w:r>
        <w:rPr>
          <w:rFonts w:ascii="Trebuchet MS" w:hAnsi="Trebuchet MS" w:cs="Arial"/>
          <w:sz w:val="20"/>
          <w:highlight w:val="none"/>
        </w:rPr>
        <w:t xml:space="preserve">dniu </w:t>
      </w:r>
      <w:r>
        <w:rPr>
          <w:rFonts w:hint="default" w:ascii="Trebuchet MS" w:hAnsi="Trebuchet MS" w:cs="Arial"/>
          <w:b/>
          <w:bCs/>
          <w:sz w:val="20"/>
          <w:highlight w:val="none"/>
          <w:lang w:val="pl-PL"/>
        </w:rPr>
        <w:t>01</w:t>
      </w:r>
      <w:r>
        <w:rPr>
          <w:rFonts w:ascii="Trebuchet MS" w:hAnsi="Trebuchet MS" w:cs="Arial"/>
          <w:b/>
          <w:bCs/>
          <w:sz w:val="20"/>
          <w:highlight w:val="none"/>
        </w:rPr>
        <w:t>.</w:t>
      </w:r>
      <w:r>
        <w:rPr>
          <w:rFonts w:hint="default" w:ascii="Trebuchet MS" w:hAnsi="Trebuchet MS" w:cs="Arial"/>
          <w:b/>
          <w:sz w:val="20"/>
          <w:highlight w:val="none"/>
          <w:lang w:val="pl-PL"/>
        </w:rPr>
        <w:t>08</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4B0AA35D">
      <w:pPr>
        <w:spacing w:line="276" w:lineRule="auto"/>
        <w:rPr>
          <w:rFonts w:ascii="Trebuchet MS" w:hAnsi="Trebuchet MS" w:cs="Arial"/>
          <w:b/>
        </w:rPr>
      </w:pPr>
    </w:p>
    <w:p w14:paraId="5080A1E8">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167B3A14">
      <w:pPr>
        <w:pStyle w:val="14"/>
        <w:spacing w:line="276" w:lineRule="auto"/>
        <w:ind w:left="426" w:right="28" w:hanging="426"/>
        <w:rPr>
          <w:rFonts w:ascii="Trebuchet MS" w:hAnsi="Trebuchet MS" w:cs="Arial"/>
          <w:sz w:val="18"/>
        </w:rPr>
      </w:pPr>
    </w:p>
    <w:p w14:paraId="6FEBDAD3">
      <w:pPr>
        <w:pStyle w:val="14"/>
        <w:numPr>
          <w:ilvl w:val="0"/>
          <w:numId w:val="37"/>
        </w:numPr>
        <w:tabs>
          <w:tab w:val="left" w:pos="400"/>
          <w:tab w:val="clear" w:pos="567"/>
        </w:tabs>
        <w:spacing w:line="276" w:lineRule="auto"/>
        <w:ind w:left="426" w:right="28" w:hanging="426"/>
        <w:rPr>
          <w:rFonts w:ascii="Trebuchet MS" w:hAnsi="Trebuchet MS" w:cs="Arial"/>
          <w:sz w:val="20"/>
        </w:rPr>
      </w:pPr>
      <w:bookmarkStart w:id="6" w:name="_Hlk61446340"/>
      <w:r>
        <w:rPr>
          <w:rFonts w:ascii="Trebuchet MS" w:hAnsi="Trebuchet MS" w:cs="Arial"/>
          <w:sz w:val="20"/>
        </w:rPr>
        <w:t>Otwarcie ofert nastąpi w dn</w:t>
      </w:r>
      <w:r>
        <w:rPr>
          <w:rFonts w:ascii="Trebuchet MS" w:hAnsi="Trebuchet MS" w:cs="Arial"/>
          <w:sz w:val="20"/>
          <w:highlight w:val="none"/>
        </w:rPr>
        <w:t xml:space="preserve">iu </w:t>
      </w:r>
      <w:r>
        <w:rPr>
          <w:rFonts w:hint="default" w:ascii="Trebuchet MS" w:hAnsi="Trebuchet MS" w:cs="Arial"/>
          <w:b/>
          <w:bCs/>
          <w:sz w:val="20"/>
          <w:highlight w:val="none"/>
          <w:lang w:val="pl-PL"/>
        </w:rPr>
        <w:t>03</w:t>
      </w:r>
      <w:r>
        <w:rPr>
          <w:rFonts w:ascii="Trebuchet MS" w:hAnsi="Trebuchet MS" w:cs="Arial"/>
          <w:b/>
          <w:bCs/>
          <w:sz w:val="20"/>
          <w:highlight w:val="none"/>
        </w:rPr>
        <w:t>.0</w:t>
      </w:r>
      <w:r>
        <w:rPr>
          <w:rFonts w:hint="default" w:ascii="Trebuchet MS" w:hAnsi="Trebuchet MS" w:cs="Arial"/>
          <w:b/>
          <w:bCs/>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9:30</w:t>
      </w:r>
      <w:r>
        <w:rPr>
          <w:rFonts w:ascii="Trebuchet MS" w:hAnsi="Trebuchet MS" w:cs="Arial"/>
          <w:sz w:val="20"/>
          <w:highlight w:val="none"/>
        </w:rPr>
        <w:t>,</w:t>
      </w:r>
      <w:r>
        <w:rPr>
          <w:rFonts w:ascii="Trebuchet MS" w:hAnsi="Trebuchet MS" w:cs="Arial"/>
          <w:sz w:val="20"/>
        </w:rPr>
        <w:t xml:space="preserve"> na komputerze Zamawiającego, po odszyfrowaniu i pobraniu z Platformy przetargowej złożonych ofert</w:t>
      </w:r>
      <w:bookmarkEnd w:id="6"/>
      <w:r>
        <w:rPr>
          <w:rFonts w:ascii="Trebuchet MS" w:hAnsi="Trebuchet MS" w:cs="Arial"/>
          <w:sz w:val="20"/>
        </w:rPr>
        <w:t>.</w:t>
      </w:r>
      <w:r>
        <w:t xml:space="preserve"> </w:t>
      </w:r>
      <w:r>
        <w:br w:type="textWrapping"/>
      </w:r>
    </w:p>
    <w:p w14:paraId="51890E1D">
      <w:pPr>
        <w:pStyle w:val="14"/>
        <w:numPr>
          <w:ilvl w:val="0"/>
          <w:numId w:val="37"/>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1BEAD7E">
      <w:pPr>
        <w:spacing w:line="276" w:lineRule="auto"/>
        <w:ind w:left="426" w:right="28" w:hanging="426"/>
        <w:jc w:val="both"/>
        <w:rPr>
          <w:rFonts w:ascii="Trebuchet MS" w:hAnsi="Trebuchet MS" w:cs="Arial"/>
        </w:rPr>
      </w:pPr>
    </w:p>
    <w:p w14:paraId="30AF3467">
      <w:pPr>
        <w:pStyle w:val="14"/>
        <w:numPr>
          <w:ilvl w:val="0"/>
          <w:numId w:val="37"/>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6B88E9B7">
      <w:pPr>
        <w:spacing w:line="276" w:lineRule="auto"/>
        <w:ind w:left="426" w:right="28" w:hanging="426"/>
        <w:jc w:val="both"/>
        <w:rPr>
          <w:rFonts w:ascii="Trebuchet MS" w:hAnsi="Trebuchet MS" w:cs="Arial"/>
        </w:rPr>
      </w:pPr>
    </w:p>
    <w:p w14:paraId="7D43FF8E">
      <w:pPr>
        <w:pStyle w:val="14"/>
        <w:numPr>
          <w:ilvl w:val="0"/>
          <w:numId w:val="37"/>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3F1A1DFB">
      <w:pPr>
        <w:spacing w:line="276" w:lineRule="auto"/>
        <w:ind w:right="28"/>
        <w:jc w:val="both"/>
        <w:rPr>
          <w:rFonts w:ascii="Trebuchet MS" w:hAnsi="Trebuchet MS"/>
          <w:bCs/>
          <w:sz w:val="10"/>
          <w:szCs w:val="10"/>
        </w:rPr>
      </w:pPr>
    </w:p>
    <w:p w14:paraId="1869528A">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7E2F7523">
      <w:pPr>
        <w:spacing w:line="276" w:lineRule="auto"/>
        <w:ind w:left="851" w:right="28"/>
        <w:jc w:val="both"/>
        <w:rPr>
          <w:rFonts w:ascii="Trebuchet MS" w:hAnsi="Trebuchet MS"/>
          <w:bCs/>
        </w:rPr>
      </w:pPr>
      <w:r>
        <w:rPr>
          <w:rFonts w:ascii="Trebuchet MS" w:hAnsi="Trebuchet MS"/>
          <w:bCs/>
        </w:rPr>
        <w:t>2) cenach zawartych w ofertach.</w:t>
      </w:r>
    </w:p>
    <w:p w14:paraId="7FF5CAF0">
      <w:pPr>
        <w:spacing w:line="276" w:lineRule="auto"/>
        <w:ind w:left="851" w:right="28"/>
        <w:jc w:val="both"/>
        <w:rPr>
          <w:rFonts w:ascii="Trebuchet MS" w:hAnsi="Trebuchet MS"/>
          <w:bCs/>
        </w:rPr>
      </w:pPr>
    </w:p>
    <w:p w14:paraId="70197598">
      <w:pPr>
        <w:spacing w:line="276" w:lineRule="auto"/>
        <w:ind w:left="851" w:right="28"/>
        <w:jc w:val="both"/>
        <w:rPr>
          <w:rFonts w:ascii="Trebuchet MS" w:hAnsi="Trebuchet MS"/>
          <w:bCs/>
        </w:rPr>
      </w:pPr>
    </w:p>
    <w:p w14:paraId="5322A764">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1F86A868">
      <w:pPr>
        <w:spacing w:line="360" w:lineRule="auto"/>
        <w:ind w:right="28"/>
        <w:jc w:val="both"/>
        <w:rPr>
          <w:rFonts w:ascii="Trebuchet MS" w:hAnsi="Trebuchet MS" w:cs="Arial"/>
          <w:sz w:val="18"/>
        </w:rPr>
      </w:pPr>
    </w:p>
    <w:p w14:paraId="6FEA5A9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7080B497">
      <w:pPr>
        <w:spacing w:line="276" w:lineRule="auto"/>
        <w:rPr>
          <w:rFonts w:ascii="Trebuchet MS" w:hAnsi="Trebuchet MS" w:cs="Arial"/>
        </w:rPr>
      </w:pPr>
    </w:p>
    <w:p w14:paraId="335CD4B1">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8253A7B">
      <w:pPr>
        <w:spacing w:line="276" w:lineRule="auto"/>
        <w:ind w:right="28"/>
        <w:jc w:val="both"/>
        <w:rPr>
          <w:rFonts w:ascii="Trebuchet MS" w:hAnsi="Trebuchet MS" w:cs="Arial"/>
        </w:rPr>
      </w:pPr>
    </w:p>
    <w:p w14:paraId="62AAF60E">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E25099E">
      <w:pPr>
        <w:spacing w:line="276" w:lineRule="auto"/>
        <w:rPr>
          <w:rFonts w:ascii="Trebuchet MS" w:hAnsi="Trebuchet MS" w:cs="Arial"/>
        </w:rPr>
      </w:pPr>
    </w:p>
    <w:p w14:paraId="3C7D3EFB">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347CB317">
      <w:pPr>
        <w:spacing w:line="276" w:lineRule="auto"/>
        <w:rPr>
          <w:rFonts w:ascii="Trebuchet MS" w:hAnsi="Trebuchet MS" w:cs="Arial"/>
        </w:rPr>
      </w:pPr>
    </w:p>
    <w:p w14:paraId="4D66A118">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09AFFC52">
      <w:pPr>
        <w:spacing w:line="276" w:lineRule="auto"/>
        <w:rPr>
          <w:rFonts w:ascii="Trebuchet MS" w:hAnsi="Trebuchet MS" w:cs="Arial"/>
        </w:rPr>
      </w:pPr>
    </w:p>
    <w:p w14:paraId="6608D195">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0F6F746A">
      <w:pPr>
        <w:spacing w:line="276" w:lineRule="auto"/>
        <w:ind w:right="28"/>
        <w:jc w:val="both"/>
        <w:rPr>
          <w:rFonts w:ascii="Trebuchet MS" w:hAnsi="Trebuchet MS" w:cs="Arial"/>
        </w:rPr>
      </w:pPr>
    </w:p>
    <w:p w14:paraId="6CD18F29">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1A2C252D">
      <w:pPr>
        <w:pStyle w:val="14"/>
        <w:spacing w:line="360" w:lineRule="auto"/>
        <w:rPr>
          <w:rFonts w:ascii="Trebuchet MS" w:hAnsi="Trebuchet MS" w:cs="Arial"/>
          <w:sz w:val="20"/>
        </w:rPr>
      </w:pPr>
    </w:p>
    <w:p w14:paraId="464750C8">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7AC04ECD">
      <w:pPr>
        <w:pStyle w:val="14"/>
        <w:spacing w:line="360" w:lineRule="auto"/>
        <w:rPr>
          <w:rFonts w:ascii="Trebuchet MS" w:hAnsi="Trebuchet MS" w:cs="Arial"/>
          <w:sz w:val="18"/>
        </w:rPr>
      </w:pPr>
    </w:p>
    <w:p w14:paraId="7ED78C34">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5545F60D">
      <w:pPr>
        <w:pStyle w:val="14"/>
        <w:spacing w:line="360" w:lineRule="auto"/>
        <w:rPr>
          <w:rFonts w:ascii="Trebuchet MS" w:hAnsi="Trebuchet MS" w:cs="Arial"/>
          <w:sz w:val="20"/>
        </w:rPr>
      </w:pPr>
    </w:p>
    <w:p w14:paraId="20B47BD2">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14:paraId="3CCEE5A8">
      <w:pPr>
        <w:pStyle w:val="14"/>
        <w:tabs>
          <w:tab w:val="left" w:pos="1701"/>
        </w:tabs>
        <w:spacing w:line="276" w:lineRule="auto"/>
        <w:ind w:left="1701" w:hanging="1701"/>
        <w:rPr>
          <w:rFonts w:ascii="Trebuchet MS" w:hAnsi="Trebuchet MS" w:cs="Arial"/>
          <w:b/>
          <w:sz w:val="18"/>
        </w:rPr>
      </w:pPr>
    </w:p>
    <w:p w14:paraId="643EE916">
      <w:pPr>
        <w:pStyle w:val="14"/>
        <w:numPr>
          <w:ilvl w:val="0"/>
          <w:numId w:val="39"/>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21D6BC6">
      <w:pPr>
        <w:tabs>
          <w:tab w:val="left" w:pos="1070"/>
        </w:tabs>
        <w:spacing w:line="276" w:lineRule="auto"/>
        <w:jc w:val="both"/>
        <w:rPr>
          <w:rFonts w:ascii="Trebuchet MS" w:hAnsi="Trebuchet MS" w:cs="Arial"/>
          <w:b/>
          <w:sz w:val="10"/>
          <w:szCs w:val="10"/>
        </w:rPr>
      </w:pPr>
    </w:p>
    <w:p w14:paraId="3AA216BE">
      <w:pPr>
        <w:pStyle w:val="14"/>
        <w:numPr>
          <w:ilvl w:val="1"/>
          <w:numId w:val="40"/>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14:paraId="75C25904">
      <w:pPr>
        <w:pStyle w:val="14"/>
        <w:numPr>
          <w:ilvl w:val="1"/>
          <w:numId w:val="40"/>
        </w:numPr>
        <w:spacing w:line="276" w:lineRule="auto"/>
        <w:ind w:left="993" w:right="28"/>
        <w:rPr>
          <w:rFonts w:ascii="Trebuchet MS" w:hAnsi="Trebuchet MS" w:cs="Arial"/>
          <w:b/>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14:paraId="30B8713F">
      <w:pPr>
        <w:pStyle w:val="14"/>
        <w:spacing w:line="276" w:lineRule="auto"/>
        <w:ind w:right="28"/>
        <w:rPr>
          <w:rFonts w:ascii="Trebuchet MS" w:hAnsi="Trebuchet MS" w:cs="Arial"/>
        </w:rPr>
      </w:pPr>
    </w:p>
    <w:p w14:paraId="0734CCC1">
      <w:pPr>
        <w:pStyle w:val="14"/>
        <w:numPr>
          <w:ilvl w:val="0"/>
          <w:numId w:val="39"/>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FAE4FBD">
      <w:pPr>
        <w:pStyle w:val="14"/>
        <w:spacing w:line="276" w:lineRule="auto"/>
        <w:ind w:left="567"/>
        <w:rPr>
          <w:rFonts w:ascii="Trebuchet MS" w:hAnsi="Trebuchet MS" w:cs="Arial"/>
          <w:sz w:val="20"/>
        </w:rPr>
      </w:pPr>
    </w:p>
    <w:p w14:paraId="495D0398">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782DDD39">
      <w:pPr>
        <w:spacing w:line="276" w:lineRule="auto"/>
        <w:jc w:val="center"/>
        <w:rPr>
          <w:rFonts w:ascii="Trebuchet MS" w:hAnsi="Trebuchet MS" w:cs="Arial"/>
          <w:b/>
        </w:rPr>
      </w:pPr>
    </w:p>
    <w:p w14:paraId="235BFEAD">
      <w:pPr>
        <w:spacing w:line="276" w:lineRule="auto"/>
        <w:jc w:val="center"/>
        <w:rPr>
          <w:rFonts w:ascii="Trebuchet MS" w:hAnsi="Trebuchet MS" w:cs="Arial"/>
          <w:b/>
        </w:rPr>
      </w:pPr>
      <w:r>
        <w:rPr>
          <w:rFonts w:ascii="Trebuchet MS" w:hAnsi="Trebuchet MS" w:cs="Arial"/>
          <w:b/>
        </w:rPr>
        <w:t>CN</w:t>
      </w:r>
    </w:p>
    <w:p w14:paraId="36703F2B">
      <w:pPr>
        <w:spacing w:line="276" w:lineRule="auto"/>
        <w:jc w:val="center"/>
        <w:rPr>
          <w:rFonts w:ascii="Trebuchet MS" w:hAnsi="Trebuchet MS" w:cs="Arial"/>
          <w:b/>
        </w:rPr>
      </w:pPr>
      <w:r>
        <w:rPr>
          <w:rFonts w:ascii="Trebuchet MS" w:hAnsi="Trebuchet MS" w:cs="Arial"/>
          <w:b/>
        </w:rPr>
        <w:t>IPc =   -----   x  Zc</w:t>
      </w:r>
    </w:p>
    <w:p w14:paraId="1E4A19D7">
      <w:pPr>
        <w:spacing w:line="276" w:lineRule="auto"/>
        <w:jc w:val="center"/>
        <w:rPr>
          <w:rFonts w:ascii="Trebuchet MS" w:hAnsi="Trebuchet MS" w:cs="Arial"/>
          <w:b/>
        </w:rPr>
      </w:pPr>
      <w:r>
        <w:rPr>
          <w:rFonts w:ascii="Trebuchet MS" w:hAnsi="Trebuchet MS" w:cs="Arial"/>
          <w:b/>
        </w:rPr>
        <w:t>CB</w:t>
      </w:r>
    </w:p>
    <w:p w14:paraId="56B7902F">
      <w:pPr>
        <w:pStyle w:val="14"/>
        <w:spacing w:line="276" w:lineRule="auto"/>
        <w:rPr>
          <w:rFonts w:ascii="Trebuchet MS" w:hAnsi="Trebuchet MS" w:cs="Arial"/>
          <w:sz w:val="20"/>
        </w:rPr>
      </w:pPr>
      <w:r>
        <w:rPr>
          <w:rFonts w:ascii="Trebuchet MS" w:hAnsi="Trebuchet MS" w:cs="Arial"/>
          <w:sz w:val="20"/>
        </w:rPr>
        <w:t>gdzie poszczególne litery oznaczają:</w:t>
      </w:r>
    </w:p>
    <w:p w14:paraId="1A497594">
      <w:pPr>
        <w:spacing w:line="276" w:lineRule="auto"/>
        <w:jc w:val="both"/>
        <w:rPr>
          <w:rFonts w:ascii="Trebuchet MS" w:hAnsi="Trebuchet MS" w:cs="Arial"/>
        </w:rPr>
      </w:pPr>
      <w:r>
        <w:rPr>
          <w:rFonts w:ascii="Trebuchet MS" w:hAnsi="Trebuchet MS" w:cs="Arial"/>
        </w:rPr>
        <w:t>IPc – liczba punktów w kryterium „cena ofertowa”,</w:t>
      </w:r>
    </w:p>
    <w:p w14:paraId="6CA1A12A">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476F44D2">
      <w:pPr>
        <w:spacing w:line="276" w:lineRule="auto"/>
        <w:jc w:val="both"/>
        <w:rPr>
          <w:rFonts w:ascii="Trebuchet MS" w:hAnsi="Trebuchet MS" w:cs="Arial"/>
        </w:rPr>
      </w:pPr>
      <w:r>
        <w:rPr>
          <w:rFonts w:ascii="Trebuchet MS" w:hAnsi="Trebuchet MS" w:cs="Arial"/>
        </w:rPr>
        <w:t>CB – cena ofertowa oferty badanej (przeliczanej),</w:t>
      </w:r>
    </w:p>
    <w:p w14:paraId="7B6001AE">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14:paraId="454962A7">
      <w:pPr>
        <w:spacing w:line="360" w:lineRule="auto"/>
        <w:jc w:val="both"/>
        <w:rPr>
          <w:rFonts w:ascii="Trebuchet MS" w:hAnsi="Trebuchet MS" w:cs="Arial"/>
        </w:rPr>
      </w:pPr>
    </w:p>
    <w:p w14:paraId="5742B2A5">
      <w:pPr>
        <w:shd w:val="clear" w:color="auto" w:fill="FFFFFF"/>
        <w:spacing w:line="276" w:lineRule="auto"/>
        <w:ind w:right="100"/>
        <w:jc w:val="both"/>
        <w:rPr>
          <w:rFonts w:ascii="Trebuchet MS" w:hAnsi="Trebuchet MS" w:cs="Arial"/>
        </w:rPr>
      </w:pPr>
      <w:r>
        <w:rPr>
          <w:rFonts w:ascii="Trebuchet MS" w:hAnsi="Trebuchet MS" w:cs="Arial"/>
          <w:b/>
        </w:rPr>
        <w:t>Uwaga:</w:t>
      </w:r>
    </w:p>
    <w:p w14:paraId="6386FB4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78C98C">
      <w:pPr>
        <w:shd w:val="clear" w:color="auto" w:fill="FFFFFF"/>
        <w:spacing w:line="276" w:lineRule="auto"/>
        <w:ind w:right="100"/>
        <w:jc w:val="both"/>
        <w:rPr>
          <w:rFonts w:ascii="Trebuchet MS" w:hAnsi="Trebuchet MS" w:cs="Arial"/>
          <w:b/>
        </w:rPr>
      </w:pPr>
    </w:p>
    <w:p w14:paraId="114EF9C4">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4E655C6C">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7492F87">
      <w:pPr>
        <w:spacing w:line="276" w:lineRule="auto"/>
        <w:rPr>
          <w:rFonts w:ascii="Arial" w:hAnsi="Arial" w:cs="Arial"/>
          <w:b/>
          <w:sz w:val="10"/>
          <w:szCs w:val="10"/>
        </w:rPr>
      </w:pPr>
    </w:p>
    <w:p w14:paraId="65669A83">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48A95618">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14:paraId="6F3D011E">
      <w:pPr>
        <w:spacing w:line="276" w:lineRule="auto"/>
        <w:ind w:right="28"/>
        <w:jc w:val="both"/>
        <w:rPr>
          <w:rFonts w:ascii="Trebuchet MS" w:hAnsi="Trebuchet MS" w:cs="Arial"/>
        </w:rPr>
      </w:pPr>
    </w:p>
    <w:p w14:paraId="55E1FA7A">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14:paraId="5545C6C4">
      <w:pPr>
        <w:spacing w:line="276" w:lineRule="auto"/>
        <w:ind w:right="28"/>
        <w:jc w:val="both"/>
        <w:rPr>
          <w:rFonts w:ascii="Trebuchet MS" w:hAnsi="Trebuchet MS" w:cs="Arial"/>
          <w:b/>
          <w:bCs/>
        </w:rPr>
      </w:pPr>
      <w:bookmarkStart w:id="8" w:name="_Hlk84316749"/>
    </w:p>
    <w:bookmarkEnd w:id="8"/>
    <w:p w14:paraId="2D2943BA">
      <w:pPr>
        <w:pStyle w:val="39"/>
        <w:numPr>
          <w:ilvl w:val="0"/>
          <w:numId w:val="39"/>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20A7C3E6">
      <w:pPr>
        <w:pStyle w:val="14"/>
        <w:spacing w:line="276" w:lineRule="auto"/>
        <w:ind w:left="1134" w:right="28" w:hanging="1134"/>
        <w:rPr>
          <w:rFonts w:ascii="Trebuchet MS" w:hAnsi="Trebuchet MS" w:cs="Arial"/>
          <w:b/>
          <w:sz w:val="20"/>
        </w:rPr>
      </w:pPr>
    </w:p>
    <w:p w14:paraId="65159786">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6E4CFA64">
      <w:pPr>
        <w:pStyle w:val="14"/>
        <w:tabs>
          <w:tab w:val="left" w:pos="567"/>
        </w:tabs>
        <w:spacing w:line="276" w:lineRule="auto"/>
        <w:ind w:left="567" w:right="28"/>
        <w:rPr>
          <w:rFonts w:ascii="Trebuchet MS" w:hAnsi="Trebuchet MS" w:cs="Arial"/>
          <w:sz w:val="20"/>
        </w:rPr>
      </w:pPr>
    </w:p>
    <w:p w14:paraId="2D9D2699">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13311962">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51D1371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7C6F0128">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BA59F24">
      <w:pPr>
        <w:shd w:val="clear" w:color="auto" w:fill="FFFFFF"/>
        <w:spacing w:line="276" w:lineRule="auto"/>
        <w:jc w:val="both"/>
        <w:rPr>
          <w:rFonts w:ascii="Trebuchet MS" w:hAnsi="Trebuchet MS" w:cs="Arial"/>
          <w:b/>
          <w:u w:val="single"/>
        </w:rPr>
      </w:pPr>
    </w:p>
    <w:p w14:paraId="7B0C83E4">
      <w:pPr>
        <w:pStyle w:val="39"/>
        <w:numPr>
          <w:ilvl w:val="0"/>
          <w:numId w:val="39"/>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1945EF2">
      <w:pPr>
        <w:shd w:val="clear" w:color="auto" w:fill="FFFFFF"/>
        <w:spacing w:line="276" w:lineRule="auto"/>
        <w:ind w:right="100"/>
        <w:jc w:val="both"/>
        <w:rPr>
          <w:rFonts w:ascii="Trebuchet MS" w:hAnsi="Trebuchet MS" w:cs="Arial"/>
          <w:b/>
        </w:rPr>
      </w:pPr>
    </w:p>
    <w:p w14:paraId="1A928B2E">
      <w:pPr>
        <w:pStyle w:val="39"/>
        <w:numPr>
          <w:ilvl w:val="0"/>
          <w:numId w:val="39"/>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C4EFB2C">
      <w:pPr>
        <w:spacing w:line="276" w:lineRule="auto"/>
        <w:ind w:right="28"/>
        <w:jc w:val="both"/>
        <w:rPr>
          <w:rFonts w:ascii="Trebuchet MS" w:hAnsi="Trebuchet MS" w:cs="Arial"/>
          <w:sz w:val="10"/>
          <w:szCs w:val="10"/>
        </w:rPr>
      </w:pPr>
    </w:p>
    <w:p w14:paraId="22539908">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6A54D1E9">
      <w:pPr>
        <w:spacing w:line="276" w:lineRule="auto"/>
        <w:ind w:right="28"/>
        <w:jc w:val="both"/>
        <w:rPr>
          <w:rFonts w:ascii="Trebuchet MS" w:hAnsi="Trebuchet MS" w:cs="Arial"/>
          <w:sz w:val="10"/>
          <w:szCs w:val="10"/>
        </w:rPr>
      </w:pPr>
    </w:p>
    <w:p w14:paraId="38879ED7">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7B1BAAB">
      <w:pPr>
        <w:spacing w:line="276" w:lineRule="auto"/>
        <w:ind w:right="28"/>
        <w:jc w:val="both"/>
        <w:rPr>
          <w:rFonts w:ascii="Trebuchet MS" w:hAnsi="Trebuchet MS" w:cs="Arial"/>
        </w:rPr>
      </w:pPr>
    </w:p>
    <w:p w14:paraId="5AE09AA4">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05C24FD5">
      <w:pPr>
        <w:spacing w:line="360" w:lineRule="auto"/>
        <w:ind w:right="28"/>
        <w:jc w:val="both"/>
        <w:rPr>
          <w:rFonts w:ascii="Trebuchet MS" w:hAnsi="Trebuchet MS" w:cs="Arial"/>
          <w:sz w:val="18"/>
        </w:rPr>
      </w:pPr>
    </w:p>
    <w:p w14:paraId="14568989">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465FB736">
      <w:pPr>
        <w:shd w:val="clear" w:color="auto" w:fill="FFFFFF"/>
        <w:spacing w:line="360" w:lineRule="auto"/>
        <w:ind w:right="100"/>
        <w:jc w:val="both"/>
        <w:rPr>
          <w:rFonts w:ascii="Trebuchet MS" w:hAnsi="Trebuchet MS" w:cs="Arial"/>
          <w:b/>
        </w:rPr>
      </w:pPr>
    </w:p>
    <w:p w14:paraId="34AB59C9">
      <w:pPr>
        <w:pStyle w:val="39"/>
        <w:numPr>
          <w:ilvl w:val="0"/>
          <w:numId w:val="10"/>
        </w:numPr>
        <w:tabs>
          <w:tab w:val="left" w:pos="400"/>
        </w:tabs>
        <w:spacing w:line="360" w:lineRule="auto"/>
        <w:ind w:left="400" w:leftChars="0" w:right="28" w:hanging="40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5DFC331F">
      <w:pPr>
        <w:spacing w:line="360" w:lineRule="auto"/>
        <w:jc w:val="both"/>
        <w:rPr>
          <w:rFonts w:ascii="Trebuchet MS" w:hAnsi="Trebuchet MS" w:cs="Arial"/>
          <w:sz w:val="18"/>
        </w:rPr>
      </w:pPr>
    </w:p>
    <w:p w14:paraId="56B906E5">
      <w:pPr>
        <w:pStyle w:val="39"/>
        <w:numPr>
          <w:ilvl w:val="3"/>
          <w:numId w:val="41"/>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D6A4F58">
      <w:pPr>
        <w:pStyle w:val="39"/>
        <w:spacing w:line="276" w:lineRule="auto"/>
        <w:ind w:left="426"/>
        <w:jc w:val="both"/>
        <w:rPr>
          <w:rFonts w:ascii="Trebuchet MS" w:hAnsi="Trebuchet MS" w:cs="Arial"/>
        </w:rPr>
      </w:pPr>
    </w:p>
    <w:p w14:paraId="4C22F37F">
      <w:pPr>
        <w:pStyle w:val="39"/>
        <w:numPr>
          <w:ilvl w:val="3"/>
          <w:numId w:val="41"/>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590610">
      <w:pPr>
        <w:spacing w:line="276" w:lineRule="auto"/>
        <w:rPr>
          <w:rFonts w:ascii="Trebuchet MS" w:hAnsi="Trebuchet MS" w:cs="Arial"/>
        </w:rPr>
      </w:pPr>
    </w:p>
    <w:p w14:paraId="21F1D0D6">
      <w:pPr>
        <w:pStyle w:val="39"/>
        <w:numPr>
          <w:ilvl w:val="3"/>
          <w:numId w:val="41"/>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0A327649">
      <w:pPr>
        <w:spacing w:line="276" w:lineRule="auto"/>
        <w:jc w:val="both"/>
        <w:rPr>
          <w:rFonts w:ascii="Trebuchet MS" w:hAnsi="Trebuchet MS" w:cs="Arial"/>
          <w:sz w:val="10"/>
          <w:szCs w:val="10"/>
        </w:rPr>
      </w:pPr>
    </w:p>
    <w:p w14:paraId="038CB401">
      <w:pPr>
        <w:pStyle w:val="39"/>
        <w:numPr>
          <w:ilvl w:val="0"/>
          <w:numId w:val="42"/>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31FB4663">
      <w:pPr>
        <w:pStyle w:val="39"/>
        <w:numPr>
          <w:ilvl w:val="0"/>
          <w:numId w:val="42"/>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1C5B6488">
      <w:pPr>
        <w:pStyle w:val="39"/>
        <w:numPr>
          <w:ilvl w:val="0"/>
          <w:numId w:val="42"/>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60A23059">
      <w:pPr>
        <w:pStyle w:val="39"/>
        <w:numPr>
          <w:ilvl w:val="0"/>
          <w:numId w:val="42"/>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14:paraId="037F6971">
      <w:pPr>
        <w:pStyle w:val="39"/>
        <w:numPr>
          <w:ilvl w:val="0"/>
          <w:numId w:val="42"/>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018DA00">
      <w:pPr>
        <w:pStyle w:val="39"/>
        <w:numPr>
          <w:ilvl w:val="0"/>
          <w:numId w:val="42"/>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14:paraId="18630BF6">
      <w:pPr>
        <w:spacing w:line="276" w:lineRule="auto"/>
        <w:jc w:val="both"/>
        <w:rPr>
          <w:rFonts w:ascii="Trebuchet MS" w:hAnsi="Trebuchet MS" w:cs="Arial"/>
        </w:rPr>
      </w:pPr>
    </w:p>
    <w:p w14:paraId="2C406088">
      <w:pPr>
        <w:pStyle w:val="39"/>
        <w:numPr>
          <w:ilvl w:val="3"/>
          <w:numId w:val="41"/>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C7B930F">
      <w:pPr>
        <w:spacing w:line="276" w:lineRule="auto"/>
        <w:jc w:val="both"/>
        <w:rPr>
          <w:rFonts w:ascii="Trebuchet MS" w:hAnsi="Trebuchet MS" w:cs="Arial"/>
          <w:b/>
        </w:rPr>
      </w:pPr>
    </w:p>
    <w:p w14:paraId="69FF1D7D">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0A998D9">
      <w:pPr>
        <w:suppressAutoHyphens/>
        <w:autoSpaceDN w:val="0"/>
        <w:spacing w:line="360" w:lineRule="auto"/>
        <w:jc w:val="both"/>
        <w:textAlignment w:val="baseline"/>
        <w:rPr>
          <w:rFonts w:ascii="Trebuchet MS" w:hAnsi="Trebuchet MS" w:cs="Arial"/>
          <w:kern w:val="3"/>
          <w:sz w:val="18"/>
          <w:lang w:eastAsia="zh-CN"/>
        </w:rPr>
      </w:pPr>
    </w:p>
    <w:p w14:paraId="50F6DD7F">
      <w:pPr>
        <w:pStyle w:val="39"/>
        <w:numPr>
          <w:ilvl w:val="3"/>
          <w:numId w:val="38"/>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46EEAB15">
      <w:pPr>
        <w:pStyle w:val="39"/>
        <w:suppressAutoHyphens/>
        <w:autoSpaceDN w:val="0"/>
        <w:spacing w:line="276" w:lineRule="auto"/>
        <w:ind w:left="426"/>
        <w:jc w:val="both"/>
        <w:textAlignment w:val="baseline"/>
        <w:rPr>
          <w:rFonts w:ascii="Trebuchet MS" w:hAnsi="Trebuchet MS" w:cs="Arial"/>
          <w:kern w:val="3"/>
          <w:lang w:eastAsia="zh-CN"/>
        </w:rPr>
      </w:pPr>
    </w:p>
    <w:p w14:paraId="7947EB3C">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08E36546">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201411A9">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66660CAD">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28D7E874">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2A721A56">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08F202F6">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53E5782">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265018C0">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1C03762D">
      <w:pPr>
        <w:pStyle w:val="39"/>
        <w:suppressAutoHyphens/>
        <w:autoSpaceDN w:val="0"/>
        <w:spacing w:line="276" w:lineRule="auto"/>
        <w:ind w:left="1276"/>
        <w:jc w:val="both"/>
        <w:textAlignment w:val="baseline"/>
        <w:rPr>
          <w:rFonts w:ascii="Trebuchet MS" w:hAnsi="Trebuchet MS" w:cs="Arial"/>
          <w:kern w:val="3"/>
          <w:lang w:eastAsia="zh-CN"/>
        </w:rPr>
      </w:pPr>
    </w:p>
    <w:p w14:paraId="6A1C809A">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316595F5">
      <w:pPr>
        <w:tabs>
          <w:tab w:val="left" w:pos="993"/>
        </w:tabs>
        <w:suppressAutoHyphens/>
        <w:autoSpaceDN w:val="0"/>
        <w:spacing w:line="276" w:lineRule="auto"/>
        <w:jc w:val="both"/>
        <w:textAlignment w:val="baseline"/>
        <w:rPr>
          <w:rFonts w:ascii="Trebuchet MS" w:hAnsi="Trebuchet MS" w:cs="Arial"/>
          <w:kern w:val="3"/>
          <w:lang w:eastAsia="zh-CN"/>
        </w:rPr>
      </w:pPr>
    </w:p>
    <w:p w14:paraId="0234DEC7">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04B53DA5">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5E0FE02E">
      <w:pPr>
        <w:spacing w:line="276" w:lineRule="auto"/>
        <w:rPr>
          <w:rFonts w:ascii="Trebuchet MS" w:hAnsi="Trebuchet MS" w:cs="Arial"/>
          <w:kern w:val="3"/>
          <w:lang w:eastAsia="zh-CN"/>
        </w:rPr>
      </w:pPr>
    </w:p>
    <w:p w14:paraId="2908552B">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530EA063">
      <w:pPr>
        <w:pStyle w:val="39"/>
        <w:numPr>
          <w:ilvl w:val="0"/>
          <w:numId w:val="0"/>
        </w:numPr>
        <w:spacing w:line="360" w:lineRule="auto"/>
        <w:ind w:left="360" w:leftChars="0" w:right="28" w:rightChars="0"/>
        <w:jc w:val="both"/>
        <w:rPr>
          <w:rFonts w:ascii="Trebuchet MS" w:hAnsi="Trebuchet MS" w:cs="Arial"/>
          <w:b/>
          <w:sz w:val="20"/>
        </w:rPr>
      </w:pPr>
    </w:p>
    <w:p w14:paraId="3C40379C">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highlight w:val="none"/>
          <w:u w:val="single"/>
        </w:rPr>
        <w:t xml:space="preserve">POUCZENIE </w:t>
      </w:r>
      <w:r>
        <w:rPr>
          <w:rFonts w:ascii="Trebuchet MS" w:hAnsi="Trebuchet MS" w:cs="Arial"/>
          <w:b/>
          <w:sz w:val="22"/>
          <w:szCs w:val="22"/>
          <w:u w:val="single"/>
        </w:rPr>
        <w:t>O ŚRODKACH OCHRONY PRAWNEJ PRZYSŁUGUJĄCYCH WYKONAWCY</w:t>
      </w:r>
    </w:p>
    <w:p w14:paraId="30A7F23F">
      <w:pPr>
        <w:spacing w:line="276" w:lineRule="auto"/>
        <w:ind w:left="1701" w:right="28" w:hanging="1701"/>
        <w:jc w:val="both"/>
        <w:rPr>
          <w:rFonts w:ascii="Trebuchet MS" w:hAnsi="Trebuchet MS" w:cs="Arial"/>
          <w:b/>
          <w:sz w:val="18"/>
        </w:rPr>
      </w:pPr>
    </w:p>
    <w:p w14:paraId="441B5CBB">
      <w:pPr>
        <w:numPr>
          <w:ilvl w:val="0"/>
          <w:numId w:val="44"/>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2C28E7F0">
      <w:pPr>
        <w:spacing w:line="276" w:lineRule="auto"/>
        <w:ind w:right="28"/>
        <w:jc w:val="both"/>
        <w:rPr>
          <w:rFonts w:ascii="Trebuchet MS" w:hAnsi="Trebuchet MS" w:cs="Arial"/>
          <w:b/>
          <w:u w:val="single"/>
        </w:rPr>
      </w:pPr>
    </w:p>
    <w:p w14:paraId="27A17EE2">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53EF3A11">
      <w:pPr>
        <w:tabs>
          <w:tab w:val="left" w:pos="900"/>
        </w:tabs>
        <w:spacing w:line="276" w:lineRule="auto"/>
        <w:ind w:right="28"/>
        <w:jc w:val="both"/>
        <w:rPr>
          <w:rFonts w:ascii="Trebuchet MS" w:hAnsi="Trebuchet MS" w:cs="Arial"/>
        </w:rPr>
      </w:pPr>
    </w:p>
    <w:p w14:paraId="1066287B">
      <w:pPr>
        <w:numPr>
          <w:ilvl w:val="0"/>
          <w:numId w:val="44"/>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07B59CD2">
      <w:pPr>
        <w:tabs>
          <w:tab w:val="left" w:pos="720"/>
        </w:tabs>
        <w:spacing w:line="276" w:lineRule="auto"/>
        <w:ind w:right="28"/>
        <w:jc w:val="both"/>
        <w:rPr>
          <w:rFonts w:ascii="Trebuchet MS" w:hAnsi="Trebuchet MS" w:cs="Arial"/>
        </w:rPr>
      </w:pPr>
    </w:p>
    <w:p w14:paraId="107B615A">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0A5EA36">
      <w:pPr>
        <w:tabs>
          <w:tab w:val="left" w:pos="900"/>
        </w:tabs>
        <w:spacing w:line="276" w:lineRule="auto"/>
        <w:ind w:right="28"/>
        <w:jc w:val="both"/>
        <w:rPr>
          <w:rFonts w:ascii="Trebuchet MS" w:hAnsi="Trebuchet MS" w:cs="Arial"/>
          <w:sz w:val="10"/>
          <w:szCs w:val="10"/>
        </w:rPr>
      </w:pPr>
    </w:p>
    <w:p w14:paraId="71C56390">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C2554CF">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0B8BA562">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8849079">
      <w:pPr>
        <w:spacing w:line="276" w:lineRule="auto"/>
        <w:ind w:left="851" w:hanging="425"/>
        <w:jc w:val="both"/>
        <w:rPr>
          <w:rFonts w:ascii="Trebuchet MS" w:hAnsi="Trebuchet MS"/>
        </w:rPr>
      </w:pPr>
    </w:p>
    <w:p w14:paraId="070AC24E">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D7F7586">
      <w:pPr>
        <w:tabs>
          <w:tab w:val="left" w:pos="900"/>
        </w:tabs>
        <w:spacing w:line="276" w:lineRule="auto"/>
        <w:ind w:right="28"/>
        <w:jc w:val="both"/>
        <w:rPr>
          <w:rFonts w:ascii="Trebuchet MS" w:hAnsi="Trebuchet MS" w:cs="Arial"/>
        </w:rPr>
      </w:pPr>
    </w:p>
    <w:p w14:paraId="5A6106DD">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2BDCC63">
      <w:pPr>
        <w:spacing w:line="276" w:lineRule="auto"/>
        <w:rPr>
          <w:rFonts w:ascii="Trebuchet MS" w:hAnsi="Trebuchet MS" w:cs="Arial"/>
        </w:rPr>
      </w:pPr>
    </w:p>
    <w:p w14:paraId="63F5F920">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558086">
      <w:pPr>
        <w:spacing w:line="276" w:lineRule="auto"/>
        <w:rPr>
          <w:rFonts w:ascii="Trebuchet MS" w:hAnsi="Trebuchet MS" w:cs="Arial"/>
        </w:rPr>
      </w:pPr>
    </w:p>
    <w:p w14:paraId="1E880F37">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7AE3B40">
      <w:pPr>
        <w:spacing w:line="276" w:lineRule="auto"/>
        <w:rPr>
          <w:rFonts w:ascii="Trebuchet MS" w:hAnsi="Trebuchet MS" w:cs="Arial"/>
        </w:rPr>
      </w:pPr>
    </w:p>
    <w:p w14:paraId="6A913E31">
      <w:pPr>
        <w:spacing w:line="276" w:lineRule="auto"/>
        <w:jc w:val="both"/>
        <w:rPr>
          <w:rFonts w:ascii="Trebuchet MS" w:hAnsi="Trebuchet MS"/>
        </w:rPr>
      </w:pPr>
      <w:r>
        <w:rPr>
          <w:rFonts w:ascii="Trebuchet MS" w:hAnsi="Trebuchet MS"/>
        </w:rPr>
        <w:t>„1. Odwołanie wnosi się:</w:t>
      </w:r>
    </w:p>
    <w:p w14:paraId="611E1796">
      <w:pPr>
        <w:spacing w:line="276" w:lineRule="auto"/>
        <w:jc w:val="both"/>
        <w:rPr>
          <w:rFonts w:ascii="Trebuchet MS" w:hAnsi="Trebuchet MS"/>
        </w:rPr>
      </w:pPr>
    </w:p>
    <w:p w14:paraId="2383F62D">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3D57F61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56947B5">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194A0197">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07DE298">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64776B03">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2ED2A94B">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097C153A">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549274E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027F26AD">
      <w:pPr>
        <w:spacing w:line="276" w:lineRule="auto"/>
        <w:jc w:val="both"/>
        <w:rPr>
          <w:rFonts w:ascii="Trebuchet MS" w:hAnsi="Trebuchet MS"/>
        </w:rPr>
      </w:pPr>
      <w:r>
        <w:rPr>
          <w:rFonts w:ascii="Trebuchet MS" w:hAnsi="Trebuchet MS"/>
        </w:rPr>
        <w:t>3. Odwołanie w przypadkach innych niż określone w ust. 1 i 2 wnosi się w terminie:</w:t>
      </w:r>
    </w:p>
    <w:p w14:paraId="57020953">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BCC6630">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505C4032">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E43686">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99190D">
      <w:pPr>
        <w:spacing w:line="276" w:lineRule="auto"/>
        <w:ind w:left="373"/>
        <w:jc w:val="both"/>
        <w:rPr>
          <w:rFonts w:ascii="Trebuchet MS" w:hAnsi="Trebuchet MS"/>
        </w:rPr>
      </w:pPr>
      <w:r>
        <w:rPr>
          <w:rFonts w:ascii="Trebuchet MS" w:hAnsi="Trebuchet MS"/>
        </w:rPr>
        <w:t>2) 6 miesięcy od dnia zawarcia umowy, jeżeli zamawiający:</w:t>
      </w:r>
    </w:p>
    <w:p w14:paraId="232E98AA">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02CC8685">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8958CDB">
      <w:pPr>
        <w:spacing w:line="276" w:lineRule="auto"/>
        <w:ind w:left="373"/>
        <w:jc w:val="both"/>
        <w:rPr>
          <w:rFonts w:ascii="Trebuchet MS" w:hAnsi="Trebuchet MS"/>
        </w:rPr>
      </w:pPr>
      <w:r>
        <w:rPr>
          <w:rFonts w:ascii="Trebuchet MS" w:hAnsi="Trebuchet MS"/>
        </w:rPr>
        <w:t>3) miesiąca od dnia zawarcia umowy, jeżeli zamawiający:</w:t>
      </w:r>
    </w:p>
    <w:p w14:paraId="06013742">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62AE7692">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C1DDC55">
      <w:pPr>
        <w:spacing w:line="276" w:lineRule="auto"/>
        <w:rPr>
          <w:rFonts w:ascii="Trebuchet MS" w:hAnsi="Trebuchet MS" w:cs="Arial"/>
        </w:rPr>
      </w:pPr>
    </w:p>
    <w:p w14:paraId="6335284A">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D38003B">
      <w:pPr>
        <w:tabs>
          <w:tab w:val="left" w:pos="900"/>
        </w:tabs>
        <w:spacing w:line="276" w:lineRule="auto"/>
        <w:ind w:right="28"/>
        <w:jc w:val="both"/>
        <w:rPr>
          <w:rFonts w:ascii="Trebuchet MS" w:hAnsi="Trebuchet MS" w:cs="Arial"/>
        </w:rPr>
      </w:pPr>
    </w:p>
    <w:p w14:paraId="638214D3">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1BD377C">
      <w:pPr>
        <w:spacing w:line="276" w:lineRule="auto"/>
        <w:rPr>
          <w:rFonts w:ascii="Trebuchet MS" w:hAnsi="Trebuchet MS" w:cs="Arial"/>
        </w:rPr>
      </w:pPr>
    </w:p>
    <w:p w14:paraId="7B6BECDB">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2F1A1B0C">
      <w:pPr>
        <w:pStyle w:val="39"/>
        <w:rPr>
          <w:rFonts w:ascii="Trebuchet MS" w:hAnsi="Trebuchet MS" w:cs="Arial"/>
        </w:rPr>
      </w:pPr>
    </w:p>
    <w:p w14:paraId="3A79E155">
      <w:pPr>
        <w:pStyle w:val="39"/>
        <w:rPr>
          <w:rFonts w:ascii="Trebuchet MS" w:hAnsi="Trebuchet MS" w:cs="Arial"/>
        </w:rPr>
      </w:pPr>
    </w:p>
    <w:p w14:paraId="6089583E">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269DEC6D">
      <w:pPr>
        <w:spacing w:line="276" w:lineRule="auto"/>
        <w:jc w:val="both"/>
        <w:rPr>
          <w:rFonts w:ascii="Trebuchet MS" w:hAnsi="Trebuchet MS" w:cs="Arial"/>
          <w:sz w:val="18"/>
        </w:rPr>
      </w:pPr>
    </w:p>
    <w:p w14:paraId="101C00F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5969591">
      <w:pPr>
        <w:pStyle w:val="39"/>
        <w:tabs>
          <w:tab w:val="left" w:pos="1701"/>
        </w:tabs>
        <w:spacing w:line="360" w:lineRule="auto"/>
        <w:ind w:left="720" w:right="28"/>
        <w:jc w:val="both"/>
        <w:rPr>
          <w:rFonts w:ascii="Trebuchet MS" w:hAnsi="Trebuchet MS" w:cs="Arial"/>
          <w:b/>
          <w:sz w:val="22"/>
          <w:szCs w:val="22"/>
          <w:u w:val="single"/>
        </w:rPr>
      </w:pPr>
    </w:p>
    <w:p w14:paraId="22B89F8B">
      <w:pPr>
        <w:pStyle w:val="39"/>
        <w:tabs>
          <w:tab w:val="left" w:pos="1701"/>
        </w:tabs>
        <w:spacing w:line="360" w:lineRule="auto"/>
        <w:ind w:left="0" w:leftChars="0" w:right="28" w:firstLine="0" w:firstLineChars="0"/>
        <w:jc w:val="both"/>
        <w:rPr>
          <w:rFonts w:ascii="Trebuchet MS" w:hAnsi="Trebuchet MS" w:cs="Arial"/>
          <w:b/>
          <w:sz w:val="22"/>
          <w:szCs w:val="22"/>
          <w:u w:val="single"/>
        </w:rPr>
      </w:pPr>
    </w:p>
    <w:p w14:paraId="0D6E8675">
      <w:pPr>
        <w:pStyle w:val="39"/>
        <w:numPr>
          <w:ilvl w:val="0"/>
          <w:numId w:val="10"/>
        </w:numPr>
        <w:tabs>
          <w:tab w:val="left" w:pos="400"/>
        </w:tabs>
        <w:spacing w:line="360" w:lineRule="auto"/>
        <w:ind w:left="400" w:leftChars="0" w:right="28" w:hanging="40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A060E2B">
      <w:pPr>
        <w:spacing w:line="360" w:lineRule="auto"/>
        <w:ind w:left="1701" w:right="28" w:hanging="1701"/>
        <w:jc w:val="both"/>
        <w:rPr>
          <w:rFonts w:ascii="Trebuchet MS" w:hAnsi="Trebuchet MS" w:cs="Arial"/>
          <w:b/>
          <w:sz w:val="18"/>
        </w:rPr>
      </w:pPr>
    </w:p>
    <w:p w14:paraId="6C97D26C">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64BF09D">
      <w:pPr>
        <w:numPr>
          <w:ilvl w:val="0"/>
          <w:numId w:val="4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4C12F31D">
      <w:pPr>
        <w:numPr>
          <w:ilvl w:val="0"/>
          <w:numId w:val="4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2CFBDD4E">
      <w:pPr>
        <w:numPr>
          <w:ilvl w:val="1"/>
          <w:numId w:val="4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6929BF9A">
      <w:pPr>
        <w:numPr>
          <w:ilvl w:val="1"/>
          <w:numId w:val="46"/>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5AD3340">
      <w:pPr>
        <w:numPr>
          <w:ilvl w:val="0"/>
          <w:numId w:val="4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14:paraId="52F8114A">
      <w:pPr>
        <w:numPr>
          <w:ilvl w:val="0"/>
          <w:numId w:val="4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C96592A">
      <w:pPr>
        <w:pStyle w:val="39"/>
        <w:numPr>
          <w:ilvl w:val="0"/>
          <w:numId w:val="4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143A6BD">
      <w:pPr>
        <w:pStyle w:val="39"/>
        <w:numPr>
          <w:ilvl w:val="0"/>
          <w:numId w:val="47"/>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6356E810">
      <w:pPr>
        <w:pStyle w:val="39"/>
        <w:numPr>
          <w:ilvl w:val="0"/>
          <w:numId w:val="4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025EB2B9">
      <w:pPr>
        <w:pStyle w:val="39"/>
        <w:numPr>
          <w:ilvl w:val="0"/>
          <w:numId w:val="4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338AB8B">
      <w:pPr>
        <w:pStyle w:val="39"/>
        <w:spacing w:line="276" w:lineRule="auto"/>
        <w:ind w:left="1080"/>
        <w:contextualSpacing/>
        <w:jc w:val="both"/>
        <w:rPr>
          <w:rFonts w:ascii="Trebuchet MS" w:hAnsi="Trebuchet MS" w:cs="Arial"/>
        </w:rPr>
      </w:pPr>
    </w:p>
    <w:p w14:paraId="6C4E9DBF">
      <w:pPr>
        <w:numPr>
          <w:ilvl w:val="0"/>
          <w:numId w:val="4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2333B8D9">
      <w:pPr>
        <w:numPr>
          <w:ilvl w:val="0"/>
          <w:numId w:val="46"/>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FA67702">
      <w:pPr>
        <w:numPr>
          <w:ilvl w:val="0"/>
          <w:numId w:val="46"/>
        </w:numPr>
        <w:spacing w:line="276" w:lineRule="auto"/>
        <w:ind w:left="644" w:hanging="426"/>
        <w:contextualSpacing/>
        <w:jc w:val="both"/>
        <w:rPr>
          <w:rFonts w:ascii="Trebuchet MS" w:hAnsi="Trebuchet MS" w:cs="Arial"/>
        </w:rPr>
      </w:pPr>
      <w:r>
        <w:rPr>
          <w:rFonts w:ascii="Trebuchet MS" w:hAnsi="Trebuchet MS" w:cs="Arial"/>
        </w:rPr>
        <w:t>posiada Pani/Pan:</w:t>
      </w:r>
    </w:p>
    <w:p w14:paraId="604A5714">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4A7CCD4E">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24B4809">
      <w:pPr>
        <w:numPr>
          <w:ilvl w:val="1"/>
          <w:numId w:val="4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5ED33EA8">
      <w:pPr>
        <w:numPr>
          <w:ilvl w:val="0"/>
          <w:numId w:val="4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39CCB007">
      <w:pPr>
        <w:numPr>
          <w:ilvl w:val="0"/>
          <w:numId w:val="4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4515E93">
      <w:pPr>
        <w:numPr>
          <w:ilvl w:val="0"/>
          <w:numId w:val="4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5BAE090">
      <w:pPr>
        <w:numPr>
          <w:ilvl w:val="0"/>
          <w:numId w:val="48"/>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2BF25B42">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Calibri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4A37">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1425B8D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45E7">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3655C8D">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0FAFF46D">
      <w:tblPrEx>
        <w:tblCellMar>
          <w:top w:w="55" w:type="dxa"/>
          <w:left w:w="55" w:type="dxa"/>
          <w:bottom w:w="55" w:type="dxa"/>
          <w:right w:w="55" w:type="dxa"/>
        </w:tblCellMar>
      </w:tblPrEx>
      <w:trPr>
        <w:trHeight w:val="245" w:hRule="atLeast"/>
      </w:trPr>
      <w:tc>
        <w:tcPr>
          <w:tcW w:w="10456" w:type="dxa"/>
          <w:shd w:val="clear" w:color="auto" w:fill="auto"/>
        </w:tcPr>
        <w:p w14:paraId="4F7FB5F3">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14:paraId="2E60BA6B">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B8F2">
    <w:pPr>
      <w:pStyle w:val="29"/>
      <w:rPr>
        <w:rFonts w:ascii="Arial" w:hAnsi="Arial"/>
        <w:sz w:val="14"/>
        <w:szCs w:val="14"/>
      </w:rPr>
    </w:pPr>
    <w:r>
      <w:rPr>
        <w:rFonts w:ascii="Arial" w:hAnsi="Arial"/>
        <w:sz w:val="14"/>
        <w:szCs w:val="14"/>
      </w:rPr>
      <w:t>SIWZ: przetarg nieograniczony o wartości równej lub powyżej 5.150.000 euro</w:t>
    </w:r>
  </w:p>
  <w:p w14:paraId="7A9BF6F4">
    <w:pPr>
      <w:pStyle w:val="29"/>
      <w:rPr>
        <w:rFonts w:ascii="Arial" w:hAnsi="Arial"/>
        <w:sz w:val="14"/>
        <w:szCs w:val="14"/>
      </w:rPr>
    </w:pPr>
    <w:r>
      <w:rPr>
        <w:rFonts w:ascii="Arial" w:hAnsi="Arial"/>
        <w:sz w:val="14"/>
        <w:szCs w:val="14"/>
      </w:rPr>
      <w:t>nr sprawy: AP.341 -  ......./…</w:t>
    </w:r>
  </w:p>
  <w:p w14:paraId="014AD09D">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DD784"/>
    <w:multiLevelType w:val="singleLevel"/>
    <w:tmpl w:val="D85DD784"/>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3">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4">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1">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7">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9">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3">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4">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5">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1"/>
  </w:num>
  <w:num w:numId="2">
    <w:abstractNumId w:val="42"/>
  </w:num>
  <w:num w:numId="3">
    <w:abstractNumId w:val="28"/>
  </w:num>
  <w:num w:numId="4">
    <w:abstractNumId w:val="2"/>
  </w:num>
  <w:num w:numId="5">
    <w:abstractNumId w:val="37"/>
  </w:num>
  <w:num w:numId="6">
    <w:abstractNumId w:val="19"/>
  </w:num>
  <w:num w:numId="7">
    <w:abstractNumId w:val="31"/>
    <w:lvlOverride w:ilvl="0">
      <w:startOverride w:val="1"/>
    </w:lvlOverride>
  </w:num>
  <w:num w:numId="8">
    <w:abstractNumId w:val="21"/>
    <w:lvlOverride w:ilvl="0">
      <w:startOverride w:val="1"/>
    </w:lvlOverride>
  </w:num>
  <w:num w:numId="9">
    <w:abstractNumId w:val="14"/>
  </w:num>
  <w:num w:numId="10">
    <w:abstractNumId w:val="8"/>
  </w:num>
  <w:num w:numId="11">
    <w:abstractNumId w:val="44"/>
  </w:num>
  <w:num w:numId="12">
    <w:abstractNumId w:val="4"/>
  </w:num>
  <w:num w:numId="13">
    <w:abstractNumId w:val="24"/>
  </w:num>
  <w:num w:numId="14">
    <w:abstractNumId w:val="0"/>
  </w:num>
  <w:num w:numId="15">
    <w:abstractNumId w:val="13"/>
  </w:num>
  <w:num w:numId="16">
    <w:abstractNumId w:val="10"/>
  </w:num>
  <w:num w:numId="17">
    <w:abstractNumId w:val="33"/>
  </w:num>
  <w:num w:numId="18">
    <w:abstractNumId w:val="35"/>
  </w:num>
  <w:num w:numId="19">
    <w:abstractNumId w:val="3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9"/>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6"/>
  </w:num>
  <w:num w:numId="26">
    <w:abstractNumId w:val="36"/>
  </w:num>
  <w:num w:numId="27">
    <w:abstractNumId w:val="20"/>
  </w:num>
  <w:num w:numId="28">
    <w:abstractNumId w:val="26"/>
  </w:num>
  <w:num w:numId="29">
    <w:abstractNumId w:val="34"/>
  </w:num>
  <w:num w:numId="30">
    <w:abstractNumId w:val="23"/>
  </w:num>
  <w:num w:numId="31">
    <w:abstractNumId w:val="3"/>
  </w:num>
  <w:num w:numId="32">
    <w:abstractNumId w:val="29"/>
  </w:num>
  <w:num w:numId="33">
    <w:abstractNumId w:val="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7"/>
  </w:num>
  <w:num w:numId="37">
    <w:abstractNumId w:val="6"/>
  </w:num>
  <w:num w:numId="38">
    <w:abstractNumId w:val="43"/>
  </w:num>
  <w:num w:numId="39">
    <w:abstractNumId w:val="41"/>
  </w:num>
  <w:num w:numId="40">
    <w:abstractNumId w:val="4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8"/>
  </w:num>
  <w:num w:numId="44">
    <w:abstractNumId w:val="22"/>
  </w:num>
  <w:num w:numId="45">
    <w:abstractNumId w:val="25"/>
  </w:num>
  <w:num w:numId="46">
    <w:abstractNumId w:val="15"/>
  </w:num>
  <w:num w:numId="47">
    <w:abstractNumId w:val="1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9E11BA"/>
    <w:rsid w:val="02A359BA"/>
    <w:rsid w:val="041E6771"/>
    <w:rsid w:val="046544A3"/>
    <w:rsid w:val="0AFD5C31"/>
    <w:rsid w:val="0B1472B9"/>
    <w:rsid w:val="0BC62B44"/>
    <w:rsid w:val="10722DFF"/>
    <w:rsid w:val="118712CE"/>
    <w:rsid w:val="150750C4"/>
    <w:rsid w:val="15284390"/>
    <w:rsid w:val="162503E3"/>
    <w:rsid w:val="17006E4C"/>
    <w:rsid w:val="187D40D3"/>
    <w:rsid w:val="18912A5B"/>
    <w:rsid w:val="1E9947C2"/>
    <w:rsid w:val="1F761A94"/>
    <w:rsid w:val="211B678E"/>
    <w:rsid w:val="219970C3"/>
    <w:rsid w:val="21CB728B"/>
    <w:rsid w:val="24CA7B63"/>
    <w:rsid w:val="269A3F23"/>
    <w:rsid w:val="2AE12465"/>
    <w:rsid w:val="2D0C44D3"/>
    <w:rsid w:val="2DF74FF7"/>
    <w:rsid w:val="2E116FAD"/>
    <w:rsid w:val="307A5739"/>
    <w:rsid w:val="314773D1"/>
    <w:rsid w:val="32140715"/>
    <w:rsid w:val="38C235AE"/>
    <w:rsid w:val="39017040"/>
    <w:rsid w:val="39BD3C36"/>
    <w:rsid w:val="39F94C2D"/>
    <w:rsid w:val="3A177DDC"/>
    <w:rsid w:val="3E6A10CC"/>
    <w:rsid w:val="3F237109"/>
    <w:rsid w:val="40F3040B"/>
    <w:rsid w:val="4389216D"/>
    <w:rsid w:val="46576B4E"/>
    <w:rsid w:val="49E8254F"/>
    <w:rsid w:val="4B78022D"/>
    <w:rsid w:val="4F55221A"/>
    <w:rsid w:val="51001413"/>
    <w:rsid w:val="53DB1F4B"/>
    <w:rsid w:val="56AD5670"/>
    <w:rsid w:val="57E14A6F"/>
    <w:rsid w:val="58D2552B"/>
    <w:rsid w:val="596B260C"/>
    <w:rsid w:val="59ED41B0"/>
    <w:rsid w:val="5A9E517A"/>
    <w:rsid w:val="5D4771BC"/>
    <w:rsid w:val="5DBA4654"/>
    <w:rsid w:val="5F2D771A"/>
    <w:rsid w:val="63CA7635"/>
    <w:rsid w:val="65786E7A"/>
    <w:rsid w:val="67550179"/>
    <w:rsid w:val="6B321E5C"/>
    <w:rsid w:val="6E442095"/>
    <w:rsid w:val="6ED245BE"/>
    <w:rsid w:val="6F873A86"/>
    <w:rsid w:val="6F8D1212"/>
    <w:rsid w:val="706D2A7F"/>
    <w:rsid w:val="70FA71EB"/>
    <w:rsid w:val="74B70C31"/>
    <w:rsid w:val="74E055D0"/>
    <w:rsid w:val="75676336"/>
    <w:rsid w:val="78A314FC"/>
    <w:rsid w:val="7B37154C"/>
    <w:rsid w:val="7B57268A"/>
    <w:rsid w:val="7D8A62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11851</Words>
  <Characters>71107</Characters>
  <Lines>592</Lines>
  <Paragraphs>165</Paragraphs>
  <TotalTime>24</TotalTime>
  <ScaleCrop>false</ScaleCrop>
  <LinksUpToDate>false</LinksUpToDate>
  <CharactersWithSpaces>82793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2024-01-31T13:01:00Z</cp:lastPrinted>
  <dcterms:modified xsi:type="dcterms:W3CDTF">2024-06-18T08:26:31Z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A5FE27F634F0411584CEE8CDE94B6884_13</vt:lpwstr>
  </property>
</Properties>
</file>