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686B94A5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123FA2">
        <w:rPr>
          <w:rFonts w:cs="Arial"/>
        </w:rPr>
        <w:t>31</w:t>
      </w:r>
      <w:r w:rsidRPr="00D35DA3">
        <w:rPr>
          <w:rFonts w:cs="Arial"/>
        </w:rPr>
        <w:t>.</w:t>
      </w:r>
      <w:r w:rsidR="00402CDE" w:rsidRPr="00D35DA3">
        <w:rPr>
          <w:rFonts w:cs="Arial"/>
        </w:rPr>
        <w:t>10</w:t>
      </w:r>
      <w:r w:rsidRPr="00D35DA3">
        <w:rPr>
          <w:rFonts w:cs="Arial"/>
        </w:rPr>
        <w:t>.202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2DB696AF" w14:textId="77777777" w:rsidR="0076604D" w:rsidRPr="00D35DA3" w:rsidRDefault="0076604D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568BA0E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6338B701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0B55DA" w:rsidRPr="00D35DA3">
        <w:rPr>
          <w:rFonts w:cs="Arial"/>
        </w:rPr>
        <w:t>1</w:t>
      </w:r>
      <w:r w:rsidR="00123FA2">
        <w:rPr>
          <w:rFonts w:cs="Arial"/>
        </w:rPr>
        <w:t>501</w:t>
      </w:r>
      <w:r w:rsidRPr="00D35DA3">
        <w:rPr>
          <w:rFonts w:cs="Arial"/>
        </w:rPr>
        <w:t>/</w:t>
      </w:r>
      <w:r w:rsidR="00F75DA7" w:rsidRPr="00D35DA3">
        <w:rPr>
          <w:rFonts w:cs="Arial"/>
        </w:rPr>
        <w:t>3</w:t>
      </w:r>
      <w:r w:rsidR="00123FA2">
        <w:rPr>
          <w:rFonts w:cs="Arial"/>
        </w:rPr>
        <w:t>3</w:t>
      </w:r>
      <w:r w:rsidR="0098721B" w:rsidRPr="00D35DA3">
        <w:rPr>
          <w:rFonts w:cs="Arial"/>
        </w:rPr>
        <w:t>6</w:t>
      </w:r>
      <w:r w:rsidRPr="00D35DA3">
        <w:rPr>
          <w:rFonts w:cs="Arial"/>
        </w:rPr>
        <w:t>/202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/KSz</w:t>
      </w:r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1BD56297" w14:textId="77777777" w:rsidR="00D738B9" w:rsidRPr="00D35DA3" w:rsidRDefault="00D738B9" w:rsidP="00D738B9">
      <w:pPr>
        <w:jc w:val="both"/>
        <w:rPr>
          <w:rFonts w:cs="Arial"/>
        </w:rPr>
      </w:pPr>
    </w:p>
    <w:p w14:paraId="643402B6" w14:textId="59B6577B" w:rsidR="00D738B9" w:rsidRPr="00D35DA3" w:rsidRDefault="00D738B9" w:rsidP="00480D00">
      <w:pPr>
        <w:jc w:val="both"/>
        <w:rPr>
          <w:rFonts w:cs="Arial"/>
          <w:b/>
          <w:bCs/>
          <w:color w:val="FF0000"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„</w:t>
      </w:r>
      <w:bookmarkStart w:id="0" w:name="_Hlk165025380"/>
      <w:r w:rsidR="0098721B" w:rsidRPr="00D35DA3">
        <w:rPr>
          <w:rFonts w:cs="Arial"/>
          <w:b/>
          <w:bCs/>
        </w:rPr>
        <w:t>Przebudowa sieci wodociągowej wraz z przyłączami i zewnętrznymi instalacjami wodociągowymi w ulicy Beniowskiego w Świnoujściu</w:t>
      </w:r>
      <w:bookmarkEnd w:id="0"/>
      <w:r w:rsidR="00BA0C39" w:rsidRPr="00D35DA3">
        <w:rPr>
          <w:rFonts w:cs="Arial"/>
          <w:b/>
        </w:rPr>
        <w:t>”.</w:t>
      </w:r>
    </w:p>
    <w:p w14:paraId="3A58E160" w14:textId="77777777" w:rsidR="00D738B9" w:rsidRPr="00D35DA3" w:rsidRDefault="00D738B9" w:rsidP="00D738B9">
      <w:pPr>
        <w:rPr>
          <w:rFonts w:cs="Arial"/>
          <w:b/>
        </w:rPr>
      </w:pPr>
    </w:p>
    <w:p w14:paraId="4D37C362" w14:textId="77777777" w:rsidR="0098721B" w:rsidRPr="00D35DA3" w:rsidRDefault="0098721B" w:rsidP="00D738B9">
      <w:pPr>
        <w:rPr>
          <w:rFonts w:cs="Arial"/>
          <w:b/>
        </w:rPr>
      </w:pPr>
    </w:p>
    <w:p w14:paraId="5A530E93" w14:textId="6C744C0D" w:rsidR="006A1FEC" w:rsidRPr="00D35DA3" w:rsidRDefault="006A1FEC" w:rsidP="006A1FEC">
      <w:pPr>
        <w:jc w:val="center"/>
        <w:rPr>
          <w:rFonts w:cs="Arial"/>
          <w:b/>
          <w:bCs/>
        </w:rPr>
      </w:pPr>
      <w:r w:rsidRPr="00D35DA3">
        <w:rPr>
          <w:rFonts w:cs="Arial"/>
          <w:b/>
          <w:bCs/>
        </w:rPr>
        <w:t>PRZEDŁUŻENIE TERMINU SKŁADANIA OFERT</w:t>
      </w:r>
      <w:r w:rsidRPr="00D35DA3">
        <w:rPr>
          <w:rFonts w:cs="Arial"/>
          <w:b/>
          <w:bCs/>
        </w:rPr>
        <w:t>,</w:t>
      </w: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712A73F" w14:textId="478B8A7B" w:rsidR="006A1FEC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ORAZ</w:t>
      </w:r>
    </w:p>
    <w:p w14:paraId="4A87826A" w14:textId="34D72A90" w:rsidR="00D738B9" w:rsidRPr="00D35DA3" w:rsidRDefault="003669F6" w:rsidP="00D738B9">
      <w:pPr>
        <w:jc w:val="center"/>
        <w:rPr>
          <w:rFonts w:cs="Arial"/>
          <w:b/>
          <w:bCs/>
        </w:rPr>
      </w:pPr>
      <w:r w:rsidRPr="00D35DA3">
        <w:rPr>
          <w:rFonts w:cs="Arial"/>
          <w:b/>
          <w:bCs/>
        </w:rPr>
        <w:t>MODYFIKACJA TREŚCI SPECYFIKACJI ISTOTNYCH WARUNKÓW ZAMÓWIENIA</w:t>
      </w:r>
    </w:p>
    <w:p w14:paraId="64F899A6" w14:textId="0EA53065" w:rsidR="00480D00" w:rsidRPr="00D35DA3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3C74F85" w14:textId="77777777" w:rsidR="006A1FEC" w:rsidRPr="00D35DA3" w:rsidRDefault="006A1FEC" w:rsidP="00385D31">
      <w:pPr>
        <w:jc w:val="both"/>
        <w:rPr>
          <w:rFonts w:cs="Arial"/>
        </w:rPr>
      </w:pPr>
    </w:p>
    <w:p w14:paraId="23922727" w14:textId="05515E48" w:rsidR="006A1FEC" w:rsidRPr="00D35DA3" w:rsidRDefault="006A1FEC" w:rsidP="00385D31">
      <w:pPr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I</w:t>
      </w:r>
      <w:r w:rsidRPr="00D35DA3">
        <w:rPr>
          <w:rFonts w:cs="Arial"/>
          <w:b/>
          <w:bCs/>
        </w:rPr>
        <w:tab/>
        <w:t>Przedłużenie terminu składania ofert</w:t>
      </w:r>
    </w:p>
    <w:p w14:paraId="500E74D3" w14:textId="77777777" w:rsidR="006A1FEC" w:rsidRPr="00D35DA3" w:rsidRDefault="006A1FEC" w:rsidP="00385D31">
      <w:pPr>
        <w:jc w:val="both"/>
        <w:rPr>
          <w:rFonts w:cs="Arial"/>
          <w:b/>
          <w:bCs/>
        </w:rPr>
      </w:pPr>
    </w:p>
    <w:p w14:paraId="090AAB4A" w14:textId="13AEF90F" w:rsidR="006A1FEC" w:rsidRPr="00D35DA3" w:rsidRDefault="006A1FEC" w:rsidP="006A1FEC">
      <w:pPr>
        <w:jc w:val="both"/>
        <w:rPr>
          <w:rFonts w:cs="Arial"/>
        </w:rPr>
      </w:pPr>
      <w:r w:rsidRPr="00D35DA3">
        <w:rPr>
          <w:rFonts w:cs="Arial"/>
        </w:rPr>
        <w:t xml:space="preserve">Zamawiający w związku z pytaniami Wykonawców dotyczącymi treści  specyfikacji istotnych warunków zamówienia, </w:t>
      </w:r>
      <w:r w:rsidRPr="00D35DA3">
        <w:rPr>
          <w:rFonts w:cs="Arial"/>
          <w:b/>
          <w:bCs/>
          <w:u w:val="single"/>
        </w:rPr>
        <w:t>przedłuża termin składania ofert do dnia 0</w:t>
      </w:r>
      <w:r w:rsidRPr="00D35DA3">
        <w:rPr>
          <w:rFonts w:cs="Arial"/>
          <w:b/>
          <w:bCs/>
          <w:u w:val="single"/>
        </w:rPr>
        <w:t>7</w:t>
      </w:r>
      <w:r w:rsidRPr="00D35DA3">
        <w:rPr>
          <w:rFonts w:cs="Arial"/>
          <w:b/>
          <w:bCs/>
          <w:u w:val="single"/>
        </w:rPr>
        <w:t>.11.2024r</w:t>
      </w:r>
      <w:r w:rsidRPr="00D35DA3">
        <w:rPr>
          <w:rFonts w:cs="Arial"/>
          <w:u w:val="single"/>
        </w:rPr>
        <w:t>.</w:t>
      </w:r>
      <w:r w:rsidRPr="00D35DA3">
        <w:rPr>
          <w:rFonts w:cs="Arial"/>
        </w:rPr>
        <w:t xml:space="preserve"> Godzina oraz miejsce składania i otwarcia ofert pozostają bez zmian. </w:t>
      </w:r>
    </w:p>
    <w:p w14:paraId="29562574" w14:textId="77777777" w:rsidR="006A1FEC" w:rsidRPr="00D35DA3" w:rsidRDefault="006A1FEC" w:rsidP="00385D31">
      <w:pPr>
        <w:jc w:val="both"/>
        <w:rPr>
          <w:rFonts w:cs="Arial"/>
          <w:b/>
          <w:bCs/>
        </w:rPr>
      </w:pPr>
    </w:p>
    <w:p w14:paraId="176BB2D2" w14:textId="2D9101CF" w:rsidR="006A1FEC" w:rsidRPr="00D35DA3" w:rsidRDefault="006A1FEC" w:rsidP="00385D31">
      <w:pPr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II</w:t>
      </w:r>
      <w:r w:rsidRPr="00D35DA3">
        <w:rPr>
          <w:rFonts w:cs="Arial"/>
          <w:b/>
          <w:bCs/>
        </w:rPr>
        <w:tab/>
        <w:t>Odpowiedzi na pytania</w:t>
      </w:r>
    </w:p>
    <w:p w14:paraId="3D9BE5D9" w14:textId="77777777" w:rsidR="006A1FEC" w:rsidRPr="00D35DA3" w:rsidRDefault="006A1FEC" w:rsidP="00385D31">
      <w:pPr>
        <w:jc w:val="both"/>
        <w:rPr>
          <w:rFonts w:cs="Arial"/>
          <w:b/>
          <w:bCs/>
        </w:rPr>
      </w:pPr>
    </w:p>
    <w:p w14:paraId="22E07D5B" w14:textId="17CD04DF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wniesionymi przez Wykonawców pytaniami do specyfikacji istotnych warunków zamówienia w w/w postępowaniu, Zamawiający publikuje treść pytań oraz odpowiedzi: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70C09ECB" w14:textId="77777777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Zwracamy się z prośbą o ujednolicenie zapisów w SWZ z załącznikami, co do wymaganej kwoty ubezpieczenia od odpowiedzialności cywilnej w zakresie prowadzonej działalności. Prośba wynika z faktu, iż:</w:t>
      </w:r>
    </w:p>
    <w:p w14:paraId="3AAE205E" w14:textId="2898C31D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- zgodnie z zapisami rozdziału I pkt 7 (jako warunek udziału w postepowaniu stawiany Wykonawcom), ppkt 7.1 i dalej pkt 5) kwota polisy powinna opiewać na 400.00,00 zł;</w:t>
      </w:r>
    </w:p>
    <w:p w14:paraId="43264136" w14:textId="77777777" w:rsidR="006A1FEC" w:rsidRPr="00D35DA3" w:rsidRDefault="006A1FEC" w:rsidP="00385D31">
      <w:pPr>
        <w:jc w:val="both"/>
        <w:rPr>
          <w:rFonts w:cs="Arial"/>
        </w:rPr>
      </w:pPr>
    </w:p>
    <w:p w14:paraId="024F7E26" w14:textId="54843AC3" w:rsidR="006A1FEC" w:rsidRPr="00D35DA3" w:rsidRDefault="00157775" w:rsidP="00385D31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0E20AADA" w14:textId="77777777" w:rsidR="00157775" w:rsidRDefault="00157775" w:rsidP="00385D31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>Zamawiający zmienia treść załącznika nr 6 do oferty w ten sposób, że w miejsce kwoty „150 000,00 złotych” wpisuje wartość „400 000,00 zł”.</w:t>
      </w:r>
    </w:p>
    <w:p w14:paraId="4DBFB244" w14:textId="5D317678" w:rsidR="00D35DA3" w:rsidRPr="00D35DA3" w:rsidRDefault="00D35DA3" w:rsidP="00385D31">
      <w:p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Zmodyfikowana treść załącznika nr 6 do oferty stanowi integralną część niniejszego pisma.</w:t>
      </w:r>
    </w:p>
    <w:p w14:paraId="432487FE" w14:textId="77777777" w:rsidR="00157775" w:rsidRPr="00D35DA3" w:rsidRDefault="00157775" w:rsidP="00385D31">
      <w:pPr>
        <w:jc w:val="both"/>
        <w:rPr>
          <w:rFonts w:cs="Arial"/>
        </w:rPr>
      </w:pPr>
    </w:p>
    <w:p w14:paraId="7C652ED9" w14:textId="729B3902" w:rsidR="00157775" w:rsidRPr="00D35DA3" w:rsidRDefault="00157775" w:rsidP="00385D31">
      <w:pPr>
        <w:jc w:val="both"/>
        <w:rPr>
          <w:rFonts w:cs="Arial"/>
        </w:rPr>
      </w:pPr>
      <w:r w:rsidRPr="00D35DA3">
        <w:rPr>
          <w:rFonts w:cs="Arial"/>
          <w:u w:val="single"/>
        </w:rPr>
        <w:t>Pytanie nr 2</w:t>
      </w:r>
      <w:r w:rsidRPr="00D35DA3">
        <w:rPr>
          <w:rFonts w:cs="Arial"/>
        </w:rPr>
        <w:t xml:space="preserve"> </w:t>
      </w:r>
    </w:p>
    <w:p w14:paraId="2BD895FE" w14:textId="7FA26272" w:rsidR="006A1FEC" w:rsidRPr="00D35DA3" w:rsidRDefault="00157775" w:rsidP="00385D31">
      <w:pPr>
        <w:jc w:val="both"/>
        <w:rPr>
          <w:rFonts w:cs="Arial"/>
        </w:rPr>
      </w:pPr>
      <w:r w:rsidRPr="00D35DA3">
        <w:rPr>
          <w:rFonts w:cs="Arial"/>
        </w:rPr>
        <w:t>Prosimy o korektę nr załączników do oferty. W obecnym formacie mamy:</w:t>
      </w:r>
      <w:r w:rsidRPr="00D35DA3">
        <w:rPr>
          <w:rFonts w:cs="Arial"/>
        </w:rPr>
        <w:br/>
        <w:t>- dwa załączniki do oferty o numerze porządkowym 12 (strony 45 i 47 w pliku „swz”)</w:t>
      </w:r>
      <w:r w:rsidRPr="00D35DA3">
        <w:rPr>
          <w:rFonts w:cs="Arial"/>
        </w:rPr>
        <w:br/>
        <w:t>- dwa załączniki tej samej treści (dot. kalibracji zgrzewarki) – obecnie figurują jako załącznik nr 13 do oferty (ostatnia strona w pliku „swz”) oraz jako załącznik nr 5 do oferty (str. 38 w pliku „swz”).</w:t>
      </w:r>
    </w:p>
    <w:p w14:paraId="5C401FE4" w14:textId="77777777" w:rsidR="00157775" w:rsidRPr="00D35DA3" w:rsidRDefault="00157775" w:rsidP="00385D31">
      <w:pPr>
        <w:jc w:val="both"/>
        <w:rPr>
          <w:rFonts w:cs="Arial"/>
        </w:rPr>
      </w:pPr>
    </w:p>
    <w:p w14:paraId="5EAEDE87" w14:textId="3C2D6E83" w:rsidR="00157775" w:rsidRPr="00D35DA3" w:rsidRDefault="00157775" w:rsidP="00385D31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0A4D68C5" w14:textId="77777777" w:rsidR="004902C8" w:rsidRPr="00D35DA3" w:rsidRDefault="00157775" w:rsidP="004902C8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Zamawiający </w:t>
      </w:r>
      <w:r w:rsidR="004902C8" w:rsidRPr="00D35DA3">
        <w:rPr>
          <w:rFonts w:cs="Arial"/>
          <w:color w:val="0070C0"/>
        </w:rPr>
        <w:t>wykreśla z treści specyfikacji istotnych warunków zamówienia:</w:t>
      </w:r>
    </w:p>
    <w:p w14:paraId="3A2F0866" w14:textId="25E57BC7" w:rsidR="004902C8" w:rsidRPr="00D35DA3" w:rsidRDefault="004902C8" w:rsidP="004902C8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lastRenderedPageBreak/>
        <w:t xml:space="preserve">- załącznik nr 12 na stronie 47 SIWZ tj. oświadczenie, </w:t>
      </w:r>
      <w:r w:rsidRPr="00D35DA3">
        <w:rPr>
          <w:rFonts w:cs="Arial"/>
          <w:color w:val="0070C0"/>
        </w:rPr>
        <w:t>że Operator Zgrzewarki posiada wymagane przez Zamawiającego uprawnienia</w:t>
      </w:r>
      <w:r w:rsidRPr="00D35DA3">
        <w:rPr>
          <w:rFonts w:cs="Arial"/>
          <w:color w:val="0070C0"/>
        </w:rPr>
        <w:t>,</w:t>
      </w:r>
    </w:p>
    <w:p w14:paraId="3C850DA9" w14:textId="4C66440D" w:rsidR="004902C8" w:rsidRPr="00D35DA3" w:rsidRDefault="004902C8" w:rsidP="004902C8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- załącznik nr 13 na stronie 48 SIWZ tj. oświadczenie, że zgrzewarka, </w:t>
      </w:r>
      <w:r w:rsidRPr="00D35DA3">
        <w:rPr>
          <w:rFonts w:cs="Arial"/>
          <w:color w:val="0070C0"/>
        </w:rPr>
        <w:t xml:space="preserve">która zostanie wykorzystana przy realizacji zamówienia  posiada aktualną kalibrację. </w:t>
      </w:r>
    </w:p>
    <w:p w14:paraId="5DB69E8A" w14:textId="77777777" w:rsidR="004902C8" w:rsidRPr="00D35DA3" w:rsidRDefault="004902C8" w:rsidP="004902C8">
      <w:pPr>
        <w:jc w:val="both"/>
        <w:rPr>
          <w:rFonts w:cs="Arial"/>
          <w:color w:val="0070C0"/>
        </w:rPr>
      </w:pPr>
    </w:p>
    <w:p w14:paraId="3ABCCC42" w14:textId="39AEFF38" w:rsidR="004902C8" w:rsidRPr="00D35DA3" w:rsidRDefault="00D35DA3" w:rsidP="004902C8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3</w:t>
      </w:r>
    </w:p>
    <w:p w14:paraId="0E1E1D2D" w14:textId="77777777" w:rsidR="00D35DA3" w:rsidRPr="00D35DA3" w:rsidRDefault="00D35DA3" w:rsidP="00D35DA3">
      <w:pPr>
        <w:spacing w:after="160" w:line="259" w:lineRule="auto"/>
        <w:jc w:val="both"/>
        <w:rPr>
          <w:rFonts w:cs="Arial"/>
        </w:rPr>
      </w:pPr>
      <w:r w:rsidRPr="00D35DA3">
        <w:rPr>
          <w:rFonts w:cs="Arial"/>
        </w:rPr>
        <w:t xml:space="preserve">W opisie technicznym do projektu budowlanego pkt 2 ppkt 1) wskazuje się, iż: „W projekcie przewidziano rozbiórkę istniejącej sieci wodociągowej w zakresie odcinków które po wybudowaniu nowych odcinków zostaną wyłączone z eksploatacji.”. W załączonym ZRF, stanowiącym zał. 1 do SWZ, brak jest pozycji dot. demontażu istn. sieci. Prosimy o ustosunkowanie się do powyższych rozbieżności. </w:t>
      </w:r>
    </w:p>
    <w:p w14:paraId="3451F4C1" w14:textId="796B6F9D" w:rsidR="00D35DA3" w:rsidRPr="00D35DA3" w:rsidRDefault="00D35DA3" w:rsidP="00D35DA3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47276CCD" w14:textId="77777777" w:rsidR="00D35DA3" w:rsidRP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W odpowiedzi na pytanie Zamawiający informuje, że dodał do ZRF pozycję dotyczącą demontażu istniejących sieci wodociągowych - pozycja </w:t>
      </w:r>
      <w:r w:rsidRPr="00D35DA3">
        <w:rPr>
          <w:rFonts w:cs="Arial"/>
          <w:b/>
          <w:bCs/>
          <w:color w:val="0070C0"/>
        </w:rPr>
        <w:t>29</w:t>
      </w:r>
      <w:r w:rsidRPr="00D35DA3">
        <w:rPr>
          <w:rFonts w:cs="Arial"/>
          <w:color w:val="0070C0"/>
        </w:rPr>
        <w:t xml:space="preserve"> w ZRF.</w:t>
      </w:r>
    </w:p>
    <w:p w14:paraId="56947AA6" w14:textId="77777777" w:rsidR="00D35DA3" w:rsidRPr="00D35DA3" w:rsidRDefault="00D35DA3" w:rsidP="004902C8">
      <w:pPr>
        <w:jc w:val="both"/>
        <w:rPr>
          <w:rFonts w:cs="Arial"/>
          <w:color w:val="0070C0"/>
          <w:u w:val="single"/>
        </w:rPr>
      </w:pPr>
    </w:p>
    <w:p w14:paraId="06D57BA2" w14:textId="02BE0744" w:rsidR="00D35DA3" w:rsidRPr="00D35DA3" w:rsidRDefault="00D35DA3" w:rsidP="004902C8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4</w:t>
      </w:r>
    </w:p>
    <w:p w14:paraId="3917D3C0" w14:textId="77777777" w:rsidR="00D35DA3" w:rsidRPr="00D35DA3" w:rsidRDefault="00D35DA3" w:rsidP="00D35DA3">
      <w:pPr>
        <w:spacing w:after="160" w:line="259" w:lineRule="auto"/>
        <w:jc w:val="both"/>
        <w:rPr>
          <w:rFonts w:cs="Arial"/>
        </w:rPr>
      </w:pPr>
      <w:r w:rsidRPr="00D35DA3">
        <w:rPr>
          <w:rFonts w:cs="Arial"/>
        </w:rPr>
        <w:t xml:space="preserve">Zgodnie z zapisami projektu oraz wiedzą techniczną wybudowane sieci i przyłącza powinny zostać poddane próbom ciśnienia, dezynfekcji i płukania. Zamawiający wymaga również badania wydajności hydrantów (pkt 4.5 SWZ). Brak pozycji dot. w/w zakresu robót w ZRF. Prosimy o ustosunkowanie się do powyższych rozbieżności. </w:t>
      </w:r>
    </w:p>
    <w:p w14:paraId="6223489C" w14:textId="7AD481E6" w:rsidR="00D35DA3" w:rsidRPr="00D35DA3" w:rsidRDefault="00D35DA3" w:rsidP="00D35DA3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7EA57D08" w14:textId="77777777" w:rsidR="00D35DA3" w:rsidRP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W odpowiedzi na pytanie Zamawiający informuje, że zmodyfikował w ZRF pozycje </w:t>
      </w:r>
      <w:r w:rsidRPr="00D35DA3">
        <w:rPr>
          <w:rFonts w:cs="Arial"/>
          <w:b/>
          <w:bCs/>
          <w:color w:val="0070C0"/>
        </w:rPr>
        <w:t xml:space="preserve">11, 12, 13 </w:t>
      </w:r>
      <w:r w:rsidRPr="00D35DA3">
        <w:rPr>
          <w:rFonts w:cs="Arial"/>
          <w:color w:val="0070C0"/>
        </w:rPr>
        <w:t xml:space="preserve">dotyczące prób ciśnienia, dezynfekcji i płukania sieci, dodając do opisów informacje o przyłączach wodociągowych oraz korygując ilości. </w:t>
      </w:r>
    </w:p>
    <w:p w14:paraId="2DBA9F7B" w14:textId="77777777" w:rsidR="00D35DA3" w:rsidRP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Zamawiający dodał również pozycję nr </w:t>
      </w:r>
      <w:r w:rsidRPr="00D35DA3">
        <w:rPr>
          <w:rFonts w:cs="Arial"/>
          <w:b/>
          <w:bCs/>
          <w:color w:val="0070C0"/>
        </w:rPr>
        <w:t>14</w:t>
      </w:r>
      <w:r w:rsidRPr="00D35DA3">
        <w:rPr>
          <w:rFonts w:cs="Arial"/>
          <w:color w:val="0070C0"/>
        </w:rPr>
        <w:t xml:space="preserve"> dotyczącą badania wydajności hydrantów.</w:t>
      </w:r>
    </w:p>
    <w:p w14:paraId="0450213E" w14:textId="77777777" w:rsidR="00D35DA3" w:rsidRPr="00D35DA3" w:rsidRDefault="00D35DA3" w:rsidP="004902C8">
      <w:pPr>
        <w:jc w:val="both"/>
        <w:rPr>
          <w:rFonts w:cs="Arial"/>
          <w:u w:val="single"/>
        </w:rPr>
      </w:pPr>
    </w:p>
    <w:p w14:paraId="006CF684" w14:textId="4FF73296" w:rsidR="00D35DA3" w:rsidRPr="00D35DA3" w:rsidRDefault="00D35DA3" w:rsidP="00D35DA3">
      <w:pPr>
        <w:spacing w:line="259" w:lineRule="auto"/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5</w:t>
      </w:r>
    </w:p>
    <w:p w14:paraId="02E23ABA" w14:textId="28F95635" w:rsidR="00D35DA3" w:rsidRPr="00D35DA3" w:rsidRDefault="00D35DA3" w:rsidP="00D35DA3">
      <w:pPr>
        <w:spacing w:line="259" w:lineRule="auto"/>
        <w:jc w:val="both"/>
        <w:rPr>
          <w:rFonts w:cs="Arial"/>
        </w:rPr>
      </w:pPr>
      <w:r w:rsidRPr="00D35DA3">
        <w:rPr>
          <w:rFonts w:cs="Arial"/>
        </w:rPr>
        <w:t>Zgodnie z ZRF, poz. 20 do wykonania jest 39 m sieci wodociągowej PE fi160. Natomiast zgodnie z planem sytuacyjnym (rys. 01) na odc. W1-W9 (ul. Boh. Września) do wykonania jest ok. 80 m sieci wodociągowej z rur PE fi160. Proszę o ustosunkowanie się do powyższych rozbieżności. Równocześnie jeśli obmiar z planu sytuacyjnego jest tym prawidłowym prosimy o dokonanie stosownych korekt obmiaru w pozostałych pozycjach ZRF, w których uwzględnione są roboty ziemne i drogowe w zakresie odcinka W1-W9</w:t>
      </w:r>
    </w:p>
    <w:p w14:paraId="6D5EDE06" w14:textId="77777777" w:rsidR="00D35DA3" w:rsidRPr="00D35DA3" w:rsidRDefault="00D35DA3" w:rsidP="00D35DA3">
      <w:pPr>
        <w:jc w:val="both"/>
        <w:rPr>
          <w:rFonts w:cs="Arial"/>
          <w:color w:val="4472C4" w:themeColor="accent1"/>
        </w:rPr>
      </w:pPr>
    </w:p>
    <w:p w14:paraId="07922140" w14:textId="1034851F" w:rsidR="00D35DA3" w:rsidRPr="00D35DA3" w:rsidRDefault="00D35DA3" w:rsidP="00D35DA3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0D3AAD19" w14:textId="6B7877A0" w:rsidR="00D35DA3" w:rsidRP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>W odpowiedzi na pytanie Zamawiający informuje, że dokonał korekt  w ZRF dotyczących obmiarów związanych z projektowaną siecią wodociągową o średnicy 160 mm w ul. Bohaterów Września. Skorygowany obmiar znajduje się w nowo załączonym zakresie rzeczowo-finansowym robót.</w:t>
      </w:r>
    </w:p>
    <w:p w14:paraId="2100212C" w14:textId="77777777" w:rsidR="00D35DA3" w:rsidRDefault="00D35DA3" w:rsidP="00D35DA3">
      <w:pPr>
        <w:jc w:val="both"/>
        <w:rPr>
          <w:rFonts w:cs="Arial"/>
          <w:color w:val="0070C0"/>
        </w:rPr>
      </w:pPr>
    </w:p>
    <w:p w14:paraId="1BCB6E68" w14:textId="70CA90BE" w:rsid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Zamawiający informuje, że w ramach autokorekty zostały dokonane zmiany w innych pozycjach Zakresu rzeczowo-finansowego, poprzez dodanie/usunięcie pozycji, zmiany ilościowe lub/i zmiany w nazwach pozycji. </w:t>
      </w:r>
    </w:p>
    <w:p w14:paraId="27FF7B4A" w14:textId="525A9F0E" w:rsidR="00D35DA3" w:rsidRDefault="00D35DA3" w:rsidP="00D35DA3">
      <w:p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Zmodyfikowany zakres rzeczowo-finansowy (załącznik nr 1 do siwz) stanowi integralną część niniejszego pisma.</w:t>
      </w:r>
    </w:p>
    <w:p w14:paraId="5CE84AAB" w14:textId="77777777" w:rsidR="00D35DA3" w:rsidRPr="00D35DA3" w:rsidRDefault="00D35DA3" w:rsidP="00D35DA3">
      <w:pPr>
        <w:jc w:val="both"/>
        <w:rPr>
          <w:rFonts w:cs="Arial"/>
          <w:b/>
          <w:bCs/>
          <w:color w:val="0070C0"/>
        </w:rPr>
      </w:pPr>
    </w:p>
    <w:p w14:paraId="5736A63E" w14:textId="603C01FB" w:rsidR="00D35DA3" w:rsidRPr="00D35DA3" w:rsidRDefault="00D35DA3" w:rsidP="00D35DA3">
      <w:pPr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III</w:t>
      </w:r>
      <w:r w:rsidRPr="00D35DA3">
        <w:rPr>
          <w:rFonts w:cs="Arial"/>
          <w:b/>
          <w:bCs/>
        </w:rPr>
        <w:tab/>
        <w:t>Modyfikacja treści specyfikacji istotnych warunków zamówienia</w:t>
      </w:r>
    </w:p>
    <w:p w14:paraId="1F0F4AA9" w14:textId="77777777" w:rsidR="00D35DA3" w:rsidRPr="00D35DA3" w:rsidRDefault="00D35DA3" w:rsidP="00D35DA3">
      <w:pPr>
        <w:jc w:val="both"/>
        <w:rPr>
          <w:rFonts w:cs="Arial"/>
          <w:color w:val="4472C4" w:themeColor="accent1"/>
        </w:rPr>
      </w:pPr>
    </w:p>
    <w:p w14:paraId="0DDEC58D" w14:textId="1C12FE60" w:rsidR="000B55DA" w:rsidRDefault="00D35DA3" w:rsidP="00385D31">
      <w:pPr>
        <w:jc w:val="both"/>
      </w:pPr>
      <w:r w:rsidRPr="00D35DA3">
        <w:rPr>
          <w:rFonts w:cs="Arial"/>
        </w:rPr>
        <w:t xml:space="preserve">W związku z udzielonymi odpowiedziami na pytania Wykonawców oraz z </w:t>
      </w:r>
      <w:r w:rsidR="001124DF" w:rsidRPr="00D35DA3">
        <w:t>ramach autokorekty</w:t>
      </w:r>
      <w:r w:rsidR="001124DF">
        <w:t xml:space="preserve"> </w:t>
      </w:r>
      <w:r>
        <w:t xml:space="preserve"> Zamawiający </w:t>
      </w:r>
      <w:r w:rsidR="00385D31">
        <w:t>dokonuje modyfikacji treści specyfikacji istotnych warunków zamówienia poprzez zmianę treści</w:t>
      </w:r>
      <w:r w:rsidR="00A83E01">
        <w:t>:</w:t>
      </w:r>
    </w:p>
    <w:p w14:paraId="79C5A332" w14:textId="76C789E1" w:rsidR="0098721B" w:rsidRDefault="0098721B" w:rsidP="0098721B">
      <w:pPr>
        <w:jc w:val="both"/>
      </w:pPr>
    </w:p>
    <w:p w14:paraId="4931655A" w14:textId="166EE276" w:rsidR="0098721B" w:rsidRPr="00D35DA3" w:rsidRDefault="0098721B" w:rsidP="0098721B">
      <w:pPr>
        <w:jc w:val="both"/>
      </w:pPr>
      <w:r w:rsidRPr="00D35DA3">
        <w:t>1. punktu 4.2. specyfikacji istotnych warunków zamówienia, który otrzymuje brzmienie:</w:t>
      </w:r>
    </w:p>
    <w:p w14:paraId="626C668F" w14:textId="77777777" w:rsidR="00D35DA3" w:rsidRPr="00D35DA3" w:rsidRDefault="00D35DA3" w:rsidP="00D35DA3">
      <w:pPr>
        <w:jc w:val="both"/>
        <w:rPr>
          <w:rFonts w:cs="Arial"/>
          <w:color w:val="385623" w:themeColor="accent6" w:themeShade="80"/>
        </w:rPr>
      </w:pPr>
    </w:p>
    <w:p w14:paraId="0E11817D" w14:textId="7CEE70DA" w:rsidR="00D35DA3" w:rsidRPr="00D35DA3" w:rsidRDefault="00D35DA3" w:rsidP="00D35DA3">
      <w:pPr>
        <w:jc w:val="both"/>
        <w:rPr>
          <w:rFonts w:cs="Arial"/>
          <w:color w:val="0070C0"/>
        </w:rPr>
      </w:pPr>
      <w:r w:rsidRPr="00D35DA3">
        <w:rPr>
          <w:rFonts w:cs="Arial"/>
          <w:color w:val="0070C0"/>
        </w:rPr>
        <w:t xml:space="preserve">„4.2. Zakres przedmiotu zamówienia jest określony w pkt. 4 SIWZ </w:t>
      </w:r>
      <w:r w:rsidRPr="00D35DA3">
        <w:rPr>
          <w:rFonts w:cs="Arial"/>
          <w:b/>
          <w:bCs/>
          <w:color w:val="0070C0"/>
          <w:u w:val="single"/>
        </w:rPr>
        <w:t>z wyłączeniem</w:t>
      </w:r>
      <w:r w:rsidRPr="00D35DA3">
        <w:rPr>
          <w:rFonts w:cs="Arial"/>
          <w:color w:val="0070C0"/>
        </w:rPr>
        <w:t xml:space="preserve"> wykonanych odcinków sieci od W11 do H1, W28-W28A, W27-W27C, W19-W19B, W15-W15A, W14-W14B, W45-W45B, W22-W22B. Wyłączenie nie dotyczy odcinków koniecznych do wykonania przełączenia istniejących przyłączy wodociągowych do nowobudowanej sieci wodociągowej.”.</w:t>
      </w:r>
    </w:p>
    <w:p w14:paraId="7D2F09B9" w14:textId="77777777" w:rsidR="0098721B" w:rsidRDefault="0098721B" w:rsidP="0098721B">
      <w:pPr>
        <w:jc w:val="both"/>
        <w:rPr>
          <w:rFonts w:cs="Arial"/>
        </w:rPr>
      </w:pPr>
    </w:p>
    <w:p w14:paraId="5B7615EB" w14:textId="77777777" w:rsidR="00123FA2" w:rsidRPr="00D35DA3" w:rsidRDefault="00123FA2" w:rsidP="00123FA2">
      <w:pPr>
        <w:jc w:val="both"/>
      </w:pPr>
      <w:r>
        <w:rPr>
          <w:rFonts w:cs="Arial"/>
        </w:rPr>
        <w:t xml:space="preserve">2. punktu </w:t>
      </w:r>
      <w:r w:rsidRPr="00D97213">
        <w:rPr>
          <w:rFonts w:cs="Arial"/>
        </w:rPr>
        <w:t>1</w:t>
      </w:r>
      <w:r>
        <w:rPr>
          <w:rFonts w:cs="Arial"/>
        </w:rPr>
        <w:t>5</w:t>
      </w:r>
      <w:r w:rsidRPr="00D97213">
        <w:rPr>
          <w:rFonts w:cs="Arial"/>
        </w:rPr>
        <w:t xml:space="preserve">.1. </w:t>
      </w:r>
      <w:r w:rsidRPr="00D35DA3">
        <w:t>specyfikacji istotnych warunków zamówienia, który otrzymuje brzmienie:</w:t>
      </w:r>
    </w:p>
    <w:p w14:paraId="594209EA" w14:textId="5C33CFF5" w:rsidR="00123FA2" w:rsidRDefault="00123FA2" w:rsidP="00123FA2">
      <w:pPr>
        <w:jc w:val="both"/>
        <w:rPr>
          <w:rFonts w:cs="Arial"/>
        </w:rPr>
      </w:pPr>
    </w:p>
    <w:p w14:paraId="48951AE6" w14:textId="48C5345C" w:rsidR="00123FA2" w:rsidRPr="00123FA2" w:rsidRDefault="00123FA2" w:rsidP="00123FA2">
      <w:pPr>
        <w:jc w:val="both"/>
        <w:rPr>
          <w:rFonts w:cs="Arial"/>
          <w:b/>
          <w:bCs/>
          <w:color w:val="0070C0"/>
        </w:rPr>
      </w:pPr>
      <w:r w:rsidRPr="00123FA2">
        <w:rPr>
          <w:rFonts w:cs="Arial"/>
          <w:color w:val="0070C0"/>
        </w:rPr>
        <w:t xml:space="preserve">„ 15.1. </w:t>
      </w:r>
      <w:r w:rsidRPr="00123FA2">
        <w:rPr>
          <w:rFonts w:cs="Arial"/>
          <w:color w:val="0070C0"/>
        </w:rPr>
        <w:t xml:space="preserve">Ofertę wraz z załącznikami należy złożyć za pośrednictwem platformy zakupowej Open Nexus pod adresem: </w:t>
      </w:r>
      <w:hyperlink r:id="rId8" w:history="1">
        <w:r w:rsidRPr="00123FA2">
          <w:rPr>
            <w:rStyle w:val="Hipercze"/>
            <w:rFonts w:cs="Arial"/>
            <w:color w:val="0070C0"/>
          </w:rPr>
          <w:t>https://platformazakupowa.pl/pn/zwik_swi</w:t>
        </w:r>
      </w:hyperlink>
      <w:r w:rsidRPr="00123FA2">
        <w:rPr>
          <w:rStyle w:val="Hipercze"/>
          <w:rFonts w:cs="Arial"/>
          <w:color w:val="0070C0"/>
        </w:rPr>
        <w:t xml:space="preserve"> w terminie </w:t>
      </w:r>
      <w:r w:rsidRPr="00123FA2">
        <w:rPr>
          <w:rFonts w:cs="Arial"/>
          <w:b/>
          <w:bCs/>
          <w:color w:val="0070C0"/>
        </w:rPr>
        <w:t xml:space="preserve">do dnia </w:t>
      </w:r>
      <w:r w:rsidRPr="00123FA2">
        <w:rPr>
          <w:rFonts w:cs="Arial"/>
          <w:b/>
          <w:bCs/>
          <w:color w:val="0070C0"/>
        </w:rPr>
        <w:t>07</w:t>
      </w:r>
      <w:r w:rsidRPr="00123FA2">
        <w:rPr>
          <w:rFonts w:cs="Arial"/>
          <w:b/>
          <w:bCs/>
          <w:color w:val="0070C0"/>
        </w:rPr>
        <w:t>.1</w:t>
      </w:r>
      <w:r w:rsidRPr="00123FA2">
        <w:rPr>
          <w:rFonts w:cs="Arial"/>
          <w:b/>
          <w:bCs/>
          <w:color w:val="0070C0"/>
        </w:rPr>
        <w:t>1</w:t>
      </w:r>
      <w:r w:rsidRPr="00123FA2">
        <w:rPr>
          <w:rFonts w:cs="Arial"/>
          <w:b/>
          <w:bCs/>
          <w:color w:val="0070C0"/>
        </w:rPr>
        <w:t>.2024r. do godziny 12:30</w:t>
      </w:r>
      <w:r>
        <w:rPr>
          <w:rFonts w:cs="Arial"/>
          <w:b/>
          <w:bCs/>
          <w:color w:val="0070C0"/>
        </w:rPr>
        <w:t>.”</w:t>
      </w:r>
      <w:r w:rsidRPr="00123FA2">
        <w:rPr>
          <w:rFonts w:cs="Arial"/>
          <w:b/>
          <w:bCs/>
          <w:color w:val="0070C0"/>
        </w:rPr>
        <w:t>.</w:t>
      </w:r>
    </w:p>
    <w:p w14:paraId="3B4E9F03" w14:textId="77777777" w:rsidR="00123FA2" w:rsidRDefault="00123FA2" w:rsidP="00123FA2">
      <w:pPr>
        <w:jc w:val="both"/>
        <w:rPr>
          <w:rFonts w:cs="Arial"/>
          <w:b/>
          <w:bCs/>
        </w:rPr>
      </w:pPr>
    </w:p>
    <w:p w14:paraId="0133B7B8" w14:textId="77777777" w:rsidR="00123FA2" w:rsidRPr="00D35DA3" w:rsidRDefault="00123FA2" w:rsidP="00123FA2">
      <w:pPr>
        <w:jc w:val="both"/>
      </w:pPr>
      <w:r>
        <w:rPr>
          <w:rFonts w:cs="Arial"/>
        </w:rPr>
        <w:t xml:space="preserve">3. punktu 15.2. </w:t>
      </w:r>
      <w:r w:rsidRPr="00D35DA3">
        <w:t>specyfikacji istotnych warunków zamówienia, który otrzymuje brzmienie:</w:t>
      </w:r>
    </w:p>
    <w:p w14:paraId="2276F126" w14:textId="381BC3A5" w:rsidR="00123FA2" w:rsidRPr="00123FA2" w:rsidRDefault="00123FA2" w:rsidP="00123FA2">
      <w:pPr>
        <w:jc w:val="both"/>
        <w:rPr>
          <w:rFonts w:cs="Arial"/>
          <w:color w:val="0070C0"/>
        </w:rPr>
      </w:pPr>
    </w:p>
    <w:p w14:paraId="1B35BD7A" w14:textId="14676269" w:rsidR="00123FA2" w:rsidRPr="00127E64" w:rsidRDefault="00123FA2" w:rsidP="00123FA2">
      <w:pPr>
        <w:jc w:val="both"/>
        <w:rPr>
          <w:rFonts w:cs="Arial"/>
        </w:rPr>
      </w:pPr>
      <w:r w:rsidRPr="00123FA2">
        <w:rPr>
          <w:rFonts w:cs="Arial"/>
          <w:color w:val="0070C0"/>
        </w:rPr>
        <w:t>„</w:t>
      </w:r>
      <w:r w:rsidRPr="00123FA2">
        <w:rPr>
          <w:rFonts w:cs="Arial"/>
          <w:color w:val="0070C0"/>
        </w:rPr>
        <w:t xml:space="preserve">15.2. Otwarcie ofert (elektroniczne na platformie zakupowej Open Nexus) nastąpi w siedzibie Zamawiającego w Świnoujściu przy ul. Kołłątaja 4, w pokoju nr 4, w dniu </w:t>
      </w:r>
      <w:r w:rsidRPr="00123FA2">
        <w:rPr>
          <w:rFonts w:cs="Arial"/>
          <w:b/>
          <w:bCs/>
          <w:color w:val="0070C0"/>
        </w:rPr>
        <w:t>07</w:t>
      </w:r>
      <w:r w:rsidRPr="00123FA2">
        <w:rPr>
          <w:rFonts w:cs="Arial"/>
          <w:b/>
          <w:bCs/>
          <w:color w:val="0070C0"/>
        </w:rPr>
        <w:t>.1</w:t>
      </w:r>
      <w:r w:rsidRPr="00123FA2">
        <w:rPr>
          <w:rFonts w:cs="Arial"/>
          <w:b/>
          <w:bCs/>
          <w:color w:val="0070C0"/>
        </w:rPr>
        <w:t>1</w:t>
      </w:r>
      <w:r w:rsidRPr="00123FA2">
        <w:rPr>
          <w:rFonts w:cs="Arial"/>
          <w:b/>
          <w:bCs/>
          <w:color w:val="0070C0"/>
        </w:rPr>
        <w:t>.2024r.</w:t>
      </w:r>
      <w:r w:rsidRPr="00123FA2">
        <w:rPr>
          <w:rFonts w:cs="Arial"/>
          <w:color w:val="0070C0"/>
        </w:rPr>
        <w:t xml:space="preserve"> </w:t>
      </w:r>
      <w:r w:rsidRPr="00123FA2">
        <w:rPr>
          <w:rFonts w:cs="Arial"/>
          <w:b/>
          <w:bCs/>
          <w:color w:val="0070C0"/>
        </w:rPr>
        <w:t>o godzinie 13:00.</w:t>
      </w:r>
      <w:r w:rsidRPr="00123FA2">
        <w:rPr>
          <w:rFonts w:cs="Arial"/>
          <w:b/>
          <w:bCs/>
          <w:color w:val="0070C0"/>
        </w:rPr>
        <w:t>”.</w:t>
      </w:r>
      <w:r w:rsidRPr="00127E64">
        <w:rPr>
          <w:rFonts w:cs="Arial"/>
        </w:rPr>
        <w:t xml:space="preserve"> </w:t>
      </w:r>
    </w:p>
    <w:p w14:paraId="341BEFB2" w14:textId="77B2B594" w:rsidR="00123FA2" w:rsidRPr="00D35DA3" w:rsidRDefault="00123FA2" w:rsidP="0098721B">
      <w:pPr>
        <w:jc w:val="both"/>
        <w:rPr>
          <w:rFonts w:cs="Arial"/>
        </w:rPr>
      </w:pPr>
    </w:p>
    <w:p w14:paraId="6EE68BC6" w14:textId="249B3D60" w:rsidR="0098721B" w:rsidRPr="00D35DA3" w:rsidRDefault="00123FA2" w:rsidP="0098721B">
      <w:pPr>
        <w:jc w:val="both"/>
        <w:rPr>
          <w:rFonts w:cs="Arial"/>
        </w:rPr>
      </w:pPr>
      <w:r>
        <w:rPr>
          <w:rFonts w:cs="Arial"/>
        </w:rPr>
        <w:t>3</w:t>
      </w:r>
      <w:r w:rsidR="0098721B" w:rsidRPr="00D35DA3">
        <w:rPr>
          <w:rFonts w:cs="Arial"/>
        </w:rPr>
        <w:t xml:space="preserve">. załącznika nr 2 do oferty </w:t>
      </w:r>
      <w:r w:rsidR="00D35DA3" w:rsidRPr="00D35DA3">
        <w:rPr>
          <w:rFonts w:cs="Arial"/>
        </w:rPr>
        <w:t>-</w:t>
      </w:r>
      <w:r w:rsidR="0098721B" w:rsidRPr="00D35DA3">
        <w:rPr>
          <w:rFonts w:cs="Arial"/>
        </w:rPr>
        <w:t xml:space="preserve"> projekt umowy, § 1 ust. 2, który otrzymuje brzmienie:</w:t>
      </w:r>
    </w:p>
    <w:p w14:paraId="0F9ECD63" w14:textId="77777777" w:rsidR="0098721B" w:rsidRPr="00D35DA3" w:rsidRDefault="0098721B" w:rsidP="0098721B">
      <w:pPr>
        <w:jc w:val="both"/>
        <w:rPr>
          <w:color w:val="2E74B5" w:themeColor="accent5" w:themeShade="BF"/>
        </w:rPr>
      </w:pPr>
    </w:p>
    <w:p w14:paraId="7058BD08" w14:textId="77777777" w:rsidR="00D35DA3" w:rsidRPr="00D35DA3" w:rsidRDefault="00D35DA3" w:rsidP="00D35DA3">
      <w:pPr>
        <w:pStyle w:val="Podtytu"/>
        <w:spacing w:before="0"/>
        <w:rPr>
          <w:rFonts w:ascii="Arial" w:hAnsi="Arial" w:cs="Arial"/>
          <w:color w:val="0070C0"/>
          <w:sz w:val="22"/>
          <w:szCs w:val="22"/>
          <w:u w:val="none"/>
        </w:rPr>
      </w:pPr>
      <w:r w:rsidRPr="00D35DA3">
        <w:rPr>
          <w:rFonts w:ascii="Arial" w:hAnsi="Arial" w:cs="Arial"/>
          <w:color w:val="0070C0"/>
          <w:sz w:val="22"/>
          <w:szCs w:val="22"/>
          <w:u w:val="none"/>
        </w:rPr>
        <w:t>„2. W zakresie przedmiotu zamówienia określonym w § 1, Wykonawca uwzględni następujące zmiany w stosunku do dokumentacji: wyłączenie wykonanych odcinków sieci od W11 do H1, W28-W28A, W27-W27C, W19-W19B, W15-W15A, W14-W14B, W45-W45B, W22-W22B. Wyłączenie nie dotyczy odcinków koniecznych do wykonania przełączenia istniejących przyłączy wodociągowych do nowobudowanej sieci wodociągowej.”.</w:t>
      </w:r>
    </w:p>
    <w:p w14:paraId="619E3EF8" w14:textId="77777777" w:rsidR="0098721B" w:rsidRDefault="0098721B" w:rsidP="0098721B">
      <w:pPr>
        <w:jc w:val="both"/>
      </w:pPr>
    </w:p>
    <w:p w14:paraId="1F0F3DFB" w14:textId="56ED482F" w:rsidR="00D35DA3" w:rsidRPr="00D35DA3" w:rsidRDefault="00123FA2" w:rsidP="00D35DA3">
      <w:pPr>
        <w:jc w:val="both"/>
        <w:rPr>
          <w:rFonts w:cs="Arial"/>
        </w:rPr>
      </w:pPr>
      <w:r>
        <w:t>4</w:t>
      </w:r>
      <w:r w:rsidR="00D35DA3">
        <w:t xml:space="preserve">. </w:t>
      </w:r>
      <w:r w:rsidR="00D35DA3" w:rsidRPr="00D35DA3">
        <w:rPr>
          <w:rFonts w:cs="Arial"/>
        </w:rPr>
        <w:t>Zamawiający wykreśla z treści specyfikacji istotnych warunków zamówienia:</w:t>
      </w:r>
    </w:p>
    <w:p w14:paraId="26C980A1" w14:textId="77777777" w:rsidR="00D35DA3" w:rsidRPr="00D35DA3" w:rsidRDefault="00D35DA3" w:rsidP="00D35DA3">
      <w:pPr>
        <w:jc w:val="both"/>
        <w:rPr>
          <w:rFonts w:cs="Arial"/>
        </w:rPr>
      </w:pPr>
      <w:r w:rsidRPr="00D35DA3">
        <w:rPr>
          <w:rFonts w:cs="Arial"/>
        </w:rPr>
        <w:t>- załącznik nr 12 na stronie 47 SIWZ tj. oświadczenie, że Operator Zgrzewarki posiada wymagane przez Zamawiającego uprawnienia,</w:t>
      </w:r>
    </w:p>
    <w:p w14:paraId="1B58798B" w14:textId="77777777" w:rsidR="00D35DA3" w:rsidRPr="00D35DA3" w:rsidRDefault="00D35DA3" w:rsidP="00D35DA3">
      <w:pPr>
        <w:jc w:val="both"/>
        <w:rPr>
          <w:rFonts w:cs="Arial"/>
        </w:rPr>
      </w:pPr>
      <w:r w:rsidRPr="00D35DA3">
        <w:rPr>
          <w:rFonts w:cs="Arial"/>
        </w:rPr>
        <w:t xml:space="preserve">- załącznik nr 13 na stronie 48 SIWZ tj. oświadczenie, że zgrzewarka, która zostanie wykorzystana przy realizacji zamówienia  posiada aktualną kalibrację. </w:t>
      </w:r>
    </w:p>
    <w:p w14:paraId="4FDF10AC" w14:textId="2C3B8B8C" w:rsidR="00D35DA3" w:rsidRDefault="00D35DA3" w:rsidP="0098721B">
      <w:pPr>
        <w:jc w:val="both"/>
      </w:pPr>
    </w:p>
    <w:p w14:paraId="2FC5AD6A" w14:textId="77777777" w:rsidR="00385D31" w:rsidRPr="00A83E01" w:rsidRDefault="00385D31" w:rsidP="00BA0C39">
      <w:pPr>
        <w:rPr>
          <w:color w:val="0070C0"/>
        </w:rPr>
      </w:pPr>
    </w:p>
    <w:p w14:paraId="3DC18835" w14:textId="77777777" w:rsidR="00A83E01" w:rsidRDefault="00A83E01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31D51CF2" w14:textId="5A32BDA3" w:rsidR="00385D31" w:rsidRPr="00385D31" w:rsidRDefault="00385D31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Pozostałe zapisy specyfikacji istotnych warunków zamówienia pozostają bez zmian.</w:t>
      </w:r>
      <w:r w:rsidRPr="00385D31">
        <w:rPr>
          <w:rFonts w:cs="Arial"/>
        </w:rPr>
        <w:t xml:space="preserve"> </w:t>
      </w:r>
    </w:p>
    <w:p w14:paraId="3C130384" w14:textId="57C44A80" w:rsidR="00385D31" w:rsidRPr="003669F6" w:rsidRDefault="00385D31" w:rsidP="00BA0C39"/>
    <w:p w14:paraId="095C6194" w14:textId="77777777" w:rsidR="00632284" w:rsidRDefault="00632284" w:rsidP="00632284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631FD6B3" w:rsidR="00D738B9" w:rsidRDefault="001D69E8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7BC1433F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1D69E8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6A7F3588" w:rsidR="00123FA2" w:rsidRDefault="00123FA2">
      <w:pPr>
        <w:spacing w:line="259" w:lineRule="auto"/>
      </w:pPr>
      <w:r>
        <w:br w:type="page"/>
      </w:r>
    </w:p>
    <w:p w14:paraId="78CF6457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6</w:t>
      </w:r>
    </w:p>
    <w:p w14:paraId="47494AB3" w14:textId="77777777" w:rsidR="00123FA2" w:rsidRPr="00D97213" w:rsidRDefault="00123FA2" w:rsidP="00123FA2">
      <w:pPr>
        <w:jc w:val="right"/>
        <w:rPr>
          <w:rFonts w:cs="Arial"/>
          <w:b/>
        </w:rPr>
      </w:pPr>
      <w:r w:rsidRPr="00D97213">
        <w:rPr>
          <w:rFonts w:cs="Arial"/>
          <w:b/>
        </w:rPr>
        <w:t>do oferty</w:t>
      </w:r>
    </w:p>
    <w:p w14:paraId="61C3A0D9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</w:p>
    <w:p w14:paraId="28FE8D49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87EE4F0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721A69A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71012C7F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............................................................</w:t>
      </w:r>
    </w:p>
    <w:p w14:paraId="5514FA13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(pieczęć nagłówkowa Wykonawcy)</w:t>
      </w:r>
    </w:p>
    <w:p w14:paraId="20CA8126" w14:textId="77777777" w:rsidR="00123FA2" w:rsidRPr="00D97213" w:rsidRDefault="00123FA2" w:rsidP="00123FA2">
      <w:pPr>
        <w:rPr>
          <w:rFonts w:cs="Arial"/>
        </w:rPr>
      </w:pPr>
    </w:p>
    <w:p w14:paraId="13C944E8" w14:textId="77777777" w:rsidR="00123FA2" w:rsidRPr="00D97213" w:rsidRDefault="00123FA2" w:rsidP="00123FA2">
      <w:pPr>
        <w:rPr>
          <w:rFonts w:cs="Arial"/>
        </w:rPr>
      </w:pPr>
    </w:p>
    <w:p w14:paraId="2B65314E" w14:textId="77777777" w:rsidR="00123FA2" w:rsidRPr="00D97213" w:rsidRDefault="00123FA2" w:rsidP="00123FA2">
      <w:pPr>
        <w:rPr>
          <w:rFonts w:cs="Arial"/>
        </w:rPr>
      </w:pPr>
    </w:p>
    <w:p w14:paraId="64213994" w14:textId="77777777" w:rsidR="00123FA2" w:rsidRPr="00D97213" w:rsidRDefault="00123FA2" w:rsidP="00123FA2">
      <w:pPr>
        <w:jc w:val="both"/>
        <w:rPr>
          <w:rFonts w:cs="Arial"/>
        </w:rPr>
      </w:pPr>
    </w:p>
    <w:p w14:paraId="69AABE1A" w14:textId="77777777" w:rsidR="00123FA2" w:rsidRPr="00D97213" w:rsidRDefault="00123FA2" w:rsidP="00123FA2">
      <w:pPr>
        <w:jc w:val="both"/>
        <w:rPr>
          <w:rFonts w:cs="Arial"/>
        </w:rPr>
      </w:pPr>
    </w:p>
    <w:p w14:paraId="564BD565" w14:textId="77777777" w:rsidR="00123FA2" w:rsidRPr="00D97213" w:rsidRDefault="00123FA2" w:rsidP="00123FA2">
      <w:pPr>
        <w:jc w:val="center"/>
        <w:rPr>
          <w:rFonts w:cs="Arial"/>
          <w:b/>
        </w:rPr>
      </w:pPr>
      <w:r w:rsidRPr="00D97213">
        <w:rPr>
          <w:rFonts w:cs="Arial"/>
          <w:b/>
        </w:rPr>
        <w:t>OŚWIADCZENIE</w:t>
      </w:r>
    </w:p>
    <w:p w14:paraId="36465763" w14:textId="77777777" w:rsidR="00123FA2" w:rsidRPr="00D97213" w:rsidRDefault="00123FA2" w:rsidP="00123FA2">
      <w:pPr>
        <w:jc w:val="both"/>
        <w:rPr>
          <w:rFonts w:cs="Arial"/>
        </w:rPr>
      </w:pPr>
    </w:p>
    <w:p w14:paraId="439346AF" w14:textId="77777777" w:rsidR="00123FA2" w:rsidRPr="00D97213" w:rsidRDefault="00123FA2" w:rsidP="00123FA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bookmarkStart w:id="1" w:name="_Hlk167275309"/>
      <w:r w:rsidRPr="00D97213">
        <w:rPr>
          <w:rFonts w:ascii="Arial" w:hAnsi="Arial" w:cs="Arial"/>
          <w:sz w:val="22"/>
          <w:szCs w:val="22"/>
          <w:u w:val="none"/>
        </w:rPr>
        <w:t>„</w:t>
      </w:r>
      <w:r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Pr="00D97213">
        <w:rPr>
          <w:rFonts w:ascii="Arial" w:hAnsi="Arial" w:cs="Arial"/>
          <w:sz w:val="22"/>
          <w:szCs w:val="22"/>
          <w:u w:val="none"/>
        </w:rPr>
        <w:t>”</w:t>
      </w:r>
      <w:bookmarkEnd w:id="1"/>
      <w:r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040B79A0" w14:textId="77777777" w:rsidR="00123FA2" w:rsidRPr="00D97213" w:rsidRDefault="00123FA2" w:rsidP="00123FA2">
      <w:pPr>
        <w:jc w:val="both"/>
        <w:rPr>
          <w:rFonts w:cs="Arial"/>
        </w:rPr>
      </w:pPr>
    </w:p>
    <w:p w14:paraId="47459EA1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54E36678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32DEFD95" w14:textId="1216EDEB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 xml:space="preserve">Oświadczamy, że posiadamy aktualną polisę ubezpieczeniową z sumą ubezpieczenia na jedno lub wszystkie zdarzenia w wysokości co najmniej </w:t>
      </w:r>
      <w:r>
        <w:rPr>
          <w:rFonts w:cs="Arial"/>
        </w:rPr>
        <w:t>40</w:t>
      </w:r>
      <w:r w:rsidRPr="00D97213">
        <w:rPr>
          <w:rFonts w:cs="Arial"/>
        </w:rPr>
        <w:t>0 000,00 złotych</w:t>
      </w:r>
      <w:r>
        <w:rPr>
          <w:rFonts w:cs="Arial"/>
        </w:rPr>
        <w:t xml:space="preserve"> oraz że s</w:t>
      </w:r>
      <w:r w:rsidRPr="001F1166">
        <w:rPr>
          <w:rFonts w:cs="Arial"/>
        </w:rPr>
        <w:t xml:space="preserve">uma ubezpieczenia nie </w:t>
      </w:r>
      <w:r>
        <w:rPr>
          <w:rFonts w:cs="Arial"/>
        </w:rPr>
        <w:t xml:space="preserve">została </w:t>
      </w:r>
      <w:r w:rsidRPr="001F1166">
        <w:rPr>
          <w:rFonts w:cs="Arial"/>
        </w:rPr>
        <w:t>skonsumowana przez inne roszczenia i stanowi zabezpieczenie w pełnej wysokości</w:t>
      </w:r>
      <w:r>
        <w:rPr>
          <w:rFonts w:cs="Arial"/>
        </w:rPr>
        <w:t>.</w:t>
      </w:r>
    </w:p>
    <w:p w14:paraId="2FB31DDD" w14:textId="77777777" w:rsidR="00123FA2" w:rsidRPr="00D97213" w:rsidRDefault="00123FA2" w:rsidP="00123FA2">
      <w:pPr>
        <w:rPr>
          <w:rFonts w:cs="Arial"/>
          <w:bCs/>
        </w:rPr>
      </w:pPr>
    </w:p>
    <w:p w14:paraId="058D6DDF" w14:textId="77777777" w:rsidR="00123FA2" w:rsidRPr="00D97213" w:rsidRDefault="00123FA2" w:rsidP="00123FA2">
      <w:pPr>
        <w:jc w:val="both"/>
        <w:rPr>
          <w:rFonts w:cs="Arial"/>
        </w:rPr>
      </w:pPr>
    </w:p>
    <w:p w14:paraId="1DBCBB89" w14:textId="77777777" w:rsidR="00123FA2" w:rsidRPr="00D97213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C734119" w14:textId="77777777" w:rsidR="00123FA2" w:rsidRPr="00D97213" w:rsidRDefault="00123FA2" w:rsidP="00123FA2">
      <w:pPr>
        <w:rPr>
          <w:rFonts w:cs="Arial"/>
        </w:rPr>
      </w:pPr>
    </w:p>
    <w:p w14:paraId="1C953D1E" w14:textId="77777777" w:rsidR="00123FA2" w:rsidRPr="00D97213" w:rsidRDefault="00123FA2" w:rsidP="00123FA2">
      <w:pPr>
        <w:rPr>
          <w:rFonts w:cs="Arial"/>
        </w:rPr>
      </w:pPr>
    </w:p>
    <w:p w14:paraId="24566411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</w:t>
      </w:r>
      <w:r w:rsidRPr="00D97213">
        <w:rPr>
          <w:rFonts w:cs="Arial"/>
        </w:rPr>
        <w:tab/>
      </w:r>
      <w:r w:rsidRPr="00D97213">
        <w:rPr>
          <w:rFonts w:cs="Arial"/>
        </w:rPr>
        <w:tab/>
      </w:r>
      <w:r w:rsidRPr="00D97213">
        <w:rPr>
          <w:rFonts w:cs="Arial"/>
        </w:rPr>
        <w:tab/>
        <w:t xml:space="preserve">          .........................................................</w:t>
      </w:r>
    </w:p>
    <w:p w14:paraId="2149B48C" w14:textId="77777777" w:rsidR="00123FA2" w:rsidRPr="00CA1C11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23A02691" w14:textId="77777777" w:rsidR="00123FA2" w:rsidRPr="00CA1C11" w:rsidRDefault="00123FA2" w:rsidP="00123FA2">
      <w:pPr>
        <w:rPr>
          <w:rFonts w:cs="Arial"/>
          <w:bCs/>
          <w:sz w:val="16"/>
          <w:szCs w:val="16"/>
        </w:rPr>
      </w:pPr>
    </w:p>
    <w:p w14:paraId="2D35822B" w14:textId="67FCEA93" w:rsidR="00081169" w:rsidRPr="00123FA2" w:rsidRDefault="00081169">
      <w:pPr>
        <w:rPr>
          <w:rFonts w:cs="Arial"/>
          <w:bCs/>
        </w:rPr>
      </w:pPr>
    </w:p>
    <w:sectPr w:rsidR="00081169" w:rsidRPr="00123FA2" w:rsidSect="0007225A">
      <w:headerReference w:type="default" r:id="rId9"/>
      <w:footerReference w:type="default" r:id="rId10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4B36ED17" w:rsidR="0017386F" w:rsidRPr="0098721B" w:rsidRDefault="00D35DA3" w:rsidP="0098721B">
    <w:pPr>
      <w:pStyle w:val="Stopka"/>
    </w:pPr>
    <w:r>
      <w:rPr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26BB8" wp14:editId="3CCE83A7">
              <wp:simplePos x="0" y="0"/>
              <wp:positionH relativeFrom="column">
                <wp:posOffset>-757926</wp:posOffset>
              </wp:positionH>
              <wp:positionV relativeFrom="paragraph">
                <wp:posOffset>3381</wp:posOffset>
              </wp:positionV>
              <wp:extent cx="7356764" cy="0"/>
              <wp:effectExtent l="0" t="0" r="0" b="0"/>
              <wp:wrapNone/>
              <wp:docPr id="72385023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7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8BFCB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98721B" w:rsidRPr="006D5160">
      <w:rPr>
        <w:sz w:val="12"/>
        <w:szCs w:val="12"/>
      </w:rPr>
      <w:t xml:space="preserve">Znak sprawy: </w:t>
    </w:r>
    <w:r w:rsidR="0098721B" w:rsidRPr="0022151E">
      <w:rPr>
        <w:sz w:val="12"/>
        <w:szCs w:val="12"/>
      </w:rPr>
      <w:t xml:space="preserve">20/2024/KSz       </w:t>
    </w:r>
    <w:r w:rsidR="0098721B">
      <w:rPr>
        <w:sz w:val="12"/>
        <w:szCs w:val="12"/>
      </w:rPr>
      <w:t>„</w:t>
    </w:r>
    <w:r w:rsidR="0098721B" w:rsidRPr="00A609A6">
      <w:rPr>
        <w:sz w:val="12"/>
        <w:szCs w:val="12"/>
      </w:rPr>
      <w:t>Przebudowa sieci wodociągowej wraz z przyłączami i zewnętrznymi instalacjami wodociągowymi w ulicy Beniowskiego</w:t>
    </w:r>
    <w:r w:rsidR="0098721B">
      <w:rPr>
        <w:sz w:val="12"/>
        <w:szCs w:val="12"/>
      </w:rPr>
      <w:t xml:space="preserve"> w Świnoujściu”</w:t>
    </w:r>
    <w:r w:rsidR="0098721B" w:rsidRPr="00A609A6">
      <w:rPr>
        <w:sz w:val="10"/>
        <w:szCs w:val="1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461A0"/>
    <w:multiLevelType w:val="multilevel"/>
    <w:tmpl w:val="98568436"/>
    <w:numStyleLink w:val="Styl1"/>
  </w:abstractNum>
  <w:abstractNum w:abstractNumId="17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4"/>
  </w:num>
  <w:num w:numId="2" w16cid:durableId="653026181">
    <w:abstractNumId w:val="7"/>
  </w:num>
  <w:num w:numId="3" w16cid:durableId="634800143">
    <w:abstractNumId w:val="6"/>
  </w:num>
  <w:num w:numId="4" w16cid:durableId="1628121416">
    <w:abstractNumId w:val="20"/>
  </w:num>
  <w:num w:numId="5" w16cid:durableId="61105312">
    <w:abstractNumId w:val="22"/>
  </w:num>
  <w:num w:numId="6" w16cid:durableId="1009137035">
    <w:abstractNumId w:val="2"/>
  </w:num>
  <w:num w:numId="7" w16cid:durableId="1221139422">
    <w:abstractNumId w:val="18"/>
  </w:num>
  <w:num w:numId="8" w16cid:durableId="1300109185">
    <w:abstractNumId w:val="1"/>
  </w:num>
  <w:num w:numId="9" w16cid:durableId="1827352385">
    <w:abstractNumId w:val="8"/>
  </w:num>
  <w:num w:numId="10" w16cid:durableId="1617443958">
    <w:abstractNumId w:val="16"/>
  </w:num>
  <w:num w:numId="11" w16cid:durableId="966815778">
    <w:abstractNumId w:val="3"/>
  </w:num>
  <w:num w:numId="12" w16cid:durableId="1572154944">
    <w:abstractNumId w:val="21"/>
  </w:num>
  <w:num w:numId="13" w16cid:durableId="921645983">
    <w:abstractNumId w:val="14"/>
  </w:num>
  <w:num w:numId="14" w16cid:durableId="2003967726">
    <w:abstractNumId w:val="19"/>
  </w:num>
  <w:num w:numId="15" w16cid:durableId="1365904449">
    <w:abstractNumId w:val="12"/>
  </w:num>
  <w:num w:numId="16" w16cid:durableId="442506297">
    <w:abstractNumId w:val="13"/>
  </w:num>
  <w:num w:numId="17" w16cid:durableId="1453015213">
    <w:abstractNumId w:val="17"/>
  </w:num>
  <w:num w:numId="18" w16cid:durableId="955403474">
    <w:abstractNumId w:val="9"/>
  </w:num>
  <w:num w:numId="19" w16cid:durableId="359089898">
    <w:abstractNumId w:val="15"/>
  </w:num>
  <w:num w:numId="20" w16cid:durableId="1800803525">
    <w:abstractNumId w:val="10"/>
  </w:num>
  <w:num w:numId="21" w16cid:durableId="1998651657">
    <w:abstractNumId w:val="0"/>
  </w:num>
  <w:num w:numId="22" w16cid:durableId="1827014729">
    <w:abstractNumId w:val="5"/>
  </w:num>
  <w:num w:numId="23" w16cid:durableId="1130590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B55DA"/>
    <w:rsid w:val="000C39B9"/>
    <w:rsid w:val="000E3478"/>
    <w:rsid w:val="000F3853"/>
    <w:rsid w:val="001124DF"/>
    <w:rsid w:val="00123FA2"/>
    <w:rsid w:val="00127EBD"/>
    <w:rsid w:val="00157775"/>
    <w:rsid w:val="00161D0D"/>
    <w:rsid w:val="001639ED"/>
    <w:rsid w:val="0017386F"/>
    <w:rsid w:val="00194605"/>
    <w:rsid w:val="001D69E8"/>
    <w:rsid w:val="00227906"/>
    <w:rsid w:val="00241FFD"/>
    <w:rsid w:val="002558B3"/>
    <w:rsid w:val="002677FC"/>
    <w:rsid w:val="00275C43"/>
    <w:rsid w:val="0029586F"/>
    <w:rsid w:val="00296D88"/>
    <w:rsid w:val="00331371"/>
    <w:rsid w:val="003669F6"/>
    <w:rsid w:val="00385D31"/>
    <w:rsid w:val="0039715C"/>
    <w:rsid w:val="003E5948"/>
    <w:rsid w:val="00402CDE"/>
    <w:rsid w:val="00445B4A"/>
    <w:rsid w:val="00456E44"/>
    <w:rsid w:val="00463B53"/>
    <w:rsid w:val="00476157"/>
    <w:rsid w:val="00480D00"/>
    <w:rsid w:val="00485571"/>
    <w:rsid w:val="004902C8"/>
    <w:rsid w:val="005D4340"/>
    <w:rsid w:val="005E4BB1"/>
    <w:rsid w:val="005E6DD2"/>
    <w:rsid w:val="00632284"/>
    <w:rsid w:val="006543BD"/>
    <w:rsid w:val="006546BB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A1C93"/>
    <w:rsid w:val="008B7B05"/>
    <w:rsid w:val="008E752C"/>
    <w:rsid w:val="0095736F"/>
    <w:rsid w:val="0098721B"/>
    <w:rsid w:val="009C0872"/>
    <w:rsid w:val="009D3A6C"/>
    <w:rsid w:val="00A67671"/>
    <w:rsid w:val="00A83E01"/>
    <w:rsid w:val="00AF4FA8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35DA3"/>
    <w:rsid w:val="00D528BB"/>
    <w:rsid w:val="00D54493"/>
    <w:rsid w:val="00D738B9"/>
    <w:rsid w:val="00DC6C45"/>
    <w:rsid w:val="00DF2BAC"/>
    <w:rsid w:val="00DF3EA7"/>
    <w:rsid w:val="00EF658D"/>
    <w:rsid w:val="00F55350"/>
    <w:rsid w:val="00F71840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2024-10-18T08:21:00Z</cp:lastPrinted>
  <dcterms:created xsi:type="dcterms:W3CDTF">2024-10-31T12:23:00Z</dcterms:created>
  <dcterms:modified xsi:type="dcterms:W3CDTF">2024-10-31T13:13:00Z</dcterms:modified>
</cp:coreProperties>
</file>