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BE" w:rsidRDefault="00193BC3">
      <w:r>
        <w:rPr>
          <w:noProof/>
        </w:rPr>
        <w:pict>
          <v:rect id="_x0000_s1035" style="position:absolute;margin-left:229.9pt;margin-top:82.3pt;width:55.2pt;height:45pt;z-index:251661312" stroked="f"/>
        </w:pict>
      </w:r>
      <w:r w:rsidR="00156DBD">
        <w:rPr>
          <w:noProof/>
        </w:rPr>
        <w:pict>
          <v:rect id="_x0000_s1034" style="position:absolute;margin-left:307.9pt;margin-top:100.3pt;width:63pt;height:45pt;z-index:251660288" stroked="f"/>
        </w:pict>
      </w:r>
      <w:r w:rsidR="000710BE">
        <w:rPr>
          <w:noProof/>
        </w:rPr>
        <w:pict>
          <v:rect id="_x0000_s1026" style="position:absolute;margin-left:1.45pt;margin-top:-27.7pt;width:475.2pt;height:762.65pt;z-index:251654144" o:allowincell="f" filled="f"/>
        </w:pict>
      </w:r>
      <w:r w:rsidR="000710B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.45pt;margin-top:533.35pt;width:187.2pt;height:201.45pt;z-index:251659264" o:allowincell="f">
            <v:textbox style="mso-next-textbox:#_x0000_s1033" inset="0,4mm,0,0">
              <w:txbxContent>
                <w:p w:rsidR="000710BE" w:rsidRDefault="000710BE">
                  <w:pPr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b/>
                      <w:sz w:val="14"/>
                    </w:rPr>
                    <w:t xml:space="preserve">    1A, 1E</w:t>
                  </w:r>
                  <w:r>
                    <w:rPr>
                      <w:rFonts w:ascii="Arial" w:hAnsi="Arial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sz w:val="14"/>
                    </w:rPr>
                    <w:tab/>
                    <w:t>– budynek łóżkowy z łącznikiem</w:t>
                  </w:r>
                </w:p>
                <w:p w:rsidR="000710BE" w:rsidRDefault="000710BE">
                  <w:pPr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b/>
                      <w:sz w:val="14"/>
                    </w:rPr>
                    <w:t xml:space="preserve">          1B</w:t>
                  </w:r>
                  <w:r>
                    <w:rPr>
                      <w:rFonts w:ascii="Arial" w:hAnsi="Arial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sz w:val="14"/>
                    </w:rPr>
                    <w:tab/>
                    <w:t>– budynek diagnostyczny</w:t>
                  </w:r>
                </w:p>
                <w:p w:rsidR="000710BE" w:rsidRDefault="000710BE">
                  <w:pPr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b/>
                      <w:sz w:val="14"/>
                    </w:rPr>
                    <w:t xml:space="preserve">          1C</w:t>
                  </w:r>
                  <w:r>
                    <w:rPr>
                      <w:rFonts w:ascii="Arial" w:hAnsi="Arial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sz w:val="14"/>
                    </w:rPr>
                    <w:tab/>
                    <w:t>– budynek pomocy doraźnej</w:t>
                  </w:r>
                </w:p>
                <w:p w:rsidR="000710BE" w:rsidRDefault="000710BE">
                  <w:pPr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b/>
                      <w:sz w:val="14"/>
                    </w:rPr>
                    <w:t xml:space="preserve">    1D, 1F</w:t>
                  </w:r>
                  <w:r>
                    <w:rPr>
                      <w:rFonts w:ascii="Arial" w:hAnsi="Arial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sz w:val="14"/>
                    </w:rPr>
                    <w:tab/>
                    <w:t>– budynek dignost – administrac. z łącznikem</w:t>
                  </w:r>
                </w:p>
                <w:p w:rsidR="000710BE" w:rsidRDefault="000710BE">
                  <w:pPr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b/>
                      <w:sz w:val="14"/>
                    </w:rPr>
                    <w:t xml:space="preserve">    1H, 1G</w:t>
                  </w:r>
                  <w:r>
                    <w:rPr>
                      <w:rFonts w:ascii="Arial" w:hAnsi="Arial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sz w:val="14"/>
                    </w:rPr>
                    <w:tab/>
                    <w:t>– budynek pediatryczny z łącznikiem</w:t>
                  </w:r>
                </w:p>
                <w:p w:rsidR="000710BE" w:rsidRDefault="000710BE">
                  <w:pPr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b/>
                      <w:sz w:val="14"/>
                    </w:rPr>
                    <w:t xml:space="preserve">             2</w:t>
                  </w:r>
                  <w:r>
                    <w:rPr>
                      <w:rFonts w:ascii="Arial" w:hAnsi="Arial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sz w:val="14"/>
                    </w:rPr>
                    <w:tab/>
                    <w:t>– kuchnia i pralnia</w:t>
                  </w:r>
                </w:p>
                <w:p w:rsidR="000710BE" w:rsidRDefault="000710BE">
                  <w:pPr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b/>
                      <w:sz w:val="14"/>
                    </w:rPr>
                    <w:t xml:space="preserve">             3 </w:t>
                  </w:r>
                  <w:r>
                    <w:rPr>
                      <w:rFonts w:ascii="Arial" w:hAnsi="Arial"/>
                      <w:b/>
                      <w:sz w:val="14"/>
                    </w:rPr>
                    <w:tab/>
                  </w:r>
                  <w:r>
                    <w:rPr>
                      <w:rFonts w:ascii="Arial" w:hAnsi="Arial"/>
                      <w:sz w:val="14"/>
                    </w:rPr>
                    <w:t>– budynek zakładu patomorfologii</w:t>
                  </w:r>
                </w:p>
                <w:p w:rsidR="000710BE" w:rsidRDefault="000710BE">
                  <w:pPr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b/>
                      <w:sz w:val="14"/>
                    </w:rPr>
                    <w:t xml:space="preserve">             4</w:t>
                  </w:r>
                  <w:r>
                    <w:rPr>
                      <w:rFonts w:ascii="Arial" w:hAnsi="Arial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sz w:val="14"/>
                    </w:rPr>
                    <w:tab/>
                    <w:t>– portiernia wjazdowa</w:t>
                  </w:r>
                </w:p>
                <w:p w:rsidR="000710BE" w:rsidRDefault="000710BE">
                  <w:pPr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b/>
                      <w:sz w:val="14"/>
                    </w:rPr>
                    <w:t xml:space="preserve">    5A, 5B</w:t>
                  </w:r>
                  <w:r>
                    <w:rPr>
                      <w:rFonts w:ascii="Arial" w:hAnsi="Arial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sz w:val="14"/>
                    </w:rPr>
                    <w:tab/>
                    <w:t>– rozdzielnie energetyczne</w:t>
                  </w:r>
                </w:p>
                <w:p w:rsidR="000710BE" w:rsidRDefault="000710BE">
                  <w:pPr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b/>
                      <w:sz w:val="14"/>
                    </w:rPr>
                    <w:t xml:space="preserve">             6</w:t>
                  </w:r>
                  <w:r>
                    <w:rPr>
                      <w:rFonts w:ascii="Arial" w:hAnsi="Arial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sz w:val="14"/>
                    </w:rPr>
                    <w:tab/>
                    <w:t>– tlenownia</w:t>
                  </w:r>
                </w:p>
                <w:p w:rsidR="000710BE" w:rsidRDefault="000710BE">
                  <w:pPr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b/>
                      <w:sz w:val="14"/>
                    </w:rPr>
                    <w:t xml:space="preserve">             7</w:t>
                  </w:r>
                  <w:r>
                    <w:rPr>
                      <w:rFonts w:ascii="Arial" w:hAnsi="Arial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sz w:val="14"/>
                    </w:rPr>
                    <w:tab/>
                    <w:t>– magazyn centralny</w:t>
                  </w:r>
                </w:p>
                <w:p w:rsidR="000710BE" w:rsidRDefault="000710BE">
                  <w:pPr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b/>
                      <w:sz w:val="14"/>
                    </w:rPr>
                    <w:t xml:space="preserve">             8 </w:t>
                  </w:r>
                  <w:r>
                    <w:rPr>
                      <w:rFonts w:ascii="Arial" w:hAnsi="Arial"/>
                      <w:b/>
                      <w:sz w:val="14"/>
                    </w:rPr>
                    <w:tab/>
                  </w:r>
                  <w:r>
                    <w:rPr>
                      <w:rFonts w:ascii="Arial" w:hAnsi="Arial"/>
                      <w:sz w:val="14"/>
                    </w:rPr>
                    <w:t>– budynek Kardiologii Dziecięcej</w:t>
                  </w:r>
                </w:p>
                <w:p w:rsidR="000710BE" w:rsidRDefault="000710BE">
                  <w:pPr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b/>
                      <w:sz w:val="14"/>
                    </w:rPr>
                    <w:t xml:space="preserve">             9</w:t>
                  </w:r>
                  <w:r>
                    <w:rPr>
                      <w:rFonts w:ascii="Arial" w:hAnsi="Arial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sz w:val="14"/>
                    </w:rPr>
                    <w:tab/>
                    <w:t>– budynek warsztatów</w:t>
                  </w:r>
                </w:p>
                <w:p w:rsidR="000710BE" w:rsidRDefault="000710BE">
                  <w:pPr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b/>
                      <w:sz w:val="14"/>
                    </w:rPr>
                    <w:t xml:space="preserve">           10 </w:t>
                  </w:r>
                  <w:r>
                    <w:rPr>
                      <w:rFonts w:ascii="Arial" w:hAnsi="Arial"/>
                      <w:b/>
                      <w:sz w:val="14"/>
                    </w:rPr>
                    <w:tab/>
                  </w:r>
                  <w:r>
                    <w:rPr>
                      <w:rFonts w:ascii="Arial" w:hAnsi="Arial"/>
                      <w:sz w:val="14"/>
                    </w:rPr>
                    <w:t>– zajezdnia wózków akumulatorowych</w:t>
                  </w:r>
                </w:p>
                <w:p w:rsidR="000710BE" w:rsidRDefault="000710BE">
                  <w:pPr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b/>
                      <w:sz w:val="14"/>
                    </w:rPr>
                    <w:t xml:space="preserve">           11</w:t>
                  </w:r>
                  <w:r>
                    <w:rPr>
                      <w:rFonts w:ascii="Arial" w:hAnsi="Arial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sz w:val="14"/>
                    </w:rPr>
                    <w:tab/>
                    <w:t>– kotłownia</w:t>
                  </w:r>
                </w:p>
                <w:p w:rsidR="000710BE" w:rsidRDefault="00156DBD">
                  <w:pPr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b/>
                      <w:sz w:val="14"/>
                    </w:rPr>
                    <w:t xml:space="preserve"> </w:t>
                  </w:r>
                </w:p>
                <w:p w:rsidR="000710BE" w:rsidRDefault="00156DBD">
                  <w:pPr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b/>
                      <w:sz w:val="14"/>
                    </w:rPr>
                    <w:t xml:space="preserve">         </w:t>
                  </w:r>
                  <w:r w:rsidR="000710BE">
                    <w:rPr>
                      <w:rFonts w:ascii="Arial" w:hAnsi="Arial"/>
                      <w:b/>
                      <w:sz w:val="14"/>
                    </w:rPr>
                    <w:t xml:space="preserve"> </w:t>
                  </w:r>
                </w:p>
                <w:p w:rsidR="000710BE" w:rsidRDefault="000710BE">
                  <w:pPr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b/>
                      <w:sz w:val="14"/>
                    </w:rPr>
                    <w:t xml:space="preserve">           18</w:t>
                  </w:r>
                  <w:r>
                    <w:rPr>
                      <w:rFonts w:ascii="Arial" w:hAnsi="Arial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sz w:val="14"/>
                    </w:rPr>
                    <w:tab/>
                    <w:t>– magazyn dostaw inwestorskich</w:t>
                  </w:r>
                </w:p>
                <w:p w:rsidR="000710BE" w:rsidRDefault="000710BE">
                  <w:pPr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b/>
                      <w:sz w:val="14"/>
                    </w:rPr>
                    <w:t xml:space="preserve">           19</w:t>
                  </w:r>
                  <w:r>
                    <w:rPr>
                      <w:rFonts w:ascii="Arial" w:hAnsi="Arial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sz w:val="14"/>
                    </w:rPr>
                    <w:tab/>
                    <w:t>– chemiczna oczyszczalnia ścieków</w:t>
                  </w:r>
                </w:p>
                <w:p w:rsidR="000710BE" w:rsidRDefault="000710BE">
                  <w:pPr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b/>
                      <w:sz w:val="14"/>
                    </w:rPr>
                    <w:t xml:space="preserve">           20</w:t>
                  </w:r>
                  <w:r>
                    <w:rPr>
                      <w:rFonts w:ascii="Arial" w:hAnsi="Arial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sz w:val="14"/>
                    </w:rPr>
                    <w:tab/>
                    <w:t>– przepompownia wód dreneżowych</w:t>
                  </w:r>
                </w:p>
                <w:p w:rsidR="000710BE" w:rsidRDefault="000710BE">
                  <w:pPr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 xml:space="preserve">           </w:t>
                  </w:r>
                  <w:r>
                    <w:rPr>
                      <w:rFonts w:ascii="Arial" w:hAnsi="Arial"/>
                      <w:b/>
                      <w:sz w:val="14"/>
                    </w:rPr>
                    <w:t>30</w:t>
                  </w:r>
                  <w:r>
                    <w:rPr>
                      <w:rFonts w:ascii="Arial" w:hAnsi="Arial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sz w:val="14"/>
                    </w:rPr>
                    <w:tab/>
                    <w:t>– hydrofornia</w:t>
                  </w:r>
                </w:p>
                <w:p w:rsidR="000710BE" w:rsidRDefault="000710BE">
                  <w:pPr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b/>
                      <w:sz w:val="12"/>
                    </w:rPr>
                    <w:t>bud</w:t>
                  </w:r>
                  <w:r>
                    <w:rPr>
                      <w:rFonts w:ascii="Arial" w:hAnsi="Arial"/>
                      <w:b/>
                      <w:sz w:val="14"/>
                    </w:rPr>
                    <w:t xml:space="preserve"> 1,2,3,4</w:t>
                  </w:r>
                  <w:r>
                    <w:rPr>
                      <w:rFonts w:ascii="Arial" w:hAnsi="Arial"/>
                      <w:sz w:val="14"/>
                    </w:rPr>
                    <w:t xml:space="preserve"> – budynki mieszkaniowe</w:t>
                  </w:r>
                </w:p>
                <w:p w:rsidR="000710BE" w:rsidRDefault="000710BE">
                  <w:pPr>
                    <w:rPr>
                      <w:rFonts w:ascii="Arial" w:hAnsi="Arial"/>
                      <w:sz w:val="16"/>
                    </w:rPr>
                  </w:pPr>
                </w:p>
              </w:txbxContent>
            </v:textbox>
          </v:shape>
        </w:pict>
      </w:r>
      <w:r w:rsidR="000710BE">
        <w:rPr>
          <w:noProof/>
        </w:rPr>
        <w:pict>
          <v:shape id="_x0000_s1031" type="#_x0000_t202" style="position:absolute;margin-left:217.45pt;margin-top:706.15pt;width:151.2pt;height:28.8pt;z-index:251657216" o:allowincell="f">
            <v:textbox inset="0,2mm,0,0">
              <w:txbxContent>
                <w:p w:rsidR="000710BE" w:rsidRDefault="000710BE">
                  <w:pPr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t>wykonano  na  podstawie wyrysu z mapy ewidencyjnej</w:t>
                  </w:r>
                </w:p>
                <w:p w:rsidR="000710BE" w:rsidRDefault="000710BE">
                  <w:pPr>
                    <w:jc w:val="center"/>
                    <w:rPr>
                      <w:rFonts w:ascii="Arial" w:hAnsi="Arial"/>
                      <w:sz w:val="12"/>
                    </w:rPr>
                  </w:pPr>
                </w:p>
              </w:txbxContent>
            </v:textbox>
          </v:shape>
        </w:pict>
      </w:r>
      <w:r w:rsidR="000710BE">
        <w:rPr>
          <w:noProof/>
        </w:rPr>
        <w:pict>
          <v:shape id="_x0000_s1032" type="#_x0000_t202" style="position:absolute;margin-left:368.65pt;margin-top:706.15pt;width:86.4pt;height:28.8pt;z-index:251658240" o:allowincell="f">
            <v:textbox>
              <w:txbxContent>
                <w:p w:rsidR="000710BE" w:rsidRDefault="00193BC3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lipiec 2016</w:t>
                  </w:r>
                </w:p>
              </w:txbxContent>
            </v:textbox>
          </v:shape>
        </w:pict>
      </w:r>
      <w:r w:rsidR="000710BE">
        <w:rPr>
          <w:noProof/>
        </w:rPr>
        <w:pict>
          <v:shape id="_x0000_s1028" type="#_x0000_t202" style="position:absolute;margin-left:217.45pt;margin-top:662.8pt;width:237.6pt;height:43.2pt;z-index:251656192" o:allowincell="f">
            <v:textbox inset=",4.3mm,,0">
              <w:txbxContent>
                <w:p w:rsidR="000710BE" w:rsidRDefault="000710BE">
                  <w:pPr>
                    <w:pStyle w:val="Nagwek1"/>
                  </w:pPr>
                  <w:r>
                    <w:t>Szkic zabudowy terenu</w:t>
                  </w:r>
                </w:p>
              </w:txbxContent>
            </v:textbox>
          </v:shape>
        </w:pict>
      </w:r>
      <w:r w:rsidR="000710BE">
        <w:rPr>
          <w:noProof/>
        </w:rPr>
        <w:pict>
          <v:shape id="_x0000_s1027" type="#_x0000_t202" style="position:absolute;margin-left:217.45pt;margin-top:634.15pt;width:237.6pt;height:28.8pt;z-index:251655168" o:allowincell="f">
            <v:textbox>
              <w:txbxContent>
                <w:p w:rsidR="000710BE" w:rsidRDefault="000710BE">
                  <w:pPr>
                    <w:jc w:val="center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WOJEWÓDZKI SZPITAL SPECJALISTYCZNY we Wrocławiu</w:t>
                  </w:r>
                </w:p>
                <w:p w:rsidR="000710BE" w:rsidRDefault="000710BE">
                  <w:pPr>
                    <w:jc w:val="center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51-124 Wrocław ; ul. H. Kamieńskiego 73A</w:t>
                  </w:r>
                </w:p>
              </w:txbxContent>
            </v:textbox>
          </v:shape>
        </w:pict>
      </w:r>
      <w:r w:rsidR="00C044E4">
        <w:rPr>
          <w:noProof/>
        </w:rPr>
        <w:drawing>
          <wp:inline distT="0" distB="0" distL="0" distR="0">
            <wp:extent cx="6057900" cy="7743825"/>
            <wp:effectExtent l="19050" t="0" r="0" b="0"/>
            <wp:docPr id="1" name="Obraz 1" descr="Szkic terenu konw czar-biel-korekta-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ic terenu konw czar-biel-korekta-opi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10BE">
      <w:pgSz w:w="11906" w:h="16838"/>
      <w:pgMar w:top="1418" w:right="849" w:bottom="1417" w:left="184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768C8"/>
    <w:rsid w:val="000710BE"/>
    <w:rsid w:val="00156DBD"/>
    <w:rsid w:val="00193BC3"/>
    <w:rsid w:val="004768C8"/>
    <w:rsid w:val="00C044E4"/>
    <w:rsid w:val="00D6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Wydział Techniczny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Szymczak</dc:creator>
  <cp:lastModifiedBy>ptarasinski</cp:lastModifiedBy>
  <cp:revision>2</cp:revision>
  <cp:lastPrinted>2015-07-22T10:14:00Z</cp:lastPrinted>
  <dcterms:created xsi:type="dcterms:W3CDTF">2017-01-19T12:21:00Z</dcterms:created>
  <dcterms:modified xsi:type="dcterms:W3CDTF">2017-01-19T12:21:00Z</dcterms:modified>
</cp:coreProperties>
</file>