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70F2E" w14:textId="77777777" w:rsidR="009907CD" w:rsidRDefault="009907CD" w:rsidP="009907CD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4FF2534" w14:textId="22136FDC" w:rsidR="00385469" w:rsidRDefault="009907CD" w:rsidP="009907CD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1 – opis przedmiotu zamówienia</w:t>
      </w:r>
    </w:p>
    <w:p w14:paraId="4B42DC09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C8A1C9A" w14:textId="2FCE43C2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Wielokanałowy Analizator Amplitudy Impulsów</w:t>
      </w:r>
    </w:p>
    <w:p w14:paraId="39781BA9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4FC9E275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Parametry</w:t>
      </w:r>
    </w:p>
    <w:p w14:paraId="0F0187F6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</w:p>
    <w:p w14:paraId="48C99998" w14:textId="77777777" w:rsidR="009907CD" w:rsidRPr="003F3A41" w:rsidRDefault="009907CD" w:rsidP="009907CD">
      <w:pPr>
        <w:numPr>
          <w:ilvl w:val="0"/>
          <w:numId w:val="27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Przetwarzanie kompensacyjne</w:t>
      </w:r>
      <w:r w:rsidRPr="003F3A41">
        <w:rPr>
          <w:rFonts w:ascii="Times New Roman" w:eastAsia="Times New Roman" w:hAnsi="Times New Roman"/>
          <w:color w:val="222222"/>
          <w:lang w:eastAsia="pl-PL"/>
        </w:rPr>
        <w:t> (16 bitów) z uśrednianiem szerokości kanałów</w:t>
      </w:r>
    </w:p>
    <w:p w14:paraId="79164304" w14:textId="77777777" w:rsidR="009907CD" w:rsidRPr="003F3A41" w:rsidRDefault="009907CD" w:rsidP="009907CD">
      <w:pPr>
        <w:numPr>
          <w:ilvl w:val="0"/>
          <w:numId w:val="27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Rozdzielczość 8k</w:t>
      </w:r>
      <w:r w:rsidRPr="003F3A41">
        <w:rPr>
          <w:rFonts w:ascii="Times New Roman" w:eastAsia="Times New Roman" w:hAnsi="Times New Roman"/>
          <w:color w:val="222222"/>
          <w:lang w:eastAsia="pl-PL"/>
        </w:rPr>
        <w:t>; 8192 kanałów (ustawiana programowo na 8192, 4096, 2048 i 1024)</w:t>
      </w:r>
    </w:p>
    <w:p w14:paraId="6615F8BF" w14:textId="77777777" w:rsidR="009907CD" w:rsidRPr="003F3A41" w:rsidRDefault="009907CD" w:rsidP="009907CD">
      <w:pPr>
        <w:numPr>
          <w:ilvl w:val="0"/>
          <w:numId w:val="27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Czas martwy</w:t>
      </w:r>
      <w:r w:rsidRPr="003F3A41">
        <w:rPr>
          <w:rFonts w:ascii="Times New Roman" w:eastAsia="Times New Roman" w:hAnsi="Times New Roman"/>
          <w:color w:val="222222"/>
          <w:lang w:eastAsia="pl-PL"/>
        </w:rPr>
        <w:t> &lt; 5 µs (łącznie z przekazem do pamięci)</w:t>
      </w:r>
    </w:p>
    <w:p w14:paraId="73F4A0CF" w14:textId="77777777" w:rsidR="009907CD" w:rsidRPr="003F3A41" w:rsidRDefault="009907CD" w:rsidP="009907CD">
      <w:pPr>
        <w:numPr>
          <w:ilvl w:val="0"/>
          <w:numId w:val="27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Nieliniowość całkowa</w:t>
      </w:r>
      <w:r w:rsidRPr="003F3A41">
        <w:rPr>
          <w:rFonts w:ascii="Times New Roman" w:eastAsia="Times New Roman" w:hAnsi="Times New Roman"/>
          <w:color w:val="222222"/>
          <w:lang w:eastAsia="pl-PL"/>
        </w:rPr>
        <w:t> &lt;= ±0.05% do 99% zakresu dynamicznego</w:t>
      </w:r>
    </w:p>
    <w:p w14:paraId="0ACA14D9" w14:textId="77777777" w:rsidR="009907CD" w:rsidRPr="003F3A41" w:rsidRDefault="009907CD" w:rsidP="009907CD">
      <w:pPr>
        <w:numPr>
          <w:ilvl w:val="0"/>
          <w:numId w:val="27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Nieliniowość różniczkowa </w:t>
      </w:r>
      <w:r w:rsidRPr="003F3A41">
        <w:rPr>
          <w:rFonts w:ascii="Times New Roman" w:eastAsia="Times New Roman" w:hAnsi="Times New Roman"/>
          <w:color w:val="222222"/>
          <w:lang w:eastAsia="pl-PL"/>
        </w:rPr>
        <w:t>&lt; ±0,7% do 99% zakresu dynamicznego</w:t>
      </w:r>
    </w:p>
    <w:p w14:paraId="058E6ED3" w14:textId="77777777" w:rsidR="009907CD" w:rsidRPr="003F3A41" w:rsidRDefault="009907CD" w:rsidP="009907CD">
      <w:pPr>
        <w:numPr>
          <w:ilvl w:val="0"/>
          <w:numId w:val="27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Niestabilność wzmocnienia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 &lt;= ±1%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ppm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>/°C./</w:t>
      </w:r>
    </w:p>
    <w:p w14:paraId="443E4BA6" w14:textId="77777777" w:rsidR="009907CD" w:rsidRPr="003F3A41" w:rsidRDefault="009907CD" w:rsidP="009907CD">
      <w:pPr>
        <w:numPr>
          <w:ilvl w:val="0"/>
          <w:numId w:val="27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Pamięć histogramowa</w:t>
      </w:r>
      <w:r w:rsidRPr="003F3A41">
        <w:rPr>
          <w:rFonts w:ascii="Times New Roman" w:eastAsia="Times New Roman" w:hAnsi="Times New Roman"/>
          <w:color w:val="222222"/>
          <w:lang w:eastAsia="pl-PL"/>
        </w:rPr>
        <w:t> 8k kanałów: 2</w:t>
      </w:r>
      <w:r w:rsidRPr="003F3A41">
        <w:rPr>
          <w:rFonts w:ascii="Times New Roman" w:eastAsia="Times New Roman" w:hAnsi="Times New Roman"/>
          <w:color w:val="222222"/>
          <w:vertAlign w:val="superscript"/>
          <w:lang w:eastAsia="pl-PL"/>
        </w:rPr>
        <w:t>24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-1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zliczeń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 na kanał (ok.17 milionów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zliczeń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>)</w:t>
      </w:r>
    </w:p>
    <w:p w14:paraId="24E90595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1A87FCA6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Nastawy</w:t>
      </w:r>
    </w:p>
    <w:p w14:paraId="6DF425C6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4A5A02FB" w14:textId="77777777" w:rsidR="009907CD" w:rsidRPr="003F3A41" w:rsidRDefault="009907CD" w:rsidP="009907CD">
      <w:pPr>
        <w:numPr>
          <w:ilvl w:val="0"/>
          <w:numId w:val="28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Czas rzeczywisty lub czas żywy</w:t>
      </w:r>
      <w:r w:rsidRPr="003F3A41">
        <w:rPr>
          <w:rFonts w:ascii="Times New Roman" w:eastAsia="Times New Roman" w:hAnsi="Times New Roman"/>
          <w:color w:val="222222"/>
          <w:lang w:eastAsia="pl-PL"/>
        </w:rPr>
        <w:t> ustawiany z dokładnością wielokrotności 1 s; wybór automatycznego stopu przy przekroczeniu zadanego czasu (rzeczywistego lub żywego); maksymalny czas trwania nieprzerwanej akwizycji 16777215 (2</w:t>
      </w:r>
      <w:r w:rsidRPr="003F3A41">
        <w:rPr>
          <w:rFonts w:ascii="Times New Roman" w:eastAsia="Times New Roman" w:hAnsi="Times New Roman"/>
          <w:color w:val="222222"/>
          <w:vertAlign w:val="superscript"/>
          <w:lang w:eastAsia="pl-PL"/>
        </w:rPr>
        <w:t>24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-1)s. Pomiar czasu z dokładnością do 250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ns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>.</w:t>
      </w:r>
    </w:p>
    <w:p w14:paraId="7A31404E" w14:textId="77777777" w:rsidR="009907CD" w:rsidRPr="003F3A41" w:rsidRDefault="009907CD" w:rsidP="009907CD">
      <w:pPr>
        <w:numPr>
          <w:ilvl w:val="0"/>
          <w:numId w:val="28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Automatyczny stop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 pomiaru przy przekroczeniu liczby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zliczeń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 zadanych (do 232) w oknie.</w:t>
      </w:r>
    </w:p>
    <w:p w14:paraId="4E7CEA78" w14:textId="77777777" w:rsidR="009907CD" w:rsidRPr="003F3A41" w:rsidRDefault="009907CD" w:rsidP="009907CD">
      <w:pPr>
        <w:numPr>
          <w:ilvl w:val="0"/>
          <w:numId w:val="28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Przepełnienie bezwarunkowe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 zatrzymanie akwizycji, gdy ilość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zliczeń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 w dowolnym kanale przekroczy 2</w:t>
      </w:r>
      <w:r w:rsidRPr="003F3A41">
        <w:rPr>
          <w:rFonts w:ascii="Times New Roman" w:eastAsia="Times New Roman" w:hAnsi="Times New Roman"/>
          <w:color w:val="222222"/>
          <w:vertAlign w:val="superscript"/>
          <w:lang w:eastAsia="pl-PL"/>
        </w:rPr>
        <w:t>24</w:t>
      </w:r>
      <w:r w:rsidRPr="003F3A41">
        <w:rPr>
          <w:rFonts w:ascii="Times New Roman" w:eastAsia="Times New Roman" w:hAnsi="Times New Roman"/>
          <w:color w:val="222222"/>
          <w:lang w:eastAsia="pl-PL"/>
        </w:rPr>
        <w:t>-1.</w:t>
      </w:r>
    </w:p>
    <w:p w14:paraId="293BDA6E" w14:textId="77777777" w:rsidR="009907CD" w:rsidRPr="003F3A41" w:rsidRDefault="009907CD" w:rsidP="009907CD">
      <w:pPr>
        <w:numPr>
          <w:ilvl w:val="0"/>
          <w:numId w:val="28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Sterowanie urządzenia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 jest całkowicie kontrolowane przez komputer główny za pośrednictwem złącza USB. Po odłączeniu od komputera urządzenie kontynuuje akwizycję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danch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 i przechowuje zebrane dane w swojej pamięci wewnętrznej. Dane te mogą być odczytane po ponownym podłączeniu komputera. Podczas pracy autonomicznej analizator powinien być zasilany przez źródło zewnętrzne.</w:t>
      </w:r>
    </w:p>
    <w:p w14:paraId="783789D2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05AF31A8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Informacja dostępna w czasie rzeczywistym</w:t>
      </w:r>
    </w:p>
    <w:p w14:paraId="2D10B0F5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74615FF2" w14:textId="77777777" w:rsidR="009907CD" w:rsidRPr="003F3A41" w:rsidRDefault="009907CD" w:rsidP="009907CD">
      <w:pPr>
        <w:numPr>
          <w:ilvl w:val="0"/>
          <w:numId w:val="29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całkowity czas rzeczywisty</w:t>
      </w:r>
    </w:p>
    <w:p w14:paraId="56AAC8EA" w14:textId="77777777" w:rsidR="009907CD" w:rsidRPr="003F3A41" w:rsidRDefault="009907CD" w:rsidP="009907CD">
      <w:pPr>
        <w:numPr>
          <w:ilvl w:val="0"/>
          <w:numId w:val="29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całkowity czas żywy</w:t>
      </w:r>
    </w:p>
    <w:p w14:paraId="70EA988A" w14:textId="77777777" w:rsidR="009907CD" w:rsidRPr="003F3A41" w:rsidRDefault="009907CD" w:rsidP="009907CD">
      <w:pPr>
        <w:numPr>
          <w:ilvl w:val="0"/>
          <w:numId w:val="29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zliczenia w rejonie zainteresowania (niezależnie od nałożonych kryteriów stopu)</w:t>
      </w:r>
    </w:p>
    <w:p w14:paraId="72EAD6AC" w14:textId="77777777" w:rsidR="009907CD" w:rsidRPr="003F3A41" w:rsidRDefault="009907CD" w:rsidP="009907CD">
      <w:pPr>
        <w:numPr>
          <w:ilvl w:val="0"/>
          <w:numId w:val="29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czas żywy na sekundę (z rozdzielczością 3.906 ms)</w:t>
      </w:r>
    </w:p>
    <w:p w14:paraId="363A7E18" w14:textId="77777777" w:rsidR="009907CD" w:rsidRPr="003F3A41" w:rsidRDefault="009907CD" w:rsidP="009907CD">
      <w:pPr>
        <w:numPr>
          <w:ilvl w:val="0"/>
          <w:numId w:val="29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liczba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zliczeń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 na sekundę</w:t>
      </w:r>
    </w:p>
    <w:p w14:paraId="7D043110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24DB248E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Wejścia</w:t>
      </w:r>
    </w:p>
    <w:p w14:paraId="06162B3D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1B8579DC" w14:textId="77777777" w:rsidR="009907CD" w:rsidRPr="003F3A41" w:rsidRDefault="009907CD" w:rsidP="009907CD">
      <w:pPr>
        <w:numPr>
          <w:ilvl w:val="0"/>
          <w:numId w:val="30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Wejście analogowe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 dodatnie unipolarne lub bipolarne impulsy typu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semigaussowskiego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 z czasem narastania &gt; 100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ns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>. Sprzężenie stałoprądowe. Zakres dynamiczny: +10mV ÷ +10 V. Złącze BNC.</w:t>
      </w:r>
    </w:p>
    <w:p w14:paraId="6AA0B753" w14:textId="77777777" w:rsidR="009907CD" w:rsidRPr="003F3A41" w:rsidRDefault="009907CD" w:rsidP="009907CD">
      <w:pPr>
        <w:numPr>
          <w:ilvl w:val="0"/>
          <w:numId w:val="30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lastRenderedPageBreak/>
        <w:t>TTL LEMO I/O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 Cztery konfigurowalne przez użytkownika impulsy we/wy, stosowane dla sterowania trybem MCS i zewnętrznego bramkowania (koincydencja /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antykoincydencja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>).</w:t>
      </w:r>
    </w:p>
    <w:p w14:paraId="32A5D327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1EA25D81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Tryb pracy MSC</w:t>
      </w:r>
    </w:p>
    <w:p w14:paraId="55E9EBA3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</w:p>
    <w:p w14:paraId="0A01BAE3" w14:textId="77777777" w:rsidR="009907CD" w:rsidRPr="003F3A41" w:rsidRDefault="009907CD" w:rsidP="009907CD">
      <w:pPr>
        <w:numPr>
          <w:ilvl w:val="0"/>
          <w:numId w:val="31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Max. częstotliwość </w:t>
      </w:r>
      <w:r w:rsidRPr="003F3A41">
        <w:rPr>
          <w:rFonts w:ascii="Times New Roman" w:eastAsia="Times New Roman" w:hAnsi="Times New Roman"/>
          <w:color w:val="222222"/>
          <w:lang w:eastAsia="pl-PL"/>
        </w:rPr>
        <w:t>zliczania: - 12,5 MHz</w:t>
      </w:r>
    </w:p>
    <w:p w14:paraId="7F6B54CD" w14:textId="77777777" w:rsidR="009907CD" w:rsidRPr="003F3A41" w:rsidRDefault="009907CD" w:rsidP="009907CD">
      <w:pPr>
        <w:numPr>
          <w:ilvl w:val="0"/>
          <w:numId w:val="31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proofErr w:type="spellStart"/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Dwell</w:t>
      </w:r>
      <w:proofErr w:type="spellEnd"/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 xml:space="preserve"> Time</w:t>
      </w:r>
      <w:r w:rsidRPr="003F3A41">
        <w:rPr>
          <w:rFonts w:ascii="Times New Roman" w:eastAsia="Times New Roman" w:hAnsi="Times New Roman"/>
          <w:color w:val="222222"/>
          <w:lang w:eastAsia="pl-PL"/>
        </w:rPr>
        <w:t> - do 2</w:t>
      </w:r>
      <w:r w:rsidRPr="003F3A41">
        <w:rPr>
          <w:rFonts w:ascii="Times New Roman" w:eastAsia="Times New Roman" w:hAnsi="Times New Roman"/>
          <w:color w:val="222222"/>
          <w:vertAlign w:val="superscript"/>
          <w:lang w:eastAsia="pl-PL"/>
        </w:rPr>
        <w:t>24</w:t>
      </w:r>
      <w:r w:rsidRPr="003F3A41">
        <w:rPr>
          <w:rFonts w:ascii="Times New Roman" w:eastAsia="Times New Roman" w:hAnsi="Times New Roman"/>
          <w:color w:val="222222"/>
          <w:lang w:eastAsia="pl-PL"/>
        </w:rPr>
        <w:t> kroków po 2.0 µs)</w:t>
      </w:r>
    </w:p>
    <w:p w14:paraId="53A14178" w14:textId="77777777" w:rsidR="009907CD" w:rsidRPr="003F3A41" w:rsidRDefault="009907CD" w:rsidP="009907CD">
      <w:pPr>
        <w:numPr>
          <w:ilvl w:val="0"/>
          <w:numId w:val="31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Przemiatanie</w:t>
      </w:r>
      <w:r w:rsidRPr="003F3A41">
        <w:rPr>
          <w:rFonts w:ascii="Times New Roman" w:eastAsia="Times New Roman" w:hAnsi="Times New Roman"/>
          <w:color w:val="222222"/>
          <w:lang w:eastAsia="pl-PL"/>
        </w:rPr>
        <w:t> - do 8192 kanałów</w:t>
      </w:r>
    </w:p>
    <w:p w14:paraId="6C598251" w14:textId="77777777" w:rsidR="009907CD" w:rsidRPr="003F3A41" w:rsidRDefault="009907CD" w:rsidP="009907CD">
      <w:pPr>
        <w:numPr>
          <w:ilvl w:val="0"/>
          <w:numId w:val="31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Tryb akwizycji</w:t>
      </w:r>
      <w:r w:rsidRPr="003F3A41">
        <w:rPr>
          <w:rFonts w:ascii="Times New Roman" w:eastAsia="Times New Roman" w:hAnsi="Times New Roman"/>
          <w:color w:val="222222"/>
          <w:lang w:eastAsia="pl-PL"/>
        </w:rPr>
        <w:t> - sumowanie lub zastępowanie</w:t>
      </w:r>
    </w:p>
    <w:p w14:paraId="40E94294" w14:textId="77777777" w:rsidR="009907CD" w:rsidRPr="003F3A41" w:rsidRDefault="009907CD" w:rsidP="009907CD">
      <w:pPr>
        <w:numPr>
          <w:ilvl w:val="0"/>
          <w:numId w:val="31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Wyzwalanie automatyczne</w:t>
      </w:r>
      <w:r w:rsidRPr="003F3A41">
        <w:rPr>
          <w:rFonts w:ascii="Times New Roman" w:eastAsia="Times New Roman" w:hAnsi="Times New Roman"/>
          <w:color w:val="222222"/>
          <w:lang w:eastAsia="pl-PL"/>
        </w:rPr>
        <w:t> lub zewnętrzne</w:t>
      </w:r>
    </w:p>
    <w:p w14:paraId="4FAC09FF" w14:textId="77777777" w:rsidR="009907CD" w:rsidRPr="003F3A41" w:rsidRDefault="009907CD" w:rsidP="009907CD">
      <w:pPr>
        <w:numPr>
          <w:ilvl w:val="0"/>
          <w:numId w:val="31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Możliwość wykorzystania</w:t>
      </w:r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 toru analogowego MCA do </w:t>
      </w:r>
      <w:proofErr w:type="spellStart"/>
      <w:r w:rsidRPr="003F3A41">
        <w:rPr>
          <w:rFonts w:ascii="Times New Roman" w:eastAsia="Times New Roman" w:hAnsi="Times New Roman"/>
          <w:color w:val="222222"/>
          <w:lang w:eastAsia="pl-PL"/>
        </w:rPr>
        <w:t>zliczeń</w:t>
      </w:r>
      <w:proofErr w:type="spellEnd"/>
      <w:r w:rsidRPr="003F3A41">
        <w:rPr>
          <w:rFonts w:ascii="Times New Roman" w:eastAsia="Times New Roman" w:hAnsi="Times New Roman"/>
          <w:color w:val="222222"/>
          <w:lang w:eastAsia="pl-PL"/>
        </w:rPr>
        <w:t xml:space="preserve"> czasowych</w:t>
      </w:r>
    </w:p>
    <w:p w14:paraId="16085A80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59849253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4DEE7256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b/>
          <w:bCs/>
          <w:color w:val="222222"/>
          <w:lang w:eastAsia="pl-PL"/>
        </w:rPr>
        <w:t>Tryb pracy SCA</w:t>
      </w:r>
    </w:p>
    <w:p w14:paraId="4FA53491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0FDE8B06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 </w:t>
      </w:r>
    </w:p>
    <w:p w14:paraId="678831AE" w14:textId="77777777" w:rsidR="009907CD" w:rsidRPr="003F3A41" w:rsidRDefault="009907CD" w:rsidP="00990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Tryb pracy SCA jest sterowany analizatorem jednokanałowym. Ważne zdarzenie zostaje zatwierdzone i rozpoczyna się jego przetwarzanie gdy impuls analogowy:</w:t>
      </w:r>
    </w:p>
    <w:p w14:paraId="6EE6CB81" w14:textId="77777777" w:rsidR="009907CD" w:rsidRPr="003F3A41" w:rsidRDefault="009907CD" w:rsidP="009907CD">
      <w:pPr>
        <w:numPr>
          <w:ilvl w:val="0"/>
          <w:numId w:val="32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Jest powyżej ustawionego Progu Dolnego,</w:t>
      </w:r>
    </w:p>
    <w:p w14:paraId="271A1843" w14:textId="77777777" w:rsidR="009907CD" w:rsidRPr="003F3A41" w:rsidRDefault="009907CD" w:rsidP="009907CD">
      <w:pPr>
        <w:numPr>
          <w:ilvl w:val="0"/>
          <w:numId w:val="32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Jest poniżej ustawionego Progu Górnego,</w:t>
      </w:r>
    </w:p>
    <w:p w14:paraId="2F219AAF" w14:textId="77777777" w:rsidR="009907CD" w:rsidRPr="003F3A41" w:rsidRDefault="009907CD" w:rsidP="009907CD">
      <w:pPr>
        <w:numPr>
          <w:ilvl w:val="0"/>
          <w:numId w:val="32"/>
        </w:numPr>
        <w:shd w:val="clear" w:color="auto" w:fill="FFFFFF"/>
        <w:spacing w:before="45" w:after="45" w:line="240" w:lineRule="auto"/>
        <w:ind w:left="1170"/>
        <w:jc w:val="both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Spełnia wybrane warunki bramkowania i gdy zostaje wykryty pik.</w:t>
      </w:r>
    </w:p>
    <w:p w14:paraId="3737E4F8" w14:textId="77777777" w:rsidR="009907CD" w:rsidRPr="003F3A41" w:rsidRDefault="009907CD" w:rsidP="009907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lang w:eastAsia="pl-PL"/>
        </w:rPr>
      </w:pPr>
      <w:r w:rsidRPr="003F3A41">
        <w:rPr>
          <w:rFonts w:ascii="Times New Roman" w:eastAsia="Times New Roman" w:hAnsi="Times New Roman"/>
          <w:color w:val="222222"/>
          <w:lang w:eastAsia="pl-PL"/>
        </w:rPr>
        <w:t>W przeciwnym razie zdarzenie jest odrzucone.</w:t>
      </w:r>
    </w:p>
    <w:p w14:paraId="5AA1D91D" w14:textId="77777777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5059F8" w:rsidSect="00E576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EC4B3" w14:textId="77777777" w:rsidR="000D3D8A" w:rsidRDefault="000D3D8A" w:rsidP="00054E8A">
      <w:pPr>
        <w:spacing w:after="0" w:line="240" w:lineRule="auto"/>
      </w:pPr>
      <w:r>
        <w:separator/>
      </w:r>
    </w:p>
  </w:endnote>
  <w:endnote w:type="continuationSeparator" w:id="0">
    <w:p w14:paraId="093E774D" w14:textId="77777777" w:rsidR="000D3D8A" w:rsidRDefault="000D3D8A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321E7" w14:textId="77777777" w:rsidR="000D3D8A" w:rsidRDefault="000D3D8A" w:rsidP="00054E8A">
      <w:pPr>
        <w:spacing w:after="0" w:line="240" w:lineRule="auto"/>
      </w:pPr>
      <w:r>
        <w:separator/>
      </w:r>
    </w:p>
  </w:footnote>
  <w:footnote w:type="continuationSeparator" w:id="0">
    <w:p w14:paraId="4D35A48B" w14:textId="77777777" w:rsidR="000D3D8A" w:rsidRDefault="000D3D8A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12C3B" w14:textId="77777777" w:rsidR="000D3D8A" w:rsidRPr="00054E8A" w:rsidRDefault="000D3D8A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0C73F68B" wp14:editId="57C5E239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8D0A2A"/>
    <w:multiLevelType w:val="multilevel"/>
    <w:tmpl w:val="5866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117294"/>
    <w:multiLevelType w:val="multilevel"/>
    <w:tmpl w:val="F5E4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B2F6D"/>
    <w:multiLevelType w:val="multilevel"/>
    <w:tmpl w:val="4D94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5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6" w15:restartNumberingAfterBreak="0">
    <w:nsid w:val="57FA6A68"/>
    <w:multiLevelType w:val="multilevel"/>
    <w:tmpl w:val="CDA4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DAA13F6"/>
    <w:multiLevelType w:val="multilevel"/>
    <w:tmpl w:val="E186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2114079"/>
    <w:multiLevelType w:val="multilevel"/>
    <w:tmpl w:val="4380E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7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0"/>
  </w:num>
  <w:num w:numId="14">
    <w:abstractNumId w:val="22"/>
  </w:num>
  <w:num w:numId="15">
    <w:abstractNumId w:val="7"/>
  </w:num>
  <w:num w:numId="16">
    <w:abstractNumId w:val="1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23"/>
  </w:num>
  <w:num w:numId="22">
    <w:abstractNumId w:val="11"/>
  </w:num>
  <w:num w:numId="23">
    <w:abstractNumId w:val="13"/>
  </w:num>
  <w:num w:numId="24">
    <w:abstractNumId w:val="9"/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4"/>
  </w:num>
  <w:num w:numId="28">
    <w:abstractNumId w:val="24"/>
  </w:num>
  <w:num w:numId="29">
    <w:abstractNumId w:val="3"/>
  </w:num>
  <w:num w:numId="30">
    <w:abstractNumId w:val="2"/>
  </w:num>
  <w:num w:numId="31">
    <w:abstractNumId w:val="16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50CEA"/>
    <w:rsid w:val="00054E8A"/>
    <w:rsid w:val="00055F9C"/>
    <w:rsid w:val="00062443"/>
    <w:rsid w:val="000D3D8A"/>
    <w:rsid w:val="000E024D"/>
    <w:rsid w:val="000F2DA0"/>
    <w:rsid w:val="00114B88"/>
    <w:rsid w:val="001158F4"/>
    <w:rsid w:val="00126865"/>
    <w:rsid w:val="00134863"/>
    <w:rsid w:val="00152CFA"/>
    <w:rsid w:val="001621EC"/>
    <w:rsid w:val="002117EF"/>
    <w:rsid w:val="002343DF"/>
    <w:rsid w:val="002665E3"/>
    <w:rsid w:val="00276A77"/>
    <w:rsid w:val="00296492"/>
    <w:rsid w:val="002B3E11"/>
    <w:rsid w:val="002D14FF"/>
    <w:rsid w:val="002E2208"/>
    <w:rsid w:val="002F3E4E"/>
    <w:rsid w:val="003033EB"/>
    <w:rsid w:val="003117D9"/>
    <w:rsid w:val="00341039"/>
    <w:rsid w:val="00352908"/>
    <w:rsid w:val="00374E2F"/>
    <w:rsid w:val="00385469"/>
    <w:rsid w:val="0038696C"/>
    <w:rsid w:val="003B1586"/>
    <w:rsid w:val="003B7ACE"/>
    <w:rsid w:val="003C0928"/>
    <w:rsid w:val="003C78EA"/>
    <w:rsid w:val="003D1224"/>
    <w:rsid w:val="003E0536"/>
    <w:rsid w:val="003E72F9"/>
    <w:rsid w:val="00440710"/>
    <w:rsid w:val="004415E6"/>
    <w:rsid w:val="00484790"/>
    <w:rsid w:val="004B1865"/>
    <w:rsid w:val="004C0ADA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7485F"/>
    <w:rsid w:val="005A412D"/>
    <w:rsid w:val="005B1A27"/>
    <w:rsid w:val="005B6EAB"/>
    <w:rsid w:val="005D6637"/>
    <w:rsid w:val="005F2C85"/>
    <w:rsid w:val="006517DA"/>
    <w:rsid w:val="00661C71"/>
    <w:rsid w:val="00690302"/>
    <w:rsid w:val="006949A1"/>
    <w:rsid w:val="006D7797"/>
    <w:rsid w:val="006F71A6"/>
    <w:rsid w:val="006F7220"/>
    <w:rsid w:val="00704F41"/>
    <w:rsid w:val="00715635"/>
    <w:rsid w:val="00722043"/>
    <w:rsid w:val="00733862"/>
    <w:rsid w:val="007346F6"/>
    <w:rsid w:val="0073497E"/>
    <w:rsid w:val="0074568E"/>
    <w:rsid w:val="00781ABD"/>
    <w:rsid w:val="007825F6"/>
    <w:rsid w:val="007D13DA"/>
    <w:rsid w:val="007D36AC"/>
    <w:rsid w:val="00805549"/>
    <w:rsid w:val="008063B5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27E1"/>
    <w:rsid w:val="008F4A2B"/>
    <w:rsid w:val="008F7845"/>
    <w:rsid w:val="00905C99"/>
    <w:rsid w:val="00905D58"/>
    <w:rsid w:val="00946371"/>
    <w:rsid w:val="009501D7"/>
    <w:rsid w:val="00952C60"/>
    <w:rsid w:val="009623FD"/>
    <w:rsid w:val="00987543"/>
    <w:rsid w:val="00987AB2"/>
    <w:rsid w:val="009907CD"/>
    <w:rsid w:val="00990DD4"/>
    <w:rsid w:val="009D3577"/>
    <w:rsid w:val="009E5BCD"/>
    <w:rsid w:val="009E5F1A"/>
    <w:rsid w:val="00A35C80"/>
    <w:rsid w:val="00AC1C7F"/>
    <w:rsid w:val="00AF05EF"/>
    <w:rsid w:val="00AF33A8"/>
    <w:rsid w:val="00B13819"/>
    <w:rsid w:val="00B61934"/>
    <w:rsid w:val="00B664DD"/>
    <w:rsid w:val="00B813B0"/>
    <w:rsid w:val="00BA23EB"/>
    <w:rsid w:val="00BB1BFB"/>
    <w:rsid w:val="00BF4CD5"/>
    <w:rsid w:val="00C30CEB"/>
    <w:rsid w:val="00C944C9"/>
    <w:rsid w:val="00C947D7"/>
    <w:rsid w:val="00CB752F"/>
    <w:rsid w:val="00CB7891"/>
    <w:rsid w:val="00CC3FD7"/>
    <w:rsid w:val="00CF695D"/>
    <w:rsid w:val="00D044CA"/>
    <w:rsid w:val="00D147E2"/>
    <w:rsid w:val="00D76373"/>
    <w:rsid w:val="00DB2E0E"/>
    <w:rsid w:val="00DF68C3"/>
    <w:rsid w:val="00E0594E"/>
    <w:rsid w:val="00E42AC0"/>
    <w:rsid w:val="00E57618"/>
    <w:rsid w:val="00E84D05"/>
    <w:rsid w:val="00E87D00"/>
    <w:rsid w:val="00E973D2"/>
    <w:rsid w:val="00EE47D5"/>
    <w:rsid w:val="00EF2A75"/>
    <w:rsid w:val="00EF3801"/>
    <w:rsid w:val="00F01AFE"/>
    <w:rsid w:val="00F0514B"/>
    <w:rsid w:val="00F21582"/>
    <w:rsid w:val="00F27EAA"/>
    <w:rsid w:val="00F37BDD"/>
    <w:rsid w:val="00F450BF"/>
    <w:rsid w:val="00F73C49"/>
    <w:rsid w:val="00FA0D93"/>
    <w:rsid w:val="00FA31D9"/>
    <w:rsid w:val="00FD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43D8"/>
  <w15:docId w15:val="{F418244A-96A0-4C7E-A547-D793DA4C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3B004-C758-4150-8529-50B0D8D73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Artur Szwedo</cp:lastModifiedBy>
  <cp:revision>2</cp:revision>
  <cp:lastPrinted>2021-03-01T11:02:00Z</cp:lastPrinted>
  <dcterms:created xsi:type="dcterms:W3CDTF">2021-04-22T06:13:00Z</dcterms:created>
  <dcterms:modified xsi:type="dcterms:W3CDTF">2021-04-22T06:13:00Z</dcterms:modified>
</cp:coreProperties>
</file>