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32977" w:rsidRDefault="00932977" w:rsidP="00932977">
      <w:pPr>
        <w:autoSpaceDE w:val="0"/>
        <w:jc w:val="center"/>
        <w:rPr>
          <w:rFonts w:ascii="Calibri" w:eastAsia="Calibri-Bold" w:hAnsi="Calibri" w:cs="Calibri-Bold"/>
          <w:b/>
          <w:bCs/>
          <w:sz w:val="40"/>
          <w:szCs w:val="40"/>
        </w:rPr>
      </w:pPr>
      <w:r>
        <w:rPr>
          <w:rFonts w:ascii="Calibri" w:eastAsia="Calibri-Bold" w:hAnsi="Calibri" w:cs="Calibri-Bold"/>
          <w:b/>
          <w:bCs/>
          <w:sz w:val="40"/>
          <w:szCs w:val="40"/>
        </w:rPr>
        <w:t>SPECYFIKACJA TECHNICZNA WYKONANIA i ODBIORU</w:t>
      </w:r>
    </w:p>
    <w:p w:rsidR="00932977" w:rsidRDefault="00932977" w:rsidP="00932977">
      <w:pPr>
        <w:autoSpaceDE w:val="0"/>
        <w:jc w:val="center"/>
        <w:rPr>
          <w:rFonts w:ascii="Calibri" w:eastAsia="Calibri-Bold" w:hAnsi="Calibri" w:cs="Calibri-Bold"/>
          <w:b/>
          <w:bCs/>
          <w:sz w:val="40"/>
          <w:szCs w:val="40"/>
        </w:rPr>
      </w:pPr>
      <w:r>
        <w:rPr>
          <w:rFonts w:ascii="Calibri" w:eastAsia="Calibri-Bold" w:hAnsi="Calibri" w:cs="Calibri-Bold"/>
          <w:b/>
          <w:bCs/>
          <w:sz w:val="40"/>
          <w:szCs w:val="40"/>
        </w:rPr>
        <w:t>ROBÓT BUDOWLANYCH</w:t>
      </w:r>
    </w:p>
    <w:p w:rsidR="00932977" w:rsidRDefault="00932977" w:rsidP="00932977"/>
    <w:p w:rsidR="00932977" w:rsidRDefault="00932977" w:rsidP="00932977"/>
    <w:p w:rsidR="00932977" w:rsidRDefault="00932977" w:rsidP="00932977"/>
    <w:p w:rsidR="00932977" w:rsidRDefault="00932977" w:rsidP="00932977"/>
    <w:tbl>
      <w:tblPr>
        <w:tblStyle w:val="Siatkatabeli"/>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91"/>
        <w:gridCol w:w="6581"/>
      </w:tblGrid>
      <w:tr w:rsidR="00932977" w:rsidTr="00932977">
        <w:tc>
          <w:tcPr>
            <w:tcW w:w="2518" w:type="dxa"/>
            <w:hideMark/>
          </w:tcPr>
          <w:p w:rsidR="00932977" w:rsidRDefault="00932977">
            <w:pPr>
              <w:spacing w:after="0" w:line="240" w:lineRule="auto"/>
              <w:jc w:val="right"/>
              <w:rPr>
                <w:sz w:val="24"/>
              </w:rPr>
            </w:pPr>
            <w:r>
              <w:rPr>
                <w:sz w:val="24"/>
              </w:rPr>
              <w:t xml:space="preserve">Przedmiot zamówienia:  </w:t>
            </w:r>
          </w:p>
        </w:tc>
        <w:tc>
          <w:tcPr>
            <w:tcW w:w="6694" w:type="dxa"/>
          </w:tcPr>
          <w:p w:rsidR="00932977" w:rsidRDefault="00932977">
            <w:pPr>
              <w:spacing w:after="0" w:line="240" w:lineRule="auto"/>
              <w:jc w:val="center"/>
              <w:rPr>
                <w:sz w:val="28"/>
                <w:szCs w:val="28"/>
              </w:rPr>
            </w:pPr>
            <w:r>
              <w:rPr>
                <w:rFonts w:ascii="Arial" w:hAnsi="Arial" w:cs="Arial"/>
                <w:b/>
                <w:sz w:val="28"/>
                <w:szCs w:val="28"/>
              </w:rPr>
              <w:t>„</w:t>
            </w:r>
            <w:r>
              <w:rPr>
                <w:b/>
                <w:sz w:val="28"/>
                <w:szCs w:val="28"/>
              </w:rPr>
              <w:t xml:space="preserve">Budowa budynku biurowo – kancelaryjnego leśnictwa Szczawne wraz z budową zbiornika bezodpływowego na ścieki bytowe”  </w:t>
            </w:r>
            <w:r>
              <w:rPr>
                <w:sz w:val="28"/>
                <w:szCs w:val="28"/>
              </w:rPr>
              <w:t xml:space="preserve">Jednostka Ewidencyjna: </w:t>
            </w:r>
            <w:r>
              <w:rPr>
                <w:b/>
                <w:sz w:val="28"/>
                <w:szCs w:val="28"/>
              </w:rPr>
              <w:t>Komańcza</w:t>
            </w:r>
          </w:p>
          <w:p w:rsidR="00932977" w:rsidRDefault="00932977">
            <w:pPr>
              <w:spacing w:after="0" w:line="240" w:lineRule="auto"/>
              <w:jc w:val="center"/>
              <w:rPr>
                <w:b/>
                <w:sz w:val="24"/>
              </w:rPr>
            </w:pPr>
            <w:r>
              <w:rPr>
                <w:sz w:val="28"/>
                <w:szCs w:val="28"/>
              </w:rPr>
              <w:t xml:space="preserve">Obręb: </w:t>
            </w:r>
            <w:r>
              <w:rPr>
                <w:b/>
                <w:sz w:val="28"/>
                <w:szCs w:val="28"/>
              </w:rPr>
              <w:t xml:space="preserve">0009 Kulaszne </w:t>
            </w:r>
            <w:r>
              <w:rPr>
                <w:sz w:val="28"/>
                <w:szCs w:val="28"/>
              </w:rPr>
              <w:t xml:space="preserve">Działka nr: </w:t>
            </w:r>
            <w:r>
              <w:rPr>
                <w:b/>
                <w:sz w:val="28"/>
                <w:szCs w:val="28"/>
              </w:rPr>
              <w:t>309/1</w:t>
            </w:r>
          </w:p>
          <w:p w:rsidR="00932977" w:rsidRDefault="00932977">
            <w:pPr>
              <w:spacing w:after="0" w:line="240" w:lineRule="auto"/>
              <w:jc w:val="center"/>
              <w:rPr>
                <w:b/>
                <w:sz w:val="24"/>
              </w:rPr>
            </w:pPr>
          </w:p>
          <w:p w:rsidR="00932977" w:rsidRDefault="00932977">
            <w:pPr>
              <w:spacing w:after="0" w:line="240" w:lineRule="auto"/>
              <w:jc w:val="center"/>
              <w:rPr>
                <w:b/>
                <w:sz w:val="24"/>
              </w:rPr>
            </w:pPr>
          </w:p>
        </w:tc>
      </w:tr>
      <w:tr w:rsidR="00932977" w:rsidTr="00932977">
        <w:tc>
          <w:tcPr>
            <w:tcW w:w="2518" w:type="dxa"/>
            <w:hideMark/>
          </w:tcPr>
          <w:p w:rsidR="00932977" w:rsidRDefault="00932977">
            <w:pPr>
              <w:spacing w:after="0" w:line="240" w:lineRule="auto"/>
              <w:jc w:val="right"/>
            </w:pPr>
            <w:r>
              <w:t>Inwestor:</w:t>
            </w:r>
          </w:p>
        </w:tc>
        <w:tc>
          <w:tcPr>
            <w:tcW w:w="6694" w:type="dxa"/>
            <w:hideMark/>
          </w:tcPr>
          <w:p w:rsidR="00932977" w:rsidRDefault="00932977">
            <w:pPr>
              <w:spacing w:after="0" w:line="240" w:lineRule="auto"/>
              <w:jc w:val="center"/>
              <w:rPr>
                <w:b/>
                <w:sz w:val="28"/>
                <w:szCs w:val="28"/>
              </w:rPr>
            </w:pPr>
            <w:r>
              <w:rPr>
                <w:b/>
                <w:sz w:val="28"/>
                <w:szCs w:val="28"/>
              </w:rPr>
              <w:t>Nadleśnictwo Lesko</w:t>
            </w:r>
          </w:p>
          <w:p w:rsidR="00932977" w:rsidRDefault="00932977">
            <w:pPr>
              <w:spacing w:after="0" w:line="240" w:lineRule="auto"/>
              <w:jc w:val="center"/>
              <w:rPr>
                <w:b/>
                <w:sz w:val="24"/>
              </w:rPr>
            </w:pPr>
            <w:r>
              <w:rPr>
                <w:b/>
                <w:sz w:val="28"/>
                <w:szCs w:val="28"/>
              </w:rPr>
              <w:t>Łączki 8, 38-600 Lesko</w:t>
            </w:r>
          </w:p>
        </w:tc>
      </w:tr>
      <w:tr w:rsidR="00932977" w:rsidTr="00932977">
        <w:tc>
          <w:tcPr>
            <w:tcW w:w="2518" w:type="dxa"/>
          </w:tcPr>
          <w:p w:rsidR="00932977" w:rsidRDefault="00932977">
            <w:pPr>
              <w:spacing w:after="0" w:line="240" w:lineRule="auto"/>
              <w:jc w:val="right"/>
            </w:pPr>
          </w:p>
          <w:p w:rsidR="00932977" w:rsidRDefault="00932977">
            <w:pPr>
              <w:spacing w:after="0" w:line="240" w:lineRule="auto"/>
              <w:jc w:val="right"/>
            </w:pPr>
          </w:p>
          <w:p w:rsidR="00932977" w:rsidRDefault="00932977">
            <w:pPr>
              <w:spacing w:after="0" w:line="240" w:lineRule="auto"/>
              <w:jc w:val="right"/>
            </w:pPr>
          </w:p>
          <w:p w:rsidR="00932977" w:rsidRDefault="00932977">
            <w:pPr>
              <w:spacing w:after="0" w:line="240" w:lineRule="auto"/>
              <w:jc w:val="right"/>
            </w:pPr>
          </w:p>
          <w:p w:rsidR="00932977" w:rsidRDefault="00932977">
            <w:pPr>
              <w:spacing w:after="0" w:line="240" w:lineRule="auto"/>
              <w:jc w:val="right"/>
            </w:pPr>
          </w:p>
          <w:p w:rsidR="00932977" w:rsidRDefault="00932977">
            <w:pPr>
              <w:spacing w:after="0" w:line="240" w:lineRule="auto"/>
              <w:jc w:val="right"/>
            </w:pPr>
          </w:p>
          <w:p w:rsidR="00932977" w:rsidRDefault="00932977">
            <w:pPr>
              <w:spacing w:after="0" w:line="240" w:lineRule="auto"/>
              <w:jc w:val="right"/>
            </w:pPr>
          </w:p>
          <w:p w:rsidR="00932977" w:rsidRDefault="00932977">
            <w:pPr>
              <w:spacing w:after="0" w:line="240" w:lineRule="auto"/>
              <w:jc w:val="right"/>
            </w:pPr>
          </w:p>
          <w:p w:rsidR="00932977" w:rsidRDefault="00932977">
            <w:pPr>
              <w:spacing w:after="0" w:line="240" w:lineRule="auto"/>
              <w:jc w:val="right"/>
            </w:pPr>
          </w:p>
          <w:p w:rsidR="00932977" w:rsidRDefault="00932977">
            <w:pPr>
              <w:spacing w:after="0" w:line="240" w:lineRule="auto"/>
              <w:jc w:val="right"/>
            </w:pPr>
          </w:p>
          <w:p w:rsidR="00932977" w:rsidRDefault="00932977">
            <w:pPr>
              <w:spacing w:after="0" w:line="240" w:lineRule="auto"/>
              <w:jc w:val="right"/>
            </w:pPr>
          </w:p>
          <w:p w:rsidR="00932977" w:rsidRDefault="00932977">
            <w:pPr>
              <w:spacing w:after="0" w:line="240" w:lineRule="auto"/>
              <w:jc w:val="right"/>
            </w:pPr>
          </w:p>
          <w:p w:rsidR="00932977" w:rsidRDefault="00932977">
            <w:pPr>
              <w:spacing w:after="0" w:line="240" w:lineRule="auto"/>
              <w:jc w:val="right"/>
            </w:pPr>
            <w:r>
              <w:br/>
            </w:r>
            <w:r>
              <w:br/>
            </w:r>
          </w:p>
          <w:p w:rsidR="00932977" w:rsidRDefault="00932977">
            <w:pPr>
              <w:spacing w:after="0" w:line="240" w:lineRule="auto"/>
              <w:jc w:val="right"/>
            </w:pPr>
            <w:r>
              <w:t>Opracowanie:</w:t>
            </w:r>
          </w:p>
        </w:tc>
        <w:tc>
          <w:tcPr>
            <w:tcW w:w="6694" w:type="dxa"/>
          </w:tcPr>
          <w:p w:rsidR="00932977" w:rsidRDefault="00932977">
            <w:pPr>
              <w:spacing w:after="0" w:line="240" w:lineRule="auto"/>
              <w:jc w:val="center"/>
              <w:rPr>
                <w:b/>
              </w:rPr>
            </w:pPr>
          </w:p>
          <w:p w:rsidR="00932977" w:rsidRDefault="00932977">
            <w:pPr>
              <w:spacing w:after="0" w:line="240" w:lineRule="auto"/>
              <w:jc w:val="center"/>
              <w:rPr>
                <w:b/>
              </w:rPr>
            </w:pPr>
          </w:p>
          <w:p w:rsidR="00932977" w:rsidRDefault="00932977">
            <w:pPr>
              <w:spacing w:after="0" w:line="240" w:lineRule="auto"/>
              <w:jc w:val="center"/>
              <w:rPr>
                <w:b/>
              </w:rPr>
            </w:pPr>
          </w:p>
          <w:p w:rsidR="00932977" w:rsidRDefault="00932977">
            <w:pPr>
              <w:spacing w:after="0" w:line="240" w:lineRule="auto"/>
              <w:jc w:val="center"/>
              <w:rPr>
                <w:b/>
              </w:rPr>
            </w:pPr>
          </w:p>
          <w:p w:rsidR="00932977" w:rsidRDefault="00932977">
            <w:pPr>
              <w:spacing w:after="0" w:line="240" w:lineRule="auto"/>
              <w:jc w:val="center"/>
              <w:rPr>
                <w:b/>
              </w:rPr>
            </w:pPr>
          </w:p>
          <w:p w:rsidR="00932977" w:rsidRDefault="00932977">
            <w:pPr>
              <w:spacing w:after="0" w:line="240" w:lineRule="auto"/>
              <w:jc w:val="center"/>
              <w:rPr>
                <w:b/>
              </w:rPr>
            </w:pPr>
          </w:p>
          <w:p w:rsidR="00932977" w:rsidRDefault="00932977">
            <w:pPr>
              <w:spacing w:after="0" w:line="240" w:lineRule="auto"/>
              <w:jc w:val="center"/>
              <w:rPr>
                <w:b/>
              </w:rPr>
            </w:pPr>
          </w:p>
          <w:p w:rsidR="00932977" w:rsidRDefault="00932977">
            <w:pPr>
              <w:spacing w:after="0" w:line="240" w:lineRule="auto"/>
              <w:jc w:val="center"/>
              <w:rPr>
                <w:b/>
              </w:rPr>
            </w:pPr>
          </w:p>
          <w:p w:rsidR="00932977" w:rsidRDefault="00932977">
            <w:pPr>
              <w:spacing w:after="0" w:line="240" w:lineRule="auto"/>
              <w:jc w:val="center"/>
              <w:rPr>
                <w:b/>
              </w:rPr>
            </w:pPr>
          </w:p>
          <w:p w:rsidR="00932977" w:rsidRDefault="00932977">
            <w:pPr>
              <w:spacing w:after="0" w:line="240" w:lineRule="auto"/>
              <w:jc w:val="center"/>
              <w:rPr>
                <w:b/>
              </w:rPr>
            </w:pPr>
          </w:p>
          <w:p w:rsidR="00932977" w:rsidRDefault="00932977">
            <w:pPr>
              <w:spacing w:after="0" w:line="240" w:lineRule="auto"/>
              <w:jc w:val="center"/>
              <w:rPr>
                <w:b/>
              </w:rPr>
            </w:pPr>
          </w:p>
          <w:p w:rsidR="00932977" w:rsidRDefault="00932977">
            <w:pPr>
              <w:spacing w:after="0" w:line="240" w:lineRule="auto"/>
              <w:jc w:val="center"/>
              <w:rPr>
                <w:b/>
              </w:rPr>
            </w:pPr>
          </w:p>
          <w:p w:rsidR="00932977" w:rsidRDefault="00932977">
            <w:pPr>
              <w:spacing w:after="0" w:line="240" w:lineRule="auto"/>
              <w:jc w:val="center"/>
              <w:rPr>
                <w:b/>
              </w:rPr>
            </w:pPr>
          </w:p>
          <w:p w:rsidR="00932977" w:rsidRDefault="00932977">
            <w:pPr>
              <w:spacing w:after="0" w:line="240" w:lineRule="auto"/>
              <w:jc w:val="center"/>
              <w:rPr>
                <w:b/>
              </w:rPr>
            </w:pPr>
          </w:p>
          <w:p w:rsidR="00932977" w:rsidRDefault="00932977">
            <w:pPr>
              <w:spacing w:after="0" w:line="240" w:lineRule="auto"/>
              <w:jc w:val="center"/>
              <w:rPr>
                <w:b/>
              </w:rPr>
            </w:pPr>
          </w:p>
          <w:p w:rsidR="00932977" w:rsidRDefault="00932977">
            <w:pPr>
              <w:spacing w:after="0" w:line="240" w:lineRule="auto"/>
              <w:rPr>
                <w:sz w:val="24"/>
                <w:szCs w:val="24"/>
              </w:rPr>
            </w:pPr>
            <w:r>
              <w:rPr>
                <w:color w:val="000000"/>
              </w:rPr>
              <w:t xml:space="preserve">      </w:t>
            </w:r>
            <w:r>
              <w:rPr>
                <w:color w:val="000000"/>
                <w:sz w:val="24"/>
                <w:szCs w:val="24"/>
              </w:rPr>
              <w:t>mgr inż. arch. Karolina Leicht</w:t>
            </w:r>
            <w:r>
              <w:rPr>
                <w:sz w:val="24"/>
                <w:szCs w:val="24"/>
              </w:rPr>
              <w:t xml:space="preserve">  </w:t>
            </w:r>
          </w:p>
        </w:tc>
      </w:tr>
    </w:tbl>
    <w:p w:rsidR="00932977" w:rsidRDefault="00932977" w:rsidP="00932977"/>
    <w:p w:rsidR="00932977" w:rsidRDefault="00932977" w:rsidP="00932977"/>
    <w:p w:rsidR="00932977" w:rsidRDefault="00932977" w:rsidP="00932977"/>
    <w:p w:rsidR="00932977" w:rsidRDefault="00932977" w:rsidP="00932977"/>
    <w:p w:rsidR="00932977" w:rsidRDefault="00932977" w:rsidP="00932977"/>
    <w:p w:rsidR="00932977" w:rsidRDefault="00932977" w:rsidP="00932977">
      <w:pPr>
        <w:jc w:val="center"/>
      </w:pPr>
      <w:r>
        <w:rPr>
          <w:b/>
          <w:sz w:val="24"/>
          <w:szCs w:val="24"/>
        </w:rPr>
        <w:t>Grudzień 2019</w:t>
      </w:r>
    </w:p>
    <w:p w:rsidR="00932977" w:rsidRDefault="00932977" w:rsidP="00932977">
      <w:pPr>
        <w:rPr>
          <w:b/>
          <w:sz w:val="24"/>
          <w:szCs w:val="24"/>
        </w:rPr>
      </w:pPr>
      <w:r>
        <w:rPr>
          <w:b/>
          <w:sz w:val="24"/>
          <w:szCs w:val="24"/>
        </w:rPr>
        <w:lastRenderedPageBreak/>
        <w:t>I CZĘŚĆ OPISOWA</w:t>
      </w:r>
    </w:p>
    <w:p w:rsidR="00932977" w:rsidRDefault="00932977" w:rsidP="00932977">
      <w:pPr>
        <w:rPr>
          <w:sz w:val="24"/>
        </w:rPr>
      </w:pPr>
      <w:r>
        <w:rPr>
          <w:sz w:val="24"/>
          <w:szCs w:val="24"/>
        </w:rPr>
        <w:t>1. Wstęp</w:t>
      </w:r>
      <w:r>
        <w:rPr>
          <w:sz w:val="24"/>
          <w:szCs w:val="24"/>
        </w:rPr>
        <w:br/>
      </w:r>
      <w:r>
        <w:rPr>
          <w:sz w:val="24"/>
          <w:szCs w:val="24"/>
        </w:rPr>
        <w:tab/>
        <w:t>1.1. Podstawa formalna opracowania</w:t>
      </w:r>
      <w:r>
        <w:rPr>
          <w:sz w:val="24"/>
          <w:szCs w:val="24"/>
        </w:rPr>
        <w:br/>
      </w:r>
      <w:r>
        <w:rPr>
          <w:sz w:val="24"/>
          <w:szCs w:val="24"/>
        </w:rPr>
        <w:tab/>
        <w:t xml:space="preserve">1.2. Przedmiot stosowania </w:t>
      </w:r>
      <w:proofErr w:type="spellStart"/>
      <w:r>
        <w:rPr>
          <w:sz w:val="24"/>
          <w:szCs w:val="24"/>
        </w:rPr>
        <w:t>STWiOR</w:t>
      </w:r>
      <w:proofErr w:type="spellEnd"/>
      <w:r>
        <w:rPr>
          <w:sz w:val="24"/>
          <w:szCs w:val="24"/>
        </w:rPr>
        <w:br/>
      </w:r>
      <w:r>
        <w:rPr>
          <w:sz w:val="24"/>
          <w:szCs w:val="24"/>
        </w:rPr>
        <w:tab/>
        <w:t xml:space="preserve">1.2. Zakres stosowania </w:t>
      </w:r>
      <w:proofErr w:type="spellStart"/>
      <w:r>
        <w:rPr>
          <w:sz w:val="24"/>
          <w:szCs w:val="24"/>
        </w:rPr>
        <w:t>STWiOR</w:t>
      </w:r>
      <w:proofErr w:type="spellEnd"/>
      <w:r>
        <w:rPr>
          <w:sz w:val="24"/>
          <w:szCs w:val="24"/>
        </w:rPr>
        <w:br/>
      </w:r>
      <w:r>
        <w:rPr>
          <w:sz w:val="24"/>
          <w:szCs w:val="24"/>
        </w:rPr>
        <w:tab/>
        <w:t>1.3. Zakres robót budowlanych</w:t>
      </w:r>
      <w:r>
        <w:rPr>
          <w:sz w:val="24"/>
          <w:szCs w:val="24"/>
        </w:rPr>
        <w:br/>
      </w:r>
      <w:r>
        <w:rPr>
          <w:sz w:val="24"/>
          <w:szCs w:val="24"/>
        </w:rPr>
        <w:tab/>
        <w:t>1.4. Ogólne wymagania dotyczące robót</w:t>
      </w:r>
      <w:r>
        <w:rPr>
          <w:sz w:val="24"/>
          <w:szCs w:val="24"/>
        </w:rPr>
        <w:br/>
      </w:r>
      <w:r>
        <w:rPr>
          <w:sz w:val="24"/>
          <w:szCs w:val="24"/>
        </w:rPr>
        <w:tab/>
        <w:t>1.5. Wyszczególnienie i opis prac towarzyszących i robót tymczasowych</w:t>
      </w:r>
      <w:r>
        <w:rPr>
          <w:sz w:val="24"/>
          <w:szCs w:val="24"/>
        </w:rPr>
        <w:br/>
      </w:r>
      <w:r>
        <w:rPr>
          <w:sz w:val="24"/>
          <w:szCs w:val="24"/>
        </w:rPr>
        <w:tab/>
        <w:t>1.6. Informacje o terenie budowy zawierające wszystkie niezbędne istotne dane</w:t>
      </w:r>
      <w:r>
        <w:rPr>
          <w:sz w:val="24"/>
          <w:szCs w:val="24"/>
        </w:rPr>
        <w:br/>
      </w:r>
      <w:r>
        <w:rPr>
          <w:sz w:val="24"/>
        </w:rPr>
        <w:t>2. Określenia podstawowe</w:t>
      </w:r>
      <w:r>
        <w:rPr>
          <w:sz w:val="24"/>
          <w:szCs w:val="24"/>
        </w:rPr>
        <w:br/>
      </w:r>
      <w:r>
        <w:rPr>
          <w:sz w:val="24"/>
        </w:rPr>
        <w:tab/>
        <w:t>2.1. Materiały</w:t>
      </w:r>
      <w:r>
        <w:rPr>
          <w:sz w:val="24"/>
          <w:szCs w:val="24"/>
        </w:rPr>
        <w:br/>
      </w:r>
      <w:r>
        <w:rPr>
          <w:sz w:val="24"/>
        </w:rPr>
        <w:tab/>
        <w:t>2.2. Sprzęt</w:t>
      </w:r>
      <w:r>
        <w:rPr>
          <w:sz w:val="24"/>
          <w:szCs w:val="24"/>
        </w:rPr>
        <w:br/>
      </w:r>
      <w:r>
        <w:rPr>
          <w:sz w:val="24"/>
        </w:rPr>
        <w:tab/>
        <w:t>2.3. Transport</w:t>
      </w:r>
      <w:r>
        <w:rPr>
          <w:sz w:val="24"/>
          <w:szCs w:val="24"/>
        </w:rPr>
        <w:br/>
      </w:r>
      <w:r>
        <w:rPr>
          <w:sz w:val="24"/>
        </w:rPr>
        <w:tab/>
        <w:t>2.4. Wykonanie robót</w:t>
      </w:r>
      <w:r>
        <w:rPr>
          <w:sz w:val="24"/>
          <w:szCs w:val="24"/>
        </w:rPr>
        <w:br/>
      </w:r>
      <w:r>
        <w:rPr>
          <w:sz w:val="24"/>
        </w:rPr>
        <w:tab/>
        <w:t xml:space="preserve">2.5. Kontrola jakości robót                                                                                                                   </w:t>
      </w:r>
      <w:r>
        <w:rPr>
          <w:sz w:val="24"/>
          <w:szCs w:val="24"/>
        </w:rPr>
        <w:br/>
      </w:r>
      <w:r>
        <w:rPr>
          <w:sz w:val="24"/>
        </w:rPr>
        <w:t>3. Ogólne wymagania dotyczące robót</w:t>
      </w:r>
      <w:r>
        <w:rPr>
          <w:sz w:val="24"/>
        </w:rPr>
        <w:br/>
      </w:r>
      <w:r>
        <w:rPr>
          <w:sz w:val="24"/>
        </w:rPr>
        <w:tab/>
        <w:t xml:space="preserve">3.1.  Zabezpieczenie terenu budowy </w:t>
      </w:r>
      <w:r>
        <w:rPr>
          <w:sz w:val="24"/>
          <w:szCs w:val="24"/>
        </w:rPr>
        <w:br/>
      </w:r>
      <w:r>
        <w:rPr>
          <w:sz w:val="24"/>
        </w:rPr>
        <w:tab/>
        <w:t xml:space="preserve">3.2. Ochrona środowiska w czasie wykonywania robót </w:t>
      </w:r>
      <w:r>
        <w:rPr>
          <w:sz w:val="24"/>
          <w:szCs w:val="24"/>
        </w:rPr>
        <w:br/>
      </w:r>
      <w:r>
        <w:rPr>
          <w:sz w:val="24"/>
        </w:rPr>
        <w:tab/>
        <w:t xml:space="preserve">3.3. Ochrona przeciwpożarowa </w:t>
      </w:r>
      <w:r>
        <w:rPr>
          <w:sz w:val="24"/>
          <w:szCs w:val="24"/>
        </w:rPr>
        <w:br/>
      </w:r>
      <w:r>
        <w:rPr>
          <w:sz w:val="24"/>
        </w:rPr>
        <w:tab/>
        <w:t>3.4. Materiały szkodliwe dla otoczenia</w:t>
      </w:r>
      <w:r>
        <w:rPr>
          <w:sz w:val="24"/>
          <w:szCs w:val="24"/>
        </w:rPr>
        <w:br/>
      </w:r>
      <w:r>
        <w:rPr>
          <w:sz w:val="24"/>
        </w:rPr>
        <w:tab/>
        <w:t xml:space="preserve">3.5. Ochrona Robót </w:t>
      </w:r>
      <w:r>
        <w:rPr>
          <w:sz w:val="24"/>
          <w:szCs w:val="24"/>
        </w:rPr>
        <w:br/>
      </w:r>
      <w:r>
        <w:rPr>
          <w:sz w:val="24"/>
        </w:rPr>
        <w:tab/>
        <w:t xml:space="preserve">3.6. Stosowanie się do prawa i innych przepisów </w:t>
      </w:r>
      <w:r>
        <w:rPr>
          <w:sz w:val="24"/>
          <w:szCs w:val="24"/>
        </w:rPr>
        <w:br/>
      </w:r>
      <w:r>
        <w:rPr>
          <w:sz w:val="24"/>
        </w:rPr>
        <w:t>4. Specyfikacja materiałowa</w:t>
      </w:r>
      <w:r>
        <w:rPr>
          <w:sz w:val="24"/>
          <w:szCs w:val="24"/>
        </w:rPr>
        <w:br/>
      </w:r>
      <w:r>
        <w:rPr>
          <w:sz w:val="24"/>
        </w:rPr>
        <w:t>5. Specyfikacja wykonania robót</w:t>
      </w:r>
      <w:r>
        <w:rPr>
          <w:sz w:val="24"/>
          <w:szCs w:val="24"/>
        </w:rPr>
        <w:br/>
      </w:r>
      <w:r>
        <w:rPr>
          <w:sz w:val="24"/>
        </w:rPr>
        <w:tab/>
        <w:t>5.1. Roboty ziemne</w:t>
      </w:r>
      <w:r>
        <w:rPr>
          <w:sz w:val="24"/>
        </w:rPr>
        <w:br/>
      </w:r>
      <w:r>
        <w:rPr>
          <w:sz w:val="24"/>
        </w:rPr>
        <w:tab/>
        <w:t xml:space="preserve">5.2. Fundament  </w:t>
      </w:r>
      <w:r>
        <w:rPr>
          <w:sz w:val="24"/>
          <w:szCs w:val="24"/>
        </w:rPr>
        <w:br/>
      </w:r>
      <w:r>
        <w:rPr>
          <w:sz w:val="24"/>
        </w:rPr>
        <w:tab/>
        <w:t>5.3. Ściany parteru i strop</w:t>
      </w:r>
      <w:r>
        <w:rPr>
          <w:sz w:val="24"/>
          <w:szCs w:val="24"/>
        </w:rPr>
        <w:br/>
      </w:r>
      <w:r>
        <w:rPr>
          <w:sz w:val="24"/>
        </w:rPr>
        <w:tab/>
        <w:t>5.4. Roboty zewnętrzne; dach i elewacja</w:t>
      </w:r>
      <w:r>
        <w:rPr>
          <w:sz w:val="24"/>
        </w:rPr>
        <w:br/>
      </w:r>
      <w:r>
        <w:rPr>
          <w:sz w:val="24"/>
        </w:rPr>
        <w:tab/>
        <w:t>5.5. Roboty instalacyjne</w:t>
      </w:r>
      <w:r>
        <w:rPr>
          <w:sz w:val="24"/>
        </w:rPr>
        <w:br/>
      </w:r>
      <w:r>
        <w:rPr>
          <w:sz w:val="24"/>
        </w:rPr>
        <w:tab/>
        <w:t>5.6. Zagospodarowanie terenu</w:t>
      </w:r>
      <w:r>
        <w:rPr>
          <w:sz w:val="24"/>
        </w:rPr>
        <w:tab/>
        <w:t xml:space="preserve">                                                                                                                                                   6. Kontrola jakości</w:t>
      </w:r>
      <w:r>
        <w:rPr>
          <w:sz w:val="24"/>
          <w:szCs w:val="24"/>
        </w:rPr>
        <w:br/>
      </w:r>
      <w:r>
        <w:rPr>
          <w:sz w:val="24"/>
        </w:rPr>
        <w:t>7. Odbiór robót</w:t>
      </w:r>
      <w:r>
        <w:rPr>
          <w:sz w:val="24"/>
          <w:szCs w:val="24"/>
        </w:rPr>
        <w:br/>
      </w:r>
      <w:r>
        <w:rPr>
          <w:sz w:val="24"/>
        </w:rPr>
        <w:t>8. Zalecenia końcowe</w:t>
      </w:r>
    </w:p>
    <w:p w:rsidR="00932977" w:rsidRDefault="00932977" w:rsidP="00932977">
      <w:pPr>
        <w:rPr>
          <w:sz w:val="24"/>
          <w:szCs w:val="24"/>
        </w:rPr>
      </w:pPr>
    </w:p>
    <w:p w:rsidR="00932977" w:rsidRDefault="00932977" w:rsidP="00932977">
      <w:pPr>
        <w:rPr>
          <w:b/>
          <w:sz w:val="24"/>
          <w:szCs w:val="24"/>
        </w:rPr>
      </w:pPr>
    </w:p>
    <w:p w:rsidR="00932977" w:rsidRDefault="00932977" w:rsidP="00932977">
      <w:pPr>
        <w:rPr>
          <w:b/>
          <w:sz w:val="24"/>
          <w:szCs w:val="24"/>
        </w:rPr>
      </w:pPr>
    </w:p>
    <w:p w:rsidR="00932977" w:rsidRDefault="00932977" w:rsidP="00932977">
      <w:pPr>
        <w:rPr>
          <w:b/>
          <w:sz w:val="24"/>
          <w:szCs w:val="24"/>
        </w:rPr>
      </w:pPr>
    </w:p>
    <w:p w:rsidR="00932977" w:rsidRDefault="00932977" w:rsidP="00932977">
      <w:pPr>
        <w:rPr>
          <w:b/>
          <w:sz w:val="24"/>
          <w:szCs w:val="24"/>
        </w:rPr>
      </w:pPr>
    </w:p>
    <w:p w:rsidR="00932977" w:rsidRDefault="00932977" w:rsidP="00932977">
      <w:pPr>
        <w:rPr>
          <w:b/>
          <w:sz w:val="24"/>
          <w:szCs w:val="24"/>
        </w:rPr>
      </w:pPr>
      <w:r>
        <w:rPr>
          <w:b/>
          <w:sz w:val="24"/>
          <w:szCs w:val="24"/>
        </w:rPr>
        <w:lastRenderedPageBreak/>
        <w:t xml:space="preserve">II CZĘŚĆ RYSUNKOWA </w:t>
      </w:r>
    </w:p>
    <w:p w:rsidR="00932977" w:rsidRDefault="00932977" w:rsidP="00932977">
      <w:pPr>
        <w:rPr>
          <w:sz w:val="24"/>
          <w:szCs w:val="24"/>
        </w:rPr>
      </w:pPr>
      <w:r>
        <w:rPr>
          <w:sz w:val="24"/>
          <w:szCs w:val="24"/>
        </w:rPr>
        <w:t>PROJEKT</w:t>
      </w:r>
    </w:p>
    <w:p w:rsidR="00932977" w:rsidRDefault="00932977" w:rsidP="00932977">
      <w:pPr>
        <w:spacing w:before="120" w:after="120"/>
        <w:rPr>
          <w:b/>
          <w:sz w:val="28"/>
          <w:szCs w:val="28"/>
        </w:rPr>
      </w:pPr>
      <w:r>
        <w:rPr>
          <w:b/>
          <w:sz w:val="28"/>
          <w:szCs w:val="28"/>
        </w:rPr>
        <w:t xml:space="preserve">Projekt Budowlany: </w:t>
      </w:r>
      <w:r>
        <w:rPr>
          <w:rFonts w:ascii="Arial" w:hAnsi="Arial" w:cs="Arial"/>
          <w:b/>
          <w:sz w:val="28"/>
          <w:szCs w:val="28"/>
        </w:rPr>
        <w:t>„</w:t>
      </w:r>
      <w:r>
        <w:rPr>
          <w:b/>
          <w:sz w:val="28"/>
          <w:szCs w:val="28"/>
        </w:rPr>
        <w:t xml:space="preserve">Budowa budynku biurowo – kancelaryjnego leśnictwa Szczawne wraz z budową zbiornika bezodpływowego na ścieki bytowe”   </w:t>
      </w:r>
    </w:p>
    <w:p w:rsidR="00932977" w:rsidRDefault="00932977" w:rsidP="00932977">
      <w:pPr>
        <w:spacing w:before="120" w:after="120"/>
        <w:rPr>
          <w:sz w:val="28"/>
          <w:szCs w:val="28"/>
        </w:rPr>
      </w:pPr>
      <w:r>
        <w:rPr>
          <w:b/>
          <w:sz w:val="28"/>
          <w:szCs w:val="28"/>
        </w:rPr>
        <w:t xml:space="preserve">                                                      KAT.  XII</w:t>
      </w:r>
    </w:p>
    <w:p w:rsidR="00932977" w:rsidRDefault="00932977" w:rsidP="00932977">
      <w:pPr>
        <w:rPr>
          <w:sz w:val="24"/>
          <w:szCs w:val="24"/>
        </w:rPr>
      </w:pPr>
    </w:p>
    <w:p w:rsidR="00932977" w:rsidRDefault="00932977" w:rsidP="00932977">
      <w:pPr>
        <w:jc w:val="center"/>
        <w:rPr>
          <w:sz w:val="28"/>
          <w:szCs w:val="28"/>
        </w:rPr>
      </w:pPr>
      <w:r>
        <w:rPr>
          <w:sz w:val="28"/>
          <w:szCs w:val="28"/>
        </w:rPr>
        <w:t xml:space="preserve">Ewidencyjna: </w:t>
      </w:r>
      <w:r>
        <w:rPr>
          <w:b/>
          <w:sz w:val="28"/>
          <w:szCs w:val="28"/>
        </w:rPr>
        <w:t>Komańcza</w:t>
      </w:r>
    </w:p>
    <w:p w:rsidR="00932977" w:rsidRDefault="00932977" w:rsidP="00932977">
      <w:pPr>
        <w:jc w:val="center"/>
        <w:rPr>
          <w:b/>
          <w:sz w:val="24"/>
        </w:rPr>
      </w:pPr>
      <w:r>
        <w:rPr>
          <w:sz w:val="28"/>
          <w:szCs w:val="28"/>
        </w:rPr>
        <w:t xml:space="preserve">Obręb: </w:t>
      </w:r>
      <w:r>
        <w:rPr>
          <w:b/>
          <w:sz w:val="28"/>
          <w:szCs w:val="28"/>
        </w:rPr>
        <w:t xml:space="preserve">0009 Kulaszne </w:t>
      </w:r>
      <w:r>
        <w:rPr>
          <w:sz w:val="28"/>
          <w:szCs w:val="28"/>
        </w:rPr>
        <w:t xml:space="preserve">Działka nr: </w:t>
      </w:r>
      <w:r>
        <w:rPr>
          <w:b/>
          <w:sz w:val="28"/>
          <w:szCs w:val="28"/>
        </w:rPr>
        <w:t>309/1</w:t>
      </w:r>
    </w:p>
    <w:p w:rsidR="00932977" w:rsidRDefault="00932977" w:rsidP="00932977">
      <w:pPr>
        <w:rPr>
          <w:sz w:val="24"/>
          <w:szCs w:val="24"/>
        </w:rPr>
      </w:pPr>
    </w:p>
    <w:p w:rsidR="00932977" w:rsidRDefault="00932977" w:rsidP="00932977">
      <w:pPr>
        <w:rPr>
          <w:sz w:val="24"/>
          <w:szCs w:val="24"/>
        </w:rPr>
      </w:pPr>
      <w:r>
        <w:rPr>
          <w:sz w:val="24"/>
          <w:szCs w:val="24"/>
        </w:rPr>
        <w:t xml:space="preserve">AUTOR OPRACOWANIA:   </w:t>
      </w:r>
      <w:r>
        <w:rPr>
          <w:color w:val="000000"/>
        </w:rPr>
        <w:t xml:space="preserve">      </w:t>
      </w:r>
      <w:r>
        <w:rPr>
          <w:color w:val="000000"/>
          <w:sz w:val="24"/>
          <w:szCs w:val="24"/>
        </w:rPr>
        <w:t>mgr inż. arch. Karolina Leicht</w:t>
      </w:r>
      <w:r>
        <w:rPr>
          <w:sz w:val="24"/>
          <w:szCs w:val="24"/>
        </w:rPr>
        <w:t xml:space="preserve">  </w:t>
      </w:r>
    </w:p>
    <w:p w:rsidR="00932977" w:rsidRDefault="00932977" w:rsidP="00932977">
      <w:pPr>
        <w:rPr>
          <w:sz w:val="24"/>
          <w:szCs w:val="24"/>
        </w:rPr>
      </w:pPr>
    </w:p>
    <w:p w:rsidR="00932977" w:rsidRDefault="00932977" w:rsidP="00932977">
      <w:pPr>
        <w:rPr>
          <w:sz w:val="24"/>
          <w:szCs w:val="24"/>
        </w:rPr>
      </w:pPr>
    </w:p>
    <w:p w:rsidR="00932977" w:rsidRDefault="00932977" w:rsidP="00932977">
      <w:pPr>
        <w:rPr>
          <w:sz w:val="24"/>
          <w:szCs w:val="24"/>
        </w:rPr>
      </w:pPr>
    </w:p>
    <w:p w:rsidR="00932977" w:rsidRDefault="00932977" w:rsidP="00932977">
      <w:pPr>
        <w:rPr>
          <w:sz w:val="24"/>
          <w:szCs w:val="24"/>
        </w:rPr>
      </w:pPr>
    </w:p>
    <w:p w:rsidR="00932977" w:rsidRDefault="00932977" w:rsidP="00932977">
      <w:pPr>
        <w:rPr>
          <w:sz w:val="24"/>
          <w:szCs w:val="24"/>
        </w:rPr>
      </w:pPr>
    </w:p>
    <w:p w:rsidR="00932977" w:rsidRDefault="00932977" w:rsidP="00932977">
      <w:pPr>
        <w:rPr>
          <w:sz w:val="24"/>
          <w:szCs w:val="24"/>
        </w:rPr>
      </w:pPr>
    </w:p>
    <w:p w:rsidR="00932977" w:rsidRDefault="00932977" w:rsidP="00932977">
      <w:pPr>
        <w:rPr>
          <w:sz w:val="24"/>
          <w:szCs w:val="24"/>
        </w:rPr>
      </w:pPr>
    </w:p>
    <w:p w:rsidR="00932977" w:rsidRDefault="00932977" w:rsidP="00932977">
      <w:pPr>
        <w:rPr>
          <w:sz w:val="24"/>
          <w:szCs w:val="24"/>
        </w:rPr>
      </w:pPr>
    </w:p>
    <w:p w:rsidR="00932977" w:rsidRDefault="00932977" w:rsidP="00932977">
      <w:pPr>
        <w:rPr>
          <w:sz w:val="24"/>
          <w:szCs w:val="24"/>
        </w:rPr>
      </w:pPr>
    </w:p>
    <w:p w:rsidR="00932977" w:rsidRDefault="00932977" w:rsidP="00932977">
      <w:pPr>
        <w:rPr>
          <w:sz w:val="24"/>
          <w:szCs w:val="24"/>
        </w:rPr>
      </w:pPr>
    </w:p>
    <w:p w:rsidR="00932977" w:rsidRDefault="00932977" w:rsidP="00932977">
      <w:pPr>
        <w:rPr>
          <w:sz w:val="24"/>
          <w:szCs w:val="24"/>
        </w:rPr>
      </w:pPr>
    </w:p>
    <w:p w:rsidR="00932977" w:rsidRDefault="00932977" w:rsidP="00932977">
      <w:pPr>
        <w:rPr>
          <w:sz w:val="24"/>
          <w:szCs w:val="24"/>
        </w:rPr>
      </w:pPr>
    </w:p>
    <w:p w:rsidR="00932977" w:rsidRDefault="00932977" w:rsidP="00932977">
      <w:pPr>
        <w:rPr>
          <w:sz w:val="24"/>
          <w:szCs w:val="24"/>
        </w:rPr>
      </w:pPr>
    </w:p>
    <w:p w:rsidR="00932977" w:rsidRDefault="00932977" w:rsidP="00932977">
      <w:pPr>
        <w:rPr>
          <w:sz w:val="24"/>
          <w:szCs w:val="24"/>
        </w:rPr>
      </w:pPr>
    </w:p>
    <w:p w:rsidR="00932977" w:rsidRDefault="00932977" w:rsidP="00932977">
      <w:pPr>
        <w:rPr>
          <w:sz w:val="24"/>
          <w:szCs w:val="24"/>
        </w:rPr>
      </w:pPr>
    </w:p>
    <w:p w:rsidR="00932977" w:rsidRDefault="00932977" w:rsidP="00932977">
      <w:pPr>
        <w:rPr>
          <w:sz w:val="24"/>
          <w:szCs w:val="24"/>
        </w:rPr>
      </w:pPr>
    </w:p>
    <w:p w:rsidR="00932977" w:rsidRDefault="00932977" w:rsidP="00932977">
      <w:pPr>
        <w:rPr>
          <w:sz w:val="24"/>
          <w:szCs w:val="24"/>
        </w:rPr>
      </w:pPr>
    </w:p>
    <w:p w:rsidR="00932977" w:rsidRDefault="00932977" w:rsidP="00932977">
      <w:pPr>
        <w:rPr>
          <w:sz w:val="24"/>
          <w:szCs w:val="24"/>
        </w:rPr>
      </w:pPr>
    </w:p>
    <w:p w:rsidR="00932977" w:rsidRDefault="00932977" w:rsidP="00932977">
      <w:pPr>
        <w:rPr>
          <w:sz w:val="24"/>
          <w:szCs w:val="24"/>
        </w:rPr>
      </w:pPr>
      <w:r>
        <w:rPr>
          <w:sz w:val="24"/>
          <w:szCs w:val="24"/>
        </w:rPr>
        <w:t>1. Wstęp</w:t>
      </w:r>
    </w:p>
    <w:p w:rsidR="00932977" w:rsidRDefault="00932977" w:rsidP="00932977">
      <w:pPr>
        <w:rPr>
          <w:sz w:val="24"/>
          <w:szCs w:val="24"/>
        </w:rPr>
      </w:pPr>
      <w:r>
        <w:rPr>
          <w:sz w:val="24"/>
          <w:szCs w:val="24"/>
        </w:rPr>
        <w:t>1.1. Podstawa formalna opracowania</w:t>
      </w:r>
    </w:p>
    <w:p w:rsidR="00932977" w:rsidRDefault="00932977" w:rsidP="00932977">
      <w:pPr>
        <w:rPr>
          <w:sz w:val="24"/>
          <w:szCs w:val="24"/>
        </w:rPr>
      </w:pPr>
      <w:r>
        <w:rPr>
          <w:sz w:val="24"/>
          <w:szCs w:val="24"/>
        </w:rPr>
        <w:t xml:space="preserve">Podstawę opracowanie stanowi zlecenie oraz wytyczne udzielone przez inwestora </w:t>
      </w:r>
    </w:p>
    <w:p w:rsidR="00932977" w:rsidRDefault="00932977" w:rsidP="00932977">
      <w:pPr>
        <w:rPr>
          <w:sz w:val="24"/>
          <w:szCs w:val="24"/>
        </w:rPr>
      </w:pPr>
      <w:r>
        <w:rPr>
          <w:sz w:val="24"/>
          <w:szCs w:val="24"/>
        </w:rPr>
        <w:t xml:space="preserve">1.2. Przedmiot stosowania </w:t>
      </w:r>
      <w:proofErr w:type="spellStart"/>
      <w:r>
        <w:rPr>
          <w:sz w:val="24"/>
          <w:szCs w:val="24"/>
        </w:rPr>
        <w:t>STWiOR</w:t>
      </w:r>
      <w:proofErr w:type="spellEnd"/>
    </w:p>
    <w:p w:rsidR="00932977" w:rsidRDefault="00932977" w:rsidP="00932977">
      <w:pPr>
        <w:jc w:val="center"/>
        <w:rPr>
          <w:b/>
          <w:sz w:val="24"/>
        </w:rPr>
      </w:pPr>
      <w:r>
        <w:rPr>
          <w:sz w:val="24"/>
          <w:szCs w:val="24"/>
        </w:rPr>
        <w:t xml:space="preserve">Przedmiotem poniższej Specyfikacji Technicznej są wymagania techniczne dotyczące wykonania i odbioru robót związanych z wykonaniem projektu budowy budynku </w:t>
      </w:r>
      <w:r>
        <w:rPr>
          <w:b/>
          <w:sz w:val="24"/>
        </w:rPr>
        <w:t>BIUROWO – KANCELARYJNEGO  NA DZ. EW. NR 309/1 W OBRĘBIE 0009 KULASZNE.</w:t>
      </w:r>
    </w:p>
    <w:p w:rsidR="00932977" w:rsidRDefault="00932977" w:rsidP="00932977">
      <w:pPr>
        <w:rPr>
          <w:sz w:val="24"/>
          <w:szCs w:val="24"/>
        </w:rPr>
      </w:pPr>
    </w:p>
    <w:p w:rsidR="00932977" w:rsidRDefault="00932977" w:rsidP="00932977">
      <w:pPr>
        <w:jc w:val="both"/>
        <w:rPr>
          <w:sz w:val="24"/>
          <w:szCs w:val="24"/>
        </w:rPr>
      </w:pPr>
    </w:p>
    <w:p w:rsidR="00932977" w:rsidRDefault="00932977" w:rsidP="00932977">
      <w:pPr>
        <w:autoSpaceDE w:val="0"/>
        <w:autoSpaceDN w:val="0"/>
        <w:adjustRightInd w:val="0"/>
        <w:spacing w:after="0" w:line="240" w:lineRule="auto"/>
        <w:rPr>
          <w:sz w:val="24"/>
          <w:szCs w:val="24"/>
        </w:rPr>
      </w:pPr>
      <w:r>
        <w:rPr>
          <w:sz w:val="24"/>
          <w:szCs w:val="24"/>
        </w:rPr>
        <w:t xml:space="preserve">1.2. Zakres stosowania </w:t>
      </w:r>
      <w:proofErr w:type="spellStart"/>
      <w:r>
        <w:rPr>
          <w:sz w:val="24"/>
          <w:szCs w:val="24"/>
        </w:rPr>
        <w:t>STWiOR</w:t>
      </w:r>
      <w:proofErr w:type="spellEnd"/>
    </w:p>
    <w:p w:rsidR="00932977" w:rsidRDefault="00932977" w:rsidP="00932977">
      <w:pPr>
        <w:autoSpaceDE w:val="0"/>
        <w:autoSpaceDN w:val="0"/>
        <w:adjustRightInd w:val="0"/>
        <w:spacing w:after="0" w:line="240" w:lineRule="auto"/>
        <w:rPr>
          <w:sz w:val="24"/>
          <w:szCs w:val="24"/>
        </w:rPr>
      </w:pPr>
    </w:p>
    <w:p w:rsidR="00932977" w:rsidRDefault="00932977" w:rsidP="00932977">
      <w:pPr>
        <w:autoSpaceDE w:val="0"/>
        <w:autoSpaceDN w:val="0"/>
        <w:adjustRightInd w:val="0"/>
        <w:spacing w:after="0" w:line="240" w:lineRule="auto"/>
        <w:jc w:val="both"/>
        <w:rPr>
          <w:sz w:val="24"/>
          <w:szCs w:val="24"/>
        </w:rPr>
      </w:pPr>
      <w:r>
        <w:rPr>
          <w:sz w:val="24"/>
          <w:szCs w:val="24"/>
        </w:rPr>
        <w:t>Niniejsza specyfikacja będzie stosowana, jako dokument przetargowy i kontraktowy przy zleceniu i realizacji robót wymienionych w punkcie 1.3. Ustalenia zawarte w niniejszej specyfikacji obejmują wszystkie czynności umożliwiające i mające na celu wykonanie wszystkich robót związanych z budową budynku. Obejmują prace związane z robotami przygotowawczymi, robotami budowlanymi, robotami instalatorskimi, dostawa materiałów, wykonawstwem, wywozem i utylizacja odpadów i wykończeniem robót wykonywanych na miejscu.</w:t>
      </w:r>
    </w:p>
    <w:p w:rsidR="00932977" w:rsidRDefault="00932977" w:rsidP="00932977">
      <w:pPr>
        <w:autoSpaceDE w:val="0"/>
        <w:autoSpaceDN w:val="0"/>
        <w:adjustRightInd w:val="0"/>
        <w:spacing w:after="0" w:line="240" w:lineRule="auto"/>
        <w:jc w:val="both"/>
        <w:rPr>
          <w:sz w:val="24"/>
          <w:szCs w:val="24"/>
        </w:rPr>
      </w:pPr>
    </w:p>
    <w:p w:rsidR="00932977" w:rsidRDefault="00932977" w:rsidP="00932977">
      <w:pPr>
        <w:autoSpaceDE w:val="0"/>
        <w:autoSpaceDN w:val="0"/>
        <w:adjustRightInd w:val="0"/>
        <w:spacing w:after="0" w:line="240" w:lineRule="auto"/>
        <w:jc w:val="both"/>
        <w:rPr>
          <w:sz w:val="24"/>
          <w:szCs w:val="24"/>
        </w:rPr>
      </w:pPr>
      <w:r>
        <w:rPr>
          <w:sz w:val="24"/>
          <w:szCs w:val="24"/>
        </w:rPr>
        <w:t>1.3. Zakres robót budowlanych</w:t>
      </w:r>
    </w:p>
    <w:p w:rsidR="00932977" w:rsidRDefault="00932977" w:rsidP="00932977">
      <w:pPr>
        <w:autoSpaceDE w:val="0"/>
        <w:autoSpaceDN w:val="0"/>
        <w:adjustRightInd w:val="0"/>
        <w:spacing w:after="0" w:line="240" w:lineRule="auto"/>
        <w:jc w:val="both"/>
        <w:rPr>
          <w:sz w:val="24"/>
          <w:szCs w:val="24"/>
        </w:rPr>
      </w:pPr>
    </w:p>
    <w:p w:rsidR="00932977" w:rsidRDefault="00932977" w:rsidP="00932977">
      <w:pPr>
        <w:autoSpaceDE w:val="0"/>
        <w:autoSpaceDN w:val="0"/>
        <w:adjustRightInd w:val="0"/>
        <w:spacing w:after="0" w:line="240" w:lineRule="auto"/>
        <w:jc w:val="both"/>
        <w:rPr>
          <w:sz w:val="24"/>
          <w:szCs w:val="24"/>
        </w:rPr>
      </w:pPr>
      <w:r>
        <w:rPr>
          <w:sz w:val="24"/>
          <w:szCs w:val="24"/>
        </w:rPr>
        <w:t>Dokumentacja projektowa obejmuje następujący zakres robót budowlanych:</w:t>
      </w:r>
    </w:p>
    <w:p w:rsidR="00932977" w:rsidRDefault="00932977" w:rsidP="00932977">
      <w:pPr>
        <w:autoSpaceDE w:val="0"/>
        <w:autoSpaceDN w:val="0"/>
        <w:adjustRightInd w:val="0"/>
        <w:spacing w:after="0" w:line="240" w:lineRule="auto"/>
        <w:jc w:val="both"/>
        <w:rPr>
          <w:sz w:val="24"/>
          <w:szCs w:val="24"/>
        </w:rPr>
      </w:pPr>
      <w:r>
        <w:rPr>
          <w:sz w:val="24"/>
          <w:szCs w:val="24"/>
        </w:rPr>
        <w:t>• roboty ziemne</w:t>
      </w:r>
    </w:p>
    <w:p w:rsidR="00932977" w:rsidRDefault="00932977" w:rsidP="00932977">
      <w:pPr>
        <w:autoSpaceDE w:val="0"/>
        <w:autoSpaceDN w:val="0"/>
        <w:adjustRightInd w:val="0"/>
        <w:spacing w:after="0" w:line="240" w:lineRule="auto"/>
        <w:jc w:val="both"/>
        <w:rPr>
          <w:sz w:val="24"/>
          <w:szCs w:val="24"/>
        </w:rPr>
      </w:pPr>
      <w:r>
        <w:rPr>
          <w:sz w:val="24"/>
          <w:szCs w:val="24"/>
        </w:rPr>
        <w:t>• płyta żelbetowa</w:t>
      </w:r>
    </w:p>
    <w:p w:rsidR="00932977" w:rsidRDefault="00932977" w:rsidP="00932977">
      <w:pPr>
        <w:autoSpaceDE w:val="0"/>
        <w:autoSpaceDN w:val="0"/>
        <w:adjustRightInd w:val="0"/>
        <w:spacing w:after="0" w:line="240" w:lineRule="auto"/>
        <w:jc w:val="both"/>
        <w:rPr>
          <w:sz w:val="24"/>
          <w:szCs w:val="24"/>
        </w:rPr>
      </w:pPr>
      <w:r>
        <w:rPr>
          <w:sz w:val="24"/>
          <w:szCs w:val="24"/>
        </w:rPr>
        <w:t xml:space="preserve">• konstrukcja drewniana szkieletowa budynku </w:t>
      </w:r>
    </w:p>
    <w:p w:rsidR="00932977" w:rsidRDefault="00932977" w:rsidP="00932977">
      <w:pPr>
        <w:autoSpaceDE w:val="0"/>
        <w:autoSpaceDN w:val="0"/>
        <w:adjustRightInd w:val="0"/>
        <w:spacing w:after="0" w:line="240" w:lineRule="auto"/>
        <w:jc w:val="both"/>
        <w:rPr>
          <w:sz w:val="24"/>
          <w:szCs w:val="24"/>
        </w:rPr>
      </w:pPr>
      <w:r>
        <w:rPr>
          <w:sz w:val="24"/>
          <w:szCs w:val="24"/>
        </w:rPr>
        <w:t>• posadzka na gruncie</w:t>
      </w:r>
    </w:p>
    <w:p w:rsidR="00932977" w:rsidRDefault="00932977" w:rsidP="00932977">
      <w:pPr>
        <w:autoSpaceDE w:val="0"/>
        <w:autoSpaceDN w:val="0"/>
        <w:adjustRightInd w:val="0"/>
        <w:spacing w:after="0" w:line="240" w:lineRule="auto"/>
        <w:jc w:val="both"/>
        <w:rPr>
          <w:sz w:val="24"/>
          <w:szCs w:val="24"/>
        </w:rPr>
      </w:pPr>
      <w:r>
        <w:rPr>
          <w:sz w:val="24"/>
          <w:szCs w:val="24"/>
        </w:rPr>
        <w:t>• posadzka wykończenie</w:t>
      </w:r>
    </w:p>
    <w:p w:rsidR="00932977" w:rsidRDefault="00932977" w:rsidP="00932977">
      <w:pPr>
        <w:autoSpaceDE w:val="0"/>
        <w:autoSpaceDN w:val="0"/>
        <w:adjustRightInd w:val="0"/>
        <w:spacing w:after="0" w:line="240" w:lineRule="auto"/>
        <w:jc w:val="both"/>
        <w:rPr>
          <w:sz w:val="24"/>
          <w:szCs w:val="24"/>
        </w:rPr>
      </w:pPr>
      <w:r>
        <w:rPr>
          <w:sz w:val="24"/>
          <w:szCs w:val="24"/>
        </w:rPr>
        <w:t>•  strop nad parterem drewniany</w:t>
      </w:r>
    </w:p>
    <w:p w:rsidR="00932977" w:rsidRDefault="00932977" w:rsidP="00932977">
      <w:pPr>
        <w:autoSpaceDE w:val="0"/>
        <w:autoSpaceDN w:val="0"/>
        <w:adjustRightInd w:val="0"/>
        <w:spacing w:after="0" w:line="240" w:lineRule="auto"/>
        <w:jc w:val="both"/>
        <w:rPr>
          <w:sz w:val="24"/>
          <w:szCs w:val="24"/>
        </w:rPr>
      </w:pPr>
      <w:r>
        <w:rPr>
          <w:sz w:val="24"/>
          <w:szCs w:val="24"/>
        </w:rPr>
        <w:t>• więźba dachowa</w:t>
      </w:r>
    </w:p>
    <w:p w:rsidR="00932977" w:rsidRDefault="00932977" w:rsidP="00932977">
      <w:pPr>
        <w:autoSpaceDE w:val="0"/>
        <w:autoSpaceDN w:val="0"/>
        <w:adjustRightInd w:val="0"/>
        <w:spacing w:after="0" w:line="240" w:lineRule="auto"/>
        <w:jc w:val="both"/>
        <w:rPr>
          <w:sz w:val="24"/>
          <w:szCs w:val="24"/>
        </w:rPr>
      </w:pPr>
      <w:r>
        <w:rPr>
          <w:sz w:val="24"/>
          <w:szCs w:val="24"/>
        </w:rPr>
        <w:t>• elewacja</w:t>
      </w:r>
    </w:p>
    <w:p w:rsidR="00932977" w:rsidRDefault="00932977" w:rsidP="00932977">
      <w:pPr>
        <w:autoSpaceDE w:val="0"/>
        <w:autoSpaceDN w:val="0"/>
        <w:adjustRightInd w:val="0"/>
        <w:spacing w:after="0" w:line="240" w:lineRule="auto"/>
        <w:jc w:val="both"/>
        <w:rPr>
          <w:sz w:val="24"/>
          <w:szCs w:val="24"/>
        </w:rPr>
      </w:pPr>
      <w:r>
        <w:rPr>
          <w:sz w:val="24"/>
          <w:szCs w:val="24"/>
        </w:rPr>
        <w:t>• stolarka</w:t>
      </w:r>
    </w:p>
    <w:p w:rsidR="00932977" w:rsidRDefault="00932977" w:rsidP="00932977">
      <w:pPr>
        <w:autoSpaceDE w:val="0"/>
        <w:autoSpaceDN w:val="0"/>
        <w:adjustRightInd w:val="0"/>
        <w:spacing w:after="0" w:line="240" w:lineRule="auto"/>
        <w:jc w:val="both"/>
        <w:rPr>
          <w:sz w:val="24"/>
          <w:szCs w:val="24"/>
        </w:rPr>
      </w:pPr>
      <w:r>
        <w:rPr>
          <w:sz w:val="24"/>
          <w:szCs w:val="24"/>
        </w:rPr>
        <w:t xml:space="preserve">• ścianki działowe na poddaszu </w:t>
      </w:r>
    </w:p>
    <w:p w:rsidR="00932977" w:rsidRDefault="00932977" w:rsidP="00932977">
      <w:pPr>
        <w:autoSpaceDE w:val="0"/>
        <w:autoSpaceDN w:val="0"/>
        <w:adjustRightInd w:val="0"/>
        <w:spacing w:after="0" w:line="240" w:lineRule="auto"/>
        <w:jc w:val="both"/>
        <w:rPr>
          <w:sz w:val="24"/>
          <w:szCs w:val="24"/>
        </w:rPr>
      </w:pPr>
      <w:r>
        <w:rPr>
          <w:sz w:val="24"/>
          <w:szCs w:val="24"/>
        </w:rPr>
        <w:t xml:space="preserve">• instalacje wewnętrzne </w:t>
      </w:r>
      <w:proofErr w:type="spellStart"/>
      <w:r>
        <w:rPr>
          <w:sz w:val="24"/>
          <w:szCs w:val="24"/>
        </w:rPr>
        <w:t>wod-kan</w:t>
      </w:r>
      <w:proofErr w:type="spellEnd"/>
    </w:p>
    <w:p w:rsidR="00932977" w:rsidRDefault="00932977" w:rsidP="00932977">
      <w:pPr>
        <w:autoSpaceDE w:val="0"/>
        <w:autoSpaceDN w:val="0"/>
        <w:adjustRightInd w:val="0"/>
        <w:spacing w:after="0" w:line="240" w:lineRule="auto"/>
        <w:jc w:val="both"/>
        <w:rPr>
          <w:sz w:val="24"/>
          <w:szCs w:val="24"/>
        </w:rPr>
      </w:pPr>
      <w:r>
        <w:rPr>
          <w:sz w:val="24"/>
          <w:szCs w:val="24"/>
        </w:rPr>
        <w:t xml:space="preserve">• przyłącza zewnętrzne </w:t>
      </w:r>
      <w:proofErr w:type="spellStart"/>
      <w:r>
        <w:rPr>
          <w:sz w:val="24"/>
          <w:szCs w:val="24"/>
        </w:rPr>
        <w:t>wod-kan</w:t>
      </w:r>
      <w:proofErr w:type="spellEnd"/>
    </w:p>
    <w:p w:rsidR="00932977" w:rsidRDefault="00932977" w:rsidP="00932977">
      <w:pPr>
        <w:autoSpaceDE w:val="0"/>
        <w:autoSpaceDN w:val="0"/>
        <w:adjustRightInd w:val="0"/>
        <w:spacing w:after="0" w:line="240" w:lineRule="auto"/>
        <w:jc w:val="both"/>
        <w:rPr>
          <w:sz w:val="24"/>
          <w:szCs w:val="24"/>
        </w:rPr>
      </w:pPr>
      <w:r>
        <w:rPr>
          <w:sz w:val="24"/>
          <w:szCs w:val="24"/>
        </w:rPr>
        <w:t>• instalacje elektryczne</w:t>
      </w:r>
    </w:p>
    <w:p w:rsidR="00932977" w:rsidRDefault="00932977" w:rsidP="00932977">
      <w:pPr>
        <w:autoSpaceDE w:val="0"/>
        <w:autoSpaceDN w:val="0"/>
        <w:adjustRightInd w:val="0"/>
        <w:spacing w:after="0" w:line="240" w:lineRule="auto"/>
        <w:jc w:val="both"/>
        <w:rPr>
          <w:sz w:val="24"/>
          <w:szCs w:val="24"/>
        </w:rPr>
      </w:pPr>
      <w:r>
        <w:rPr>
          <w:sz w:val="24"/>
          <w:szCs w:val="24"/>
        </w:rPr>
        <w:t>• zagospodarowanie terenu</w:t>
      </w:r>
    </w:p>
    <w:p w:rsidR="00932977" w:rsidRDefault="00932977" w:rsidP="00932977">
      <w:pPr>
        <w:autoSpaceDE w:val="0"/>
        <w:autoSpaceDN w:val="0"/>
        <w:adjustRightInd w:val="0"/>
        <w:spacing w:after="0" w:line="240" w:lineRule="auto"/>
        <w:jc w:val="both"/>
        <w:rPr>
          <w:sz w:val="24"/>
          <w:szCs w:val="24"/>
        </w:rPr>
      </w:pPr>
    </w:p>
    <w:p w:rsidR="00932977" w:rsidRDefault="00932977" w:rsidP="00932977">
      <w:pPr>
        <w:autoSpaceDE w:val="0"/>
        <w:autoSpaceDN w:val="0"/>
        <w:adjustRightInd w:val="0"/>
        <w:spacing w:after="0" w:line="240" w:lineRule="auto"/>
        <w:jc w:val="both"/>
        <w:rPr>
          <w:sz w:val="24"/>
          <w:szCs w:val="24"/>
        </w:rPr>
      </w:pPr>
      <w:r>
        <w:rPr>
          <w:sz w:val="24"/>
          <w:szCs w:val="24"/>
        </w:rPr>
        <w:t>1.4. Ogólne wymagania dotyczące robót</w:t>
      </w:r>
    </w:p>
    <w:p w:rsidR="00932977" w:rsidRDefault="00932977" w:rsidP="00932977">
      <w:pPr>
        <w:autoSpaceDE w:val="0"/>
        <w:autoSpaceDN w:val="0"/>
        <w:adjustRightInd w:val="0"/>
        <w:spacing w:after="0" w:line="240" w:lineRule="auto"/>
        <w:jc w:val="both"/>
        <w:rPr>
          <w:sz w:val="24"/>
          <w:szCs w:val="24"/>
        </w:rPr>
      </w:pPr>
    </w:p>
    <w:p w:rsidR="00932977" w:rsidRDefault="00932977" w:rsidP="00932977">
      <w:pPr>
        <w:autoSpaceDE w:val="0"/>
        <w:autoSpaceDN w:val="0"/>
        <w:adjustRightInd w:val="0"/>
        <w:spacing w:after="0" w:line="240" w:lineRule="auto"/>
        <w:jc w:val="both"/>
        <w:rPr>
          <w:sz w:val="24"/>
          <w:szCs w:val="24"/>
        </w:rPr>
      </w:pPr>
      <w:r>
        <w:rPr>
          <w:sz w:val="24"/>
          <w:szCs w:val="24"/>
        </w:rPr>
        <w:t xml:space="preserve">Wykonawca robót jest odpowiedzialny, za jakość wykonania tych robót oraz ich zgodność z umowa, </w:t>
      </w:r>
      <w:proofErr w:type="spellStart"/>
      <w:r>
        <w:rPr>
          <w:sz w:val="24"/>
          <w:szCs w:val="24"/>
        </w:rPr>
        <w:t>STWiOR</w:t>
      </w:r>
      <w:proofErr w:type="spellEnd"/>
      <w:r>
        <w:rPr>
          <w:sz w:val="24"/>
          <w:szCs w:val="24"/>
        </w:rPr>
        <w:t>, przedmiarem robót i poleceniami Przedstawiciela Inwestora. Wprowadzenie jakichkolwiek odstępstw od tych dokumentów wymaga akceptacji przedstawiciela Inwestora.</w:t>
      </w:r>
    </w:p>
    <w:p w:rsidR="00932977" w:rsidRDefault="00932977" w:rsidP="00932977">
      <w:pPr>
        <w:autoSpaceDE w:val="0"/>
        <w:autoSpaceDN w:val="0"/>
        <w:adjustRightInd w:val="0"/>
        <w:spacing w:after="0" w:line="240" w:lineRule="auto"/>
        <w:jc w:val="both"/>
        <w:rPr>
          <w:sz w:val="24"/>
          <w:szCs w:val="24"/>
        </w:rPr>
      </w:pPr>
    </w:p>
    <w:p w:rsidR="00932977" w:rsidRDefault="00932977" w:rsidP="00932977">
      <w:pPr>
        <w:autoSpaceDE w:val="0"/>
        <w:autoSpaceDN w:val="0"/>
        <w:adjustRightInd w:val="0"/>
        <w:spacing w:after="0" w:line="240" w:lineRule="auto"/>
        <w:jc w:val="both"/>
        <w:rPr>
          <w:sz w:val="24"/>
          <w:szCs w:val="24"/>
        </w:rPr>
      </w:pPr>
      <w:r>
        <w:rPr>
          <w:sz w:val="24"/>
          <w:szCs w:val="24"/>
        </w:rPr>
        <w:t>1.5. Wyszczególnienie i opis prac towarzyszących i robót tymczasowych</w:t>
      </w:r>
    </w:p>
    <w:p w:rsidR="00932977" w:rsidRDefault="00932977" w:rsidP="00932977">
      <w:pPr>
        <w:autoSpaceDE w:val="0"/>
        <w:autoSpaceDN w:val="0"/>
        <w:adjustRightInd w:val="0"/>
        <w:spacing w:after="0" w:line="240" w:lineRule="auto"/>
        <w:jc w:val="both"/>
        <w:rPr>
          <w:sz w:val="24"/>
          <w:szCs w:val="24"/>
        </w:rPr>
      </w:pPr>
    </w:p>
    <w:p w:rsidR="00932977" w:rsidRDefault="00932977" w:rsidP="00932977">
      <w:pPr>
        <w:autoSpaceDE w:val="0"/>
        <w:autoSpaceDN w:val="0"/>
        <w:adjustRightInd w:val="0"/>
        <w:spacing w:after="0" w:line="240" w:lineRule="auto"/>
        <w:jc w:val="both"/>
        <w:rPr>
          <w:sz w:val="24"/>
          <w:szCs w:val="24"/>
        </w:rPr>
      </w:pPr>
      <w:r>
        <w:rPr>
          <w:sz w:val="24"/>
          <w:szCs w:val="24"/>
        </w:rPr>
        <w:t>Wszystkie konieczne oznakowania i zabezpieczenia, wykonanie i rozebranie niezbędnego rusztowania wraz z utrzymaniem jego sprawności technicznej, wywóz gruzu, utrzymanie porządku na placu budowy i uprzątniecie terenu po wykonanych robotach itp. - leży po stronie Wykonawcy.</w:t>
      </w:r>
    </w:p>
    <w:p w:rsidR="00932977" w:rsidRDefault="00932977" w:rsidP="00932977">
      <w:pPr>
        <w:autoSpaceDE w:val="0"/>
        <w:autoSpaceDN w:val="0"/>
        <w:adjustRightInd w:val="0"/>
        <w:spacing w:after="0" w:line="240" w:lineRule="auto"/>
        <w:jc w:val="both"/>
        <w:rPr>
          <w:sz w:val="24"/>
          <w:szCs w:val="24"/>
        </w:rPr>
      </w:pPr>
    </w:p>
    <w:p w:rsidR="00932977" w:rsidRDefault="00932977" w:rsidP="00932977">
      <w:pPr>
        <w:autoSpaceDE w:val="0"/>
        <w:autoSpaceDN w:val="0"/>
        <w:adjustRightInd w:val="0"/>
        <w:spacing w:after="0" w:line="240" w:lineRule="auto"/>
        <w:jc w:val="both"/>
        <w:rPr>
          <w:sz w:val="24"/>
          <w:szCs w:val="24"/>
        </w:rPr>
      </w:pPr>
      <w:r>
        <w:rPr>
          <w:sz w:val="24"/>
          <w:szCs w:val="24"/>
        </w:rPr>
        <w:t>1.6. Informacje o terenie budowy zawierające wszystkie niezbędne dane istotne z</w:t>
      </w:r>
    </w:p>
    <w:p w:rsidR="00932977" w:rsidRDefault="00932977" w:rsidP="00932977">
      <w:pPr>
        <w:autoSpaceDE w:val="0"/>
        <w:autoSpaceDN w:val="0"/>
        <w:adjustRightInd w:val="0"/>
        <w:spacing w:after="0" w:line="240" w:lineRule="auto"/>
        <w:jc w:val="both"/>
        <w:rPr>
          <w:sz w:val="24"/>
          <w:szCs w:val="24"/>
        </w:rPr>
      </w:pPr>
      <w:r>
        <w:rPr>
          <w:sz w:val="24"/>
          <w:szCs w:val="24"/>
        </w:rPr>
        <w:t>punktu widzenia:</w:t>
      </w:r>
    </w:p>
    <w:p w:rsidR="00932977" w:rsidRDefault="00932977" w:rsidP="00932977">
      <w:pPr>
        <w:autoSpaceDE w:val="0"/>
        <w:autoSpaceDN w:val="0"/>
        <w:adjustRightInd w:val="0"/>
        <w:spacing w:after="0" w:line="240" w:lineRule="auto"/>
        <w:jc w:val="both"/>
        <w:rPr>
          <w:sz w:val="24"/>
          <w:szCs w:val="24"/>
        </w:rPr>
      </w:pPr>
    </w:p>
    <w:p w:rsidR="00932977" w:rsidRDefault="00932977" w:rsidP="00932977">
      <w:pPr>
        <w:autoSpaceDE w:val="0"/>
        <w:autoSpaceDN w:val="0"/>
        <w:adjustRightInd w:val="0"/>
        <w:spacing w:after="0" w:line="240" w:lineRule="auto"/>
        <w:jc w:val="both"/>
        <w:rPr>
          <w:sz w:val="24"/>
          <w:szCs w:val="24"/>
        </w:rPr>
      </w:pPr>
      <w:r>
        <w:rPr>
          <w:sz w:val="24"/>
          <w:szCs w:val="24"/>
        </w:rPr>
        <w:t>a) organizacji robót budowlanych</w:t>
      </w:r>
    </w:p>
    <w:p w:rsidR="00932977" w:rsidRDefault="00932977" w:rsidP="00932977">
      <w:pPr>
        <w:autoSpaceDE w:val="0"/>
        <w:autoSpaceDN w:val="0"/>
        <w:adjustRightInd w:val="0"/>
        <w:spacing w:after="0" w:line="240" w:lineRule="auto"/>
        <w:jc w:val="both"/>
        <w:rPr>
          <w:sz w:val="24"/>
          <w:szCs w:val="24"/>
        </w:rPr>
      </w:pPr>
      <w:r>
        <w:rPr>
          <w:sz w:val="24"/>
          <w:szCs w:val="24"/>
        </w:rPr>
        <w:t>• cykl realizacji – wg postanowień umowy</w:t>
      </w:r>
    </w:p>
    <w:p w:rsidR="00932977" w:rsidRDefault="00932977" w:rsidP="00932977">
      <w:pPr>
        <w:autoSpaceDE w:val="0"/>
        <w:autoSpaceDN w:val="0"/>
        <w:adjustRightInd w:val="0"/>
        <w:spacing w:after="0" w:line="240" w:lineRule="auto"/>
        <w:rPr>
          <w:sz w:val="24"/>
          <w:szCs w:val="24"/>
        </w:rPr>
      </w:pPr>
      <w:r>
        <w:rPr>
          <w:sz w:val="24"/>
          <w:szCs w:val="24"/>
        </w:rPr>
        <w:t>• przewidywana kolejność wykonywania robót zewnętrznych - po uzgodnieniu z Zamawiającym</w:t>
      </w:r>
    </w:p>
    <w:p w:rsidR="00932977" w:rsidRDefault="00932977" w:rsidP="00932977">
      <w:pPr>
        <w:autoSpaceDE w:val="0"/>
        <w:autoSpaceDN w:val="0"/>
        <w:adjustRightInd w:val="0"/>
        <w:spacing w:after="0" w:line="240" w:lineRule="auto"/>
        <w:jc w:val="both"/>
        <w:rPr>
          <w:sz w:val="24"/>
          <w:szCs w:val="24"/>
        </w:rPr>
      </w:pPr>
      <w:r>
        <w:rPr>
          <w:sz w:val="24"/>
          <w:szCs w:val="24"/>
        </w:rPr>
        <w:t>b) zabezpieczenie interesów osób trzecich</w:t>
      </w:r>
    </w:p>
    <w:p w:rsidR="00932977" w:rsidRDefault="00932977" w:rsidP="00932977">
      <w:pPr>
        <w:autoSpaceDE w:val="0"/>
        <w:autoSpaceDN w:val="0"/>
        <w:adjustRightInd w:val="0"/>
        <w:spacing w:after="0" w:line="240" w:lineRule="auto"/>
        <w:jc w:val="both"/>
        <w:rPr>
          <w:sz w:val="24"/>
          <w:szCs w:val="24"/>
        </w:rPr>
      </w:pPr>
      <w:r>
        <w:rPr>
          <w:sz w:val="24"/>
          <w:szCs w:val="24"/>
        </w:rPr>
        <w:t>Wykonawca zobowiązany jest prowadzić roboty w sposób zapewniający bezpieczeństwo ludzi i mienia oraz zawrzeć stosowne umowy ubezpieczające od odpowiedzialności cywilnej. Za szkody wyrządzone w mieniu publicznym jak również wobec osób trzecich w związku z prowadzonymi robotami ponosi całkowita odpowiedzialność cywilno-prawna.</w:t>
      </w:r>
    </w:p>
    <w:p w:rsidR="00932977" w:rsidRDefault="00932977" w:rsidP="00932977">
      <w:pPr>
        <w:autoSpaceDE w:val="0"/>
        <w:autoSpaceDN w:val="0"/>
        <w:adjustRightInd w:val="0"/>
        <w:spacing w:after="0" w:line="240" w:lineRule="auto"/>
        <w:jc w:val="both"/>
        <w:rPr>
          <w:sz w:val="24"/>
          <w:szCs w:val="24"/>
        </w:rPr>
      </w:pPr>
      <w:r>
        <w:rPr>
          <w:sz w:val="24"/>
          <w:szCs w:val="24"/>
        </w:rPr>
        <w:t>c) ochrona środowiska</w:t>
      </w:r>
    </w:p>
    <w:p w:rsidR="00932977" w:rsidRDefault="00932977" w:rsidP="00932977">
      <w:pPr>
        <w:autoSpaceDE w:val="0"/>
        <w:autoSpaceDN w:val="0"/>
        <w:adjustRightInd w:val="0"/>
        <w:spacing w:after="0" w:line="240" w:lineRule="auto"/>
        <w:jc w:val="both"/>
        <w:rPr>
          <w:sz w:val="24"/>
          <w:szCs w:val="24"/>
        </w:rPr>
      </w:pPr>
      <w:r>
        <w:rPr>
          <w:sz w:val="24"/>
          <w:szCs w:val="24"/>
        </w:rPr>
        <w:t>Roboty budowlane nie wpłyną negatywnie na środowisko.</w:t>
      </w:r>
    </w:p>
    <w:p w:rsidR="00932977" w:rsidRDefault="00932977" w:rsidP="00932977">
      <w:pPr>
        <w:autoSpaceDE w:val="0"/>
        <w:autoSpaceDN w:val="0"/>
        <w:adjustRightInd w:val="0"/>
        <w:spacing w:after="0" w:line="240" w:lineRule="auto"/>
        <w:jc w:val="both"/>
        <w:rPr>
          <w:sz w:val="24"/>
          <w:szCs w:val="24"/>
        </w:rPr>
      </w:pPr>
      <w:r>
        <w:rPr>
          <w:sz w:val="24"/>
          <w:szCs w:val="24"/>
        </w:rPr>
        <w:t>d) warunki bezpieczeństwa pracy</w:t>
      </w:r>
    </w:p>
    <w:p w:rsidR="00932977" w:rsidRDefault="00932977" w:rsidP="00932977">
      <w:pPr>
        <w:autoSpaceDE w:val="0"/>
        <w:autoSpaceDN w:val="0"/>
        <w:adjustRightInd w:val="0"/>
        <w:spacing w:after="0" w:line="240" w:lineRule="auto"/>
        <w:jc w:val="both"/>
        <w:rPr>
          <w:sz w:val="24"/>
          <w:szCs w:val="24"/>
        </w:rPr>
      </w:pPr>
      <w:r>
        <w:rPr>
          <w:sz w:val="24"/>
          <w:szCs w:val="24"/>
        </w:rPr>
        <w:t xml:space="preserve">Prace należy prowadzić zgodnie z ogólnymi i branżowymi przepisami BHP. Pracownicy dopuszczani do robót na rusztowaniach i na dachu powinni posiadać ważne zaświadczenia dopuszczające do wykonywania prac na wysokościach oraz powinni odbyć szkolenie ogólne BHP i instruktaż stanowiskowy na stanowisku pracy. Przed przystąpieniem do poszczególnych typów robót należy zapoznać </w:t>
      </w:r>
      <w:proofErr w:type="spellStart"/>
      <w:r>
        <w:rPr>
          <w:sz w:val="24"/>
          <w:szCs w:val="24"/>
        </w:rPr>
        <w:t>sie</w:t>
      </w:r>
      <w:proofErr w:type="spellEnd"/>
      <w:r>
        <w:rPr>
          <w:sz w:val="24"/>
          <w:szCs w:val="24"/>
        </w:rPr>
        <w:t xml:space="preserve"> z treściami zawartymi na opakowaniach i metryczkach poszczególnych wyrobów budowlanych. We wszystkich przypadkach, w których producent wyrobu zaleca stosowanie środków ochronny (okulary, rękawiczki, filtry do oddychania) należy bezwzględnie je stosować.</w:t>
      </w:r>
    </w:p>
    <w:p w:rsidR="00932977" w:rsidRDefault="00932977" w:rsidP="00932977">
      <w:pPr>
        <w:autoSpaceDE w:val="0"/>
        <w:autoSpaceDN w:val="0"/>
        <w:adjustRightInd w:val="0"/>
        <w:spacing w:after="0" w:line="240" w:lineRule="auto"/>
        <w:jc w:val="both"/>
        <w:rPr>
          <w:sz w:val="24"/>
          <w:szCs w:val="24"/>
        </w:rPr>
      </w:pPr>
    </w:p>
    <w:p w:rsidR="00932977" w:rsidRDefault="00932977" w:rsidP="00932977">
      <w:pPr>
        <w:autoSpaceDE w:val="0"/>
        <w:autoSpaceDN w:val="0"/>
        <w:adjustRightInd w:val="0"/>
        <w:spacing w:after="0" w:line="240" w:lineRule="auto"/>
        <w:jc w:val="both"/>
        <w:rPr>
          <w:sz w:val="24"/>
          <w:szCs w:val="24"/>
        </w:rPr>
      </w:pPr>
    </w:p>
    <w:p w:rsidR="00932977" w:rsidRDefault="00932977" w:rsidP="00932977">
      <w:pPr>
        <w:autoSpaceDE w:val="0"/>
        <w:autoSpaceDN w:val="0"/>
        <w:adjustRightInd w:val="0"/>
        <w:spacing w:after="0" w:line="240" w:lineRule="auto"/>
        <w:jc w:val="both"/>
        <w:rPr>
          <w:sz w:val="24"/>
          <w:szCs w:val="24"/>
        </w:rPr>
      </w:pPr>
      <w:r>
        <w:rPr>
          <w:sz w:val="24"/>
          <w:szCs w:val="24"/>
        </w:rPr>
        <w:t>e) zaplecze dla potrzeb wykonawcy</w:t>
      </w:r>
    </w:p>
    <w:p w:rsidR="00932977" w:rsidRDefault="00932977" w:rsidP="00932977">
      <w:pPr>
        <w:autoSpaceDE w:val="0"/>
        <w:autoSpaceDN w:val="0"/>
        <w:adjustRightInd w:val="0"/>
        <w:spacing w:after="0" w:line="240" w:lineRule="auto"/>
        <w:jc w:val="both"/>
        <w:rPr>
          <w:sz w:val="24"/>
          <w:szCs w:val="24"/>
        </w:rPr>
      </w:pPr>
      <w:r>
        <w:rPr>
          <w:sz w:val="24"/>
          <w:szCs w:val="24"/>
        </w:rPr>
        <w:t>Zamawiający nie zabezpiecza wykonawcy pomieszczenie na potrzeby socjalne pracowników oraz na magazyn podręczny.</w:t>
      </w:r>
    </w:p>
    <w:p w:rsidR="00932977" w:rsidRDefault="00932977" w:rsidP="00932977">
      <w:pPr>
        <w:autoSpaceDE w:val="0"/>
        <w:autoSpaceDN w:val="0"/>
        <w:adjustRightInd w:val="0"/>
        <w:spacing w:after="0" w:line="240" w:lineRule="auto"/>
        <w:jc w:val="both"/>
        <w:rPr>
          <w:sz w:val="24"/>
          <w:szCs w:val="24"/>
        </w:rPr>
      </w:pPr>
      <w:r>
        <w:rPr>
          <w:sz w:val="24"/>
          <w:szCs w:val="24"/>
        </w:rPr>
        <w:t>f) warunki dotyczące organizacji ruchu</w:t>
      </w:r>
    </w:p>
    <w:p w:rsidR="00932977" w:rsidRDefault="00932977" w:rsidP="00932977">
      <w:pPr>
        <w:autoSpaceDE w:val="0"/>
        <w:autoSpaceDN w:val="0"/>
        <w:adjustRightInd w:val="0"/>
        <w:spacing w:after="0" w:line="240" w:lineRule="auto"/>
        <w:jc w:val="both"/>
        <w:rPr>
          <w:sz w:val="24"/>
          <w:szCs w:val="24"/>
        </w:rPr>
      </w:pPr>
      <w:r>
        <w:rPr>
          <w:sz w:val="24"/>
          <w:szCs w:val="24"/>
        </w:rPr>
        <w:t>Wykonawca zobowiązany prowadzić roboty w sposób nie powodujący utrudnię w ruchu drogowym w obrębie budynku – w szczególności dotyczy to dostawy sprzętu i materiałów na potrzeby budowy środkami transportowymi wykonawcy. Ciągi komunikacyjne w obrębie budynku powinny być wolne od przeszkód spowodowanych prowadzonymi robotami lub składowanymi materiałami.</w:t>
      </w:r>
    </w:p>
    <w:p w:rsidR="00932977" w:rsidRDefault="00932977" w:rsidP="00932977">
      <w:pPr>
        <w:autoSpaceDE w:val="0"/>
        <w:autoSpaceDN w:val="0"/>
        <w:adjustRightInd w:val="0"/>
        <w:spacing w:after="0" w:line="240" w:lineRule="auto"/>
        <w:jc w:val="both"/>
        <w:rPr>
          <w:sz w:val="24"/>
          <w:szCs w:val="24"/>
        </w:rPr>
      </w:pPr>
      <w:r>
        <w:rPr>
          <w:sz w:val="24"/>
          <w:szCs w:val="24"/>
        </w:rPr>
        <w:lastRenderedPageBreak/>
        <w:t>g) ogrodzenie</w:t>
      </w:r>
    </w:p>
    <w:p w:rsidR="00932977" w:rsidRDefault="00932977" w:rsidP="00932977">
      <w:pPr>
        <w:autoSpaceDE w:val="0"/>
        <w:autoSpaceDN w:val="0"/>
        <w:adjustRightInd w:val="0"/>
        <w:spacing w:after="0" w:line="240" w:lineRule="auto"/>
        <w:jc w:val="both"/>
        <w:rPr>
          <w:sz w:val="24"/>
          <w:szCs w:val="24"/>
        </w:rPr>
      </w:pPr>
      <w:r>
        <w:rPr>
          <w:sz w:val="24"/>
          <w:szCs w:val="24"/>
        </w:rPr>
        <w:t>Nie przewiduje się dodatkowego ogrodzenia terenu budowy, ogrodzenie będzie wykonane na koniec budowy. Teren wokół budynku należy oznakować i zabezpieczyć zgodnie z obowiązującymi w tym zakresie przepisami.</w:t>
      </w:r>
    </w:p>
    <w:p w:rsidR="00932977" w:rsidRDefault="00932977" w:rsidP="00932977">
      <w:pPr>
        <w:autoSpaceDE w:val="0"/>
        <w:autoSpaceDN w:val="0"/>
        <w:adjustRightInd w:val="0"/>
        <w:spacing w:after="0" w:line="240" w:lineRule="auto"/>
        <w:jc w:val="both"/>
        <w:rPr>
          <w:sz w:val="24"/>
          <w:szCs w:val="24"/>
        </w:rPr>
      </w:pPr>
      <w:r>
        <w:rPr>
          <w:sz w:val="24"/>
          <w:szCs w:val="24"/>
        </w:rPr>
        <w:t>h) zabezpieczenie chodników i parkingu</w:t>
      </w:r>
    </w:p>
    <w:p w:rsidR="00932977" w:rsidRDefault="00932977" w:rsidP="00932977">
      <w:pPr>
        <w:autoSpaceDE w:val="0"/>
        <w:autoSpaceDN w:val="0"/>
        <w:adjustRightInd w:val="0"/>
        <w:spacing w:after="0" w:line="240" w:lineRule="auto"/>
        <w:jc w:val="both"/>
        <w:rPr>
          <w:sz w:val="24"/>
          <w:szCs w:val="24"/>
        </w:rPr>
      </w:pPr>
      <w:r>
        <w:rPr>
          <w:sz w:val="24"/>
          <w:szCs w:val="24"/>
        </w:rPr>
        <w:t xml:space="preserve">Wykonawca zobowiązany jest do utrzymania odpowiednich standardów czystości otoczenia prowadzonych robót. Ciągi komunikacyjne krzyżujące </w:t>
      </w:r>
      <w:proofErr w:type="spellStart"/>
      <w:r>
        <w:rPr>
          <w:sz w:val="24"/>
          <w:szCs w:val="24"/>
        </w:rPr>
        <w:t>sie</w:t>
      </w:r>
      <w:proofErr w:type="spellEnd"/>
      <w:r>
        <w:rPr>
          <w:sz w:val="24"/>
          <w:szCs w:val="24"/>
        </w:rPr>
        <w:t xml:space="preserve"> z rusztowaniami winny być zabezpieczane specjalnie zabezpieczonymi przejściami.</w:t>
      </w:r>
    </w:p>
    <w:p w:rsidR="00932977" w:rsidRDefault="00932977" w:rsidP="00932977">
      <w:pPr>
        <w:autoSpaceDE w:val="0"/>
        <w:autoSpaceDN w:val="0"/>
        <w:adjustRightInd w:val="0"/>
        <w:spacing w:after="0" w:line="240" w:lineRule="auto"/>
        <w:jc w:val="both"/>
        <w:rPr>
          <w:sz w:val="24"/>
          <w:szCs w:val="24"/>
        </w:rPr>
      </w:pPr>
    </w:p>
    <w:p w:rsidR="00932977" w:rsidRDefault="00932977" w:rsidP="00932977">
      <w:pPr>
        <w:autoSpaceDE w:val="0"/>
        <w:autoSpaceDN w:val="0"/>
        <w:adjustRightInd w:val="0"/>
        <w:spacing w:after="0" w:line="240" w:lineRule="auto"/>
        <w:jc w:val="both"/>
        <w:rPr>
          <w:sz w:val="24"/>
          <w:szCs w:val="24"/>
        </w:rPr>
      </w:pPr>
    </w:p>
    <w:p w:rsidR="00932977" w:rsidRDefault="00932977" w:rsidP="00932977">
      <w:pPr>
        <w:autoSpaceDE w:val="0"/>
        <w:autoSpaceDN w:val="0"/>
        <w:adjustRightInd w:val="0"/>
        <w:spacing w:after="0" w:line="240" w:lineRule="auto"/>
        <w:jc w:val="both"/>
        <w:rPr>
          <w:sz w:val="24"/>
          <w:szCs w:val="24"/>
        </w:rPr>
      </w:pPr>
    </w:p>
    <w:p w:rsidR="00932977" w:rsidRDefault="00932977" w:rsidP="00932977">
      <w:pPr>
        <w:autoSpaceDE w:val="0"/>
        <w:autoSpaceDN w:val="0"/>
        <w:adjustRightInd w:val="0"/>
        <w:spacing w:after="0" w:line="240" w:lineRule="auto"/>
        <w:jc w:val="both"/>
        <w:rPr>
          <w:sz w:val="24"/>
          <w:szCs w:val="24"/>
        </w:rPr>
      </w:pPr>
    </w:p>
    <w:p w:rsidR="00932977" w:rsidRDefault="00932977" w:rsidP="00932977">
      <w:pPr>
        <w:autoSpaceDE w:val="0"/>
        <w:autoSpaceDN w:val="0"/>
        <w:adjustRightInd w:val="0"/>
        <w:spacing w:after="0" w:line="240" w:lineRule="auto"/>
        <w:jc w:val="both"/>
        <w:rPr>
          <w:sz w:val="24"/>
          <w:szCs w:val="24"/>
        </w:rPr>
      </w:pPr>
    </w:p>
    <w:p w:rsidR="00932977" w:rsidRDefault="00932977" w:rsidP="00932977">
      <w:pPr>
        <w:autoSpaceDE w:val="0"/>
        <w:autoSpaceDN w:val="0"/>
        <w:adjustRightInd w:val="0"/>
        <w:spacing w:after="0" w:line="240" w:lineRule="auto"/>
        <w:jc w:val="both"/>
        <w:rPr>
          <w:sz w:val="24"/>
          <w:szCs w:val="24"/>
        </w:rPr>
      </w:pPr>
    </w:p>
    <w:p w:rsidR="00932977" w:rsidRDefault="00932977" w:rsidP="00932977">
      <w:pPr>
        <w:autoSpaceDE w:val="0"/>
        <w:autoSpaceDN w:val="0"/>
        <w:adjustRightInd w:val="0"/>
        <w:spacing w:after="0" w:line="240" w:lineRule="auto"/>
        <w:jc w:val="both"/>
        <w:rPr>
          <w:sz w:val="24"/>
          <w:szCs w:val="24"/>
        </w:rPr>
      </w:pPr>
    </w:p>
    <w:p w:rsidR="00932977" w:rsidRDefault="00932977" w:rsidP="00932977">
      <w:pPr>
        <w:autoSpaceDE w:val="0"/>
        <w:autoSpaceDN w:val="0"/>
        <w:adjustRightInd w:val="0"/>
        <w:spacing w:after="0" w:line="240" w:lineRule="auto"/>
        <w:jc w:val="both"/>
        <w:rPr>
          <w:sz w:val="24"/>
          <w:szCs w:val="24"/>
        </w:rPr>
      </w:pPr>
    </w:p>
    <w:p w:rsidR="00932977" w:rsidRDefault="00932977" w:rsidP="00932977">
      <w:pPr>
        <w:autoSpaceDE w:val="0"/>
        <w:autoSpaceDN w:val="0"/>
        <w:adjustRightInd w:val="0"/>
        <w:spacing w:after="0" w:line="240" w:lineRule="auto"/>
        <w:jc w:val="both"/>
        <w:rPr>
          <w:sz w:val="24"/>
          <w:szCs w:val="24"/>
        </w:rPr>
      </w:pPr>
    </w:p>
    <w:p w:rsidR="00932977" w:rsidRDefault="00932977" w:rsidP="00932977">
      <w:pPr>
        <w:autoSpaceDE w:val="0"/>
        <w:autoSpaceDN w:val="0"/>
        <w:adjustRightInd w:val="0"/>
        <w:spacing w:after="0" w:line="240" w:lineRule="auto"/>
        <w:jc w:val="both"/>
        <w:rPr>
          <w:sz w:val="24"/>
          <w:szCs w:val="24"/>
        </w:rPr>
      </w:pPr>
    </w:p>
    <w:p w:rsidR="00932977" w:rsidRDefault="00932977" w:rsidP="00932977">
      <w:pPr>
        <w:autoSpaceDE w:val="0"/>
        <w:autoSpaceDN w:val="0"/>
        <w:adjustRightInd w:val="0"/>
        <w:spacing w:after="0" w:line="240" w:lineRule="auto"/>
        <w:jc w:val="both"/>
        <w:rPr>
          <w:sz w:val="24"/>
          <w:szCs w:val="24"/>
        </w:rPr>
      </w:pPr>
    </w:p>
    <w:p w:rsidR="00932977" w:rsidRDefault="00932977" w:rsidP="00932977">
      <w:pPr>
        <w:autoSpaceDE w:val="0"/>
        <w:autoSpaceDN w:val="0"/>
        <w:adjustRightInd w:val="0"/>
        <w:spacing w:after="0" w:line="240" w:lineRule="auto"/>
        <w:jc w:val="both"/>
        <w:rPr>
          <w:sz w:val="24"/>
          <w:szCs w:val="24"/>
        </w:rPr>
      </w:pPr>
    </w:p>
    <w:p w:rsidR="00932977" w:rsidRDefault="00932977" w:rsidP="00932977">
      <w:pPr>
        <w:autoSpaceDE w:val="0"/>
        <w:autoSpaceDN w:val="0"/>
        <w:adjustRightInd w:val="0"/>
        <w:spacing w:after="0" w:line="240" w:lineRule="auto"/>
        <w:jc w:val="both"/>
        <w:rPr>
          <w:sz w:val="24"/>
          <w:szCs w:val="24"/>
        </w:rPr>
      </w:pPr>
    </w:p>
    <w:p w:rsidR="00932977" w:rsidRDefault="00932977" w:rsidP="00932977">
      <w:pPr>
        <w:autoSpaceDE w:val="0"/>
        <w:autoSpaceDN w:val="0"/>
        <w:adjustRightInd w:val="0"/>
        <w:spacing w:after="0" w:line="240" w:lineRule="auto"/>
        <w:jc w:val="both"/>
        <w:rPr>
          <w:sz w:val="24"/>
          <w:szCs w:val="24"/>
        </w:rPr>
      </w:pPr>
    </w:p>
    <w:p w:rsidR="00932977" w:rsidRDefault="00932977" w:rsidP="00932977">
      <w:pPr>
        <w:autoSpaceDE w:val="0"/>
        <w:autoSpaceDN w:val="0"/>
        <w:adjustRightInd w:val="0"/>
        <w:spacing w:after="0" w:line="240" w:lineRule="auto"/>
        <w:jc w:val="both"/>
        <w:rPr>
          <w:sz w:val="24"/>
          <w:szCs w:val="24"/>
        </w:rPr>
      </w:pPr>
    </w:p>
    <w:p w:rsidR="00932977" w:rsidRDefault="00932977" w:rsidP="00932977">
      <w:pPr>
        <w:autoSpaceDE w:val="0"/>
        <w:autoSpaceDN w:val="0"/>
        <w:adjustRightInd w:val="0"/>
        <w:spacing w:after="0" w:line="240" w:lineRule="auto"/>
        <w:jc w:val="both"/>
        <w:rPr>
          <w:sz w:val="24"/>
          <w:szCs w:val="24"/>
        </w:rPr>
      </w:pPr>
    </w:p>
    <w:p w:rsidR="00932977" w:rsidRDefault="00932977" w:rsidP="00932977">
      <w:pPr>
        <w:autoSpaceDE w:val="0"/>
        <w:autoSpaceDN w:val="0"/>
        <w:adjustRightInd w:val="0"/>
        <w:spacing w:after="0" w:line="240" w:lineRule="auto"/>
        <w:jc w:val="both"/>
        <w:rPr>
          <w:sz w:val="24"/>
          <w:szCs w:val="24"/>
        </w:rPr>
      </w:pPr>
    </w:p>
    <w:p w:rsidR="00932977" w:rsidRDefault="00932977" w:rsidP="00932977">
      <w:pPr>
        <w:autoSpaceDE w:val="0"/>
        <w:autoSpaceDN w:val="0"/>
        <w:adjustRightInd w:val="0"/>
        <w:spacing w:after="0" w:line="240" w:lineRule="auto"/>
        <w:jc w:val="both"/>
        <w:rPr>
          <w:sz w:val="24"/>
          <w:szCs w:val="24"/>
        </w:rPr>
      </w:pPr>
    </w:p>
    <w:p w:rsidR="00932977" w:rsidRDefault="00932977" w:rsidP="00932977">
      <w:pPr>
        <w:autoSpaceDE w:val="0"/>
        <w:autoSpaceDN w:val="0"/>
        <w:adjustRightInd w:val="0"/>
        <w:spacing w:after="0" w:line="240" w:lineRule="auto"/>
        <w:jc w:val="both"/>
        <w:rPr>
          <w:sz w:val="24"/>
          <w:szCs w:val="24"/>
        </w:rPr>
      </w:pPr>
    </w:p>
    <w:p w:rsidR="00932977" w:rsidRDefault="00932977" w:rsidP="00932977">
      <w:pPr>
        <w:autoSpaceDE w:val="0"/>
        <w:autoSpaceDN w:val="0"/>
        <w:adjustRightInd w:val="0"/>
        <w:spacing w:after="0" w:line="240" w:lineRule="auto"/>
        <w:jc w:val="both"/>
        <w:rPr>
          <w:sz w:val="24"/>
          <w:szCs w:val="24"/>
        </w:rPr>
      </w:pPr>
    </w:p>
    <w:p w:rsidR="00932977" w:rsidRDefault="00932977" w:rsidP="00932977">
      <w:pPr>
        <w:autoSpaceDE w:val="0"/>
        <w:autoSpaceDN w:val="0"/>
        <w:adjustRightInd w:val="0"/>
        <w:spacing w:after="0" w:line="240" w:lineRule="auto"/>
        <w:jc w:val="both"/>
        <w:rPr>
          <w:sz w:val="24"/>
          <w:szCs w:val="24"/>
        </w:rPr>
      </w:pPr>
    </w:p>
    <w:p w:rsidR="00932977" w:rsidRDefault="00932977" w:rsidP="00932977">
      <w:pPr>
        <w:autoSpaceDE w:val="0"/>
        <w:autoSpaceDN w:val="0"/>
        <w:adjustRightInd w:val="0"/>
        <w:spacing w:after="0" w:line="240" w:lineRule="auto"/>
        <w:jc w:val="both"/>
        <w:rPr>
          <w:sz w:val="24"/>
          <w:szCs w:val="24"/>
        </w:rPr>
      </w:pPr>
    </w:p>
    <w:p w:rsidR="00932977" w:rsidRDefault="00932977" w:rsidP="00932977">
      <w:pPr>
        <w:autoSpaceDE w:val="0"/>
        <w:autoSpaceDN w:val="0"/>
        <w:adjustRightInd w:val="0"/>
        <w:spacing w:after="0" w:line="240" w:lineRule="auto"/>
        <w:jc w:val="both"/>
        <w:rPr>
          <w:sz w:val="24"/>
          <w:szCs w:val="24"/>
        </w:rPr>
      </w:pPr>
    </w:p>
    <w:p w:rsidR="00932977" w:rsidRDefault="00932977" w:rsidP="00932977">
      <w:pPr>
        <w:autoSpaceDE w:val="0"/>
        <w:autoSpaceDN w:val="0"/>
        <w:adjustRightInd w:val="0"/>
        <w:spacing w:after="0" w:line="240" w:lineRule="auto"/>
        <w:jc w:val="both"/>
        <w:rPr>
          <w:sz w:val="24"/>
          <w:szCs w:val="24"/>
        </w:rPr>
      </w:pPr>
    </w:p>
    <w:p w:rsidR="00932977" w:rsidRDefault="00932977" w:rsidP="00932977">
      <w:pPr>
        <w:autoSpaceDE w:val="0"/>
        <w:autoSpaceDN w:val="0"/>
        <w:adjustRightInd w:val="0"/>
        <w:spacing w:after="0" w:line="240" w:lineRule="auto"/>
        <w:jc w:val="both"/>
        <w:rPr>
          <w:sz w:val="24"/>
          <w:szCs w:val="24"/>
        </w:rPr>
      </w:pPr>
    </w:p>
    <w:p w:rsidR="00932977" w:rsidRDefault="00932977" w:rsidP="00932977">
      <w:pPr>
        <w:autoSpaceDE w:val="0"/>
        <w:autoSpaceDN w:val="0"/>
        <w:adjustRightInd w:val="0"/>
        <w:spacing w:after="0" w:line="240" w:lineRule="auto"/>
        <w:jc w:val="both"/>
        <w:rPr>
          <w:sz w:val="24"/>
          <w:szCs w:val="24"/>
        </w:rPr>
      </w:pPr>
    </w:p>
    <w:p w:rsidR="00932977" w:rsidRDefault="00932977" w:rsidP="00932977">
      <w:pPr>
        <w:autoSpaceDE w:val="0"/>
        <w:autoSpaceDN w:val="0"/>
        <w:adjustRightInd w:val="0"/>
        <w:spacing w:after="0" w:line="240" w:lineRule="auto"/>
        <w:jc w:val="both"/>
        <w:rPr>
          <w:sz w:val="24"/>
          <w:szCs w:val="24"/>
        </w:rPr>
      </w:pPr>
    </w:p>
    <w:p w:rsidR="00932977" w:rsidRDefault="00932977" w:rsidP="00932977">
      <w:pPr>
        <w:autoSpaceDE w:val="0"/>
        <w:autoSpaceDN w:val="0"/>
        <w:adjustRightInd w:val="0"/>
        <w:spacing w:after="0" w:line="240" w:lineRule="auto"/>
        <w:jc w:val="both"/>
        <w:rPr>
          <w:sz w:val="24"/>
          <w:szCs w:val="24"/>
        </w:rPr>
      </w:pPr>
    </w:p>
    <w:p w:rsidR="00932977" w:rsidRDefault="00932977" w:rsidP="00932977">
      <w:pPr>
        <w:autoSpaceDE w:val="0"/>
        <w:autoSpaceDN w:val="0"/>
        <w:adjustRightInd w:val="0"/>
        <w:spacing w:after="0" w:line="240" w:lineRule="auto"/>
        <w:jc w:val="both"/>
        <w:rPr>
          <w:sz w:val="24"/>
          <w:szCs w:val="24"/>
        </w:rPr>
      </w:pPr>
    </w:p>
    <w:p w:rsidR="00932977" w:rsidRDefault="00932977" w:rsidP="00932977">
      <w:pPr>
        <w:autoSpaceDE w:val="0"/>
        <w:autoSpaceDN w:val="0"/>
        <w:adjustRightInd w:val="0"/>
        <w:spacing w:after="0" w:line="240" w:lineRule="auto"/>
        <w:jc w:val="both"/>
        <w:rPr>
          <w:sz w:val="24"/>
          <w:szCs w:val="24"/>
        </w:rPr>
      </w:pPr>
    </w:p>
    <w:p w:rsidR="00932977" w:rsidRDefault="00932977" w:rsidP="00932977">
      <w:pPr>
        <w:autoSpaceDE w:val="0"/>
        <w:autoSpaceDN w:val="0"/>
        <w:adjustRightInd w:val="0"/>
        <w:spacing w:after="0" w:line="240" w:lineRule="auto"/>
        <w:jc w:val="both"/>
        <w:rPr>
          <w:sz w:val="24"/>
          <w:szCs w:val="24"/>
        </w:rPr>
      </w:pPr>
    </w:p>
    <w:p w:rsidR="00932977" w:rsidRDefault="00932977" w:rsidP="00932977">
      <w:pPr>
        <w:autoSpaceDE w:val="0"/>
        <w:autoSpaceDN w:val="0"/>
        <w:adjustRightInd w:val="0"/>
        <w:spacing w:after="0" w:line="240" w:lineRule="auto"/>
        <w:jc w:val="both"/>
        <w:rPr>
          <w:sz w:val="24"/>
          <w:szCs w:val="24"/>
        </w:rPr>
      </w:pPr>
    </w:p>
    <w:p w:rsidR="00932977" w:rsidRDefault="00932977" w:rsidP="00932977">
      <w:pPr>
        <w:autoSpaceDE w:val="0"/>
        <w:autoSpaceDN w:val="0"/>
        <w:adjustRightInd w:val="0"/>
        <w:spacing w:after="0" w:line="240" w:lineRule="auto"/>
        <w:jc w:val="both"/>
        <w:rPr>
          <w:sz w:val="24"/>
          <w:szCs w:val="24"/>
        </w:rPr>
      </w:pPr>
    </w:p>
    <w:p w:rsidR="00932977" w:rsidRDefault="00932977" w:rsidP="00932977">
      <w:pPr>
        <w:autoSpaceDE w:val="0"/>
        <w:autoSpaceDN w:val="0"/>
        <w:adjustRightInd w:val="0"/>
        <w:spacing w:after="0" w:line="240" w:lineRule="auto"/>
        <w:jc w:val="both"/>
        <w:rPr>
          <w:sz w:val="24"/>
          <w:szCs w:val="24"/>
        </w:rPr>
      </w:pPr>
    </w:p>
    <w:p w:rsidR="00932977" w:rsidRDefault="00932977" w:rsidP="00932977">
      <w:pPr>
        <w:autoSpaceDE w:val="0"/>
        <w:autoSpaceDN w:val="0"/>
        <w:adjustRightInd w:val="0"/>
        <w:spacing w:after="0" w:line="240" w:lineRule="auto"/>
        <w:jc w:val="both"/>
        <w:rPr>
          <w:sz w:val="24"/>
          <w:szCs w:val="24"/>
        </w:rPr>
      </w:pPr>
    </w:p>
    <w:p w:rsidR="00932977" w:rsidRDefault="00932977" w:rsidP="00932977">
      <w:pPr>
        <w:autoSpaceDE w:val="0"/>
        <w:autoSpaceDN w:val="0"/>
        <w:adjustRightInd w:val="0"/>
        <w:spacing w:after="0" w:line="240" w:lineRule="auto"/>
        <w:jc w:val="both"/>
        <w:rPr>
          <w:sz w:val="24"/>
          <w:szCs w:val="24"/>
        </w:rPr>
      </w:pPr>
    </w:p>
    <w:p w:rsidR="00932977" w:rsidRDefault="00932977" w:rsidP="00932977">
      <w:pPr>
        <w:autoSpaceDE w:val="0"/>
        <w:autoSpaceDN w:val="0"/>
        <w:adjustRightInd w:val="0"/>
        <w:spacing w:after="0" w:line="240" w:lineRule="auto"/>
        <w:jc w:val="both"/>
        <w:rPr>
          <w:sz w:val="24"/>
          <w:szCs w:val="24"/>
        </w:rPr>
      </w:pPr>
    </w:p>
    <w:p w:rsidR="00932977" w:rsidRDefault="00932977" w:rsidP="00932977">
      <w:pPr>
        <w:autoSpaceDE w:val="0"/>
        <w:autoSpaceDN w:val="0"/>
        <w:adjustRightInd w:val="0"/>
        <w:spacing w:after="0" w:line="240" w:lineRule="auto"/>
        <w:jc w:val="both"/>
        <w:rPr>
          <w:sz w:val="24"/>
          <w:szCs w:val="24"/>
        </w:rPr>
      </w:pPr>
    </w:p>
    <w:p w:rsidR="00932977" w:rsidRDefault="00932977" w:rsidP="00932977">
      <w:pPr>
        <w:autoSpaceDE w:val="0"/>
        <w:autoSpaceDN w:val="0"/>
        <w:adjustRightInd w:val="0"/>
        <w:spacing w:after="0" w:line="240" w:lineRule="auto"/>
        <w:jc w:val="both"/>
        <w:rPr>
          <w:sz w:val="24"/>
          <w:szCs w:val="24"/>
        </w:rPr>
      </w:pPr>
    </w:p>
    <w:p w:rsidR="00932977" w:rsidRDefault="00932977" w:rsidP="00932977">
      <w:pPr>
        <w:autoSpaceDE w:val="0"/>
        <w:autoSpaceDN w:val="0"/>
        <w:adjustRightInd w:val="0"/>
        <w:spacing w:after="0" w:line="240" w:lineRule="auto"/>
        <w:jc w:val="both"/>
        <w:rPr>
          <w:sz w:val="24"/>
          <w:szCs w:val="24"/>
        </w:rPr>
      </w:pPr>
    </w:p>
    <w:p w:rsidR="00932977" w:rsidRDefault="00932977" w:rsidP="00932977">
      <w:pPr>
        <w:autoSpaceDE w:val="0"/>
        <w:autoSpaceDN w:val="0"/>
        <w:adjustRightInd w:val="0"/>
        <w:spacing w:after="0" w:line="240" w:lineRule="auto"/>
        <w:jc w:val="both"/>
        <w:rPr>
          <w:sz w:val="24"/>
          <w:szCs w:val="24"/>
        </w:rPr>
      </w:pPr>
    </w:p>
    <w:p w:rsidR="00932977" w:rsidRDefault="00932977" w:rsidP="00932977">
      <w:pPr>
        <w:autoSpaceDE w:val="0"/>
        <w:autoSpaceDN w:val="0"/>
        <w:adjustRightInd w:val="0"/>
        <w:spacing w:after="0" w:line="240" w:lineRule="auto"/>
        <w:jc w:val="both"/>
        <w:rPr>
          <w:sz w:val="24"/>
          <w:szCs w:val="24"/>
        </w:rPr>
      </w:pPr>
    </w:p>
    <w:p w:rsidR="00932977" w:rsidRDefault="00932977" w:rsidP="00932977">
      <w:pPr>
        <w:autoSpaceDE w:val="0"/>
        <w:autoSpaceDN w:val="0"/>
        <w:adjustRightInd w:val="0"/>
        <w:spacing w:after="0" w:line="240" w:lineRule="auto"/>
        <w:jc w:val="both"/>
        <w:rPr>
          <w:sz w:val="24"/>
          <w:szCs w:val="24"/>
        </w:rPr>
      </w:pPr>
      <w:r>
        <w:rPr>
          <w:sz w:val="24"/>
          <w:szCs w:val="24"/>
        </w:rPr>
        <w:t>2. Określenia materiałowe.</w:t>
      </w:r>
    </w:p>
    <w:p w:rsidR="00932977" w:rsidRDefault="00932977" w:rsidP="00932977">
      <w:pPr>
        <w:autoSpaceDE w:val="0"/>
        <w:autoSpaceDN w:val="0"/>
        <w:adjustRightInd w:val="0"/>
        <w:spacing w:after="0" w:line="240" w:lineRule="auto"/>
        <w:jc w:val="both"/>
        <w:rPr>
          <w:sz w:val="24"/>
          <w:szCs w:val="24"/>
        </w:rPr>
      </w:pPr>
    </w:p>
    <w:p w:rsidR="00932977" w:rsidRDefault="00932977" w:rsidP="00932977">
      <w:pPr>
        <w:autoSpaceDE w:val="0"/>
        <w:autoSpaceDN w:val="0"/>
        <w:adjustRightInd w:val="0"/>
        <w:spacing w:after="0" w:line="240" w:lineRule="auto"/>
        <w:jc w:val="both"/>
        <w:rPr>
          <w:sz w:val="24"/>
          <w:szCs w:val="24"/>
        </w:rPr>
      </w:pPr>
      <w:r>
        <w:rPr>
          <w:sz w:val="24"/>
          <w:szCs w:val="24"/>
        </w:rPr>
        <w:t xml:space="preserve">2.1. Materiały. </w:t>
      </w:r>
    </w:p>
    <w:p w:rsidR="00932977" w:rsidRDefault="00932977" w:rsidP="00932977">
      <w:pPr>
        <w:autoSpaceDE w:val="0"/>
        <w:autoSpaceDN w:val="0"/>
        <w:adjustRightInd w:val="0"/>
        <w:spacing w:after="0" w:line="240" w:lineRule="auto"/>
        <w:jc w:val="both"/>
        <w:rPr>
          <w:sz w:val="24"/>
          <w:szCs w:val="24"/>
        </w:rPr>
      </w:pPr>
    </w:p>
    <w:p w:rsidR="00932977" w:rsidRDefault="00932977" w:rsidP="00932977">
      <w:pPr>
        <w:autoSpaceDE w:val="0"/>
        <w:autoSpaceDN w:val="0"/>
        <w:adjustRightInd w:val="0"/>
        <w:spacing w:after="0" w:line="240" w:lineRule="auto"/>
        <w:jc w:val="both"/>
        <w:rPr>
          <w:bCs/>
          <w:sz w:val="24"/>
          <w:szCs w:val="24"/>
        </w:rPr>
      </w:pPr>
      <w:r>
        <w:rPr>
          <w:sz w:val="24"/>
          <w:szCs w:val="24"/>
        </w:rPr>
        <w:t xml:space="preserve">a) </w:t>
      </w:r>
      <w:r>
        <w:rPr>
          <w:bCs/>
          <w:sz w:val="24"/>
          <w:szCs w:val="24"/>
        </w:rPr>
        <w:t>Źródła uzyskania materiałów do elementów konstrukcyjnych.</w:t>
      </w:r>
    </w:p>
    <w:p w:rsidR="00932977" w:rsidRDefault="00932977" w:rsidP="00932977">
      <w:pPr>
        <w:autoSpaceDE w:val="0"/>
        <w:rPr>
          <w:rFonts w:eastAsia="ArialNarrow" w:cs="ArialNarrow"/>
          <w:color w:val="000000"/>
          <w:sz w:val="24"/>
          <w:szCs w:val="24"/>
        </w:rPr>
      </w:pPr>
      <w:r>
        <w:rPr>
          <w:rFonts w:eastAsia="ArialNarrow" w:cs="ArialNarrow"/>
          <w:color w:val="000000"/>
          <w:sz w:val="24"/>
          <w:szCs w:val="24"/>
        </w:rPr>
        <w:t>Wykonawca przedstawi Inspektorowi nadzoru szczegółowe informacje dotyczące, zamawiania lub wydobywania materiałów i odpowiednie aprobaty techniczne lub świadectwa badań laboratoryjnych oraz próbki do zatwierdzenia przez Inspektora nadzoru. Wykonawca zobowiązany jest do prowadzenia ciągłych badań określonych w SST w celu udokumentowania, że materiały uzyskane z dopuszczalnego źródła spełniają wymagania SST w czasie postępu robót. Pozostałe materiały budowlane powinny spełniać wymagania jakościowe określone Polskimi Normami, aprobatami technicznymi, o których mowa w Szczegółowych Specyfikacjach Technicznych (SST).</w:t>
      </w:r>
    </w:p>
    <w:p w:rsidR="00932977" w:rsidRDefault="00932977" w:rsidP="00932977">
      <w:pPr>
        <w:autoSpaceDE w:val="0"/>
        <w:rPr>
          <w:rFonts w:eastAsia="ArialNarrow" w:cs="ArialNarrow"/>
          <w:bCs/>
          <w:color w:val="000000"/>
          <w:sz w:val="24"/>
          <w:szCs w:val="24"/>
        </w:rPr>
      </w:pPr>
      <w:r>
        <w:rPr>
          <w:rFonts w:eastAsia="ArialNarrow" w:cs="ArialNarrow"/>
          <w:color w:val="000000"/>
          <w:sz w:val="24"/>
          <w:szCs w:val="24"/>
        </w:rPr>
        <w:t xml:space="preserve">b) </w:t>
      </w:r>
      <w:r>
        <w:rPr>
          <w:rFonts w:eastAsia="ArialNarrow" w:cs="ArialNarrow"/>
          <w:bCs/>
          <w:color w:val="000000"/>
          <w:sz w:val="24"/>
          <w:szCs w:val="24"/>
        </w:rPr>
        <w:t>Pozyskiwanie masowych materiałów pochodzenia miejscowego.</w:t>
      </w:r>
    </w:p>
    <w:p w:rsidR="00932977" w:rsidRDefault="00932977" w:rsidP="00932977">
      <w:pPr>
        <w:autoSpaceDE w:val="0"/>
        <w:rPr>
          <w:rFonts w:eastAsia="ArialNarrow" w:cs="ArialNarrow"/>
          <w:bCs/>
          <w:color w:val="000000"/>
          <w:sz w:val="24"/>
          <w:szCs w:val="24"/>
        </w:rPr>
      </w:pPr>
      <w:r>
        <w:rPr>
          <w:rFonts w:eastAsia="ArialNarrow" w:cs="ArialNarrow"/>
          <w:bCs/>
          <w:color w:val="000000"/>
          <w:sz w:val="24"/>
          <w:szCs w:val="24"/>
        </w:rPr>
        <w:t>Wykonawca odpowiada za uzyskanie pozwoleń od właścicieli i odnośnych władz na pozyskanie materiałów z jakichkolwiek złóż miejscowych, włączając w to źródła wskazane przez Zamawiającego i jest zobowiązany dostarczyć Inspektorowi nadzoru wymagane dokumenty przed rozpoczęciem eksploatacji złoża. Wykonawca przedstawi dokumentację zawierającą raporty z badań terenowych i laboratoryjnych oraz proponowaną przez siebie metodę wydobycia i selekcji do zatwierdzenia Inspektorowi nadzoru. Wykonawca ponosi odpowiedzialność za spełnienie wymagań ilościowych i jakościowych materiałów z jakiegokolwiek złoża. Wykonawca poniesie wszystkie koszty, a w tym: opłaty, wynagrodzenia i jakiekolwiek inne koszty związane z dostarczeniem materiałów do robót, Humus i nadkład czasowo zdjęte z terenu wykopów, ukopów i miejsc pozyskania piasku i żwiru będą formowane w hałdy i wykorzystywane przy zasypce i rekultywacji terenu po ukończeniu robót. Wszystkie odpowiednie materiały pozyskane z wykopów na terenie budowy lub z innych miejsc wskazanych w dokumentach umowy będą wykorzystane do robót lub odwiezione na odkład odpowiednio do wymagań umowy lub wskazań Inspektora nadzoru. Eksploatacja źródeł materiałów będzie zgodna z wszelkimi regulacjami prawnymi obowiązującymi na danym obszarze.</w:t>
      </w:r>
    </w:p>
    <w:p w:rsidR="00932977" w:rsidRDefault="00932977" w:rsidP="00932977">
      <w:pPr>
        <w:autoSpaceDE w:val="0"/>
        <w:rPr>
          <w:rFonts w:ascii="ArialNarrow" w:eastAsia="ArialNarrow" w:hAnsi="ArialNarrow" w:cs="ArialNarrow"/>
          <w:b/>
          <w:bCs/>
          <w:color w:val="000000"/>
          <w:sz w:val="24"/>
          <w:szCs w:val="24"/>
        </w:rPr>
      </w:pPr>
      <w:r>
        <w:rPr>
          <w:rFonts w:eastAsia="ArialNarrow" w:cs="ArialNarrow"/>
          <w:bCs/>
          <w:color w:val="000000"/>
          <w:sz w:val="24"/>
          <w:szCs w:val="24"/>
        </w:rPr>
        <w:t>c) Materiały nie odpowiadające wymaganiom jakościowym</w:t>
      </w:r>
      <w:r>
        <w:rPr>
          <w:rFonts w:ascii="ArialNarrow" w:eastAsia="ArialNarrow" w:hAnsi="ArialNarrow" w:cs="ArialNarrow"/>
          <w:b/>
          <w:bCs/>
          <w:color w:val="000000"/>
          <w:sz w:val="24"/>
          <w:szCs w:val="24"/>
        </w:rPr>
        <w:t>.</w:t>
      </w:r>
    </w:p>
    <w:p w:rsidR="00932977" w:rsidRDefault="00932977" w:rsidP="00932977">
      <w:pPr>
        <w:autoSpaceDE w:val="0"/>
        <w:rPr>
          <w:rFonts w:ascii="ArialNarrow" w:eastAsia="ArialNarrow" w:hAnsi="ArialNarrow" w:cs="ArialNarrow"/>
          <w:b/>
          <w:bCs/>
          <w:color w:val="000000"/>
          <w:sz w:val="24"/>
          <w:szCs w:val="24"/>
        </w:rPr>
      </w:pPr>
      <w:r>
        <w:rPr>
          <w:rFonts w:eastAsia="ArialNarrow" w:cs="ArialNarrow"/>
          <w:color w:val="000000"/>
          <w:sz w:val="24"/>
          <w:szCs w:val="24"/>
        </w:rPr>
        <w:t>Materiały nie odpowiadające wymaganiom jakościowym zostaną przez Wykonawcę wywiezione z terenu budowy, bądź złożone</w:t>
      </w:r>
      <w:r>
        <w:rPr>
          <w:rFonts w:ascii="ArialNarrow" w:eastAsia="ArialNarrow" w:hAnsi="ArialNarrow" w:cs="ArialNarrow"/>
          <w:b/>
          <w:bCs/>
          <w:color w:val="000000"/>
          <w:sz w:val="24"/>
          <w:szCs w:val="24"/>
        </w:rPr>
        <w:t xml:space="preserve"> </w:t>
      </w:r>
      <w:r>
        <w:rPr>
          <w:rFonts w:eastAsia="ArialNarrow" w:cs="ArialNarrow"/>
          <w:color w:val="000000"/>
          <w:sz w:val="24"/>
          <w:szCs w:val="24"/>
        </w:rPr>
        <w:t>w miejscu wskazanym przez Inspektora nadzoru.</w:t>
      </w:r>
      <w:r>
        <w:rPr>
          <w:rFonts w:ascii="ArialNarrow" w:eastAsia="ArialNarrow" w:hAnsi="ArialNarrow" w:cs="ArialNarrow"/>
          <w:b/>
          <w:bCs/>
          <w:color w:val="000000"/>
          <w:sz w:val="24"/>
          <w:szCs w:val="24"/>
        </w:rPr>
        <w:t xml:space="preserve"> </w:t>
      </w:r>
      <w:r>
        <w:rPr>
          <w:rFonts w:eastAsia="ArialNarrow" w:cs="ArialNarrow"/>
          <w:color w:val="000000"/>
          <w:sz w:val="24"/>
          <w:szCs w:val="24"/>
        </w:rPr>
        <w:t>Każdy rodzaj robót, w którym znajdują się nie zbadane i nie zaakceptowane materiały, Wykonawca wykonuje na własne</w:t>
      </w:r>
      <w:r>
        <w:rPr>
          <w:rFonts w:ascii="ArialNarrow" w:eastAsia="ArialNarrow" w:hAnsi="ArialNarrow" w:cs="ArialNarrow"/>
          <w:b/>
          <w:bCs/>
          <w:color w:val="000000"/>
          <w:sz w:val="24"/>
          <w:szCs w:val="24"/>
        </w:rPr>
        <w:t xml:space="preserve"> </w:t>
      </w:r>
      <w:r>
        <w:rPr>
          <w:rFonts w:eastAsia="ArialNarrow" w:cs="ArialNarrow"/>
          <w:color w:val="000000"/>
          <w:sz w:val="24"/>
          <w:szCs w:val="24"/>
        </w:rPr>
        <w:t>ryzyko, licząc się z jego nieprzyjęciem i niezapłacenie</w:t>
      </w:r>
      <w:r>
        <w:rPr>
          <w:rFonts w:ascii="ArialNarrow" w:eastAsia="ArialNarrow" w:hAnsi="ArialNarrow" w:cs="ArialNarrow"/>
          <w:b/>
          <w:bCs/>
          <w:color w:val="000000"/>
          <w:sz w:val="24"/>
          <w:szCs w:val="24"/>
        </w:rPr>
        <w:t xml:space="preserve">. </w:t>
      </w:r>
      <w:r>
        <w:rPr>
          <w:rFonts w:eastAsia="ArialNarrow" w:cs="ArialNarrow"/>
          <w:bCs/>
          <w:color w:val="000000"/>
          <w:sz w:val="24"/>
          <w:szCs w:val="24"/>
        </w:rPr>
        <w:t>Przechowywanie i składowanie materiałów</w:t>
      </w:r>
      <w:r>
        <w:rPr>
          <w:rFonts w:ascii="ArialNarrow" w:eastAsia="ArialNarrow" w:hAnsi="ArialNarrow" w:cs="ArialNarrow"/>
          <w:b/>
          <w:bCs/>
          <w:color w:val="000000"/>
          <w:sz w:val="24"/>
          <w:szCs w:val="24"/>
        </w:rPr>
        <w:t xml:space="preserve">. </w:t>
      </w:r>
      <w:r>
        <w:rPr>
          <w:rFonts w:eastAsia="ArialNarrow" w:cs="ArialNarrow"/>
          <w:color w:val="000000"/>
          <w:sz w:val="24"/>
          <w:szCs w:val="24"/>
        </w:rPr>
        <w:t xml:space="preserve">Wykonawca zapewni, aby tymczasowo składowane materiały, do czasu gdy będą one potrzebne do robót, były </w:t>
      </w:r>
      <w:proofErr w:type="spellStart"/>
      <w:r>
        <w:rPr>
          <w:rFonts w:eastAsia="ArialNarrow" w:cs="ArialNarrow"/>
          <w:color w:val="000000"/>
          <w:sz w:val="24"/>
          <w:szCs w:val="24"/>
        </w:rPr>
        <w:t>zabezpieczoneprzed</w:t>
      </w:r>
      <w:proofErr w:type="spellEnd"/>
      <w:r>
        <w:rPr>
          <w:rFonts w:eastAsia="ArialNarrow" w:cs="ArialNarrow"/>
          <w:color w:val="000000"/>
          <w:sz w:val="24"/>
          <w:szCs w:val="24"/>
        </w:rPr>
        <w:t xml:space="preserve"> </w:t>
      </w:r>
      <w:r>
        <w:rPr>
          <w:rFonts w:eastAsia="ArialNarrow" w:cs="ArialNarrow"/>
          <w:color w:val="000000"/>
          <w:sz w:val="24"/>
          <w:szCs w:val="24"/>
        </w:rPr>
        <w:lastRenderedPageBreak/>
        <w:t>zanieczyszczeniem, zachowały swoją jakość i właściwość do robót i były dostępne do kontroli przez Inspektora nadzoru.</w:t>
      </w:r>
    </w:p>
    <w:p w:rsidR="00932977" w:rsidRDefault="00932977" w:rsidP="00932977">
      <w:pPr>
        <w:autoSpaceDE w:val="0"/>
        <w:rPr>
          <w:rFonts w:eastAsia="ArialNarrow" w:cs="ArialNarrow"/>
          <w:color w:val="000000"/>
          <w:sz w:val="24"/>
          <w:szCs w:val="24"/>
        </w:rPr>
      </w:pPr>
      <w:r>
        <w:rPr>
          <w:rFonts w:eastAsia="ArialNarrow" w:cs="ArialNarrow"/>
          <w:color w:val="000000"/>
          <w:sz w:val="24"/>
          <w:szCs w:val="24"/>
        </w:rPr>
        <w:t>Miejsca czasowego składowania materiałów będą zlokalizowane w obrębie terenu budowy w miejscach uzgodnionych z Inspektorem nadzoru. Specyfikacja Techniczna – Rozbudowa istniejącego budynku oświatowego Szkoły Podstawowej nr 173 im. Górników Polskich.</w:t>
      </w:r>
    </w:p>
    <w:p w:rsidR="00932977" w:rsidRDefault="00932977" w:rsidP="00932977">
      <w:pPr>
        <w:autoSpaceDE w:val="0"/>
        <w:rPr>
          <w:rFonts w:eastAsia="ArialNarrow" w:cs="ArialNarrow"/>
          <w:b/>
          <w:bCs/>
          <w:color w:val="000000"/>
          <w:sz w:val="24"/>
          <w:szCs w:val="24"/>
        </w:rPr>
      </w:pPr>
      <w:r>
        <w:rPr>
          <w:rFonts w:eastAsia="ArialNarrow" w:cs="ArialNarrow"/>
          <w:color w:val="000000"/>
          <w:sz w:val="24"/>
          <w:szCs w:val="24"/>
        </w:rPr>
        <w:t xml:space="preserve">d) </w:t>
      </w:r>
      <w:r>
        <w:rPr>
          <w:rFonts w:eastAsia="ArialNarrow" w:cs="ArialNarrow"/>
          <w:bCs/>
          <w:color w:val="000000"/>
          <w:sz w:val="24"/>
          <w:szCs w:val="24"/>
        </w:rPr>
        <w:t>Wariantowe stosowanie materiałów</w:t>
      </w:r>
    </w:p>
    <w:p w:rsidR="00932977" w:rsidRDefault="00932977" w:rsidP="00932977">
      <w:pPr>
        <w:autoSpaceDE w:val="0"/>
        <w:rPr>
          <w:rFonts w:eastAsia="ArialNarrow" w:cs="ArialNarrow"/>
          <w:color w:val="000000"/>
          <w:sz w:val="24"/>
          <w:szCs w:val="24"/>
        </w:rPr>
      </w:pPr>
      <w:r>
        <w:rPr>
          <w:rFonts w:eastAsia="ArialNarrow" w:cs="ArialNarrow"/>
          <w:color w:val="000000"/>
          <w:sz w:val="24"/>
          <w:szCs w:val="24"/>
        </w:rPr>
        <w:t>Jeśli dokumentacja projektowa lub SST przewidują możliwość zastosowania różnych rodzajów materiałów do wykonywania poszczególnych elementów robót Wykonawca powiadomi Inspektora nadzoru o zamiarze zastosowania konkretnego rodzaju materiału. Wybrany i zaakceptowany rodzaj materiału nie może być później zamieniany bez zgody Inspektora nadzoru.</w:t>
      </w:r>
    </w:p>
    <w:p w:rsidR="00932977" w:rsidRDefault="00932977" w:rsidP="00932977">
      <w:pPr>
        <w:autoSpaceDE w:val="0"/>
        <w:rPr>
          <w:rFonts w:eastAsia="ArialNarrow" w:cs="ArialNarrow"/>
          <w:color w:val="000000"/>
          <w:sz w:val="24"/>
          <w:szCs w:val="24"/>
        </w:rPr>
      </w:pPr>
      <w:r>
        <w:rPr>
          <w:rFonts w:eastAsia="ArialNarrow" w:cs="ArialNarrow"/>
          <w:color w:val="000000"/>
          <w:sz w:val="24"/>
          <w:szCs w:val="24"/>
        </w:rPr>
        <w:t>2.2. Sprzęt.</w:t>
      </w:r>
    </w:p>
    <w:p w:rsidR="00932977" w:rsidRDefault="00932977" w:rsidP="00932977">
      <w:pPr>
        <w:autoSpaceDE w:val="0"/>
        <w:rPr>
          <w:rFonts w:eastAsia="ArialNarrow" w:cs="ArialNarrow"/>
          <w:color w:val="000000"/>
        </w:rPr>
      </w:pPr>
      <w:r>
        <w:rPr>
          <w:rFonts w:eastAsia="ArialNarrow" w:cs="ArialNarrow"/>
          <w:color w:val="000000"/>
          <w:sz w:val="24"/>
          <w:szCs w:val="24"/>
        </w:rPr>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SST, programie zapewnienia jakości lub projekcie organizacji robót, zaakceptowanym przez Inspektora nadzoru. Liczba i wydajność sprzętu będzie gwarantować przeprowadzenie robót, zgodnie z zasadami określonymi w dokumentacji projektowej, SST i wskazaniach Inspektora nadzoru w terminie przewidzianym umową. Sprzęt będący własnością Wykonawcy lub wynajęty do wykonania robót ma być utrzymywany w dobrym stanie i gotowości do pracy. Będzie spełniał normy ochrony środowiska i przepisy dotyczące jego użytkowania. Wykonawca dostarczy Inspektorowi nadzoru kopie dokumentów potwierdzających dopuszczenie sprzętu do użytkowania, tam gdzie jest to wymagane przepisami. Jeżeli dokumentacja projektowa lub SST przewidują możliwość wariantowego użycia sprzętu przy wykonywanych robotach, wykonawca powiadomi Inspektora nadzoru o swoim zamiarze wyboru i uzyska jego akceptację przed użyciem sprzętu. Wybrany sprzęt, po akceptacji Inspektora nadzoru, nie może być później zmieniany bez jego zgody</w:t>
      </w:r>
      <w:r>
        <w:rPr>
          <w:rFonts w:eastAsia="ArialNarrow" w:cs="ArialNarrow"/>
          <w:color w:val="000000"/>
        </w:rPr>
        <w:t>.</w:t>
      </w:r>
    </w:p>
    <w:p w:rsidR="00932977" w:rsidRDefault="00932977" w:rsidP="00932977">
      <w:pPr>
        <w:autoSpaceDE w:val="0"/>
        <w:rPr>
          <w:rFonts w:eastAsia="ArialNarrow" w:cs="ArialNarrow"/>
          <w:color w:val="000000"/>
          <w:sz w:val="24"/>
          <w:szCs w:val="24"/>
        </w:rPr>
      </w:pPr>
      <w:r>
        <w:rPr>
          <w:rFonts w:eastAsia="ArialNarrow" w:cs="ArialNarrow"/>
          <w:color w:val="000000"/>
          <w:sz w:val="24"/>
          <w:szCs w:val="24"/>
        </w:rPr>
        <w:t>2.3. Transport.</w:t>
      </w:r>
    </w:p>
    <w:p w:rsidR="00932977" w:rsidRDefault="00932977" w:rsidP="00932977">
      <w:pPr>
        <w:autoSpaceDE w:val="0"/>
        <w:rPr>
          <w:rFonts w:eastAsia="ArialNarrow" w:cs="ArialNarrow"/>
          <w:b/>
          <w:bCs/>
          <w:color w:val="000000"/>
          <w:sz w:val="24"/>
          <w:szCs w:val="24"/>
        </w:rPr>
      </w:pPr>
      <w:r>
        <w:rPr>
          <w:rFonts w:eastAsia="ArialNarrow" w:cs="ArialNarrow"/>
          <w:color w:val="000000"/>
          <w:sz w:val="24"/>
          <w:szCs w:val="24"/>
        </w:rPr>
        <w:t xml:space="preserve">a) </w:t>
      </w:r>
      <w:r>
        <w:rPr>
          <w:rFonts w:eastAsia="ArialNarrow" w:cs="ArialNarrow"/>
          <w:bCs/>
          <w:color w:val="000000"/>
          <w:sz w:val="24"/>
          <w:szCs w:val="24"/>
        </w:rPr>
        <w:t>Ogólne wymagania dotyczące transportu</w:t>
      </w:r>
      <w:r>
        <w:rPr>
          <w:rFonts w:eastAsia="ArialNarrow" w:cs="ArialNarrow"/>
          <w:b/>
          <w:bCs/>
          <w:color w:val="000000"/>
          <w:sz w:val="24"/>
          <w:szCs w:val="24"/>
        </w:rPr>
        <w:t xml:space="preserve">. </w:t>
      </w:r>
    </w:p>
    <w:p w:rsidR="00932977" w:rsidRDefault="00932977" w:rsidP="00932977">
      <w:pPr>
        <w:autoSpaceDE w:val="0"/>
        <w:rPr>
          <w:rFonts w:eastAsia="ArialNarrow" w:cs="ArialNarrow"/>
          <w:color w:val="000000"/>
          <w:sz w:val="24"/>
          <w:szCs w:val="24"/>
        </w:rPr>
      </w:pPr>
      <w:r>
        <w:rPr>
          <w:rFonts w:eastAsia="ArialNarrow" w:cs="ArialNarrow"/>
          <w:color w:val="000000"/>
          <w:sz w:val="24"/>
          <w:szCs w:val="24"/>
        </w:rPr>
        <w:t>Wykonawca jest zobowiązany do stosowania jedynie takich środków transportu, które nie wpłyną niekorzystnie na jakość</w:t>
      </w:r>
      <w:r>
        <w:rPr>
          <w:rFonts w:eastAsia="ArialNarrow" w:cs="ArialNarrow"/>
          <w:b/>
          <w:bCs/>
          <w:color w:val="000000"/>
          <w:sz w:val="24"/>
          <w:szCs w:val="24"/>
        </w:rPr>
        <w:t xml:space="preserve"> </w:t>
      </w:r>
      <w:r>
        <w:rPr>
          <w:rFonts w:eastAsia="ArialNarrow" w:cs="ArialNarrow"/>
          <w:color w:val="000000"/>
          <w:sz w:val="24"/>
          <w:szCs w:val="24"/>
        </w:rPr>
        <w:t>wykonywanych robót i właściwości przewożonych materiałów.</w:t>
      </w:r>
      <w:r>
        <w:rPr>
          <w:rFonts w:eastAsia="ArialNarrow" w:cs="ArialNarrow"/>
          <w:b/>
          <w:bCs/>
          <w:color w:val="000000"/>
          <w:sz w:val="24"/>
          <w:szCs w:val="24"/>
        </w:rPr>
        <w:t xml:space="preserve"> </w:t>
      </w:r>
      <w:r>
        <w:rPr>
          <w:rFonts w:eastAsia="ArialNarrow" w:cs="ArialNarrow"/>
          <w:color w:val="000000"/>
          <w:sz w:val="24"/>
          <w:szCs w:val="24"/>
        </w:rPr>
        <w:t>Liczba środków transportu będzie zapewniać prowadzenie robót zgodnie z zasadami określonymi w dokumentacji</w:t>
      </w:r>
      <w:r>
        <w:rPr>
          <w:rFonts w:eastAsia="ArialNarrow" w:cs="ArialNarrow"/>
          <w:b/>
          <w:bCs/>
          <w:color w:val="000000"/>
          <w:sz w:val="24"/>
          <w:szCs w:val="24"/>
        </w:rPr>
        <w:t xml:space="preserve"> </w:t>
      </w:r>
      <w:r>
        <w:rPr>
          <w:rFonts w:eastAsia="ArialNarrow" w:cs="ArialNarrow"/>
          <w:color w:val="000000"/>
          <w:sz w:val="24"/>
          <w:szCs w:val="24"/>
        </w:rPr>
        <w:t>projektowej, SST i wskazaniach Inspektora nadzoru w terminie przewidzianym w umowie.</w:t>
      </w:r>
    </w:p>
    <w:p w:rsidR="00932977" w:rsidRDefault="00932977" w:rsidP="00932977">
      <w:pPr>
        <w:autoSpaceDE w:val="0"/>
        <w:rPr>
          <w:rFonts w:ascii="ArialNarrow" w:eastAsia="ArialNarrow" w:hAnsi="ArialNarrow" w:cs="ArialNarrow"/>
          <w:b/>
          <w:bCs/>
          <w:color w:val="000000"/>
        </w:rPr>
      </w:pPr>
      <w:r>
        <w:rPr>
          <w:rFonts w:eastAsia="ArialNarrow" w:cs="ArialNarrow"/>
          <w:color w:val="000000"/>
          <w:sz w:val="24"/>
          <w:szCs w:val="24"/>
        </w:rPr>
        <w:t xml:space="preserve">b) </w:t>
      </w:r>
      <w:r>
        <w:rPr>
          <w:rFonts w:eastAsia="ArialNarrow" w:cs="ArialNarrow"/>
          <w:color w:val="000000"/>
        </w:rPr>
        <w:t xml:space="preserve">. </w:t>
      </w:r>
      <w:r>
        <w:rPr>
          <w:rFonts w:eastAsia="ArialNarrow" w:cs="ArialNarrow"/>
          <w:bCs/>
          <w:color w:val="000000"/>
          <w:sz w:val="24"/>
          <w:szCs w:val="24"/>
        </w:rPr>
        <w:t>Wymagania dotyczące przewozu po drogach publicznych.</w:t>
      </w:r>
    </w:p>
    <w:p w:rsidR="00932977" w:rsidRDefault="00932977" w:rsidP="00932977">
      <w:pPr>
        <w:autoSpaceDE w:val="0"/>
        <w:rPr>
          <w:rFonts w:eastAsia="ArialNarrow" w:cs="ArialNarrow"/>
          <w:color w:val="000000"/>
          <w:sz w:val="24"/>
          <w:szCs w:val="24"/>
        </w:rPr>
      </w:pPr>
      <w:r>
        <w:rPr>
          <w:rFonts w:eastAsia="ArialNarrow" w:cs="ArialNarrow"/>
          <w:color w:val="000000"/>
          <w:sz w:val="24"/>
          <w:szCs w:val="24"/>
        </w:rPr>
        <w:lastRenderedPageBreak/>
        <w:t>Przy ruchu na drogach publicznych pojazdy będą spełniać wymagania dotyczące przepisów ruchu drogowego w odniesieniu do dopuszczalnych obciążeń na osie i innych parametrów technicznych. Środki transportu nie odpowiadające warunkom dopuszczalnych obciążeń na osie mogą być dopuszczone przez właściwy zarząd drogi pod warunkiem przywrócenia stanu pierwotnego użytkowanych odcinków dróg na koszt Wykonawcy. Wykonawca będzie usuwać na bieżąco, na własny koszt, wszelkie zanieczyszczenia spowodowane jego pojazdami na drogach publicznych oraz dojazdach do terenu budowy.</w:t>
      </w:r>
    </w:p>
    <w:p w:rsidR="00932977" w:rsidRDefault="00932977" w:rsidP="00932977">
      <w:pPr>
        <w:autoSpaceDE w:val="0"/>
        <w:rPr>
          <w:rFonts w:eastAsia="ArialNarrow" w:cs="ArialNarrow"/>
          <w:color w:val="000000"/>
          <w:sz w:val="24"/>
          <w:szCs w:val="24"/>
        </w:rPr>
      </w:pPr>
      <w:r>
        <w:rPr>
          <w:rFonts w:eastAsia="ArialNarrow" w:cs="ArialNarrow"/>
          <w:color w:val="000000"/>
          <w:sz w:val="24"/>
          <w:szCs w:val="24"/>
        </w:rPr>
        <w:t>2.4. Wykonanie robót.</w:t>
      </w:r>
    </w:p>
    <w:p w:rsidR="00932977" w:rsidRDefault="00932977" w:rsidP="00932977">
      <w:pPr>
        <w:autoSpaceDE w:val="0"/>
        <w:rPr>
          <w:rFonts w:ascii="ArialNarrow" w:eastAsia="ArialNarrow" w:hAnsi="ArialNarrow" w:cs="ArialNarrow"/>
          <w:b/>
          <w:bCs/>
          <w:color w:val="000000"/>
          <w:sz w:val="24"/>
          <w:szCs w:val="24"/>
        </w:rPr>
      </w:pPr>
      <w:r>
        <w:rPr>
          <w:rFonts w:eastAsia="ArialNarrow" w:cs="ArialNarrow"/>
          <w:color w:val="000000"/>
          <w:sz w:val="24"/>
          <w:szCs w:val="24"/>
        </w:rPr>
        <w:t xml:space="preserve">a) </w:t>
      </w:r>
      <w:r>
        <w:rPr>
          <w:rFonts w:ascii="Times" w:eastAsia="Times" w:hAnsi="Times" w:cs="Times"/>
          <w:b/>
          <w:bCs/>
          <w:color w:val="000000"/>
          <w:sz w:val="24"/>
          <w:szCs w:val="24"/>
        </w:rPr>
        <w:t xml:space="preserve"> </w:t>
      </w:r>
      <w:r>
        <w:rPr>
          <w:rFonts w:eastAsia="ArialNarrow" w:cs="ArialNarrow"/>
          <w:bCs/>
          <w:color w:val="000000"/>
          <w:sz w:val="24"/>
          <w:szCs w:val="24"/>
        </w:rPr>
        <w:t xml:space="preserve">Przed rozpoczęciem robót wykonawca opracuje </w:t>
      </w:r>
      <w:r>
        <w:rPr>
          <w:rFonts w:ascii="ArialNarrow" w:eastAsia="ArialNarrow" w:hAnsi="ArialNarrow" w:cs="ArialNarrow"/>
          <w:b/>
          <w:bCs/>
          <w:color w:val="000000"/>
          <w:sz w:val="24"/>
          <w:szCs w:val="24"/>
        </w:rPr>
        <w:t xml:space="preserve">: </w:t>
      </w:r>
    </w:p>
    <w:p w:rsidR="00932977" w:rsidRDefault="00932977" w:rsidP="00932977">
      <w:pPr>
        <w:autoSpaceDE w:val="0"/>
        <w:rPr>
          <w:rFonts w:ascii="ArialNarrow" w:eastAsia="ArialNarrow" w:hAnsi="ArialNarrow" w:cs="ArialNarrow"/>
          <w:b/>
          <w:bCs/>
          <w:color w:val="000000"/>
          <w:sz w:val="24"/>
          <w:szCs w:val="24"/>
        </w:rPr>
      </w:pPr>
      <w:r>
        <w:rPr>
          <w:rFonts w:eastAsia="ArialNarrow" w:cs="ArialNarrow"/>
          <w:color w:val="000000"/>
          <w:sz w:val="24"/>
          <w:szCs w:val="24"/>
        </w:rPr>
        <w:t>-  projekt zagospodarowania placu budowy, który powinien składać się z części opisowej i graficznej,</w:t>
      </w:r>
    </w:p>
    <w:p w:rsidR="00932977" w:rsidRDefault="00932977" w:rsidP="00932977">
      <w:pPr>
        <w:autoSpaceDE w:val="0"/>
        <w:rPr>
          <w:rFonts w:ascii="ArialNarrow" w:eastAsia="ArialNarrow" w:hAnsi="ArialNarrow" w:cs="ArialNarrow"/>
          <w:b/>
          <w:bCs/>
          <w:color w:val="000000"/>
          <w:sz w:val="24"/>
          <w:szCs w:val="24"/>
        </w:rPr>
      </w:pPr>
      <w:r>
        <w:rPr>
          <w:rFonts w:eastAsia="ArialNarrow" w:cs="ArialNarrow"/>
          <w:color w:val="000000"/>
          <w:sz w:val="24"/>
          <w:szCs w:val="24"/>
        </w:rPr>
        <w:t>- plan bezpieczeństwa i ochrony zdrowia (plan bioz),</w:t>
      </w:r>
    </w:p>
    <w:p w:rsidR="00932977" w:rsidRDefault="00932977" w:rsidP="00932977">
      <w:pPr>
        <w:autoSpaceDE w:val="0"/>
        <w:rPr>
          <w:rFonts w:eastAsia="ArialNarrow" w:cs="ArialNarrow"/>
          <w:color w:val="000000"/>
          <w:sz w:val="24"/>
          <w:szCs w:val="24"/>
        </w:rPr>
      </w:pPr>
      <w:r>
        <w:rPr>
          <w:rFonts w:eastAsia="ArialNarrow" w:cs="ArialNarrow"/>
          <w:color w:val="000000"/>
          <w:sz w:val="24"/>
          <w:szCs w:val="24"/>
        </w:rPr>
        <w:t>- projekt organizacji budowy,</w:t>
      </w:r>
    </w:p>
    <w:p w:rsidR="00932977" w:rsidRDefault="00932977" w:rsidP="00932977">
      <w:pPr>
        <w:autoSpaceDE w:val="0"/>
        <w:rPr>
          <w:rFonts w:eastAsia="ArialNarrow" w:cs="ArialNarrow"/>
          <w:color w:val="000000"/>
          <w:sz w:val="24"/>
          <w:szCs w:val="24"/>
        </w:rPr>
      </w:pPr>
      <w:r>
        <w:rPr>
          <w:rFonts w:eastAsia="ArialNarrow" w:cs="ArialNarrow"/>
          <w:color w:val="000000"/>
          <w:sz w:val="24"/>
          <w:szCs w:val="24"/>
        </w:rPr>
        <w:t>- projekt technologii i organizacji montażu (dla obiektów prefabrykowanych lub elementów konstrukcyjnych o większych gabarytach lub masie).</w:t>
      </w:r>
    </w:p>
    <w:p w:rsidR="00932977" w:rsidRDefault="00932977" w:rsidP="00932977">
      <w:pPr>
        <w:autoSpaceDE w:val="0"/>
        <w:rPr>
          <w:rFonts w:eastAsia="ArialNarrow" w:cs="ArialNarrow"/>
          <w:bCs/>
          <w:color w:val="000000"/>
          <w:sz w:val="24"/>
          <w:szCs w:val="24"/>
        </w:rPr>
      </w:pPr>
      <w:r>
        <w:rPr>
          <w:rFonts w:eastAsia="ArialNarrow" w:cs="ArialNarrow"/>
          <w:color w:val="000000"/>
          <w:sz w:val="24"/>
          <w:szCs w:val="24"/>
        </w:rPr>
        <w:t xml:space="preserve">b) </w:t>
      </w:r>
      <w:r>
        <w:rPr>
          <w:rFonts w:eastAsia="Times" w:cs="Times"/>
          <w:bCs/>
          <w:color w:val="000000"/>
          <w:sz w:val="24"/>
          <w:szCs w:val="24"/>
        </w:rPr>
        <w:t xml:space="preserve"> </w:t>
      </w:r>
      <w:r>
        <w:rPr>
          <w:rFonts w:eastAsia="ArialNarrow" w:cs="ArialNarrow"/>
          <w:bCs/>
          <w:color w:val="000000"/>
          <w:sz w:val="24"/>
          <w:szCs w:val="24"/>
        </w:rPr>
        <w:t>Wykonawca jest odpowiedzialny za prowadzenie robót zgodnie z umową lub kontraktem oraz za jakość zastosowanych materiałów i wykonywanych robót, za ich zgodność z dokumentacją projektową, wymaganiami SST, PZJ, projektu projektem organizacji robót oraz poleceniami Inspektora nadzoru.</w:t>
      </w:r>
    </w:p>
    <w:p w:rsidR="00932977" w:rsidRDefault="00932977" w:rsidP="00932977">
      <w:pPr>
        <w:autoSpaceDE w:val="0"/>
        <w:rPr>
          <w:rFonts w:eastAsia="ArialNarrow" w:cs="ArialNarrow"/>
          <w:color w:val="000000"/>
          <w:sz w:val="24"/>
          <w:szCs w:val="24"/>
        </w:rPr>
      </w:pPr>
      <w:r>
        <w:rPr>
          <w:rFonts w:eastAsia="ArialNarrow" w:cs="ArialNarrow"/>
          <w:color w:val="000000"/>
          <w:sz w:val="24"/>
          <w:szCs w:val="24"/>
        </w:rPr>
        <w:t xml:space="preserve"> Wykonawca ponosi odpowiedzialność za pełną obsługę geodezyjną przy wykonywaniu wszystkich elementów robót określonych w dokumentacji projektowej lub przekazanych na piśmie przez Inspektora nadzoru. Następstwa jakiegokolwiek błędu spowodowanego przez Wykonawcę w wytyczeniu i wykonywaniu robót zostaną, jeśli wymagać tego będzie Inspektor nadzoru, poprawione przez Wykonawcę na własny koszt. Decyzje Inspektora nadzoru dotyczące akceptacji lub odrzucenia materiałów i elementów robót będą oparte na wymaganiach sformułowanych w dokumentach umowy, dokumentacji projektowej i w SST, a także w normach i wytycznych. Polecenia Inspektora nadzoru dotyczące realizacji robót będą wykonywane przez Wykonawcę nie później niż w czasie przez niego wyznaczonym, pod groźbą wstrzymania robót. Skutki finansowe z tytułu wstrzymania robót w takiej sytuacji ponosi Wykonawca.</w:t>
      </w:r>
    </w:p>
    <w:p w:rsidR="00932977" w:rsidRDefault="00932977" w:rsidP="00932977">
      <w:pPr>
        <w:autoSpaceDE w:val="0"/>
        <w:rPr>
          <w:rFonts w:eastAsia="ArialNarrow" w:cs="ArialNarrow"/>
          <w:color w:val="000000"/>
          <w:sz w:val="24"/>
          <w:szCs w:val="24"/>
        </w:rPr>
      </w:pPr>
      <w:r>
        <w:rPr>
          <w:rFonts w:eastAsia="ArialNarrow" w:cs="ArialNarrow"/>
          <w:color w:val="000000"/>
          <w:sz w:val="24"/>
          <w:szCs w:val="24"/>
        </w:rPr>
        <w:t>2.5. Kontrola jakości robót.</w:t>
      </w:r>
    </w:p>
    <w:p w:rsidR="00932977" w:rsidRDefault="00932977" w:rsidP="00932977">
      <w:pPr>
        <w:autoSpaceDE w:val="0"/>
        <w:rPr>
          <w:rFonts w:cs="ArialNarrow,Bold"/>
          <w:bCs/>
          <w:sz w:val="24"/>
          <w:szCs w:val="24"/>
        </w:rPr>
      </w:pPr>
      <w:r>
        <w:rPr>
          <w:rFonts w:eastAsia="ArialNarrow" w:cs="ArialNarrow"/>
          <w:color w:val="000000"/>
          <w:sz w:val="24"/>
          <w:szCs w:val="24"/>
        </w:rPr>
        <w:t xml:space="preserve">a) </w:t>
      </w:r>
      <w:r>
        <w:rPr>
          <w:rFonts w:cs="ArialNarrow,Bold"/>
          <w:bCs/>
          <w:sz w:val="24"/>
          <w:szCs w:val="24"/>
        </w:rPr>
        <w:t>Program zapewnienia jakości.</w:t>
      </w:r>
    </w:p>
    <w:p w:rsidR="00932977" w:rsidRDefault="00932977" w:rsidP="00932977">
      <w:pPr>
        <w:autoSpaceDE w:val="0"/>
        <w:rPr>
          <w:rFonts w:eastAsia="ArialNarrow" w:cs="ArialNarrow"/>
          <w:color w:val="000000"/>
          <w:sz w:val="24"/>
          <w:szCs w:val="24"/>
        </w:rPr>
      </w:pPr>
      <w:r>
        <w:rPr>
          <w:rFonts w:eastAsia="ArialNarrow" w:cs="ArialNarrow"/>
          <w:color w:val="000000"/>
          <w:sz w:val="24"/>
          <w:szCs w:val="24"/>
        </w:rPr>
        <w:t xml:space="preserve">Do obowiązków Wykonawcy należy opracowanie i przedstawienie do zaakceptowania przez Inspektora nadzoru programu zapewnienia jakości (PZJ), w którym przedstawi on zamierzony </w:t>
      </w:r>
      <w:r>
        <w:rPr>
          <w:rFonts w:eastAsia="ArialNarrow" w:cs="ArialNarrow"/>
          <w:color w:val="000000"/>
          <w:sz w:val="24"/>
          <w:szCs w:val="24"/>
        </w:rPr>
        <w:lastRenderedPageBreak/>
        <w:t>sposób wykonania robót, możliwości techniczne, kadrowe i organizacyjne gwarantujące wykonanie robót zgodnie z dokumentacją projektową, SST.</w:t>
      </w:r>
    </w:p>
    <w:p w:rsidR="00932977" w:rsidRDefault="00932977" w:rsidP="00932977">
      <w:pPr>
        <w:autoSpaceDE w:val="0"/>
        <w:rPr>
          <w:rFonts w:eastAsia="ArialNarrow" w:cs="ArialNarrow"/>
          <w:color w:val="000000"/>
          <w:sz w:val="24"/>
          <w:szCs w:val="24"/>
        </w:rPr>
      </w:pPr>
    </w:p>
    <w:p w:rsidR="00932977" w:rsidRDefault="00932977" w:rsidP="00932977">
      <w:pPr>
        <w:autoSpaceDE w:val="0"/>
        <w:rPr>
          <w:rFonts w:eastAsia="ArialNarrow" w:cs="ArialNarrow"/>
          <w:color w:val="000000"/>
          <w:sz w:val="24"/>
          <w:szCs w:val="24"/>
        </w:rPr>
      </w:pPr>
      <w:r>
        <w:rPr>
          <w:rFonts w:eastAsia="ArialNarrow" w:cs="ArialNarrow"/>
          <w:color w:val="000000"/>
          <w:sz w:val="24"/>
          <w:szCs w:val="24"/>
        </w:rPr>
        <w:t>Program zapewnienia jakości winien zawierać:</w:t>
      </w:r>
    </w:p>
    <w:p w:rsidR="00932977" w:rsidRDefault="00932977" w:rsidP="00932977">
      <w:pPr>
        <w:autoSpaceDE w:val="0"/>
        <w:rPr>
          <w:rFonts w:eastAsia="ArialNarrow" w:cs="ArialNarrow"/>
          <w:color w:val="000000"/>
          <w:sz w:val="24"/>
          <w:szCs w:val="24"/>
        </w:rPr>
      </w:pPr>
      <w:r>
        <w:rPr>
          <w:rFonts w:ascii="Calibri" w:eastAsia="ArialNarrow" w:hAnsi="Calibri" w:cs="Calibri"/>
          <w:color w:val="000000"/>
          <w:sz w:val="24"/>
          <w:szCs w:val="24"/>
        </w:rPr>
        <w:t>- organizację wykonania robót, w tym termin i sposób prowadzenia robót,</w:t>
      </w:r>
    </w:p>
    <w:p w:rsidR="00932977" w:rsidRDefault="00932977" w:rsidP="00932977">
      <w:pPr>
        <w:autoSpaceDE w:val="0"/>
        <w:rPr>
          <w:rFonts w:eastAsia="ArialNarrow" w:cs="ArialNarrow"/>
          <w:color w:val="000000"/>
          <w:sz w:val="24"/>
          <w:szCs w:val="24"/>
        </w:rPr>
      </w:pPr>
      <w:r>
        <w:rPr>
          <w:rFonts w:ascii="Calibri" w:eastAsia="ArialNarrow" w:hAnsi="Calibri" w:cs="Calibri"/>
          <w:color w:val="000000"/>
          <w:sz w:val="24"/>
          <w:szCs w:val="24"/>
        </w:rPr>
        <w:t>- organizację ruchu na budowie wraz z oznakowaniem robót,</w:t>
      </w:r>
    </w:p>
    <w:p w:rsidR="00932977" w:rsidRDefault="00932977" w:rsidP="00932977">
      <w:pPr>
        <w:autoSpaceDE w:val="0"/>
        <w:rPr>
          <w:rFonts w:eastAsia="ArialNarrow" w:cs="ArialNarrow"/>
          <w:color w:val="000000"/>
          <w:sz w:val="24"/>
          <w:szCs w:val="24"/>
        </w:rPr>
      </w:pPr>
      <w:r>
        <w:rPr>
          <w:rFonts w:ascii="Calibri" w:eastAsia="ArialNarrow" w:hAnsi="Calibri" w:cs="Calibri"/>
          <w:color w:val="000000"/>
          <w:sz w:val="24"/>
          <w:szCs w:val="24"/>
        </w:rPr>
        <w:t>- plan bezpieczeństwa i ochrony zdrowia,</w:t>
      </w:r>
    </w:p>
    <w:p w:rsidR="00932977" w:rsidRDefault="00932977" w:rsidP="00932977">
      <w:pPr>
        <w:autoSpaceDE w:val="0"/>
        <w:rPr>
          <w:rFonts w:eastAsia="ArialNarrow" w:cs="ArialNarrow"/>
          <w:color w:val="000000"/>
          <w:sz w:val="24"/>
          <w:szCs w:val="24"/>
        </w:rPr>
      </w:pPr>
      <w:r>
        <w:rPr>
          <w:rFonts w:ascii="Calibri" w:eastAsia="ArialNarrow" w:hAnsi="Calibri" w:cs="Calibri"/>
          <w:color w:val="000000"/>
          <w:sz w:val="24"/>
          <w:szCs w:val="24"/>
        </w:rPr>
        <w:t>- wykaz zespo</w:t>
      </w:r>
      <w:r>
        <w:rPr>
          <w:rFonts w:eastAsia="ArialNarrow" w:cs="ArialNarrow"/>
          <w:color w:val="000000"/>
          <w:sz w:val="24"/>
          <w:szCs w:val="24"/>
        </w:rPr>
        <w:t>łów roboczych, ich kwalifikacje i przygotowanie praktyczne,</w:t>
      </w:r>
    </w:p>
    <w:p w:rsidR="00932977" w:rsidRDefault="00932977" w:rsidP="00932977">
      <w:pPr>
        <w:autoSpaceDE w:val="0"/>
        <w:rPr>
          <w:rFonts w:eastAsia="ArialNarrow" w:cs="ArialNarrow"/>
          <w:color w:val="000000"/>
          <w:sz w:val="24"/>
          <w:szCs w:val="24"/>
        </w:rPr>
      </w:pPr>
      <w:r>
        <w:rPr>
          <w:rFonts w:ascii="Calibri" w:eastAsia="ArialNarrow" w:hAnsi="Calibri" w:cs="Calibri"/>
          <w:color w:val="000000"/>
          <w:sz w:val="24"/>
          <w:szCs w:val="24"/>
        </w:rPr>
        <w:t>- wykaz osób odpowiedzialnych za jakość i terminowość wykonania poszczególnych elementów robót,</w:t>
      </w:r>
    </w:p>
    <w:p w:rsidR="00932977" w:rsidRDefault="00932977" w:rsidP="00932977">
      <w:pPr>
        <w:autoSpaceDE w:val="0"/>
        <w:rPr>
          <w:rFonts w:eastAsia="ArialNarrow" w:cs="ArialNarrow"/>
          <w:color w:val="000000"/>
          <w:sz w:val="24"/>
          <w:szCs w:val="24"/>
        </w:rPr>
      </w:pPr>
      <w:r>
        <w:rPr>
          <w:rFonts w:ascii="Calibri" w:eastAsia="ArialNarrow" w:hAnsi="Calibri" w:cs="Calibri"/>
          <w:color w:val="000000"/>
          <w:sz w:val="24"/>
          <w:szCs w:val="24"/>
        </w:rPr>
        <w:t>- system (sposób i procedurę) proponowanej kontroli i sterowania jakością wykonywanych robót,</w:t>
      </w:r>
    </w:p>
    <w:p w:rsidR="00932977" w:rsidRDefault="00932977" w:rsidP="00932977">
      <w:pPr>
        <w:autoSpaceDE w:val="0"/>
        <w:rPr>
          <w:rFonts w:eastAsia="ArialNarrow" w:cs="ArialNarrow"/>
          <w:color w:val="000000"/>
          <w:sz w:val="24"/>
          <w:szCs w:val="24"/>
        </w:rPr>
      </w:pPr>
      <w:r>
        <w:rPr>
          <w:rFonts w:ascii="Calibri" w:eastAsia="ArialNarrow" w:hAnsi="Calibri" w:cs="Calibri"/>
          <w:color w:val="000000"/>
          <w:sz w:val="24"/>
          <w:szCs w:val="24"/>
        </w:rPr>
        <w:t>-</w:t>
      </w:r>
      <w:r>
        <w:rPr>
          <w:rFonts w:eastAsia="ArialNarrow" w:cs="ArialNarrow"/>
          <w:color w:val="000000"/>
          <w:sz w:val="24"/>
          <w:szCs w:val="24"/>
        </w:rPr>
        <w:t xml:space="preserve"> wyposażenie w sprzęt i urządzenia do pomiarów i kontroli (opis laboratorium własnego lub laboratorium, któremu Wykonawca zamierza zlecić prowadzenie badań), sposób oraz formę gromadzenia wyników badań laboratoryjnych, zapis pomiarów, a także wyciąganych wniosków i zastosowanych korekt w procesie technologicznym, proponowany sposób i formę przekazywania tych informacji Inspektorowi nadzoru,</w:t>
      </w:r>
    </w:p>
    <w:p w:rsidR="00932977" w:rsidRDefault="00932977" w:rsidP="00932977">
      <w:pPr>
        <w:autoSpaceDE w:val="0"/>
        <w:rPr>
          <w:rFonts w:eastAsia="ArialNarrow" w:cs="ArialNarrow"/>
          <w:color w:val="000000"/>
          <w:sz w:val="24"/>
          <w:szCs w:val="24"/>
        </w:rPr>
      </w:pPr>
      <w:r>
        <w:rPr>
          <w:rFonts w:ascii="Calibri" w:eastAsia="ArialNarrow" w:hAnsi="Calibri" w:cs="Calibri"/>
          <w:color w:val="000000"/>
          <w:sz w:val="24"/>
          <w:szCs w:val="24"/>
        </w:rPr>
        <w:t>- wykaz maszyn i urządzeń stosowanych na budowie z ich parametrami technicznymi oraz wyposażeniem w mechanizmy do</w:t>
      </w:r>
      <w:r>
        <w:rPr>
          <w:rFonts w:eastAsia="ArialNarrow" w:cs="ArialNarrow"/>
          <w:color w:val="000000"/>
          <w:sz w:val="24"/>
          <w:szCs w:val="24"/>
        </w:rPr>
        <w:t xml:space="preserve"> sterowania i urządzenia pomiarowo-kontrolne,</w:t>
      </w:r>
    </w:p>
    <w:p w:rsidR="00932977" w:rsidRDefault="00932977" w:rsidP="00932977">
      <w:pPr>
        <w:autoSpaceDE w:val="0"/>
        <w:rPr>
          <w:rFonts w:eastAsia="ArialNarrow" w:cs="ArialNarrow"/>
          <w:color w:val="000000"/>
          <w:sz w:val="24"/>
          <w:szCs w:val="24"/>
        </w:rPr>
      </w:pPr>
      <w:r>
        <w:rPr>
          <w:rFonts w:eastAsia="ArialNarrow" w:cs="ArialNarrow"/>
          <w:color w:val="000000"/>
          <w:sz w:val="24"/>
          <w:szCs w:val="24"/>
        </w:rPr>
        <w:t xml:space="preserve">- rodzaje i ilość środków transportu oraz urządzeń do magazynowania i załadunku materiałów, spoiw, lepiszczy, kruszyw itp., </w:t>
      </w:r>
    </w:p>
    <w:p w:rsidR="00932977" w:rsidRDefault="00932977" w:rsidP="00932977">
      <w:pPr>
        <w:autoSpaceDE w:val="0"/>
        <w:rPr>
          <w:rFonts w:eastAsia="ArialNarrow" w:cs="ArialNarrow"/>
          <w:color w:val="000000"/>
          <w:sz w:val="24"/>
          <w:szCs w:val="24"/>
        </w:rPr>
      </w:pPr>
      <w:r>
        <w:rPr>
          <w:rFonts w:ascii="Calibri" w:eastAsia="ArialNarrow" w:hAnsi="Calibri" w:cs="Calibri"/>
          <w:color w:val="000000"/>
          <w:sz w:val="24"/>
          <w:szCs w:val="24"/>
        </w:rPr>
        <w:t>- sposób i procedurę pomiarów i badań (rodzaj i częstotliwość, pobieranie próbek, legalizac</w:t>
      </w:r>
      <w:r>
        <w:rPr>
          <w:rFonts w:eastAsia="ArialNarrow" w:cs="ArialNarrow"/>
          <w:color w:val="000000"/>
          <w:sz w:val="24"/>
          <w:szCs w:val="24"/>
        </w:rPr>
        <w:t>ja i sprawdzanie urządzeń itp.) prowadzonych podczas dostaw materiałów, wytwarzania mieszanek i wykonywania poszczególnych elementów robót.</w:t>
      </w:r>
    </w:p>
    <w:p w:rsidR="00932977" w:rsidRDefault="00932977" w:rsidP="00932977">
      <w:pPr>
        <w:autoSpaceDE w:val="0"/>
        <w:rPr>
          <w:rFonts w:eastAsia="ArialNarrow" w:cs="ArialNarrow"/>
          <w:bCs/>
          <w:color w:val="000000"/>
          <w:sz w:val="24"/>
          <w:szCs w:val="24"/>
        </w:rPr>
      </w:pPr>
      <w:r>
        <w:rPr>
          <w:rFonts w:eastAsia="ArialNarrow" w:cs="ArialNarrow"/>
          <w:color w:val="000000"/>
          <w:sz w:val="24"/>
          <w:szCs w:val="24"/>
        </w:rPr>
        <w:t xml:space="preserve">b) </w:t>
      </w:r>
      <w:r>
        <w:rPr>
          <w:rFonts w:eastAsia="ArialNarrow" w:cs="ArialNarrow"/>
          <w:bCs/>
          <w:color w:val="000000"/>
          <w:sz w:val="24"/>
          <w:szCs w:val="24"/>
        </w:rPr>
        <w:t>Zasady kontroli jakości robót.</w:t>
      </w:r>
    </w:p>
    <w:p w:rsidR="00932977" w:rsidRDefault="00932977" w:rsidP="00932977">
      <w:pPr>
        <w:autoSpaceDE w:val="0"/>
        <w:rPr>
          <w:rFonts w:eastAsia="ArialNarrow" w:cs="ArialNarrow"/>
          <w:color w:val="000000"/>
          <w:sz w:val="24"/>
          <w:szCs w:val="24"/>
        </w:rPr>
      </w:pPr>
      <w:r>
        <w:rPr>
          <w:rFonts w:eastAsia="ArialNarrow" w:cs="ArialNarrow"/>
          <w:color w:val="000000"/>
          <w:sz w:val="24"/>
          <w:szCs w:val="24"/>
        </w:rPr>
        <w:t xml:space="preserve">Wykonawca jest odpowiedzialny za pełną kontrolę jakości robót i stosowanych materiałów. Wykonawca zapewni odpowiedni system kontroli, włączając w to personel, laboratorium, sprzęt, zaopatrzenie i wszystkie urządzenia niezbędne do pobierania próbek i badań materiałów oraz robót. Wykonawca będzie przeprowadzać pomiary i badania materiałów oraz robót z częstotliwością zapewniającą stwierdzenie, że roboty wykonano zgodnie z wymaganiami zawartymi w dokumentacji projektowej i SST. Minimalne wymagania co do zakresu badań i ich częstotliwości są określone w SST. W przypadku, gdy nie zostały one tam określone, Inspektor nadzoru ustali jaki zakres kontroli jest konieczny, aby zapewnić </w:t>
      </w:r>
      <w:r>
        <w:rPr>
          <w:rFonts w:eastAsia="ArialNarrow" w:cs="ArialNarrow"/>
          <w:color w:val="000000"/>
          <w:sz w:val="24"/>
          <w:szCs w:val="24"/>
        </w:rPr>
        <w:lastRenderedPageBreak/>
        <w:t>wykonanie robót zgodnie z umową. Inspektor nadzoru będzie mieć nieograniczony dostęp do pomieszczeń laboratoryjnych Wykonawcy w celu ich inspekcji. Inspektor nadzoru będzie przekazywać Wykonawcy pisemne informacje o jakichkolwiek niedociągnięciach dotyczących</w:t>
      </w:r>
    </w:p>
    <w:p w:rsidR="00932977" w:rsidRDefault="00932977" w:rsidP="00932977">
      <w:pPr>
        <w:autoSpaceDE w:val="0"/>
        <w:rPr>
          <w:rFonts w:eastAsia="ArialNarrow" w:cs="ArialNarrow"/>
          <w:color w:val="000000"/>
          <w:sz w:val="24"/>
          <w:szCs w:val="24"/>
        </w:rPr>
      </w:pPr>
      <w:r>
        <w:rPr>
          <w:rFonts w:eastAsia="ArialNarrow" w:cs="ArialNarrow"/>
          <w:color w:val="000000"/>
          <w:sz w:val="24"/>
          <w:szCs w:val="24"/>
        </w:rPr>
        <w:t>urządzeń laboratoryjnych, sprzętu, zaopatrzenia laboratorium, pracy personelu lub metod badawczych. Jeżeli niedociągnięcia te będą tak poważne, że mogą wpłynąć ujemnie na wyniki badań, Inspektor nadzoru natychmiast wstrzyma użycie do robót badanych materiałów i dopuści je do użytku dopiero wtedy, gdy niedociągnięcia w pracy laboratorium Wykonawcy zostaną usunięte i stwierdzona zostanie odpowiednia jakość tych materiałów. Wszystkie koszty związane z organizowaniem i prowadzeniem badań materiałów i robót ponosi Wykonawca.</w:t>
      </w:r>
    </w:p>
    <w:p w:rsidR="00932977" w:rsidRDefault="00932977" w:rsidP="00932977">
      <w:pPr>
        <w:autoSpaceDE w:val="0"/>
        <w:rPr>
          <w:rFonts w:eastAsia="ArialNarrow" w:cs="ArialNarrow"/>
          <w:bCs/>
          <w:color w:val="000000"/>
          <w:sz w:val="24"/>
          <w:szCs w:val="24"/>
        </w:rPr>
      </w:pPr>
      <w:r>
        <w:rPr>
          <w:rFonts w:eastAsia="ArialNarrow" w:cs="ArialNarrow"/>
          <w:color w:val="000000"/>
          <w:sz w:val="24"/>
          <w:szCs w:val="24"/>
        </w:rPr>
        <w:t xml:space="preserve">c) </w:t>
      </w:r>
      <w:r>
        <w:rPr>
          <w:rFonts w:eastAsia="ArialNarrow" w:cs="ArialNarrow"/>
          <w:bCs/>
          <w:color w:val="000000"/>
          <w:sz w:val="24"/>
          <w:szCs w:val="24"/>
        </w:rPr>
        <w:t>Pobieranie próbek.</w:t>
      </w:r>
    </w:p>
    <w:p w:rsidR="00932977" w:rsidRDefault="00932977" w:rsidP="00932977">
      <w:pPr>
        <w:autoSpaceDE w:val="0"/>
        <w:rPr>
          <w:rFonts w:eastAsia="ArialNarrow" w:cs="ArialNarrow"/>
          <w:color w:val="000000"/>
          <w:sz w:val="24"/>
          <w:szCs w:val="24"/>
        </w:rPr>
      </w:pPr>
      <w:r>
        <w:rPr>
          <w:rFonts w:eastAsia="ArialNarrow" w:cs="ArialNarrow"/>
          <w:color w:val="000000"/>
          <w:sz w:val="24"/>
          <w:szCs w:val="24"/>
        </w:rPr>
        <w:t>Próbki będą pobierane losowo. Zaleca się stosowanie statystycznych metod pobierania próbek, opartych na zasadzie, że wszystkie jednostkowe elementy produkcji mogą być z jednakowym prawdopodobieństwem wytypowane do badań. Inspektor nadzoru będzie mieć zapewnioną możliwość udziału w pobieraniu próbek. Na zlecenie Inspektora nadzoru 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 Pojemniki do pobierania próbek będą dostarczone przez Wykonawcę i zatwierdzone przez Inspektora nadzoru. Próbki dostarczone przez Wykonawcę do badań będą odpowiednio opisane i oznakowane, w sposób zaakceptowany przez Inspektora nadzoru.</w:t>
      </w:r>
    </w:p>
    <w:p w:rsidR="00932977" w:rsidRDefault="00932977" w:rsidP="00932977">
      <w:pPr>
        <w:autoSpaceDE w:val="0"/>
        <w:rPr>
          <w:rFonts w:eastAsia="ArialNarrow" w:cs="ArialNarrow"/>
          <w:color w:val="000000"/>
          <w:sz w:val="24"/>
          <w:szCs w:val="24"/>
        </w:rPr>
      </w:pPr>
      <w:r>
        <w:rPr>
          <w:rFonts w:eastAsia="ArialNarrow" w:cs="ArialNarrow"/>
          <w:bCs/>
          <w:color w:val="000000"/>
          <w:sz w:val="24"/>
          <w:szCs w:val="24"/>
        </w:rPr>
        <w:t>Badania i pomiary.</w:t>
      </w:r>
    </w:p>
    <w:p w:rsidR="00932977" w:rsidRDefault="00932977" w:rsidP="00932977">
      <w:pPr>
        <w:autoSpaceDE w:val="0"/>
        <w:rPr>
          <w:rFonts w:eastAsia="ArialNarrow" w:cs="ArialNarrow"/>
          <w:color w:val="000000"/>
          <w:sz w:val="24"/>
          <w:szCs w:val="24"/>
        </w:rPr>
      </w:pPr>
      <w:r>
        <w:rPr>
          <w:rFonts w:eastAsia="ArialNarrow" w:cs="ArialNarrow"/>
          <w:color w:val="000000"/>
          <w:sz w:val="24"/>
          <w:szCs w:val="24"/>
        </w:rPr>
        <w:t>Wszystkie badania i pomiary będą przeprowadzone zgodnie z wymaganiami norm. W przypadku, gdy normy nie obejmują jakiegokolwiek badania wymaganego w SST, stosować można wytyczne krajowe, albo inne procedury, zaakceptowane przez Inspektora nadzoru. Przed przystąpieniem do pomiarów lub badań, Wykonawca powiadomi Inspektora nadzoru o rodzaju, miejscu i terminie pomiaru lub badania. Po wykonaniu pomiaru lub badania, Wykonawca przedstawi na piśmie ich wyniki do akceptacji Inspektora nadzoru.</w:t>
      </w:r>
    </w:p>
    <w:p w:rsidR="00932977" w:rsidRDefault="00932977" w:rsidP="00932977">
      <w:pPr>
        <w:autoSpaceDE w:val="0"/>
        <w:rPr>
          <w:rFonts w:eastAsia="ArialNarrow" w:cs="ArialNarrow"/>
          <w:bCs/>
          <w:color w:val="000000"/>
          <w:sz w:val="24"/>
          <w:szCs w:val="24"/>
        </w:rPr>
      </w:pPr>
      <w:r>
        <w:rPr>
          <w:rFonts w:eastAsia="ArialNarrow" w:cs="ArialNarrow"/>
          <w:color w:val="000000"/>
          <w:sz w:val="24"/>
          <w:szCs w:val="24"/>
        </w:rPr>
        <w:t xml:space="preserve">d) </w:t>
      </w:r>
      <w:r>
        <w:rPr>
          <w:rFonts w:eastAsia="ArialNarrow" w:cs="ArialNarrow"/>
          <w:bCs/>
          <w:color w:val="000000"/>
          <w:sz w:val="24"/>
          <w:szCs w:val="24"/>
        </w:rPr>
        <w:t>Raporty z badań.</w:t>
      </w:r>
    </w:p>
    <w:p w:rsidR="00932977" w:rsidRDefault="00932977" w:rsidP="00932977">
      <w:pPr>
        <w:autoSpaceDE w:val="0"/>
        <w:rPr>
          <w:rFonts w:eastAsia="ArialNarrow" w:cs="ArialNarrow"/>
          <w:color w:val="000000"/>
          <w:sz w:val="24"/>
          <w:szCs w:val="24"/>
        </w:rPr>
      </w:pPr>
      <w:r>
        <w:rPr>
          <w:rFonts w:eastAsia="ArialNarrow" w:cs="ArialNarrow"/>
          <w:color w:val="000000"/>
          <w:sz w:val="24"/>
          <w:szCs w:val="24"/>
        </w:rPr>
        <w:t>Wykonawca będzie przekazywać Inspektorowi nadzoru kopie raportów z wynikami badań jak najszybciej, nie później jednak niż w terminie określonym w programie zapewnienia jakości. Wyniki badań (kopie) będą przekazywane Inspektorowi nadzoru na formularzach według dostarczonego przez niego wzoru lub innych, przez niego zaaprobowanych.</w:t>
      </w:r>
    </w:p>
    <w:p w:rsidR="00932977" w:rsidRDefault="00932977" w:rsidP="00932977">
      <w:pPr>
        <w:autoSpaceDE w:val="0"/>
        <w:rPr>
          <w:rFonts w:eastAsia="ArialNarrow" w:cs="ArialNarrow"/>
          <w:bCs/>
          <w:color w:val="000000"/>
          <w:sz w:val="24"/>
          <w:szCs w:val="24"/>
        </w:rPr>
      </w:pPr>
      <w:r>
        <w:rPr>
          <w:rFonts w:eastAsia="ArialNarrow" w:cs="ArialNarrow"/>
          <w:color w:val="000000"/>
          <w:sz w:val="24"/>
          <w:szCs w:val="24"/>
        </w:rPr>
        <w:t xml:space="preserve">e) </w:t>
      </w:r>
      <w:r>
        <w:rPr>
          <w:rFonts w:eastAsia="ArialNarrow" w:cs="ArialNarrow"/>
          <w:bCs/>
          <w:color w:val="000000"/>
          <w:sz w:val="24"/>
          <w:szCs w:val="24"/>
        </w:rPr>
        <w:t>Badania prowadzone przez Inspektora nadzoru.</w:t>
      </w:r>
    </w:p>
    <w:p w:rsidR="00932977" w:rsidRDefault="00932977" w:rsidP="00932977">
      <w:pPr>
        <w:autoSpaceDE w:val="0"/>
        <w:rPr>
          <w:rFonts w:eastAsia="ArialNarrow" w:cs="ArialNarrow"/>
          <w:color w:val="000000"/>
          <w:sz w:val="24"/>
          <w:szCs w:val="24"/>
        </w:rPr>
      </w:pPr>
      <w:r>
        <w:rPr>
          <w:rFonts w:eastAsia="ArialNarrow" w:cs="ArialNarrow"/>
          <w:color w:val="000000"/>
          <w:sz w:val="24"/>
          <w:szCs w:val="24"/>
        </w:rPr>
        <w:lastRenderedPageBreak/>
        <w:t>Dla celów kontroli jakości i zatwierdzenia, Inspektor nadzoru uprawniony jest do dokonywania kontroli, pobierania próbek i badania materiałów u źródła ich wytwarzania. Do umożliwienia jemu kontroli zapewniona będzie wszelka potrzebna do tego pomoc ze strony Wykonawcy i producenta materiałów. Inspektor nadzoru, po uprzedniej weryfikacji systemu kontroli robót prowadzonego przez Wykonawcę, będzie oceniać zgodność materiałów i robót z wymaganiami SST na podstawie wyników badań dostarczonych przez Wykonawcę. Inspektor nadzoru może pobierać próbki materiałów i prowadzić badania niezależnie od Wykonawcy, na swój koszt. Jeżeli wyniki tych badań wykażą, że raporty Wykonawcy są niewiarygodne, to Inspektor nadzoru poleci Wykonawcy lub zleci niezależnemu laboratorium przeprowadzenie powtórnych lub dodatkowych badań, albo oprze się wyłącznie na własnych badaniach przy ocenie zgodności materiałów i robót z dokumentacją projektową i SST. W takim przypadku, całkowite koszty powtórnych lub dodatkowych badań i pobierania próbek poniesione zostaną przez Wykonawcę.</w:t>
      </w:r>
    </w:p>
    <w:p w:rsidR="00932977" w:rsidRDefault="00932977" w:rsidP="00932977">
      <w:pPr>
        <w:autoSpaceDE w:val="0"/>
        <w:rPr>
          <w:rFonts w:eastAsia="ArialNarrow" w:cs="ArialNarrow"/>
          <w:bCs/>
          <w:color w:val="000000"/>
          <w:sz w:val="24"/>
          <w:szCs w:val="24"/>
        </w:rPr>
      </w:pPr>
      <w:r>
        <w:rPr>
          <w:rFonts w:eastAsia="ArialNarrow" w:cs="ArialNarrow"/>
          <w:color w:val="000000"/>
          <w:sz w:val="24"/>
          <w:szCs w:val="24"/>
        </w:rPr>
        <w:t xml:space="preserve">f) </w:t>
      </w:r>
      <w:r>
        <w:rPr>
          <w:rFonts w:eastAsia="ArialNarrow" w:cs="ArialNarrow"/>
          <w:bCs/>
          <w:color w:val="000000"/>
          <w:sz w:val="24"/>
          <w:szCs w:val="24"/>
        </w:rPr>
        <w:t>Certyfikaty i deklaracje.</w:t>
      </w:r>
    </w:p>
    <w:p w:rsidR="00932977" w:rsidRDefault="00932977" w:rsidP="00932977">
      <w:pPr>
        <w:autoSpaceDE w:val="0"/>
        <w:rPr>
          <w:rFonts w:eastAsia="ArialNarrow" w:cs="ArialNarrow"/>
          <w:color w:val="000000"/>
          <w:sz w:val="24"/>
          <w:szCs w:val="24"/>
        </w:rPr>
      </w:pPr>
      <w:r>
        <w:rPr>
          <w:rFonts w:eastAsia="ArialNarrow" w:cs="ArialNarrow"/>
          <w:color w:val="000000"/>
          <w:sz w:val="24"/>
          <w:szCs w:val="24"/>
        </w:rPr>
        <w:t>Inspektor nadzoru może dopuścić do użycia tylko te wyroby i materiały, które:</w:t>
      </w:r>
    </w:p>
    <w:p w:rsidR="00932977" w:rsidRDefault="00932977" w:rsidP="00932977">
      <w:pPr>
        <w:autoSpaceDE w:val="0"/>
        <w:rPr>
          <w:rFonts w:eastAsia="ArialNarrow" w:cs="ArialNarrow"/>
          <w:color w:val="000000"/>
          <w:sz w:val="24"/>
          <w:szCs w:val="24"/>
        </w:rPr>
      </w:pPr>
      <w:r>
        <w:rPr>
          <w:rFonts w:eastAsia="ArialNarrow" w:cs="ArialNarrow"/>
          <w:color w:val="000000"/>
          <w:sz w:val="24"/>
          <w:szCs w:val="24"/>
        </w:rPr>
        <w:t>1. posiadają certyfikat na znak bezpieczeństwa wykazujący, że zapewniono zgodność z kryteriami technicznymi określonymi na podstawie Polskich Norm, aprobat technicznych oraz właściwych przepisów i informacji o ich istnieniu zgodnie z rozporządzeniem MSWiA z 1998 r. (Dz. U. 99/98)</w:t>
      </w:r>
    </w:p>
    <w:p w:rsidR="00932977" w:rsidRDefault="00932977" w:rsidP="00932977">
      <w:pPr>
        <w:autoSpaceDE w:val="0"/>
        <w:rPr>
          <w:rFonts w:eastAsia="ArialNarrow" w:cs="ArialNarrow"/>
          <w:color w:val="000000"/>
          <w:sz w:val="24"/>
          <w:szCs w:val="24"/>
        </w:rPr>
      </w:pPr>
      <w:r>
        <w:rPr>
          <w:rFonts w:eastAsia="ArialNarrow" w:cs="ArialNarrow"/>
          <w:color w:val="000000"/>
          <w:sz w:val="24"/>
          <w:szCs w:val="24"/>
        </w:rPr>
        <w:t>2. posiadają deklarację zgodności lub certyfikat zgodności z:</w:t>
      </w:r>
    </w:p>
    <w:p w:rsidR="00932977" w:rsidRDefault="00932977" w:rsidP="00932977">
      <w:pPr>
        <w:autoSpaceDE w:val="0"/>
        <w:rPr>
          <w:rFonts w:eastAsia="ArialNarrow" w:cs="ArialNarrow"/>
          <w:color w:val="000000"/>
          <w:sz w:val="24"/>
          <w:szCs w:val="24"/>
        </w:rPr>
      </w:pPr>
      <w:r>
        <w:rPr>
          <w:rFonts w:eastAsia="ArialNarrow" w:cs="ArialNarrow"/>
          <w:color w:val="000000"/>
          <w:sz w:val="24"/>
          <w:szCs w:val="24"/>
        </w:rPr>
        <w:t>3. Polską Normą lub</w:t>
      </w:r>
    </w:p>
    <w:p w:rsidR="00932977" w:rsidRDefault="00932977" w:rsidP="00932977">
      <w:pPr>
        <w:autoSpaceDE w:val="0"/>
        <w:rPr>
          <w:rFonts w:eastAsia="ArialNarrow" w:cs="ArialNarrow"/>
          <w:color w:val="000000"/>
          <w:sz w:val="24"/>
          <w:szCs w:val="24"/>
        </w:rPr>
      </w:pPr>
      <w:r>
        <w:rPr>
          <w:rFonts w:eastAsia="ArialNarrow" w:cs="ArialNarrow"/>
          <w:color w:val="000000"/>
          <w:sz w:val="24"/>
          <w:szCs w:val="24"/>
        </w:rPr>
        <w:t>4. aprobatą techniczną, w przypadku wyrobów, dla których nie ustanowiono Polskiej Normy, jeżeli nie są objęte certyfikacją określoną w pkt. 1 i które spełniają wymogi SST.</w:t>
      </w:r>
    </w:p>
    <w:p w:rsidR="00932977" w:rsidRDefault="00932977" w:rsidP="00932977">
      <w:pPr>
        <w:autoSpaceDE w:val="0"/>
        <w:rPr>
          <w:rFonts w:eastAsia="ArialNarrow" w:cs="ArialNarrow"/>
          <w:color w:val="000000"/>
          <w:sz w:val="24"/>
          <w:szCs w:val="24"/>
        </w:rPr>
      </w:pPr>
      <w:r>
        <w:rPr>
          <w:rFonts w:eastAsia="ArialNarrow" w:cs="ArialNarrow"/>
          <w:color w:val="000000"/>
          <w:sz w:val="24"/>
          <w:szCs w:val="24"/>
        </w:rPr>
        <w:t>5. znajdują się w wykazie wyrobów, o którym mowa w rozporządzeniu MSWiA z 1998 r. (Dz. U. 98/99). W przypadku materiałów, dla których ww. dokumenty są wymagane przez SST, każda ich partia dostarczona do robót będzie posiadać te dokumenty, określające w sposób jedno-znaczny jej cechy. Jakiekolwiek materiały, które nie spełniają tych wymagań będą odrzucone.</w:t>
      </w:r>
    </w:p>
    <w:p w:rsidR="00932977" w:rsidRDefault="00932977" w:rsidP="00932977">
      <w:pPr>
        <w:autoSpaceDE w:val="0"/>
        <w:rPr>
          <w:rFonts w:eastAsia="ArialNarrow" w:cs="ArialNarrow"/>
          <w:bCs/>
          <w:color w:val="000000"/>
          <w:sz w:val="24"/>
          <w:szCs w:val="24"/>
        </w:rPr>
      </w:pPr>
      <w:r>
        <w:rPr>
          <w:rFonts w:eastAsia="ArialNarrow" w:cs="ArialNarrow"/>
          <w:color w:val="000000"/>
          <w:sz w:val="24"/>
          <w:szCs w:val="24"/>
        </w:rPr>
        <w:t xml:space="preserve">g) </w:t>
      </w:r>
      <w:r>
        <w:rPr>
          <w:rFonts w:eastAsia="ArialNarrow" w:cs="ArialNarrow"/>
          <w:bCs/>
          <w:color w:val="000000"/>
          <w:sz w:val="24"/>
          <w:szCs w:val="24"/>
        </w:rPr>
        <w:t>Dokumenty budowy.</w:t>
      </w:r>
    </w:p>
    <w:p w:rsidR="00932977" w:rsidRDefault="00932977" w:rsidP="00932977">
      <w:pPr>
        <w:autoSpaceDE w:val="0"/>
        <w:rPr>
          <w:rFonts w:eastAsia="ArialNarrow" w:cs="ArialNarrow"/>
          <w:color w:val="000000"/>
          <w:sz w:val="24"/>
          <w:szCs w:val="24"/>
        </w:rPr>
      </w:pPr>
      <w:r>
        <w:rPr>
          <w:rFonts w:eastAsia="ArialNarrow" w:cs="ArialNarrow"/>
          <w:color w:val="000000"/>
          <w:sz w:val="24"/>
          <w:szCs w:val="24"/>
        </w:rPr>
        <w:t xml:space="preserve"> Dziennik budowy.</w:t>
      </w:r>
    </w:p>
    <w:p w:rsidR="00932977" w:rsidRDefault="00932977" w:rsidP="00932977">
      <w:pPr>
        <w:autoSpaceDE w:val="0"/>
        <w:rPr>
          <w:rFonts w:eastAsia="ArialNarrow" w:cs="ArialNarrow"/>
          <w:color w:val="000000"/>
          <w:sz w:val="24"/>
          <w:szCs w:val="24"/>
        </w:rPr>
      </w:pPr>
      <w:r>
        <w:rPr>
          <w:rFonts w:eastAsia="ArialNarrow" w:cs="ArialNarrow"/>
          <w:color w:val="000000"/>
          <w:sz w:val="24"/>
          <w:szCs w:val="24"/>
        </w:rPr>
        <w:t xml:space="preserve">Dziennik budowy jest wymaganym dokumentem urzędowym obowiązującym Zamawiającego i Wykonawcę w okresie od przekazania wykonawcy terenu budowy do końca okresu gwarancyjnego. Prowadzenie dziennika budowy zgodnie z § 45 ustawy Prawo budowlane spoczywa na kierowniku budowy. Zapisy w dzienniku budowy będą dokonywane na bieżąco i będą dotyczyć przebiegu robót, stanu bezpieczeństwa ludzi i mienia oraz </w:t>
      </w:r>
      <w:r>
        <w:rPr>
          <w:rFonts w:eastAsia="ArialNarrow" w:cs="ArialNarrow"/>
          <w:color w:val="000000"/>
          <w:sz w:val="24"/>
          <w:szCs w:val="24"/>
        </w:rPr>
        <w:lastRenderedPageBreak/>
        <w:t>technicznej strony budowy. Zapisy będą czytelne, dokonane trwałą techniką, w porządku chronologicznym, bezpośrednio jeden pod drugim, bez przerw. Załączone do dziennika budowy protokoły i inne dokumenty będą oznaczone kolejnym numerem załącznika i opatrzone datą i podpisem Wykonawcy i Inspektora nadzoru.</w:t>
      </w:r>
    </w:p>
    <w:p w:rsidR="00932977" w:rsidRDefault="00932977" w:rsidP="00932977">
      <w:pPr>
        <w:autoSpaceDE w:val="0"/>
        <w:rPr>
          <w:rFonts w:eastAsia="ArialNarrow" w:cs="ArialNarrow"/>
          <w:color w:val="000000"/>
          <w:sz w:val="24"/>
          <w:szCs w:val="24"/>
        </w:rPr>
      </w:pPr>
      <w:r>
        <w:rPr>
          <w:rFonts w:eastAsia="ArialNarrow" w:cs="ArialNarrow"/>
          <w:color w:val="000000"/>
          <w:sz w:val="24"/>
          <w:szCs w:val="24"/>
        </w:rPr>
        <w:t>Do dziennika budowy należy wpisywać w szczególności:</w:t>
      </w:r>
    </w:p>
    <w:p w:rsidR="00932977" w:rsidRDefault="00932977" w:rsidP="00932977">
      <w:pPr>
        <w:autoSpaceDE w:val="0"/>
        <w:rPr>
          <w:rFonts w:eastAsia="ArialNarrow" w:cs="ArialNarrow"/>
          <w:color w:val="000000"/>
          <w:sz w:val="24"/>
          <w:szCs w:val="24"/>
        </w:rPr>
      </w:pPr>
      <w:r>
        <w:rPr>
          <w:rFonts w:eastAsia="ArialNarrow" w:cs="ArialNarrow"/>
          <w:color w:val="000000"/>
          <w:sz w:val="24"/>
          <w:szCs w:val="24"/>
        </w:rPr>
        <w:t>- datę przekazania Wykonawcy terenu budowy,</w:t>
      </w:r>
    </w:p>
    <w:p w:rsidR="00932977" w:rsidRDefault="00932977" w:rsidP="00932977">
      <w:pPr>
        <w:autoSpaceDE w:val="0"/>
        <w:rPr>
          <w:rFonts w:eastAsia="ArialNarrow" w:cs="ArialNarrow"/>
          <w:color w:val="000000"/>
          <w:sz w:val="24"/>
          <w:szCs w:val="24"/>
        </w:rPr>
      </w:pPr>
      <w:r>
        <w:rPr>
          <w:rFonts w:eastAsia="ArialNarrow" w:cs="ArialNarrow"/>
          <w:color w:val="000000"/>
          <w:sz w:val="24"/>
          <w:szCs w:val="24"/>
        </w:rPr>
        <w:t>- datę przekazania przez Zamawiającego dokumentacji projektowej,</w:t>
      </w:r>
    </w:p>
    <w:p w:rsidR="00932977" w:rsidRDefault="00932977" w:rsidP="00932977">
      <w:pPr>
        <w:autoSpaceDE w:val="0"/>
        <w:rPr>
          <w:rFonts w:eastAsia="ArialNarrow" w:cs="ArialNarrow"/>
          <w:color w:val="000000"/>
          <w:sz w:val="24"/>
          <w:szCs w:val="24"/>
        </w:rPr>
      </w:pPr>
      <w:r>
        <w:rPr>
          <w:rFonts w:eastAsia="ArialNarrow" w:cs="ArialNarrow"/>
          <w:color w:val="000000"/>
          <w:sz w:val="24"/>
          <w:szCs w:val="24"/>
        </w:rPr>
        <w:t>- uzgodnienie przez Inspektora nadzoru programu zapewnienia jakości i harmonogramów robót,</w:t>
      </w:r>
    </w:p>
    <w:p w:rsidR="00932977" w:rsidRDefault="00932977" w:rsidP="00932977">
      <w:pPr>
        <w:autoSpaceDE w:val="0"/>
        <w:rPr>
          <w:rFonts w:eastAsia="ArialNarrow" w:cs="ArialNarrow"/>
          <w:color w:val="000000"/>
          <w:sz w:val="24"/>
          <w:szCs w:val="24"/>
        </w:rPr>
      </w:pPr>
      <w:r>
        <w:rPr>
          <w:rFonts w:eastAsia="ArialNarrow" w:cs="ArialNarrow"/>
          <w:color w:val="000000"/>
          <w:sz w:val="24"/>
          <w:szCs w:val="24"/>
        </w:rPr>
        <w:t>- terminy rozpoczęcia i zakończenia poszczególnych elementów robót,</w:t>
      </w:r>
    </w:p>
    <w:p w:rsidR="00932977" w:rsidRDefault="00932977" w:rsidP="00932977">
      <w:pPr>
        <w:autoSpaceDE w:val="0"/>
        <w:rPr>
          <w:rFonts w:eastAsia="ArialNarrow" w:cs="ArialNarrow"/>
          <w:color w:val="000000"/>
          <w:sz w:val="24"/>
          <w:szCs w:val="24"/>
        </w:rPr>
      </w:pPr>
      <w:r>
        <w:rPr>
          <w:rFonts w:eastAsia="ArialNarrow" w:cs="ArialNarrow"/>
          <w:color w:val="000000"/>
          <w:sz w:val="24"/>
          <w:szCs w:val="24"/>
        </w:rPr>
        <w:t>- przebieg robót, trudności i przeszkody w ich prowadzeniu, okresy i przyczyny przerw w robotach,</w:t>
      </w:r>
    </w:p>
    <w:p w:rsidR="00932977" w:rsidRDefault="00932977" w:rsidP="00932977">
      <w:pPr>
        <w:autoSpaceDE w:val="0"/>
        <w:rPr>
          <w:rFonts w:eastAsia="ArialNarrow" w:cs="ArialNarrow"/>
          <w:color w:val="000000"/>
          <w:sz w:val="24"/>
          <w:szCs w:val="24"/>
        </w:rPr>
      </w:pPr>
      <w:r>
        <w:rPr>
          <w:rFonts w:eastAsia="ArialNarrow" w:cs="ArialNarrow"/>
          <w:color w:val="000000"/>
          <w:sz w:val="24"/>
          <w:szCs w:val="24"/>
        </w:rPr>
        <w:t>- uwagi i polecenia Inspektora nadzoru,</w:t>
      </w:r>
    </w:p>
    <w:p w:rsidR="00932977" w:rsidRDefault="00932977" w:rsidP="00932977">
      <w:pPr>
        <w:autoSpaceDE w:val="0"/>
        <w:rPr>
          <w:rFonts w:eastAsia="ArialNarrow" w:cs="ArialNarrow"/>
          <w:color w:val="000000"/>
          <w:sz w:val="24"/>
          <w:szCs w:val="24"/>
        </w:rPr>
      </w:pPr>
      <w:r>
        <w:rPr>
          <w:rFonts w:eastAsia="ArialNarrow" w:cs="ArialNarrow"/>
          <w:color w:val="000000"/>
          <w:sz w:val="24"/>
          <w:szCs w:val="24"/>
        </w:rPr>
        <w:t>- daty zarządzenia wstrzymania robót, z podaniem powodu,</w:t>
      </w:r>
    </w:p>
    <w:p w:rsidR="00932977" w:rsidRDefault="00932977" w:rsidP="00932977">
      <w:pPr>
        <w:autoSpaceDE w:val="0"/>
        <w:rPr>
          <w:rFonts w:eastAsia="ArialNarrow" w:cs="ArialNarrow"/>
          <w:color w:val="000000"/>
          <w:sz w:val="24"/>
          <w:szCs w:val="24"/>
        </w:rPr>
      </w:pPr>
      <w:r>
        <w:rPr>
          <w:rFonts w:eastAsia="ArialNarrow" w:cs="ArialNarrow"/>
          <w:color w:val="000000"/>
          <w:sz w:val="24"/>
          <w:szCs w:val="24"/>
        </w:rPr>
        <w:t>- zgłoszenia i daty odbiorów robót zanikających i ulegających zakryciu, częściowych i ostatecznych odbiorów robót,</w:t>
      </w:r>
    </w:p>
    <w:p w:rsidR="00932977" w:rsidRDefault="00932977" w:rsidP="00932977">
      <w:pPr>
        <w:autoSpaceDE w:val="0"/>
        <w:rPr>
          <w:rFonts w:eastAsia="ArialNarrow" w:cs="ArialNarrow"/>
          <w:color w:val="000000"/>
          <w:sz w:val="24"/>
          <w:szCs w:val="24"/>
        </w:rPr>
      </w:pPr>
      <w:r>
        <w:rPr>
          <w:rFonts w:eastAsia="ArialNarrow" w:cs="ArialNarrow"/>
          <w:color w:val="000000"/>
          <w:sz w:val="24"/>
          <w:szCs w:val="24"/>
        </w:rPr>
        <w:t>- wyjaśnienia, uwagi i propozycje Wykonawcy,</w:t>
      </w:r>
    </w:p>
    <w:p w:rsidR="00932977" w:rsidRDefault="00932977" w:rsidP="00932977">
      <w:pPr>
        <w:autoSpaceDE w:val="0"/>
        <w:rPr>
          <w:rFonts w:eastAsia="ArialNarrow" w:cs="ArialNarrow"/>
          <w:color w:val="000000"/>
          <w:sz w:val="24"/>
          <w:szCs w:val="24"/>
        </w:rPr>
      </w:pPr>
      <w:r>
        <w:rPr>
          <w:rFonts w:eastAsia="ArialNarrow" w:cs="ArialNarrow"/>
          <w:color w:val="000000"/>
          <w:sz w:val="24"/>
          <w:szCs w:val="24"/>
        </w:rPr>
        <w:t>·-stan pogody i temperaturę powietrza w okresie wykonywania robót podlegających ograniczeniom lub wymaganiom w związku z warunkami klimatycznymi,</w:t>
      </w:r>
    </w:p>
    <w:p w:rsidR="00932977" w:rsidRDefault="00932977" w:rsidP="00932977">
      <w:pPr>
        <w:autoSpaceDE w:val="0"/>
        <w:rPr>
          <w:rFonts w:eastAsia="ArialNarrow" w:cs="ArialNarrow"/>
          <w:color w:val="000000"/>
          <w:sz w:val="24"/>
          <w:szCs w:val="24"/>
        </w:rPr>
      </w:pPr>
      <w:r>
        <w:rPr>
          <w:rFonts w:eastAsia="ArialNarrow" w:cs="ArialNarrow"/>
          <w:color w:val="000000"/>
          <w:sz w:val="24"/>
          <w:szCs w:val="24"/>
        </w:rPr>
        <w:t>- zgodność rzeczywistych warunków geotechnicznych z ich opisem w dokumentacji projektowej,</w:t>
      </w:r>
    </w:p>
    <w:p w:rsidR="00932977" w:rsidRDefault="00932977" w:rsidP="00932977">
      <w:pPr>
        <w:autoSpaceDE w:val="0"/>
        <w:rPr>
          <w:rFonts w:eastAsia="ArialNarrow" w:cs="ArialNarrow"/>
          <w:color w:val="000000"/>
          <w:sz w:val="24"/>
          <w:szCs w:val="24"/>
        </w:rPr>
      </w:pPr>
      <w:r>
        <w:rPr>
          <w:rFonts w:eastAsia="ArialNarrow" w:cs="ArialNarrow"/>
          <w:color w:val="000000"/>
          <w:sz w:val="24"/>
          <w:szCs w:val="24"/>
        </w:rPr>
        <w:t>- dane dotyczące czynności geodezyjnych (pomiarowych) dokonywanych przed i w trakcie wykonywania robót,</w:t>
      </w:r>
    </w:p>
    <w:p w:rsidR="00932977" w:rsidRDefault="00932977" w:rsidP="00932977">
      <w:pPr>
        <w:autoSpaceDE w:val="0"/>
        <w:rPr>
          <w:rFonts w:eastAsia="ArialNarrow" w:cs="ArialNarrow"/>
          <w:color w:val="000000"/>
          <w:sz w:val="24"/>
          <w:szCs w:val="24"/>
        </w:rPr>
      </w:pPr>
      <w:r>
        <w:rPr>
          <w:rFonts w:eastAsia="ArialNarrow" w:cs="ArialNarrow"/>
          <w:color w:val="000000"/>
          <w:sz w:val="24"/>
          <w:szCs w:val="24"/>
        </w:rPr>
        <w:t>- dane dotyczące sposobu wykonywania zabezpieczenia robót,</w:t>
      </w:r>
    </w:p>
    <w:p w:rsidR="00932977" w:rsidRDefault="00932977" w:rsidP="00932977">
      <w:pPr>
        <w:autoSpaceDE w:val="0"/>
        <w:rPr>
          <w:rFonts w:eastAsia="ArialNarrow" w:cs="ArialNarrow"/>
          <w:color w:val="000000"/>
          <w:sz w:val="24"/>
          <w:szCs w:val="24"/>
        </w:rPr>
      </w:pPr>
      <w:r>
        <w:rPr>
          <w:rFonts w:eastAsia="ArialNarrow" w:cs="ArialNarrow"/>
          <w:color w:val="000000"/>
          <w:sz w:val="24"/>
          <w:szCs w:val="24"/>
        </w:rPr>
        <w:t>- dane dotyczące jakości materiałów, pobierania próbek oraz wyniki przeprowadzonych badań z podaniem kto je przeprowadzał,</w:t>
      </w:r>
    </w:p>
    <w:p w:rsidR="00932977" w:rsidRDefault="00932977" w:rsidP="00932977">
      <w:pPr>
        <w:autoSpaceDE w:val="0"/>
        <w:rPr>
          <w:rFonts w:eastAsia="ArialNarrow" w:cs="ArialNarrow"/>
          <w:color w:val="000000"/>
          <w:sz w:val="24"/>
          <w:szCs w:val="24"/>
        </w:rPr>
      </w:pPr>
      <w:r>
        <w:rPr>
          <w:rFonts w:eastAsia="ArialNarrow" w:cs="ArialNarrow"/>
          <w:color w:val="000000"/>
          <w:sz w:val="24"/>
          <w:szCs w:val="24"/>
        </w:rPr>
        <w:t>- wyniki prób poszczególnych elementów budowli z podaniem kto je przeprowadzał,</w:t>
      </w:r>
    </w:p>
    <w:p w:rsidR="00932977" w:rsidRDefault="00932977" w:rsidP="00932977">
      <w:pPr>
        <w:autoSpaceDE w:val="0"/>
        <w:rPr>
          <w:rFonts w:eastAsia="ArialNarrow" w:cs="ArialNarrow"/>
          <w:color w:val="000000"/>
          <w:sz w:val="24"/>
          <w:szCs w:val="24"/>
        </w:rPr>
      </w:pPr>
      <w:r>
        <w:rPr>
          <w:rFonts w:eastAsia="ArialNarrow" w:cs="ArialNarrow"/>
          <w:color w:val="000000"/>
          <w:sz w:val="24"/>
          <w:szCs w:val="24"/>
        </w:rPr>
        <w:t>- inne istotne informacje o przebiegu robót.</w:t>
      </w:r>
    </w:p>
    <w:p w:rsidR="00932977" w:rsidRDefault="00932977" w:rsidP="00932977">
      <w:pPr>
        <w:autoSpaceDE w:val="0"/>
        <w:rPr>
          <w:rFonts w:eastAsia="ArialNarrow" w:cs="ArialNarrow"/>
          <w:color w:val="000000"/>
          <w:sz w:val="24"/>
          <w:szCs w:val="24"/>
        </w:rPr>
      </w:pPr>
      <w:r>
        <w:rPr>
          <w:rFonts w:eastAsia="ArialNarrow" w:cs="ArialNarrow"/>
          <w:color w:val="000000"/>
          <w:sz w:val="24"/>
          <w:szCs w:val="24"/>
        </w:rPr>
        <w:t>Propozycje, uwagi i wyjaśnienia Wykonawcy, wpisane do dziennika budowy będą przedłożone Inspektorowi nadzoru do ustosunkowania się.</w:t>
      </w:r>
    </w:p>
    <w:p w:rsidR="00932977" w:rsidRDefault="00932977" w:rsidP="00932977">
      <w:pPr>
        <w:autoSpaceDE w:val="0"/>
        <w:rPr>
          <w:rFonts w:eastAsia="ArialNarrow" w:cs="ArialNarrow"/>
          <w:color w:val="000000"/>
          <w:sz w:val="24"/>
          <w:szCs w:val="24"/>
        </w:rPr>
      </w:pPr>
      <w:r>
        <w:rPr>
          <w:rFonts w:eastAsia="ArialNarrow" w:cs="ArialNarrow"/>
          <w:color w:val="000000"/>
          <w:sz w:val="24"/>
          <w:szCs w:val="24"/>
        </w:rPr>
        <w:lastRenderedPageBreak/>
        <w:t>Decyzje Inspektora nadzoru wpisane do dziennika budowy Wykonawca podpisuje z zaznaczeniem ich przyjęcia lub zajęciem stanowiska. Wpis projektanta do dziennika budowy obliguje Inspektora nadzoru do ustosunkowania się. Projektant nie jest jednak stroną umowy i nie ma uprawnień do wydawania poleceń Wykonawcy robót.</w:t>
      </w:r>
    </w:p>
    <w:p w:rsidR="00932977" w:rsidRDefault="00932977" w:rsidP="00932977">
      <w:pPr>
        <w:autoSpaceDE w:val="0"/>
        <w:rPr>
          <w:rFonts w:eastAsia="ArialNarrow" w:cs="ArialNarrow"/>
          <w:color w:val="000000"/>
          <w:sz w:val="24"/>
          <w:szCs w:val="24"/>
        </w:rPr>
      </w:pPr>
      <w:r>
        <w:rPr>
          <w:rFonts w:eastAsia="ArialNarrow" w:cs="ArialNarrow"/>
          <w:color w:val="000000"/>
          <w:sz w:val="24"/>
          <w:szCs w:val="24"/>
        </w:rPr>
        <w:t xml:space="preserve"> Książka obmiarów</w:t>
      </w:r>
    </w:p>
    <w:p w:rsidR="00932977" w:rsidRDefault="00932977" w:rsidP="00932977">
      <w:pPr>
        <w:autoSpaceDE w:val="0"/>
        <w:rPr>
          <w:rFonts w:eastAsia="ArialNarrow" w:cs="ArialNarrow"/>
          <w:color w:val="000000"/>
          <w:sz w:val="24"/>
          <w:szCs w:val="24"/>
        </w:rPr>
      </w:pPr>
      <w:r>
        <w:rPr>
          <w:rFonts w:eastAsia="ArialNarrow" w:cs="ArialNarrow"/>
          <w:color w:val="000000"/>
          <w:sz w:val="24"/>
          <w:szCs w:val="24"/>
        </w:rPr>
        <w:t>Książka obmiarów stanowi dokument pozwalający na rozliczenie faktycznego postępu każdego z elementów robót. Obmiary wykonanych robót przeprowadza się sukcesywnie w jednostkach przyjętych w kosztorysie lub w SST. Specyfikacja Techniczna – Budowa budynku Żłobka w Warszawa-Wesoła.</w:t>
      </w:r>
    </w:p>
    <w:p w:rsidR="00932977" w:rsidRDefault="00932977" w:rsidP="00932977">
      <w:pPr>
        <w:autoSpaceDE w:val="0"/>
        <w:rPr>
          <w:rFonts w:eastAsia="ArialNarrow" w:cs="ArialNarrow"/>
          <w:color w:val="000000"/>
          <w:sz w:val="24"/>
          <w:szCs w:val="24"/>
        </w:rPr>
      </w:pPr>
      <w:r>
        <w:rPr>
          <w:rFonts w:eastAsia="ArialNarrow" w:cs="ArialNarrow"/>
          <w:color w:val="000000"/>
          <w:sz w:val="24"/>
          <w:szCs w:val="24"/>
        </w:rPr>
        <w:t xml:space="preserve"> Dokumenty laboratoryjne</w:t>
      </w:r>
    </w:p>
    <w:p w:rsidR="00932977" w:rsidRDefault="00932977" w:rsidP="00932977">
      <w:pPr>
        <w:autoSpaceDE w:val="0"/>
        <w:rPr>
          <w:rFonts w:eastAsia="ArialNarrow" w:cs="ArialNarrow"/>
          <w:color w:val="000000"/>
          <w:sz w:val="24"/>
          <w:szCs w:val="24"/>
        </w:rPr>
      </w:pPr>
      <w:r>
        <w:rPr>
          <w:rFonts w:eastAsia="ArialNarrow" w:cs="ArialNarrow"/>
          <w:color w:val="000000"/>
          <w:sz w:val="24"/>
          <w:szCs w:val="24"/>
        </w:rPr>
        <w:t>Dzienniki laboratoryjne, deklaracje zgodności lub certyfikaty zgodności materiałów, orzeczenia o jakości materiałów, recepty robocze i kontrolne wyniki badań Wykonawcy będą gromadzone w formie uzgodnionej w programie zapewnienia jakości. Dokumenty te stanowią załączniki do odbioru robót. Winny być udostępnione na każde życzenie Inspektora nadzoru.</w:t>
      </w:r>
    </w:p>
    <w:p w:rsidR="00932977" w:rsidRDefault="00932977" w:rsidP="00932977">
      <w:pPr>
        <w:autoSpaceDE w:val="0"/>
        <w:rPr>
          <w:rFonts w:eastAsia="ArialNarrow" w:cs="ArialNarrow"/>
          <w:color w:val="000000"/>
          <w:sz w:val="24"/>
          <w:szCs w:val="24"/>
        </w:rPr>
      </w:pPr>
      <w:r>
        <w:rPr>
          <w:rFonts w:eastAsia="ArialNarrow" w:cs="ArialNarrow"/>
          <w:color w:val="000000"/>
          <w:sz w:val="24"/>
          <w:szCs w:val="24"/>
        </w:rPr>
        <w:t xml:space="preserve"> Pozostałe dokumenty budowy</w:t>
      </w:r>
    </w:p>
    <w:p w:rsidR="00932977" w:rsidRDefault="00932977" w:rsidP="00932977">
      <w:pPr>
        <w:autoSpaceDE w:val="0"/>
        <w:rPr>
          <w:rFonts w:eastAsia="ArialNarrow" w:cs="ArialNarrow"/>
          <w:color w:val="000000"/>
          <w:sz w:val="24"/>
          <w:szCs w:val="24"/>
        </w:rPr>
      </w:pPr>
      <w:r>
        <w:rPr>
          <w:rFonts w:eastAsia="ArialNarrow" w:cs="ArialNarrow"/>
          <w:color w:val="000000"/>
          <w:sz w:val="24"/>
          <w:szCs w:val="24"/>
        </w:rPr>
        <w:t>Do dokumentów budowy zalicza się, oprócz wymienionych w punktach [1]-[3], następujące dokumenty:</w:t>
      </w:r>
    </w:p>
    <w:p w:rsidR="00932977" w:rsidRDefault="00932977" w:rsidP="00932977">
      <w:pPr>
        <w:autoSpaceDE w:val="0"/>
        <w:rPr>
          <w:rFonts w:eastAsia="ArialNarrow" w:cs="ArialNarrow"/>
          <w:color w:val="000000"/>
          <w:sz w:val="24"/>
          <w:szCs w:val="24"/>
        </w:rPr>
      </w:pPr>
      <w:r>
        <w:rPr>
          <w:rFonts w:eastAsia="ArialNarrow" w:cs="ArialNarrow"/>
          <w:color w:val="000000"/>
          <w:sz w:val="24"/>
          <w:szCs w:val="24"/>
        </w:rPr>
        <w:t>- pozwolenie na budowę,</w:t>
      </w:r>
    </w:p>
    <w:p w:rsidR="00932977" w:rsidRDefault="00932977" w:rsidP="00932977">
      <w:pPr>
        <w:autoSpaceDE w:val="0"/>
        <w:rPr>
          <w:rFonts w:eastAsia="ArialNarrow" w:cs="ArialNarrow"/>
          <w:color w:val="000000"/>
          <w:sz w:val="24"/>
          <w:szCs w:val="24"/>
        </w:rPr>
      </w:pPr>
      <w:r>
        <w:rPr>
          <w:rFonts w:eastAsia="ArialNarrow" w:cs="ArialNarrow"/>
          <w:color w:val="000000"/>
          <w:sz w:val="24"/>
          <w:szCs w:val="24"/>
        </w:rPr>
        <w:t>- protokoły przekazania terenu budowy,</w:t>
      </w:r>
    </w:p>
    <w:p w:rsidR="00932977" w:rsidRDefault="00932977" w:rsidP="00932977">
      <w:pPr>
        <w:autoSpaceDE w:val="0"/>
        <w:rPr>
          <w:rFonts w:eastAsia="ArialNarrow" w:cs="ArialNarrow"/>
          <w:color w:val="000000"/>
          <w:sz w:val="24"/>
          <w:szCs w:val="24"/>
        </w:rPr>
      </w:pPr>
      <w:r>
        <w:rPr>
          <w:rFonts w:eastAsia="ArialNarrow" w:cs="ArialNarrow"/>
          <w:color w:val="000000"/>
          <w:sz w:val="24"/>
          <w:szCs w:val="24"/>
        </w:rPr>
        <w:t>- umowy cywilnoprawne z osobami trzecimi,</w:t>
      </w:r>
    </w:p>
    <w:p w:rsidR="00932977" w:rsidRDefault="00932977" w:rsidP="00932977">
      <w:pPr>
        <w:autoSpaceDE w:val="0"/>
        <w:rPr>
          <w:rFonts w:eastAsia="ArialNarrow" w:cs="ArialNarrow"/>
          <w:color w:val="000000"/>
          <w:sz w:val="24"/>
          <w:szCs w:val="24"/>
        </w:rPr>
      </w:pPr>
      <w:r>
        <w:rPr>
          <w:rFonts w:eastAsia="ArialNarrow" w:cs="ArialNarrow"/>
          <w:color w:val="000000"/>
          <w:sz w:val="24"/>
          <w:szCs w:val="24"/>
        </w:rPr>
        <w:t>- protokoły odbioru robót,</w:t>
      </w:r>
    </w:p>
    <w:p w:rsidR="00932977" w:rsidRDefault="00932977" w:rsidP="00932977">
      <w:pPr>
        <w:autoSpaceDE w:val="0"/>
        <w:rPr>
          <w:rFonts w:eastAsia="ArialNarrow" w:cs="ArialNarrow"/>
          <w:color w:val="000000"/>
          <w:sz w:val="24"/>
          <w:szCs w:val="24"/>
        </w:rPr>
      </w:pPr>
      <w:r>
        <w:rPr>
          <w:rFonts w:eastAsia="ArialNarrow" w:cs="ArialNarrow"/>
          <w:color w:val="000000"/>
          <w:sz w:val="24"/>
          <w:szCs w:val="24"/>
        </w:rPr>
        <w:t>- protokoły z narad i ustaleń,</w:t>
      </w:r>
    </w:p>
    <w:p w:rsidR="00932977" w:rsidRDefault="00932977" w:rsidP="00932977">
      <w:pPr>
        <w:autoSpaceDE w:val="0"/>
        <w:rPr>
          <w:rFonts w:eastAsia="ArialNarrow" w:cs="ArialNarrow"/>
          <w:color w:val="000000"/>
          <w:sz w:val="24"/>
          <w:szCs w:val="24"/>
        </w:rPr>
      </w:pPr>
      <w:r>
        <w:rPr>
          <w:rFonts w:eastAsia="ArialNarrow" w:cs="ArialNarrow"/>
          <w:color w:val="000000"/>
          <w:sz w:val="24"/>
          <w:szCs w:val="24"/>
        </w:rPr>
        <w:t>- operaty geodezyjne,</w:t>
      </w:r>
    </w:p>
    <w:p w:rsidR="00932977" w:rsidRDefault="00932977" w:rsidP="00932977">
      <w:pPr>
        <w:autoSpaceDE w:val="0"/>
        <w:rPr>
          <w:rFonts w:eastAsia="ArialNarrow" w:cs="ArialNarrow"/>
          <w:color w:val="000000"/>
          <w:sz w:val="24"/>
          <w:szCs w:val="24"/>
        </w:rPr>
      </w:pPr>
      <w:r>
        <w:rPr>
          <w:rFonts w:eastAsia="ArialNarrow" w:cs="ArialNarrow"/>
          <w:color w:val="000000"/>
          <w:sz w:val="24"/>
          <w:szCs w:val="24"/>
        </w:rPr>
        <w:t>- plan bezpieczeństwa i ochrony zdrowia.</w:t>
      </w:r>
    </w:p>
    <w:p w:rsidR="00932977" w:rsidRDefault="00932977" w:rsidP="00932977">
      <w:pPr>
        <w:autoSpaceDE w:val="0"/>
        <w:rPr>
          <w:rFonts w:eastAsia="ArialNarrow" w:cs="ArialNarrow"/>
          <w:color w:val="000000"/>
          <w:sz w:val="24"/>
          <w:szCs w:val="24"/>
        </w:rPr>
      </w:pPr>
      <w:r>
        <w:rPr>
          <w:rFonts w:eastAsia="ArialNarrow" w:cs="ArialNarrow"/>
          <w:color w:val="000000"/>
          <w:sz w:val="24"/>
          <w:szCs w:val="24"/>
        </w:rPr>
        <w:t xml:space="preserve"> Przechowywanie dokumentów budowy</w:t>
      </w:r>
    </w:p>
    <w:p w:rsidR="00932977" w:rsidRDefault="00932977" w:rsidP="00932977">
      <w:pPr>
        <w:autoSpaceDE w:val="0"/>
        <w:rPr>
          <w:rFonts w:eastAsia="ArialNarrow" w:cs="ArialNarrow"/>
          <w:color w:val="000000"/>
          <w:sz w:val="24"/>
          <w:szCs w:val="24"/>
        </w:rPr>
      </w:pPr>
      <w:r>
        <w:rPr>
          <w:rFonts w:eastAsia="ArialNarrow" w:cs="ArialNarrow"/>
          <w:color w:val="000000"/>
          <w:sz w:val="24"/>
          <w:szCs w:val="24"/>
        </w:rPr>
        <w:t>Dokumenty budowy będą przechowywane na terenie budowy w miejscu odpowiednio zabezpieczonym. Zaginięcie któregokolwiek z dokumentów budowy spowoduje jego natychmiastowe odtworzenie w formie przewidzianej prawem.</w:t>
      </w:r>
    </w:p>
    <w:p w:rsidR="00932977" w:rsidRDefault="00932977" w:rsidP="00932977">
      <w:pPr>
        <w:autoSpaceDE w:val="0"/>
        <w:rPr>
          <w:rFonts w:eastAsia="ArialNarrow" w:cs="ArialNarrow"/>
          <w:color w:val="000000"/>
          <w:sz w:val="24"/>
          <w:szCs w:val="24"/>
        </w:rPr>
      </w:pPr>
      <w:r>
        <w:rPr>
          <w:rFonts w:eastAsia="ArialNarrow" w:cs="ArialNarrow"/>
          <w:color w:val="000000"/>
          <w:sz w:val="24"/>
          <w:szCs w:val="24"/>
        </w:rPr>
        <w:t>Wszelkie dokumenty budowy będą zawsze dostępne dla Inspektora nadzoru i przedstawiane do wglądu na życzenie Zamawiającego.</w:t>
      </w:r>
    </w:p>
    <w:p w:rsidR="00932977" w:rsidRDefault="00932977" w:rsidP="00932977">
      <w:pPr>
        <w:autoSpaceDE w:val="0"/>
        <w:rPr>
          <w:rFonts w:eastAsia="ArialNarrow" w:cs="ArialNarrow"/>
          <w:color w:val="000000"/>
          <w:sz w:val="24"/>
          <w:szCs w:val="24"/>
        </w:rPr>
      </w:pPr>
    </w:p>
    <w:p w:rsidR="00932977" w:rsidRDefault="00932977" w:rsidP="00932977">
      <w:pPr>
        <w:autoSpaceDE w:val="0"/>
        <w:rPr>
          <w:rFonts w:eastAsia="ArialNarrow" w:cs="ArialNarrow"/>
          <w:color w:val="000000"/>
          <w:sz w:val="24"/>
          <w:szCs w:val="24"/>
        </w:rPr>
      </w:pPr>
    </w:p>
    <w:p w:rsidR="00932977" w:rsidRDefault="00932977" w:rsidP="00932977">
      <w:pPr>
        <w:autoSpaceDE w:val="0"/>
        <w:rPr>
          <w:rFonts w:eastAsia="ArialNarrow" w:cs="ArialNarrow"/>
          <w:bCs/>
          <w:color w:val="000000"/>
          <w:sz w:val="24"/>
          <w:szCs w:val="24"/>
        </w:rPr>
      </w:pPr>
      <w:r>
        <w:rPr>
          <w:rFonts w:eastAsia="ArialNarrow" w:cs="ArialNarrow"/>
          <w:color w:val="000000"/>
          <w:sz w:val="24"/>
          <w:szCs w:val="24"/>
        </w:rPr>
        <w:t xml:space="preserve">h) </w:t>
      </w:r>
      <w:r>
        <w:rPr>
          <w:rFonts w:eastAsia="ArialNarrow" w:cs="ArialNarrow"/>
          <w:bCs/>
          <w:color w:val="000000"/>
          <w:sz w:val="24"/>
          <w:szCs w:val="24"/>
        </w:rPr>
        <w:t>Obmiar robót.</w:t>
      </w:r>
    </w:p>
    <w:p w:rsidR="00932977" w:rsidRDefault="00932977" w:rsidP="00932977">
      <w:pPr>
        <w:autoSpaceDE w:val="0"/>
        <w:rPr>
          <w:rFonts w:eastAsia="ArialNarrow" w:cs="ArialNarrow"/>
          <w:bCs/>
          <w:color w:val="000000"/>
          <w:sz w:val="24"/>
          <w:szCs w:val="24"/>
        </w:rPr>
      </w:pPr>
      <w:r>
        <w:rPr>
          <w:rFonts w:eastAsia="ArialNarrow" w:cs="ArialNarrow"/>
          <w:bCs/>
          <w:color w:val="000000"/>
          <w:sz w:val="24"/>
          <w:szCs w:val="24"/>
        </w:rPr>
        <w:t>Ogólne zasady obmiaru robót.</w:t>
      </w:r>
    </w:p>
    <w:p w:rsidR="00932977" w:rsidRDefault="00932977" w:rsidP="00932977">
      <w:pPr>
        <w:autoSpaceDE w:val="0"/>
        <w:rPr>
          <w:rFonts w:eastAsia="ArialNarrow" w:cs="ArialNarrow"/>
          <w:bCs/>
          <w:color w:val="000000"/>
          <w:sz w:val="24"/>
          <w:szCs w:val="24"/>
        </w:rPr>
      </w:pPr>
      <w:r>
        <w:rPr>
          <w:rFonts w:eastAsia="ArialNarrow" w:cs="ArialNarrow"/>
          <w:bCs/>
          <w:color w:val="000000"/>
          <w:sz w:val="24"/>
          <w:szCs w:val="24"/>
        </w:rPr>
        <w:t>Obmiar robót będzie określać faktyczny zakres wykonywanych robót, zgodnie z dokumentacją projektową i SST, w jednostkach ustalonych w kosztorysie. Obmiaru robót dokonuje Wykonawca po pisemnym powiadomieniu Inspektora nadzoru o zakresie obmierzanych robót i terminie obmiaru, co najmniej na 3 dni przed tym terminem.</w:t>
      </w:r>
    </w:p>
    <w:p w:rsidR="00932977" w:rsidRDefault="00932977" w:rsidP="00932977">
      <w:pPr>
        <w:autoSpaceDE w:val="0"/>
        <w:rPr>
          <w:rFonts w:eastAsia="ArialNarrow" w:cs="ArialNarrow"/>
          <w:bCs/>
          <w:color w:val="000000"/>
          <w:sz w:val="24"/>
          <w:szCs w:val="24"/>
        </w:rPr>
      </w:pPr>
      <w:r>
        <w:rPr>
          <w:rFonts w:eastAsia="ArialNarrow" w:cs="ArialNarrow"/>
          <w:bCs/>
          <w:color w:val="000000"/>
          <w:sz w:val="24"/>
          <w:szCs w:val="24"/>
        </w:rPr>
        <w:t>Wyniki obmiaru będą wpisane do książki obmiarów. Jakikolwiek błąd lub przeoczenie  (opuszczenie) w ilości robót podanych w kosztorysie ofertowym lub gdzie indziej w SST nie zwalnia Wykonawcy od obowiązku ukończenia wszystkich robót. Błędne dane zostaną poprawione wg ustaleń Inspektora nadzoru na piśmie. Obmiar gotowych robót będzie przeprowadzony z częstością wymaganą do celu miesięcznej płatności na rzecz Wykonawcy lub w innym czasie określonym w umowie.</w:t>
      </w:r>
    </w:p>
    <w:p w:rsidR="00932977" w:rsidRDefault="00932977" w:rsidP="00932977">
      <w:pPr>
        <w:autoSpaceDE w:val="0"/>
        <w:rPr>
          <w:rFonts w:eastAsia="ArialNarrow" w:cs="ArialNarrow"/>
          <w:bCs/>
          <w:color w:val="000000"/>
          <w:sz w:val="24"/>
          <w:szCs w:val="24"/>
        </w:rPr>
      </w:pPr>
      <w:r>
        <w:rPr>
          <w:rFonts w:eastAsia="ArialNarrow" w:cs="ArialNarrow"/>
          <w:bCs/>
          <w:color w:val="000000"/>
          <w:sz w:val="24"/>
          <w:szCs w:val="24"/>
        </w:rPr>
        <w:t xml:space="preserve"> Zasady określania ilości robót i materiałów.</w:t>
      </w:r>
    </w:p>
    <w:p w:rsidR="00932977" w:rsidRDefault="00932977" w:rsidP="00932977">
      <w:pPr>
        <w:autoSpaceDE w:val="0"/>
        <w:rPr>
          <w:rFonts w:eastAsia="ArialNarrow" w:cs="ArialNarrow"/>
          <w:bCs/>
          <w:color w:val="000000"/>
          <w:sz w:val="24"/>
          <w:szCs w:val="24"/>
        </w:rPr>
      </w:pPr>
      <w:r>
        <w:rPr>
          <w:rFonts w:eastAsia="ArialNarrow" w:cs="ArialNarrow"/>
          <w:bCs/>
          <w:color w:val="000000"/>
          <w:sz w:val="24"/>
          <w:szCs w:val="24"/>
        </w:rPr>
        <w:t>Zasady określania ilości robót podane są w odpowiednich specyfikacjach technicznych i lub w KNR-ach oraz KNNR-ach. Jednostki obmiaru powinny zgodnie zgodne z jednostkami określonymi w dokumentacji projektowej i kosztorysowej przedmiarze robót.</w:t>
      </w:r>
    </w:p>
    <w:p w:rsidR="00932977" w:rsidRDefault="00932977" w:rsidP="00932977">
      <w:pPr>
        <w:autoSpaceDE w:val="0"/>
        <w:rPr>
          <w:rFonts w:eastAsia="ArialNarrow" w:cs="ArialNarrow"/>
          <w:bCs/>
          <w:color w:val="000000"/>
          <w:sz w:val="24"/>
          <w:szCs w:val="24"/>
        </w:rPr>
      </w:pPr>
      <w:r>
        <w:rPr>
          <w:rFonts w:eastAsia="ArialNarrow" w:cs="ArialNarrow"/>
          <w:bCs/>
          <w:color w:val="000000"/>
          <w:sz w:val="24"/>
          <w:szCs w:val="24"/>
        </w:rPr>
        <w:t xml:space="preserve"> Urządzenia i sprzęt pomiarowy.</w:t>
      </w:r>
    </w:p>
    <w:p w:rsidR="00932977" w:rsidRDefault="00932977" w:rsidP="00932977">
      <w:pPr>
        <w:autoSpaceDE w:val="0"/>
        <w:rPr>
          <w:rFonts w:eastAsia="ArialNarrow" w:cs="ArialNarrow"/>
          <w:bCs/>
          <w:color w:val="000000"/>
          <w:sz w:val="24"/>
          <w:szCs w:val="24"/>
        </w:rPr>
      </w:pPr>
      <w:r>
        <w:rPr>
          <w:rFonts w:eastAsia="ArialNarrow" w:cs="ArialNarrow"/>
          <w:bCs/>
          <w:color w:val="000000"/>
          <w:sz w:val="24"/>
          <w:szCs w:val="24"/>
        </w:rPr>
        <w:t>Wszystkie urządzenia i sprzęt pomiarowy, stosowany w czasie obmiaru robót będą zaakceptowane przez Inspektora nadzoru. Urządzenia i sprzęt pomiarowy zostaną dostarczone przez Wykonawcę. Jeżeli urządzenia te lub sprzęt wymagają badań atestujących, to Wykonawca będzie posiadać ważne świadectwa legalizacji. Wszystkie urządzenia pomiarowe będą przez Wykonawcę utrzymywane w dobrym stanie, w całym okresie trwania robót.</w:t>
      </w:r>
    </w:p>
    <w:p w:rsidR="00932977" w:rsidRDefault="00932977" w:rsidP="00932977">
      <w:pPr>
        <w:autoSpaceDE w:val="0"/>
        <w:rPr>
          <w:rFonts w:eastAsia="ArialNarrow" w:cs="ArialNarrow"/>
          <w:bCs/>
          <w:color w:val="000000"/>
          <w:sz w:val="24"/>
          <w:szCs w:val="24"/>
        </w:rPr>
      </w:pPr>
      <w:r>
        <w:rPr>
          <w:rFonts w:eastAsia="ArialNarrow" w:cs="ArialNarrow"/>
          <w:bCs/>
          <w:color w:val="000000"/>
          <w:sz w:val="24"/>
          <w:szCs w:val="24"/>
        </w:rPr>
        <w:t xml:space="preserve"> Wagi i zasady wdrażania.</w:t>
      </w:r>
    </w:p>
    <w:p w:rsidR="00932977" w:rsidRDefault="00932977" w:rsidP="00932977">
      <w:pPr>
        <w:autoSpaceDE w:val="0"/>
        <w:rPr>
          <w:rFonts w:eastAsia="ArialNarrow" w:cs="ArialNarrow"/>
          <w:bCs/>
          <w:color w:val="000000"/>
          <w:sz w:val="24"/>
          <w:szCs w:val="24"/>
        </w:rPr>
      </w:pPr>
      <w:r>
        <w:rPr>
          <w:rFonts w:eastAsia="ArialNarrow" w:cs="ArialNarrow"/>
          <w:bCs/>
          <w:color w:val="000000"/>
          <w:sz w:val="24"/>
          <w:szCs w:val="24"/>
        </w:rPr>
        <w:t>Wykonawca dostarczy i zainstaluje urządzenia wagowe odpowiadające odnośnym wymaganiom SST. Będzie utrzymywać to wyposażenie, zapewniając w sposób ciągły zachowanie dokładności wg norm zatwierdzonych przez Inspektora nadzoru.</w:t>
      </w:r>
    </w:p>
    <w:p w:rsidR="00932977" w:rsidRDefault="00932977" w:rsidP="00932977">
      <w:pPr>
        <w:autoSpaceDE w:val="0"/>
        <w:rPr>
          <w:rFonts w:eastAsia="ArialNarrow" w:cs="ArialNarrow"/>
          <w:b/>
          <w:bCs/>
          <w:color w:val="000000"/>
          <w:sz w:val="24"/>
          <w:szCs w:val="24"/>
        </w:rPr>
      </w:pPr>
      <w:r>
        <w:rPr>
          <w:rFonts w:eastAsia="ArialNarrow" w:cs="ArialNarrow"/>
          <w:bCs/>
          <w:color w:val="000000"/>
          <w:sz w:val="24"/>
          <w:szCs w:val="24"/>
        </w:rPr>
        <w:t>2.6. Odbiór robót</w:t>
      </w:r>
      <w:r>
        <w:rPr>
          <w:rFonts w:eastAsia="ArialNarrow" w:cs="ArialNarrow"/>
          <w:b/>
          <w:bCs/>
          <w:color w:val="000000"/>
          <w:sz w:val="24"/>
          <w:szCs w:val="24"/>
        </w:rPr>
        <w:t>.</w:t>
      </w:r>
    </w:p>
    <w:p w:rsidR="00932977" w:rsidRDefault="00932977" w:rsidP="00932977">
      <w:pPr>
        <w:autoSpaceDE w:val="0"/>
        <w:rPr>
          <w:rFonts w:eastAsia="ArialNarrow" w:cs="ArialNarrow"/>
          <w:bCs/>
          <w:color w:val="000000"/>
          <w:sz w:val="24"/>
          <w:szCs w:val="24"/>
        </w:rPr>
      </w:pPr>
      <w:r>
        <w:rPr>
          <w:rFonts w:eastAsia="ArialNarrow" w:cs="ArialNarrow"/>
          <w:bCs/>
          <w:color w:val="000000"/>
          <w:sz w:val="24"/>
          <w:szCs w:val="24"/>
        </w:rPr>
        <w:t xml:space="preserve"> Rodzaje odbiorów robót</w:t>
      </w:r>
    </w:p>
    <w:p w:rsidR="00932977" w:rsidRDefault="00932977" w:rsidP="00932977">
      <w:pPr>
        <w:autoSpaceDE w:val="0"/>
        <w:rPr>
          <w:rFonts w:eastAsia="ArialNarrow" w:cs="ArialNarrow"/>
          <w:bCs/>
          <w:color w:val="000000"/>
          <w:sz w:val="24"/>
          <w:szCs w:val="24"/>
        </w:rPr>
      </w:pPr>
      <w:r>
        <w:rPr>
          <w:rFonts w:eastAsia="ArialNarrow" w:cs="ArialNarrow"/>
          <w:bCs/>
          <w:color w:val="000000"/>
          <w:sz w:val="24"/>
          <w:szCs w:val="24"/>
        </w:rPr>
        <w:t>W zależności od ustaleń odpowiednich SST, roboty podlegają następującym odbiorom:</w:t>
      </w:r>
    </w:p>
    <w:p w:rsidR="00932977" w:rsidRDefault="00932977" w:rsidP="00932977">
      <w:pPr>
        <w:autoSpaceDE w:val="0"/>
        <w:rPr>
          <w:rFonts w:eastAsia="ArialNarrow" w:cs="ArialNarrow"/>
          <w:bCs/>
          <w:color w:val="000000"/>
          <w:sz w:val="24"/>
          <w:szCs w:val="24"/>
        </w:rPr>
      </w:pPr>
      <w:r>
        <w:rPr>
          <w:rFonts w:eastAsia="ArialNarrow" w:cs="ArialNarrow"/>
          <w:bCs/>
          <w:color w:val="000000"/>
          <w:sz w:val="24"/>
          <w:szCs w:val="24"/>
        </w:rPr>
        <w:lastRenderedPageBreak/>
        <w:t>a) odbiorowi robót zanikających i ulegających zakryciu,</w:t>
      </w:r>
    </w:p>
    <w:p w:rsidR="00932977" w:rsidRDefault="00932977" w:rsidP="00932977">
      <w:pPr>
        <w:autoSpaceDE w:val="0"/>
        <w:rPr>
          <w:rFonts w:eastAsia="ArialNarrow" w:cs="ArialNarrow"/>
          <w:bCs/>
          <w:color w:val="000000"/>
          <w:sz w:val="24"/>
          <w:szCs w:val="24"/>
        </w:rPr>
      </w:pPr>
      <w:r>
        <w:rPr>
          <w:rFonts w:eastAsia="ArialNarrow" w:cs="ArialNarrow"/>
          <w:bCs/>
          <w:color w:val="000000"/>
          <w:sz w:val="24"/>
          <w:szCs w:val="24"/>
        </w:rPr>
        <w:t>b) odbiorowi przewodów kominowych, instalacji i urządzeń technicznych,</w:t>
      </w:r>
    </w:p>
    <w:p w:rsidR="00932977" w:rsidRDefault="00932977" w:rsidP="00932977">
      <w:pPr>
        <w:autoSpaceDE w:val="0"/>
        <w:rPr>
          <w:rFonts w:eastAsia="ArialNarrow" w:cs="ArialNarrow"/>
          <w:bCs/>
          <w:color w:val="000000"/>
          <w:sz w:val="24"/>
          <w:szCs w:val="24"/>
        </w:rPr>
      </w:pPr>
      <w:r>
        <w:rPr>
          <w:rFonts w:eastAsia="ArialNarrow" w:cs="ArialNarrow"/>
          <w:bCs/>
          <w:color w:val="000000"/>
          <w:sz w:val="24"/>
          <w:szCs w:val="24"/>
        </w:rPr>
        <w:t>c) odbiorowi częściowemu,</w:t>
      </w:r>
    </w:p>
    <w:p w:rsidR="00932977" w:rsidRDefault="00932977" w:rsidP="00932977">
      <w:pPr>
        <w:autoSpaceDE w:val="0"/>
        <w:rPr>
          <w:rFonts w:eastAsia="ArialNarrow" w:cs="ArialNarrow"/>
          <w:bCs/>
          <w:color w:val="000000"/>
          <w:sz w:val="24"/>
          <w:szCs w:val="24"/>
        </w:rPr>
      </w:pPr>
      <w:r>
        <w:rPr>
          <w:rFonts w:eastAsia="ArialNarrow" w:cs="ArialNarrow"/>
          <w:bCs/>
          <w:color w:val="000000"/>
          <w:sz w:val="24"/>
          <w:szCs w:val="24"/>
        </w:rPr>
        <w:t>d) odbiorowi ostatecznemu (końcowemu),</w:t>
      </w:r>
    </w:p>
    <w:p w:rsidR="00932977" w:rsidRDefault="00932977" w:rsidP="00932977">
      <w:pPr>
        <w:autoSpaceDE w:val="0"/>
        <w:rPr>
          <w:rFonts w:eastAsia="ArialNarrow" w:cs="ArialNarrow"/>
          <w:bCs/>
          <w:color w:val="000000"/>
          <w:sz w:val="24"/>
          <w:szCs w:val="24"/>
        </w:rPr>
      </w:pPr>
      <w:r>
        <w:rPr>
          <w:rFonts w:eastAsia="ArialNarrow" w:cs="ArialNarrow"/>
          <w:bCs/>
          <w:color w:val="000000"/>
          <w:sz w:val="24"/>
          <w:szCs w:val="24"/>
        </w:rPr>
        <w:t>e) odbiorowi po upływie okresu rękojmi</w:t>
      </w:r>
    </w:p>
    <w:p w:rsidR="00932977" w:rsidRDefault="00932977" w:rsidP="00932977">
      <w:pPr>
        <w:autoSpaceDE w:val="0"/>
        <w:rPr>
          <w:rFonts w:eastAsia="ArialNarrow" w:cs="ArialNarrow"/>
          <w:bCs/>
          <w:color w:val="000000"/>
          <w:sz w:val="24"/>
          <w:szCs w:val="24"/>
        </w:rPr>
      </w:pPr>
      <w:r>
        <w:rPr>
          <w:rFonts w:eastAsia="ArialNarrow" w:cs="ArialNarrow"/>
          <w:bCs/>
          <w:color w:val="000000"/>
          <w:sz w:val="24"/>
          <w:szCs w:val="24"/>
        </w:rPr>
        <w:t>f) odbiorowi pogwarancyjnemu po upływie okresu gwarancji.</w:t>
      </w:r>
    </w:p>
    <w:p w:rsidR="00932977" w:rsidRDefault="00932977" w:rsidP="00932977">
      <w:pPr>
        <w:autoSpaceDE w:val="0"/>
        <w:rPr>
          <w:rFonts w:eastAsia="ArialNarrow" w:cs="ArialNarrow"/>
          <w:bCs/>
          <w:color w:val="000000"/>
          <w:sz w:val="24"/>
          <w:szCs w:val="24"/>
        </w:rPr>
      </w:pPr>
      <w:r>
        <w:rPr>
          <w:rFonts w:eastAsia="ArialNarrow" w:cs="ArialNarrow"/>
          <w:b/>
          <w:bCs/>
          <w:color w:val="000000"/>
          <w:sz w:val="24"/>
          <w:szCs w:val="24"/>
        </w:rPr>
        <w:t xml:space="preserve"> </w:t>
      </w:r>
      <w:r>
        <w:rPr>
          <w:rFonts w:eastAsia="ArialNarrow" w:cs="ArialNarrow"/>
          <w:bCs/>
          <w:color w:val="000000"/>
          <w:sz w:val="24"/>
          <w:szCs w:val="24"/>
        </w:rPr>
        <w:t>Odbiór robót zanikających i ulegających zakryciu.</w:t>
      </w:r>
    </w:p>
    <w:p w:rsidR="00932977" w:rsidRDefault="00932977" w:rsidP="00932977">
      <w:pPr>
        <w:autoSpaceDE w:val="0"/>
        <w:rPr>
          <w:rFonts w:eastAsia="ArialNarrow" w:cs="ArialNarrow"/>
          <w:bCs/>
          <w:color w:val="000000"/>
          <w:sz w:val="24"/>
          <w:szCs w:val="24"/>
        </w:rPr>
      </w:pPr>
      <w:r>
        <w:rPr>
          <w:rFonts w:eastAsia="ArialNarrow" w:cs="ArialNarrow"/>
          <w:bCs/>
          <w:color w:val="000000"/>
          <w:sz w:val="24"/>
          <w:szCs w:val="24"/>
        </w:rPr>
        <w:t>Odbiór robót zanikających i ulegających zakryciu polega na finalnej ocenie jakości wykonywanych robót oraz ilości tych robót, które w dalszym procesie realizacji ulegną zakryciu. Odbiór robót zanikających i ulegających zakryciu będzie dokonany w czasie umożliwiającym wykonanie ewentualnych korekt i poprawek bez hamowania ogólnego postępu robót. Odbioru tego dokonuje Inspektor nadzoru. Gotowość danej części robót do odbioru zgłasza wykonawca wpisem do dziennika budowy i jednoczesnym powiadomieniem Inspektora nadzoru. Odbiór będzie przeprowadzony niezwłocznie, nie później jednak niż w ciągu 3 dni od daty zgłoszenia wpisem do dziennika budowy i powiadomienia o tym fakcie Inspektora nadzoru. Jakość i ilość robót ulegających zakryciu ocenia Inspektor nadzoru na podstawie dokumentów zawierających komplet wyników badań laboratoryjnych i w oparciu o przeprowadzone pomiary, w konfrontacji z dokumentacją projektową, SST i uprzednimi ustaleniami.</w:t>
      </w:r>
    </w:p>
    <w:p w:rsidR="00932977" w:rsidRDefault="00932977" w:rsidP="00932977">
      <w:pPr>
        <w:autoSpaceDE w:val="0"/>
        <w:rPr>
          <w:rFonts w:eastAsia="ArialNarrow" w:cs="ArialNarrow"/>
          <w:bCs/>
          <w:color w:val="000000"/>
          <w:sz w:val="24"/>
          <w:szCs w:val="24"/>
        </w:rPr>
      </w:pPr>
      <w:r>
        <w:rPr>
          <w:rFonts w:eastAsia="ArialNarrow" w:cs="ArialNarrow"/>
          <w:bCs/>
          <w:color w:val="000000"/>
          <w:sz w:val="24"/>
          <w:szCs w:val="24"/>
        </w:rPr>
        <w:t>Odbiór częściowy.</w:t>
      </w:r>
    </w:p>
    <w:p w:rsidR="00932977" w:rsidRDefault="00932977" w:rsidP="00932977">
      <w:pPr>
        <w:autoSpaceDE w:val="0"/>
        <w:rPr>
          <w:rFonts w:eastAsia="ArialNarrow" w:cs="ArialNarrow"/>
          <w:bCs/>
          <w:color w:val="000000"/>
          <w:sz w:val="24"/>
          <w:szCs w:val="24"/>
        </w:rPr>
      </w:pPr>
      <w:r>
        <w:rPr>
          <w:rFonts w:eastAsia="ArialNarrow" w:cs="ArialNarrow"/>
          <w:bCs/>
          <w:color w:val="000000"/>
          <w:sz w:val="24"/>
          <w:szCs w:val="24"/>
        </w:rPr>
        <w:t>Odbiór częściowy polega na ocenie ilości i jakości wykonanych części robót. Odbioru częściowego robót dokonuje się dla zakresu robót określonego w dokumentach umownych wg zasad jak przy odbiorze ostatecznym robót. Odbioru robót dokonuje Inspektor nadzoru.</w:t>
      </w:r>
    </w:p>
    <w:p w:rsidR="00932977" w:rsidRDefault="00932977" w:rsidP="00932977">
      <w:pPr>
        <w:autoSpaceDE w:val="0"/>
        <w:rPr>
          <w:rFonts w:eastAsia="ArialNarrow" w:cs="ArialNarrow"/>
          <w:bCs/>
          <w:color w:val="000000"/>
          <w:sz w:val="24"/>
          <w:szCs w:val="24"/>
        </w:rPr>
      </w:pPr>
      <w:r>
        <w:rPr>
          <w:rFonts w:eastAsia="ArialNarrow" w:cs="ArialNarrow"/>
          <w:bCs/>
          <w:color w:val="000000"/>
          <w:sz w:val="24"/>
          <w:szCs w:val="24"/>
        </w:rPr>
        <w:t>Odbiór ostateczny (końcowy).</w:t>
      </w:r>
    </w:p>
    <w:p w:rsidR="00932977" w:rsidRDefault="00932977" w:rsidP="00932977">
      <w:pPr>
        <w:autoSpaceDE w:val="0"/>
        <w:rPr>
          <w:rFonts w:eastAsia="ArialNarrow" w:cs="ArialNarrow"/>
          <w:bCs/>
          <w:color w:val="000000"/>
          <w:sz w:val="24"/>
          <w:szCs w:val="24"/>
        </w:rPr>
      </w:pPr>
      <w:r>
        <w:rPr>
          <w:rFonts w:eastAsia="ArialNarrow" w:cs="ArialNarrow"/>
          <w:bCs/>
          <w:color w:val="000000"/>
          <w:sz w:val="24"/>
          <w:szCs w:val="24"/>
        </w:rPr>
        <w:t xml:space="preserve"> Zasady odbioru ostatecznego robót.</w:t>
      </w:r>
    </w:p>
    <w:p w:rsidR="00932977" w:rsidRDefault="00932977" w:rsidP="00932977">
      <w:pPr>
        <w:autoSpaceDE w:val="0"/>
        <w:rPr>
          <w:rFonts w:eastAsia="ArialNarrow" w:cs="ArialNarrow"/>
          <w:bCs/>
          <w:color w:val="000000"/>
          <w:sz w:val="24"/>
          <w:szCs w:val="24"/>
        </w:rPr>
      </w:pPr>
      <w:r>
        <w:rPr>
          <w:rFonts w:eastAsia="ArialNarrow" w:cs="ArialNarrow"/>
          <w:bCs/>
          <w:color w:val="000000"/>
          <w:sz w:val="24"/>
          <w:szCs w:val="24"/>
        </w:rPr>
        <w:t xml:space="preserve">Odbiór ostateczny polega na finalnej ocenie rzeczywistego wykonania robót w odniesieniu do zakresu (ilości) oraz jakości. Całkowite zakończenie robót oraz gotowość do odbioru ostatecznego będzie stwierdzona przez Wykonawcę wpisem do dziennika budowy. Odbiór ostateczny robót nastąpi w terminie ustalonym w dokumentach umowy, licząc od dnia potwierdzenia przez Inspektora nadzoru zakończenia robót i przyjęcia dokumentów. Odbioru ostatecznego robót dokona komisja wyznaczona przez Zamawiającego w obecności Inspektora nadzoru i Wykonawcy. Komisja odbierająca roboty dokona ich oceny jakościowej na podstawie przedłożonych dokumentów, wyników badań i pomiarów, ocenie wizualnej oraz zgodności wykonania robót z dokumentacją projektową i SST. </w:t>
      </w:r>
    </w:p>
    <w:p w:rsidR="00932977" w:rsidRDefault="00932977" w:rsidP="00932977">
      <w:pPr>
        <w:spacing w:before="120" w:after="120"/>
        <w:rPr>
          <w:b/>
          <w:sz w:val="28"/>
          <w:szCs w:val="28"/>
        </w:rPr>
      </w:pPr>
      <w:r>
        <w:rPr>
          <w:rFonts w:eastAsia="ArialNarrow" w:cs="ArialNarrow"/>
          <w:bCs/>
          <w:color w:val="000000"/>
          <w:sz w:val="24"/>
          <w:szCs w:val="24"/>
        </w:rPr>
        <w:lastRenderedPageBreak/>
        <w:t xml:space="preserve">Specyfikacja techniczna - </w:t>
      </w:r>
      <w:r>
        <w:rPr>
          <w:b/>
          <w:sz w:val="28"/>
          <w:szCs w:val="28"/>
        </w:rPr>
        <w:t xml:space="preserve">Budowa budynku biurowo – kancelaryjnego leśnictwa Szczawne wraz z budową zbiornika bezodpływowego na ścieki bytowe”   </w:t>
      </w:r>
    </w:p>
    <w:p w:rsidR="00932977" w:rsidRDefault="00932977" w:rsidP="00932977">
      <w:pPr>
        <w:rPr>
          <w:b/>
          <w:sz w:val="24"/>
        </w:rPr>
      </w:pPr>
      <w:r>
        <w:rPr>
          <w:sz w:val="28"/>
          <w:szCs w:val="28"/>
        </w:rPr>
        <w:t xml:space="preserve">Ewidencyjna: </w:t>
      </w:r>
      <w:r>
        <w:rPr>
          <w:b/>
          <w:sz w:val="28"/>
          <w:szCs w:val="28"/>
        </w:rPr>
        <w:t xml:space="preserve">Komańcza </w:t>
      </w:r>
      <w:r>
        <w:rPr>
          <w:sz w:val="28"/>
          <w:szCs w:val="28"/>
        </w:rPr>
        <w:t xml:space="preserve">Obręb: </w:t>
      </w:r>
      <w:r>
        <w:rPr>
          <w:b/>
          <w:sz w:val="28"/>
          <w:szCs w:val="28"/>
        </w:rPr>
        <w:t xml:space="preserve">0009 Kulaszne </w:t>
      </w:r>
      <w:r>
        <w:rPr>
          <w:sz w:val="28"/>
          <w:szCs w:val="28"/>
        </w:rPr>
        <w:t xml:space="preserve">Działka nr: </w:t>
      </w:r>
      <w:r>
        <w:rPr>
          <w:b/>
          <w:sz w:val="28"/>
          <w:szCs w:val="28"/>
        </w:rPr>
        <w:t>309/1</w:t>
      </w:r>
    </w:p>
    <w:p w:rsidR="00932977" w:rsidRDefault="00932977" w:rsidP="00932977">
      <w:pPr>
        <w:rPr>
          <w:rFonts w:eastAsia="ArialNarrow" w:cs="ArialNarrow"/>
          <w:bCs/>
          <w:color w:val="000000"/>
          <w:sz w:val="24"/>
          <w:szCs w:val="24"/>
        </w:rPr>
      </w:pPr>
    </w:p>
    <w:p w:rsidR="00932977" w:rsidRDefault="00932977" w:rsidP="00932977">
      <w:pPr>
        <w:autoSpaceDE w:val="0"/>
        <w:rPr>
          <w:rFonts w:eastAsia="ArialNarrow" w:cs="ArialNarrow"/>
          <w:bCs/>
          <w:color w:val="000000"/>
          <w:sz w:val="24"/>
          <w:szCs w:val="24"/>
        </w:rPr>
      </w:pPr>
      <w:r>
        <w:rPr>
          <w:rFonts w:eastAsia="ArialNarrow" w:cs="ArialNarrow"/>
          <w:bCs/>
          <w:color w:val="000000"/>
          <w:sz w:val="24"/>
          <w:szCs w:val="24"/>
        </w:rPr>
        <w:t>W toku odbioru ostatecznego robót, komisja zapozna się z realizacją ustaleń przyjętych w trakcie odbiorów robót zanikających i ulegających zakryciu oraz odbiorów częściowych, zwłaszcza w zakresie wykonania robót uzupełniających i robót poprawkowych.</w:t>
      </w:r>
    </w:p>
    <w:p w:rsidR="00932977" w:rsidRDefault="00932977" w:rsidP="00932977">
      <w:pPr>
        <w:autoSpaceDE w:val="0"/>
        <w:rPr>
          <w:rFonts w:eastAsia="ArialNarrow" w:cs="ArialNarrow"/>
          <w:bCs/>
          <w:color w:val="000000"/>
          <w:sz w:val="24"/>
          <w:szCs w:val="24"/>
        </w:rPr>
      </w:pPr>
      <w:r>
        <w:rPr>
          <w:rFonts w:eastAsia="ArialNarrow" w:cs="ArialNarrow"/>
          <w:bCs/>
          <w:color w:val="000000"/>
          <w:sz w:val="24"/>
          <w:szCs w:val="24"/>
        </w:rPr>
        <w:t>W przypadkach nie wykonania wyznaczonych robót poprawkowych lub robót uzupełniających w poszczególnych elementach konstrukcyjnych i wykończeniowych, komisja przerwie swoje czynności i ustali nowy termin odbioru ostatecznego.</w:t>
      </w:r>
    </w:p>
    <w:p w:rsidR="00932977" w:rsidRDefault="00932977" w:rsidP="00932977">
      <w:pPr>
        <w:autoSpaceDE w:val="0"/>
        <w:rPr>
          <w:rFonts w:eastAsia="ArialNarrow" w:cs="ArialNarrow"/>
          <w:bCs/>
          <w:color w:val="000000"/>
          <w:sz w:val="24"/>
          <w:szCs w:val="24"/>
        </w:rPr>
      </w:pPr>
      <w:r>
        <w:rPr>
          <w:rFonts w:eastAsia="ArialNarrow" w:cs="ArialNarrow"/>
          <w:bCs/>
          <w:color w:val="000000"/>
          <w:sz w:val="24"/>
          <w:szCs w:val="24"/>
        </w:rPr>
        <w:t>W przypadku stwierdzenia przez komisję, że jakość wykonywanych robót w poszczególnych asortymentach nieznacznie odbiega od wymaganej dokumentacją projektową i SST z uwzględnieniem tolerancji i nie ma większego wpływu na cechy eksploatacyjne obiektu, komisja oceni pomniejszoną wartość wykonywanych robót w stosunku do wymagań przyjętych w dokumentach umowy.</w:t>
      </w:r>
    </w:p>
    <w:p w:rsidR="00932977" w:rsidRDefault="00932977" w:rsidP="00932977">
      <w:pPr>
        <w:autoSpaceDE w:val="0"/>
        <w:rPr>
          <w:rFonts w:eastAsia="ArialNarrow" w:cs="ArialNarrow"/>
          <w:bCs/>
          <w:color w:val="000000"/>
          <w:sz w:val="24"/>
          <w:szCs w:val="24"/>
        </w:rPr>
      </w:pPr>
      <w:r>
        <w:rPr>
          <w:rFonts w:eastAsia="ArialNarrow" w:cs="ArialNarrow"/>
          <w:bCs/>
          <w:color w:val="000000"/>
          <w:sz w:val="24"/>
          <w:szCs w:val="24"/>
        </w:rPr>
        <w:t>Dokumenty do odbioru ostatecznego (końcowe)</w:t>
      </w:r>
    </w:p>
    <w:p w:rsidR="00932977" w:rsidRDefault="00932977" w:rsidP="00932977">
      <w:pPr>
        <w:autoSpaceDE w:val="0"/>
        <w:rPr>
          <w:rFonts w:eastAsia="ArialNarrow" w:cs="ArialNarrow"/>
          <w:bCs/>
          <w:color w:val="000000"/>
          <w:sz w:val="24"/>
          <w:szCs w:val="24"/>
        </w:rPr>
      </w:pPr>
      <w:r>
        <w:rPr>
          <w:rFonts w:eastAsia="ArialNarrow" w:cs="ArialNarrow"/>
          <w:bCs/>
          <w:color w:val="000000"/>
          <w:sz w:val="24"/>
          <w:szCs w:val="24"/>
        </w:rPr>
        <w:t>Podstawowym dokumentem jest protokół odbioru ostatecznego robót, sporządzony wg wzoru ustalonego przez Zamawiającego. Do odbioru ostatecznego Wykonawca jest zobowiązany przygotować następujące dokumenty:</w:t>
      </w:r>
    </w:p>
    <w:p w:rsidR="00932977" w:rsidRDefault="00932977" w:rsidP="00932977">
      <w:pPr>
        <w:autoSpaceDE w:val="0"/>
        <w:rPr>
          <w:rFonts w:eastAsia="ArialNarrow" w:cs="ArialNarrow"/>
          <w:bCs/>
          <w:color w:val="000000"/>
          <w:sz w:val="24"/>
          <w:szCs w:val="24"/>
        </w:rPr>
      </w:pPr>
      <w:r>
        <w:rPr>
          <w:rFonts w:eastAsia="ArialNarrow" w:cs="ArialNarrow"/>
          <w:bCs/>
          <w:color w:val="000000"/>
          <w:sz w:val="24"/>
          <w:szCs w:val="24"/>
        </w:rPr>
        <w:t>- dokumentację powykonawczą, tj. dokumentację budowy z naniesionymi zmianami dokonanymi w toku wykonania robót oraz geodezyjnymi pomiarami powykonawczymi,</w:t>
      </w:r>
    </w:p>
    <w:p w:rsidR="00932977" w:rsidRDefault="00932977" w:rsidP="00932977">
      <w:pPr>
        <w:autoSpaceDE w:val="0"/>
        <w:rPr>
          <w:rFonts w:eastAsia="ArialNarrow" w:cs="ArialNarrow"/>
          <w:bCs/>
          <w:color w:val="000000"/>
          <w:sz w:val="24"/>
          <w:szCs w:val="24"/>
        </w:rPr>
      </w:pPr>
      <w:r>
        <w:rPr>
          <w:rFonts w:eastAsia="ArialNarrow" w:cs="ArialNarrow"/>
          <w:bCs/>
          <w:color w:val="000000"/>
          <w:sz w:val="24"/>
          <w:szCs w:val="24"/>
        </w:rPr>
        <w:t>-  szczegółowe specyfikacje techniczne (podstawowe z dokumentów umowy i ew. uzupełniające lub zamienne),</w:t>
      </w:r>
    </w:p>
    <w:p w:rsidR="00932977" w:rsidRDefault="00932977" w:rsidP="00932977">
      <w:pPr>
        <w:autoSpaceDE w:val="0"/>
        <w:rPr>
          <w:rFonts w:eastAsia="ArialNarrow" w:cs="ArialNarrow"/>
          <w:bCs/>
          <w:color w:val="000000"/>
          <w:sz w:val="24"/>
          <w:szCs w:val="24"/>
        </w:rPr>
      </w:pPr>
      <w:r>
        <w:rPr>
          <w:rFonts w:eastAsia="ArialNarrow" w:cs="ArialNarrow"/>
          <w:bCs/>
          <w:color w:val="000000"/>
          <w:sz w:val="24"/>
          <w:szCs w:val="24"/>
        </w:rPr>
        <w:t>- protokoły odbiorów robót ulegających zakryciu i zanikających,</w:t>
      </w:r>
    </w:p>
    <w:p w:rsidR="00932977" w:rsidRDefault="00932977" w:rsidP="00932977">
      <w:pPr>
        <w:autoSpaceDE w:val="0"/>
        <w:rPr>
          <w:rFonts w:eastAsia="ArialNarrow" w:cs="ArialNarrow"/>
          <w:bCs/>
          <w:color w:val="000000"/>
          <w:sz w:val="24"/>
          <w:szCs w:val="24"/>
        </w:rPr>
      </w:pPr>
      <w:r>
        <w:rPr>
          <w:rFonts w:eastAsia="ArialNarrow" w:cs="ArialNarrow"/>
          <w:bCs/>
          <w:color w:val="000000"/>
          <w:sz w:val="24"/>
          <w:szCs w:val="24"/>
        </w:rPr>
        <w:t>- protokoły odbiorów częściowych,</w:t>
      </w:r>
    </w:p>
    <w:p w:rsidR="00932977" w:rsidRDefault="00932977" w:rsidP="00932977">
      <w:pPr>
        <w:autoSpaceDE w:val="0"/>
        <w:rPr>
          <w:rFonts w:eastAsia="ArialNarrow" w:cs="ArialNarrow"/>
          <w:bCs/>
          <w:color w:val="000000"/>
          <w:sz w:val="24"/>
          <w:szCs w:val="24"/>
        </w:rPr>
      </w:pPr>
      <w:r>
        <w:rPr>
          <w:rFonts w:eastAsia="ArialNarrow" w:cs="ArialNarrow"/>
          <w:bCs/>
          <w:color w:val="000000"/>
          <w:sz w:val="24"/>
          <w:szCs w:val="24"/>
        </w:rPr>
        <w:t>- recepty i ustalenia technologiczne,</w:t>
      </w:r>
    </w:p>
    <w:p w:rsidR="00932977" w:rsidRDefault="00932977" w:rsidP="00932977">
      <w:pPr>
        <w:autoSpaceDE w:val="0"/>
        <w:rPr>
          <w:rFonts w:eastAsia="ArialNarrow" w:cs="ArialNarrow"/>
          <w:bCs/>
          <w:color w:val="000000"/>
          <w:sz w:val="24"/>
          <w:szCs w:val="24"/>
        </w:rPr>
      </w:pPr>
      <w:r>
        <w:rPr>
          <w:rFonts w:eastAsia="ArialNarrow" w:cs="ArialNarrow"/>
          <w:bCs/>
          <w:color w:val="000000"/>
          <w:sz w:val="24"/>
          <w:szCs w:val="24"/>
        </w:rPr>
        <w:t>- dzienniki budowy i książki obmiarów (oryginały),</w:t>
      </w:r>
    </w:p>
    <w:p w:rsidR="00932977" w:rsidRDefault="00932977" w:rsidP="00932977">
      <w:pPr>
        <w:autoSpaceDE w:val="0"/>
        <w:rPr>
          <w:rFonts w:eastAsia="ArialNarrow" w:cs="ArialNarrow"/>
          <w:bCs/>
          <w:color w:val="000000"/>
          <w:sz w:val="24"/>
          <w:szCs w:val="24"/>
        </w:rPr>
      </w:pPr>
      <w:r>
        <w:rPr>
          <w:rFonts w:eastAsia="ArialNarrow" w:cs="ArialNarrow"/>
          <w:bCs/>
          <w:color w:val="000000"/>
          <w:sz w:val="24"/>
          <w:szCs w:val="24"/>
        </w:rPr>
        <w:t>- wyniki pomiarów kontrolnych oraz badań i oznaczeń laboratoryjnych, zgodne z SST i programem zapewnienia jakości (PZJ),</w:t>
      </w:r>
    </w:p>
    <w:p w:rsidR="00932977" w:rsidRDefault="00932977" w:rsidP="00932977">
      <w:pPr>
        <w:autoSpaceDE w:val="0"/>
        <w:rPr>
          <w:rFonts w:eastAsia="ArialNarrow" w:cs="ArialNarrow"/>
          <w:bCs/>
          <w:color w:val="000000"/>
          <w:sz w:val="24"/>
          <w:szCs w:val="24"/>
        </w:rPr>
      </w:pPr>
      <w:r>
        <w:rPr>
          <w:rFonts w:eastAsia="ArialNarrow" w:cs="ArialNarrow"/>
          <w:bCs/>
          <w:color w:val="000000"/>
          <w:sz w:val="24"/>
          <w:szCs w:val="24"/>
        </w:rPr>
        <w:t>- deklaracje zgodności lub certyfikaty zgodności wbudowanych materiałów, certyfikaty na znak bezpieczeństwa zgodnie z SST i programem zabezpieczenia jakości (PZJ),</w:t>
      </w:r>
    </w:p>
    <w:p w:rsidR="00932977" w:rsidRDefault="00932977" w:rsidP="00932977">
      <w:pPr>
        <w:autoSpaceDE w:val="0"/>
        <w:rPr>
          <w:rFonts w:eastAsia="ArialNarrow" w:cs="ArialNarrow"/>
          <w:bCs/>
          <w:color w:val="000000"/>
          <w:sz w:val="24"/>
          <w:szCs w:val="24"/>
        </w:rPr>
      </w:pPr>
      <w:r>
        <w:rPr>
          <w:rFonts w:eastAsia="ArialNarrow" w:cs="ArialNarrow"/>
          <w:bCs/>
          <w:color w:val="000000"/>
          <w:sz w:val="24"/>
          <w:szCs w:val="24"/>
        </w:rPr>
        <w:lastRenderedPageBreak/>
        <w:t>-  geodezyjną inwentaryzację powykonawczą robót i sieci uzbrojenia terenu,</w:t>
      </w:r>
    </w:p>
    <w:p w:rsidR="00932977" w:rsidRDefault="00932977" w:rsidP="00932977">
      <w:pPr>
        <w:autoSpaceDE w:val="0"/>
        <w:rPr>
          <w:rFonts w:eastAsia="ArialNarrow" w:cs="ArialNarrow"/>
          <w:bCs/>
          <w:color w:val="000000"/>
          <w:sz w:val="24"/>
          <w:szCs w:val="24"/>
        </w:rPr>
      </w:pPr>
      <w:r>
        <w:rPr>
          <w:rFonts w:eastAsia="ArialNarrow" w:cs="ArialNarrow"/>
          <w:bCs/>
          <w:color w:val="000000"/>
          <w:sz w:val="24"/>
          <w:szCs w:val="24"/>
        </w:rPr>
        <w:t>-  kopię mapy zasadniczej powstałej w wyniku geodezyjnej inwentaryzacji powykonawczej.</w:t>
      </w:r>
    </w:p>
    <w:p w:rsidR="00932977" w:rsidRDefault="00932977" w:rsidP="00932977">
      <w:pPr>
        <w:autoSpaceDE w:val="0"/>
        <w:rPr>
          <w:rFonts w:eastAsia="ArialNarrow" w:cs="ArialNarrow"/>
          <w:bCs/>
          <w:color w:val="000000"/>
          <w:sz w:val="24"/>
          <w:szCs w:val="24"/>
        </w:rPr>
      </w:pPr>
      <w:r>
        <w:rPr>
          <w:rFonts w:eastAsia="ArialNarrow" w:cs="ArialNarrow"/>
          <w:bCs/>
          <w:color w:val="000000"/>
          <w:sz w:val="24"/>
          <w:szCs w:val="24"/>
        </w:rPr>
        <w:t>W przypadku, gdy wg komisji, roboty pod względem przygotowania dokumentacyjnego nie będą gotowe do odbioru ostatecznego, komisja w porozumieniu z Wykonawcą wyznaczy ponowny termin odbioru ostatecznego robót.</w:t>
      </w:r>
    </w:p>
    <w:p w:rsidR="00932977" w:rsidRDefault="00932977" w:rsidP="00932977">
      <w:pPr>
        <w:autoSpaceDE w:val="0"/>
        <w:rPr>
          <w:rFonts w:eastAsia="ArialNarrow" w:cs="ArialNarrow"/>
          <w:bCs/>
          <w:color w:val="000000"/>
          <w:sz w:val="24"/>
          <w:szCs w:val="24"/>
        </w:rPr>
      </w:pPr>
      <w:r>
        <w:rPr>
          <w:rFonts w:eastAsia="ArialNarrow" w:cs="ArialNarrow"/>
          <w:bCs/>
          <w:color w:val="000000"/>
          <w:sz w:val="24"/>
          <w:szCs w:val="24"/>
        </w:rPr>
        <w:t>Wszystkie zarządzone przez komisję roboty poprawkowe lub uzupełniające będą zestawione wg wzoru ustalonego przez Zamawiającego.</w:t>
      </w:r>
    </w:p>
    <w:p w:rsidR="00932977" w:rsidRDefault="00932977" w:rsidP="00932977">
      <w:pPr>
        <w:autoSpaceDE w:val="0"/>
        <w:rPr>
          <w:rFonts w:eastAsia="ArialNarrow" w:cs="ArialNarrow"/>
          <w:bCs/>
          <w:color w:val="000000"/>
          <w:sz w:val="24"/>
          <w:szCs w:val="24"/>
        </w:rPr>
      </w:pPr>
      <w:r>
        <w:rPr>
          <w:rFonts w:eastAsia="ArialNarrow" w:cs="ArialNarrow"/>
          <w:bCs/>
          <w:color w:val="000000"/>
          <w:sz w:val="24"/>
          <w:szCs w:val="24"/>
        </w:rPr>
        <w:t>Termin wykonania robót poprawkowych i robót uzupełniających wyznaczy komisja i stwierdzi ich wykonanie.</w:t>
      </w:r>
    </w:p>
    <w:p w:rsidR="00932977" w:rsidRDefault="00932977" w:rsidP="00932977">
      <w:pPr>
        <w:autoSpaceDE w:val="0"/>
        <w:rPr>
          <w:rFonts w:eastAsia="ArialNarrow" w:cs="ArialNarrow"/>
          <w:bCs/>
          <w:color w:val="000000"/>
          <w:sz w:val="24"/>
          <w:szCs w:val="24"/>
        </w:rPr>
      </w:pPr>
      <w:r>
        <w:rPr>
          <w:rFonts w:eastAsia="ArialNarrow" w:cs="ArialNarrow"/>
          <w:b/>
          <w:bCs/>
          <w:color w:val="000000"/>
          <w:sz w:val="24"/>
          <w:szCs w:val="24"/>
        </w:rPr>
        <w:t xml:space="preserve"> </w:t>
      </w:r>
      <w:r>
        <w:rPr>
          <w:rFonts w:eastAsia="ArialNarrow" w:cs="ArialNarrow"/>
          <w:bCs/>
          <w:color w:val="000000"/>
          <w:sz w:val="24"/>
          <w:szCs w:val="24"/>
        </w:rPr>
        <w:t>Odbiór pogwarancyjny po upływie okresu rękojmi i gwarancji.</w:t>
      </w:r>
    </w:p>
    <w:p w:rsidR="00932977" w:rsidRDefault="00932977" w:rsidP="00932977">
      <w:pPr>
        <w:autoSpaceDE w:val="0"/>
        <w:rPr>
          <w:rFonts w:eastAsia="ArialNarrow" w:cs="ArialNarrow"/>
          <w:bCs/>
          <w:color w:val="000000"/>
          <w:sz w:val="24"/>
          <w:szCs w:val="24"/>
        </w:rPr>
      </w:pPr>
      <w:r>
        <w:rPr>
          <w:rFonts w:eastAsia="ArialNarrow" w:cs="ArialNarrow"/>
          <w:bCs/>
          <w:color w:val="000000"/>
          <w:sz w:val="24"/>
          <w:szCs w:val="24"/>
        </w:rPr>
        <w:t>Odbiór pogwarancyjny po upływie okresu rękojmi i gwarancji polega na ocenie wykonanych robót związanych z usunięciem wad, które ujawnią się w okresie rękojmi i gwarancji.</w:t>
      </w:r>
    </w:p>
    <w:p w:rsidR="00932977" w:rsidRDefault="00932977" w:rsidP="00932977">
      <w:pPr>
        <w:autoSpaceDE w:val="0"/>
        <w:rPr>
          <w:rFonts w:eastAsia="ArialNarrow" w:cs="ArialNarrow"/>
          <w:bCs/>
          <w:color w:val="000000"/>
          <w:sz w:val="24"/>
          <w:szCs w:val="24"/>
        </w:rPr>
      </w:pPr>
      <w:r>
        <w:rPr>
          <w:rFonts w:eastAsia="ArialNarrow" w:cs="ArialNarrow"/>
          <w:bCs/>
          <w:color w:val="000000"/>
          <w:sz w:val="24"/>
          <w:szCs w:val="24"/>
        </w:rPr>
        <w:t>Odbiór po upływie okresu rękojmi i gwarancji pogwarancyjny będzie dokonany na podstawie oceny wizualnej obiektu z uwzględnieniem zasad opisanych w punkcie 8.4. „Odbiór ostateczny robót(końcowy) robót”.</w:t>
      </w:r>
    </w:p>
    <w:p w:rsidR="00932977" w:rsidRDefault="00932977" w:rsidP="00932977">
      <w:pPr>
        <w:autoSpaceDE w:val="0"/>
        <w:rPr>
          <w:rFonts w:eastAsia="ArialNarrow" w:cs="ArialNarrow"/>
          <w:bCs/>
          <w:color w:val="000000"/>
          <w:sz w:val="24"/>
          <w:szCs w:val="24"/>
        </w:rPr>
      </w:pPr>
      <w:r>
        <w:rPr>
          <w:rFonts w:eastAsia="ArialNarrow" w:cs="ArialNarrow"/>
          <w:bCs/>
          <w:color w:val="000000"/>
          <w:sz w:val="24"/>
          <w:szCs w:val="24"/>
        </w:rPr>
        <w:t>2.7. Podstawy płatności.</w:t>
      </w:r>
    </w:p>
    <w:p w:rsidR="00932977" w:rsidRDefault="00932977" w:rsidP="00932977">
      <w:pPr>
        <w:autoSpaceDE w:val="0"/>
        <w:rPr>
          <w:rFonts w:eastAsia="ArialNarrow" w:cs="ArialNarrow"/>
          <w:bCs/>
          <w:color w:val="000000"/>
          <w:sz w:val="24"/>
          <w:szCs w:val="24"/>
        </w:rPr>
      </w:pPr>
      <w:r>
        <w:rPr>
          <w:rFonts w:eastAsia="ArialNarrow" w:cs="ArialNarrow"/>
          <w:bCs/>
          <w:color w:val="000000"/>
          <w:sz w:val="24"/>
          <w:szCs w:val="24"/>
        </w:rPr>
        <w:t>Ustalenia ogólne.</w:t>
      </w:r>
    </w:p>
    <w:p w:rsidR="00932977" w:rsidRDefault="00932977" w:rsidP="00932977">
      <w:pPr>
        <w:autoSpaceDE w:val="0"/>
        <w:rPr>
          <w:rFonts w:eastAsia="ArialNarrow" w:cs="ArialNarrow"/>
          <w:bCs/>
          <w:color w:val="000000"/>
          <w:sz w:val="24"/>
          <w:szCs w:val="24"/>
        </w:rPr>
      </w:pPr>
      <w:r>
        <w:rPr>
          <w:rFonts w:eastAsia="ArialNarrow" w:cs="ArialNarrow"/>
          <w:bCs/>
          <w:color w:val="000000"/>
          <w:sz w:val="24"/>
          <w:szCs w:val="24"/>
        </w:rPr>
        <w:t>Podstawą płatności jest cena jednostkowa skalkulowana przez wykonawcę za jednostkę obmiarową ustaloną dla danej pozycji kosztorysu przyjętą przez Zamawiającego w dokumentach umownych. Dla robót wycenionych ryczałtowo podstawą płatności jest wartość (kwota) podana przez Wykonawcę i przyjęta przez Zamawiającego w dokumentach umownych (ofercie). Cena jednostkowa pozycji kosztorysowej lub wynagrodzenie ryczałtowe będzie uwzględniać wszystkie czynności, wymagania i badania składające się na jej wykonanie, określone dla tej roboty w SST i w dokumentacji projektowej. Ceny jednostkowe lub wynagrodzenie ryczałtowe robót będą obejmować:</w:t>
      </w:r>
    </w:p>
    <w:p w:rsidR="00932977" w:rsidRDefault="00932977" w:rsidP="00932977">
      <w:pPr>
        <w:autoSpaceDE w:val="0"/>
        <w:rPr>
          <w:rFonts w:eastAsia="ArialNarrow" w:cs="ArialNarrow"/>
          <w:bCs/>
          <w:color w:val="000000"/>
          <w:sz w:val="24"/>
          <w:szCs w:val="24"/>
        </w:rPr>
      </w:pPr>
      <w:r>
        <w:rPr>
          <w:rFonts w:eastAsia="ArialNarrow" w:cs="ArialNarrow"/>
          <w:bCs/>
          <w:color w:val="000000"/>
          <w:sz w:val="24"/>
          <w:szCs w:val="24"/>
        </w:rPr>
        <w:t>- robociznę bezpośrednią wraz z narzutami,· wartość zużytych materiałów wraz z kosztami zakupu, magazynowania, ewentualnych ubytków i transportu na teren budowy,</w:t>
      </w:r>
    </w:p>
    <w:p w:rsidR="00932977" w:rsidRDefault="00932977" w:rsidP="00932977">
      <w:pPr>
        <w:autoSpaceDE w:val="0"/>
        <w:rPr>
          <w:rFonts w:eastAsia="ArialNarrow" w:cs="ArialNarrow"/>
          <w:bCs/>
          <w:color w:val="000000"/>
          <w:sz w:val="24"/>
          <w:szCs w:val="24"/>
        </w:rPr>
      </w:pPr>
      <w:r>
        <w:rPr>
          <w:rFonts w:eastAsia="ArialNarrow" w:cs="ArialNarrow"/>
          <w:bCs/>
          <w:color w:val="000000"/>
          <w:sz w:val="24"/>
          <w:szCs w:val="24"/>
        </w:rPr>
        <w:t xml:space="preserve">-  wartość pracy sprzętu wraz z narzutami, </w:t>
      </w:r>
    </w:p>
    <w:p w:rsidR="00932977" w:rsidRDefault="00932977" w:rsidP="00932977">
      <w:pPr>
        <w:autoSpaceDE w:val="0"/>
        <w:rPr>
          <w:rFonts w:eastAsia="ArialNarrow" w:cs="ArialNarrow"/>
          <w:bCs/>
          <w:color w:val="000000"/>
          <w:sz w:val="24"/>
          <w:szCs w:val="24"/>
        </w:rPr>
      </w:pPr>
      <w:r>
        <w:rPr>
          <w:rFonts w:eastAsia="ArialNarrow" w:cs="ArialNarrow"/>
          <w:bCs/>
          <w:color w:val="000000"/>
          <w:sz w:val="24"/>
          <w:szCs w:val="24"/>
        </w:rPr>
        <w:t>-  podatki obliczone zgodnie z obowiązującymi przepisami, ale z wyłączeniem podatku VAT.</w:t>
      </w:r>
    </w:p>
    <w:p w:rsidR="00932977" w:rsidRDefault="00932977" w:rsidP="00932977">
      <w:pPr>
        <w:autoSpaceDE w:val="0"/>
        <w:rPr>
          <w:rFonts w:eastAsia="ArialNarrow" w:cs="ArialNarrow"/>
          <w:bCs/>
          <w:color w:val="000000"/>
          <w:sz w:val="24"/>
          <w:szCs w:val="24"/>
        </w:rPr>
      </w:pPr>
      <w:r>
        <w:rPr>
          <w:rFonts w:eastAsia="ArialNarrow" w:cs="ArialNarrow"/>
          <w:bCs/>
          <w:color w:val="000000"/>
          <w:sz w:val="24"/>
          <w:szCs w:val="24"/>
        </w:rPr>
        <w:t>Objazdy, przejazdy i organizacja ruchu.</w:t>
      </w:r>
    </w:p>
    <w:p w:rsidR="00932977" w:rsidRDefault="00932977" w:rsidP="00932977">
      <w:pPr>
        <w:autoSpaceDE w:val="0"/>
        <w:rPr>
          <w:rFonts w:eastAsia="ArialNarrow" w:cs="ArialNarrow"/>
          <w:bCs/>
          <w:color w:val="000000"/>
          <w:sz w:val="24"/>
          <w:szCs w:val="24"/>
        </w:rPr>
      </w:pPr>
      <w:r>
        <w:rPr>
          <w:rFonts w:eastAsia="ArialNarrow" w:cs="ArialNarrow"/>
          <w:bCs/>
          <w:color w:val="000000"/>
          <w:sz w:val="24"/>
          <w:szCs w:val="24"/>
        </w:rPr>
        <w:t xml:space="preserve"> Koszt wybudowania objazdów/przejazdów i organizacji ruchu obejmuje: opracowanie oraz uzgodnienie z Inspektorami nadzoru i odpowiedzialnymi instytucjami projektu organizacji </w:t>
      </w:r>
      <w:r>
        <w:rPr>
          <w:rFonts w:eastAsia="ArialNarrow" w:cs="ArialNarrow"/>
          <w:bCs/>
          <w:color w:val="000000"/>
          <w:sz w:val="24"/>
          <w:szCs w:val="24"/>
        </w:rPr>
        <w:lastRenderedPageBreak/>
        <w:t xml:space="preserve">ruchu na czas trwania budowy, wraz z dostarczeniem kopii projektu Inspektorowi nadzoru i wprowadzaniem dalszych zmian i uzgodnień wynikających z postępu robót, ustawienie tymczasowego oznakowania i oświetlenia zgodnie z wymaganiami bezpieczeństwa ruchu, opłaty/dzierżawy terenu, przygotowanie terenu, konstrukcję tymczasowej nawierzchni, ramp, chodników, krawężników, barier, </w:t>
      </w:r>
      <w:proofErr w:type="spellStart"/>
      <w:r>
        <w:rPr>
          <w:rFonts w:eastAsia="ArialNarrow" w:cs="ArialNarrow"/>
          <w:bCs/>
          <w:color w:val="000000"/>
          <w:sz w:val="24"/>
          <w:szCs w:val="24"/>
        </w:rPr>
        <w:t>oznakowań</w:t>
      </w:r>
      <w:proofErr w:type="spellEnd"/>
      <w:r>
        <w:rPr>
          <w:rFonts w:eastAsia="ArialNarrow" w:cs="ArialNarrow"/>
          <w:bCs/>
          <w:color w:val="000000"/>
          <w:sz w:val="24"/>
          <w:szCs w:val="24"/>
        </w:rPr>
        <w:t xml:space="preserve"> i drenażu, tymczasową przebudowę urządzeń obcych.</w:t>
      </w:r>
    </w:p>
    <w:p w:rsidR="00932977" w:rsidRDefault="00932977" w:rsidP="00932977">
      <w:pPr>
        <w:autoSpaceDE w:val="0"/>
        <w:rPr>
          <w:rFonts w:eastAsia="ArialNarrow" w:cs="ArialNarrow"/>
          <w:bCs/>
          <w:color w:val="000000"/>
          <w:sz w:val="24"/>
          <w:szCs w:val="24"/>
        </w:rPr>
      </w:pPr>
      <w:r>
        <w:rPr>
          <w:rFonts w:eastAsia="ArialNarrow" w:cs="ArialNarrow"/>
          <w:bCs/>
          <w:color w:val="000000"/>
          <w:sz w:val="24"/>
          <w:szCs w:val="24"/>
        </w:rPr>
        <w:t xml:space="preserve"> Koszt utrzymania objazdów/przejazdów i organizacji ruchu obejmuje: oczyszczanie, przestawienie, przykrycie i usunięcie tymczasowych </w:t>
      </w:r>
      <w:proofErr w:type="spellStart"/>
      <w:r>
        <w:rPr>
          <w:rFonts w:eastAsia="ArialNarrow" w:cs="ArialNarrow"/>
          <w:bCs/>
          <w:color w:val="000000"/>
          <w:sz w:val="24"/>
          <w:szCs w:val="24"/>
        </w:rPr>
        <w:t>oznakowań</w:t>
      </w:r>
      <w:proofErr w:type="spellEnd"/>
      <w:r>
        <w:rPr>
          <w:rFonts w:eastAsia="ArialNarrow" w:cs="ArialNarrow"/>
          <w:bCs/>
          <w:color w:val="000000"/>
          <w:sz w:val="24"/>
          <w:szCs w:val="24"/>
        </w:rPr>
        <w:t xml:space="preserve"> pionowych, poziomych, barier i świateł, utrzymanie płynności ruchu publicznego.</w:t>
      </w:r>
    </w:p>
    <w:p w:rsidR="00932977" w:rsidRDefault="00932977" w:rsidP="00932977">
      <w:pPr>
        <w:autoSpaceDE w:val="0"/>
        <w:rPr>
          <w:rFonts w:eastAsia="ArialNarrow" w:cs="ArialNarrow"/>
          <w:bCs/>
          <w:color w:val="000000"/>
          <w:sz w:val="24"/>
          <w:szCs w:val="24"/>
        </w:rPr>
      </w:pPr>
      <w:r>
        <w:rPr>
          <w:rFonts w:eastAsia="ArialNarrow" w:cs="ArialNarrow"/>
          <w:bCs/>
          <w:color w:val="000000"/>
          <w:sz w:val="24"/>
          <w:szCs w:val="24"/>
        </w:rPr>
        <w:t xml:space="preserve"> Koszt likwidacji objazdów/przejazdów i organizacji ruchu obejmuje: usunięcie wbudowanych materiałów i oznakowania, doprowadzenie terenu do stanu pierwotnego.</w:t>
      </w:r>
    </w:p>
    <w:p w:rsidR="00932977" w:rsidRDefault="00932977" w:rsidP="00932977">
      <w:pPr>
        <w:autoSpaceDE w:val="0"/>
        <w:rPr>
          <w:rFonts w:eastAsia="ArialNarrow" w:cs="ArialNarrow"/>
          <w:bCs/>
          <w:color w:val="000000"/>
          <w:sz w:val="24"/>
          <w:szCs w:val="24"/>
        </w:rPr>
      </w:pPr>
      <w:r>
        <w:rPr>
          <w:rFonts w:eastAsia="ArialNarrow" w:cs="ArialNarrow"/>
          <w:bCs/>
          <w:color w:val="000000"/>
          <w:sz w:val="24"/>
          <w:szCs w:val="24"/>
        </w:rPr>
        <w:t xml:space="preserve"> Koszt budowy, utrzymania i likwidacji objazdów, przejazdów i organizacji ruchu ponosi Zamawiający.</w:t>
      </w:r>
    </w:p>
    <w:p w:rsidR="00932977" w:rsidRDefault="00932977" w:rsidP="00932977">
      <w:pPr>
        <w:autoSpaceDE w:val="0"/>
        <w:rPr>
          <w:rFonts w:eastAsia="ArialNarrow" w:cs="ArialNarrow"/>
          <w:bCs/>
          <w:color w:val="000000"/>
          <w:sz w:val="24"/>
          <w:szCs w:val="24"/>
        </w:rPr>
      </w:pPr>
      <w:r>
        <w:rPr>
          <w:rFonts w:eastAsia="ArialNarrow" w:cs="ArialNarrow"/>
          <w:bCs/>
          <w:color w:val="000000"/>
          <w:sz w:val="24"/>
          <w:szCs w:val="24"/>
        </w:rPr>
        <w:t>2.8. PRZEPISY ZWIĄZANE.</w:t>
      </w:r>
    </w:p>
    <w:p w:rsidR="00932977" w:rsidRDefault="00932977" w:rsidP="00932977">
      <w:pPr>
        <w:autoSpaceDE w:val="0"/>
        <w:rPr>
          <w:rFonts w:eastAsia="ArialNarrow" w:cs="ArialNarrow"/>
          <w:bCs/>
          <w:color w:val="000000"/>
          <w:sz w:val="24"/>
          <w:szCs w:val="24"/>
        </w:rPr>
      </w:pPr>
      <w:r>
        <w:rPr>
          <w:rFonts w:eastAsia="ArialNarrow" w:cs="ArialNarrow"/>
          <w:bCs/>
          <w:color w:val="000000"/>
          <w:sz w:val="24"/>
          <w:szCs w:val="24"/>
        </w:rPr>
        <w:t xml:space="preserve"> Ustawy.</w:t>
      </w:r>
    </w:p>
    <w:p w:rsidR="00932977" w:rsidRDefault="00932977" w:rsidP="00932977">
      <w:pPr>
        <w:autoSpaceDE w:val="0"/>
        <w:rPr>
          <w:rFonts w:eastAsia="ArialNarrow" w:cs="ArialNarrow"/>
          <w:bCs/>
          <w:color w:val="000000"/>
          <w:sz w:val="24"/>
          <w:szCs w:val="24"/>
        </w:rPr>
      </w:pPr>
      <w:r>
        <w:rPr>
          <w:rFonts w:eastAsia="ArialNarrow" w:cs="ArialNarrow"/>
          <w:bCs/>
          <w:color w:val="000000"/>
          <w:sz w:val="24"/>
          <w:szCs w:val="24"/>
        </w:rPr>
        <w:t xml:space="preserve">– Ustawa z dnia 7 lipca 1994 r. – Prawo budowlane (jednolity tekst Dz. U. z 2003 r. Nr 207, poz. 2016 z </w:t>
      </w:r>
      <w:proofErr w:type="spellStart"/>
      <w:r>
        <w:rPr>
          <w:rFonts w:eastAsia="ArialNarrow" w:cs="ArialNarrow"/>
          <w:bCs/>
          <w:color w:val="000000"/>
          <w:sz w:val="24"/>
          <w:szCs w:val="24"/>
        </w:rPr>
        <w:t>późn</w:t>
      </w:r>
      <w:proofErr w:type="spellEnd"/>
      <w:r>
        <w:rPr>
          <w:rFonts w:eastAsia="ArialNarrow" w:cs="ArialNarrow"/>
          <w:bCs/>
          <w:color w:val="000000"/>
          <w:sz w:val="24"/>
          <w:szCs w:val="24"/>
        </w:rPr>
        <w:t>. zm.).</w:t>
      </w:r>
    </w:p>
    <w:p w:rsidR="00932977" w:rsidRDefault="00932977" w:rsidP="00932977">
      <w:pPr>
        <w:autoSpaceDE w:val="0"/>
        <w:rPr>
          <w:rFonts w:eastAsia="ArialNarrow" w:cs="ArialNarrow"/>
          <w:bCs/>
          <w:color w:val="000000"/>
          <w:sz w:val="24"/>
          <w:szCs w:val="24"/>
        </w:rPr>
      </w:pPr>
      <w:r>
        <w:rPr>
          <w:rFonts w:eastAsia="ArialNarrow" w:cs="ArialNarrow"/>
          <w:bCs/>
          <w:color w:val="000000"/>
          <w:sz w:val="24"/>
          <w:szCs w:val="24"/>
        </w:rPr>
        <w:t>– Ustawa z dnia 29 stycznia 2004 r. – Prawo zamówień publicznych (Dz. U. Nr 19, poz. 177).</w:t>
      </w:r>
    </w:p>
    <w:p w:rsidR="00932977" w:rsidRDefault="00932977" w:rsidP="00932977">
      <w:pPr>
        <w:autoSpaceDE w:val="0"/>
        <w:rPr>
          <w:rFonts w:eastAsia="ArialNarrow" w:cs="ArialNarrow"/>
          <w:bCs/>
          <w:color w:val="000000"/>
          <w:sz w:val="24"/>
          <w:szCs w:val="24"/>
        </w:rPr>
      </w:pPr>
      <w:r>
        <w:rPr>
          <w:rFonts w:eastAsia="ArialNarrow" w:cs="ArialNarrow"/>
          <w:bCs/>
          <w:color w:val="000000"/>
          <w:sz w:val="24"/>
          <w:szCs w:val="24"/>
        </w:rPr>
        <w:t>– Ustawa z dnia 16 kwietnia 2004 r. – o wyborach budowlanych (Dz. U. Nr 92, poz. 881).</w:t>
      </w:r>
    </w:p>
    <w:p w:rsidR="00932977" w:rsidRDefault="00932977" w:rsidP="00932977">
      <w:pPr>
        <w:autoSpaceDE w:val="0"/>
        <w:rPr>
          <w:rFonts w:eastAsia="ArialNarrow" w:cs="ArialNarrow"/>
          <w:bCs/>
          <w:color w:val="000000"/>
          <w:sz w:val="24"/>
          <w:szCs w:val="24"/>
        </w:rPr>
      </w:pPr>
      <w:r>
        <w:rPr>
          <w:rFonts w:eastAsia="ArialNarrow" w:cs="ArialNarrow"/>
          <w:bCs/>
          <w:color w:val="000000"/>
          <w:sz w:val="24"/>
          <w:szCs w:val="24"/>
        </w:rPr>
        <w:t>– Ustawa z dnia 24 sierpnia 1991 r. – o ochronie przeciwpożarowej (jednolity tekst Dz. U. z 2002 r. Nr 147, poz. 1229).</w:t>
      </w:r>
    </w:p>
    <w:p w:rsidR="00932977" w:rsidRDefault="00932977" w:rsidP="00932977">
      <w:pPr>
        <w:autoSpaceDE w:val="0"/>
        <w:rPr>
          <w:rFonts w:eastAsia="ArialNarrow" w:cs="ArialNarrow"/>
          <w:bCs/>
          <w:color w:val="000000"/>
          <w:sz w:val="24"/>
          <w:szCs w:val="24"/>
        </w:rPr>
      </w:pPr>
      <w:r>
        <w:rPr>
          <w:rFonts w:eastAsia="ArialNarrow" w:cs="ArialNarrow"/>
          <w:bCs/>
          <w:color w:val="000000"/>
          <w:sz w:val="24"/>
          <w:szCs w:val="24"/>
        </w:rPr>
        <w:t xml:space="preserve">– Ustawa z dnia 21 grudnia 20004 r. – o dozorze technicznym (Dz. U. Nr 122, poz. 1321 z </w:t>
      </w:r>
      <w:proofErr w:type="spellStart"/>
      <w:r>
        <w:rPr>
          <w:rFonts w:eastAsia="ArialNarrow" w:cs="ArialNarrow"/>
          <w:bCs/>
          <w:color w:val="000000"/>
          <w:sz w:val="24"/>
          <w:szCs w:val="24"/>
        </w:rPr>
        <w:t>późn</w:t>
      </w:r>
      <w:proofErr w:type="spellEnd"/>
      <w:r>
        <w:rPr>
          <w:rFonts w:eastAsia="ArialNarrow" w:cs="ArialNarrow"/>
          <w:bCs/>
          <w:color w:val="000000"/>
          <w:sz w:val="24"/>
          <w:szCs w:val="24"/>
        </w:rPr>
        <w:t>. zm.).</w:t>
      </w:r>
    </w:p>
    <w:p w:rsidR="00932977" w:rsidRDefault="00932977" w:rsidP="00932977">
      <w:pPr>
        <w:autoSpaceDE w:val="0"/>
        <w:rPr>
          <w:rFonts w:eastAsia="ArialNarrow" w:cs="ArialNarrow"/>
          <w:bCs/>
          <w:color w:val="000000"/>
          <w:sz w:val="24"/>
          <w:szCs w:val="24"/>
        </w:rPr>
      </w:pPr>
      <w:r>
        <w:rPr>
          <w:rFonts w:eastAsia="ArialNarrow" w:cs="ArialNarrow"/>
          <w:bCs/>
          <w:color w:val="000000"/>
          <w:sz w:val="24"/>
          <w:szCs w:val="24"/>
        </w:rPr>
        <w:t xml:space="preserve">– Ustawa z dnia 27 kwietnia 2001 r. – Prawo ochrony środowiska (Dz. U. Nr 62, poz. 627 z </w:t>
      </w:r>
      <w:proofErr w:type="spellStart"/>
      <w:r>
        <w:rPr>
          <w:rFonts w:eastAsia="ArialNarrow" w:cs="ArialNarrow"/>
          <w:bCs/>
          <w:color w:val="000000"/>
          <w:sz w:val="24"/>
          <w:szCs w:val="24"/>
        </w:rPr>
        <w:t>późn</w:t>
      </w:r>
      <w:proofErr w:type="spellEnd"/>
      <w:r>
        <w:rPr>
          <w:rFonts w:eastAsia="ArialNarrow" w:cs="ArialNarrow"/>
          <w:bCs/>
          <w:color w:val="000000"/>
          <w:sz w:val="24"/>
          <w:szCs w:val="24"/>
        </w:rPr>
        <w:t>. zm.).</w:t>
      </w:r>
    </w:p>
    <w:p w:rsidR="00932977" w:rsidRDefault="00932977" w:rsidP="00932977">
      <w:pPr>
        <w:autoSpaceDE w:val="0"/>
        <w:rPr>
          <w:rFonts w:eastAsia="ArialNarrow" w:cs="ArialNarrow"/>
          <w:bCs/>
          <w:color w:val="000000"/>
          <w:sz w:val="24"/>
          <w:szCs w:val="24"/>
        </w:rPr>
      </w:pPr>
      <w:r>
        <w:rPr>
          <w:rFonts w:eastAsia="ArialNarrow" w:cs="ArialNarrow"/>
          <w:bCs/>
          <w:color w:val="000000"/>
          <w:sz w:val="24"/>
          <w:szCs w:val="24"/>
        </w:rPr>
        <w:t>– Ustawa z dnia 21 marca 1985 r. – o drogach publicznych (jednolity tekst Dz. U. z 2004 r. Nr 204, poz. 2086).</w:t>
      </w:r>
    </w:p>
    <w:p w:rsidR="00932977" w:rsidRDefault="00932977" w:rsidP="00932977">
      <w:pPr>
        <w:autoSpaceDE w:val="0"/>
        <w:rPr>
          <w:rFonts w:eastAsia="ArialNarrow" w:cs="ArialNarrow"/>
          <w:bCs/>
          <w:color w:val="000000"/>
          <w:sz w:val="24"/>
          <w:szCs w:val="24"/>
        </w:rPr>
      </w:pPr>
      <w:r>
        <w:rPr>
          <w:rFonts w:eastAsia="ArialNarrow" w:cs="ArialNarrow"/>
          <w:b/>
          <w:bCs/>
          <w:color w:val="000000"/>
          <w:sz w:val="24"/>
          <w:szCs w:val="24"/>
        </w:rPr>
        <w:t xml:space="preserve"> </w:t>
      </w:r>
      <w:r>
        <w:rPr>
          <w:rFonts w:eastAsia="ArialNarrow" w:cs="ArialNarrow"/>
          <w:bCs/>
          <w:color w:val="000000"/>
          <w:sz w:val="24"/>
          <w:szCs w:val="24"/>
        </w:rPr>
        <w:t>Rozporządzenia.</w:t>
      </w:r>
    </w:p>
    <w:p w:rsidR="00932977" w:rsidRDefault="00932977" w:rsidP="00932977">
      <w:pPr>
        <w:autoSpaceDE w:val="0"/>
        <w:rPr>
          <w:rFonts w:eastAsia="ArialNarrow" w:cs="ArialNarrow"/>
          <w:bCs/>
          <w:color w:val="000000"/>
          <w:sz w:val="24"/>
          <w:szCs w:val="24"/>
        </w:rPr>
      </w:pPr>
      <w:r>
        <w:rPr>
          <w:rFonts w:eastAsia="ArialNarrow" w:cs="ArialNarrow"/>
          <w:bCs/>
          <w:color w:val="000000"/>
          <w:sz w:val="24"/>
          <w:szCs w:val="24"/>
        </w:rPr>
        <w:t>– Rozporządzenie Ministra Infrastruktury z dnia 2 grudnia 2002 r. – w sprawie systemów oceny zgodności wyrobów budowlanych oraz sposobu ich oznaczania znakowaniem CE (Dz. U. Nr 209, poz. 1779).</w:t>
      </w:r>
    </w:p>
    <w:p w:rsidR="00932977" w:rsidRDefault="00932977" w:rsidP="00932977">
      <w:pPr>
        <w:autoSpaceDE w:val="0"/>
        <w:rPr>
          <w:rFonts w:eastAsia="ArialNarrow" w:cs="ArialNarrow"/>
          <w:bCs/>
          <w:color w:val="000000"/>
          <w:sz w:val="24"/>
          <w:szCs w:val="24"/>
        </w:rPr>
      </w:pPr>
      <w:r>
        <w:rPr>
          <w:rFonts w:eastAsia="ArialNarrow" w:cs="ArialNarrow"/>
          <w:bCs/>
          <w:color w:val="000000"/>
          <w:sz w:val="24"/>
          <w:szCs w:val="24"/>
        </w:rPr>
        <w:lastRenderedPageBreak/>
        <w:t>– Rozporządzenie Ministra Infrastruktury z dnia 2 grudnia 2002 r. – w sprawie określenia polskich jednostek organizacyjnych upoważnionych do wydawania europejskich aprobat technicznych, zakresu i formy aprobat oraz trybu ich udzielania, uchylania lub zmiany (Dz. U. Nr 209, poz. 1780).</w:t>
      </w:r>
    </w:p>
    <w:p w:rsidR="00932977" w:rsidRDefault="00932977" w:rsidP="00932977">
      <w:pPr>
        <w:autoSpaceDE w:val="0"/>
        <w:rPr>
          <w:rFonts w:eastAsia="ArialNarrow" w:cs="ArialNarrow"/>
          <w:bCs/>
          <w:color w:val="000000"/>
          <w:sz w:val="24"/>
          <w:szCs w:val="24"/>
        </w:rPr>
      </w:pPr>
      <w:r>
        <w:rPr>
          <w:rFonts w:eastAsia="ArialNarrow" w:cs="ArialNarrow"/>
          <w:bCs/>
          <w:color w:val="000000"/>
          <w:sz w:val="24"/>
          <w:szCs w:val="24"/>
        </w:rPr>
        <w:t>– Rozporządzenie Ministra Pracy i Polityki Społecznej z dnia 26 września 1997 r. – w sprawie ogólnych przepisów bezpieczeństwa i higieny pracy (Dz. U. Nr 169, poz. 1650).</w:t>
      </w:r>
    </w:p>
    <w:p w:rsidR="00932977" w:rsidRDefault="00932977" w:rsidP="00932977">
      <w:pPr>
        <w:autoSpaceDE w:val="0"/>
        <w:rPr>
          <w:rFonts w:eastAsia="ArialNarrow" w:cs="ArialNarrow"/>
          <w:bCs/>
          <w:color w:val="000000"/>
          <w:sz w:val="24"/>
          <w:szCs w:val="24"/>
        </w:rPr>
      </w:pPr>
      <w:r>
        <w:rPr>
          <w:rFonts w:eastAsia="ArialNarrow" w:cs="ArialNarrow"/>
          <w:bCs/>
          <w:color w:val="000000"/>
          <w:sz w:val="24"/>
          <w:szCs w:val="24"/>
        </w:rPr>
        <w:t>– Rozporządzenie Ministra Infrastruktury z dnia 6 lutego 2003 r. – w sprawie bezpieczeństwa i higieny pracy podczas wykonywania robót budowlanych (Dz. U. Nr 47, poz. 401).</w:t>
      </w:r>
    </w:p>
    <w:p w:rsidR="00932977" w:rsidRDefault="00932977" w:rsidP="00932977">
      <w:pPr>
        <w:autoSpaceDE w:val="0"/>
        <w:rPr>
          <w:rFonts w:eastAsia="ArialNarrow" w:cs="ArialNarrow"/>
          <w:bCs/>
          <w:color w:val="000000"/>
          <w:sz w:val="24"/>
          <w:szCs w:val="24"/>
        </w:rPr>
      </w:pPr>
      <w:r>
        <w:rPr>
          <w:rFonts w:eastAsia="ArialNarrow" w:cs="ArialNarrow"/>
          <w:bCs/>
          <w:color w:val="000000"/>
          <w:sz w:val="24"/>
          <w:szCs w:val="24"/>
        </w:rPr>
        <w:t>– Rozporządzenie Ministra Infrastruktury z dnia 23 czerwca 2003 r. – w sprawie informacji dotyczącej bezpieczeństwa i ochrony zdrowia oraz planu bezpieczeństwa i ochrony zdrowia (Dz. U. Nr 120, poz. 1126).</w:t>
      </w:r>
    </w:p>
    <w:p w:rsidR="00932977" w:rsidRDefault="00932977" w:rsidP="00932977">
      <w:pPr>
        <w:autoSpaceDE w:val="0"/>
        <w:rPr>
          <w:rFonts w:eastAsia="ArialNarrow" w:cs="ArialNarrow"/>
          <w:bCs/>
          <w:color w:val="000000"/>
          <w:sz w:val="24"/>
          <w:szCs w:val="24"/>
        </w:rPr>
      </w:pPr>
      <w:r>
        <w:rPr>
          <w:rFonts w:eastAsia="ArialNarrow" w:cs="ArialNarrow"/>
          <w:bCs/>
          <w:color w:val="000000"/>
          <w:sz w:val="24"/>
          <w:szCs w:val="24"/>
        </w:rPr>
        <w:t>– Rozporządzenie Ministra Infrastruktury z dnia 2 września 2004 r. – w sprawie szczegółowego zakresu i formy dokumentacji projektowej, specyfikacji technicznych wykonania i odbioru robót budowlanych oraz programu funkcjonalno-użytkowego (Dz. U. Nr 202, poz. 2072).</w:t>
      </w:r>
    </w:p>
    <w:p w:rsidR="00932977" w:rsidRDefault="00932977" w:rsidP="00932977">
      <w:pPr>
        <w:autoSpaceDE w:val="0"/>
        <w:rPr>
          <w:rFonts w:eastAsia="ArialNarrow" w:cs="ArialNarrow"/>
          <w:bCs/>
          <w:color w:val="000000"/>
          <w:sz w:val="24"/>
          <w:szCs w:val="24"/>
        </w:rPr>
      </w:pPr>
      <w:r>
        <w:rPr>
          <w:rFonts w:eastAsia="ArialNarrow" w:cs="ArialNarrow"/>
          <w:bCs/>
          <w:color w:val="000000"/>
          <w:sz w:val="24"/>
          <w:szCs w:val="24"/>
        </w:rPr>
        <w:t>– Rozporządzenie Ministra Infrastruktury z dnia 11 sierpnia 2004 r. – w sprawie sposobów deklarowania wyrobów budowlanych oraz sposobu znakowania ich znakiem budowlanym (Dz. U. Nr 198, poz. 2041).</w:t>
      </w:r>
    </w:p>
    <w:p w:rsidR="006E1A0E" w:rsidRPr="00057A20" w:rsidRDefault="00057A20">
      <w:pPr>
        <w:rPr>
          <w:b/>
        </w:rPr>
      </w:pPr>
      <w:r>
        <w:t xml:space="preserve">                                                                                                                 </w:t>
      </w:r>
      <w:r w:rsidRPr="00057A20">
        <w:rPr>
          <w:b/>
        </w:rPr>
        <w:t>Opracował :</w:t>
      </w:r>
    </w:p>
    <w:p w:rsidR="00057A20" w:rsidRDefault="00057A20">
      <w:r w:rsidRPr="00057A20">
        <w:rPr>
          <w:b/>
        </w:rPr>
        <w:t xml:space="preserve">                                                                                 Jednostka Projektowa : mgr inż. Arch. Karo</w:t>
      </w:r>
      <w:bookmarkStart w:id="0" w:name="_GoBack"/>
      <w:bookmarkEnd w:id="0"/>
      <w:r w:rsidRPr="00057A20">
        <w:rPr>
          <w:b/>
        </w:rPr>
        <w:t>lina Leicht</w:t>
      </w:r>
    </w:p>
    <w:sectPr w:rsidR="00057A2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Bold">
    <w:altName w:val="Arial"/>
    <w:charset w:val="EE"/>
    <w:family w:val="swiss"/>
    <w:pitch w:val="default"/>
  </w:font>
  <w:font w:name="Arial">
    <w:panose1 w:val="020B0604020202020204"/>
    <w:charset w:val="EE"/>
    <w:family w:val="swiss"/>
    <w:pitch w:val="variable"/>
    <w:sig w:usb0="E0002EFF" w:usb1="C000785B" w:usb2="00000009" w:usb3="00000000" w:csb0="000001FF" w:csb1="00000000"/>
  </w:font>
  <w:font w:name="ArialNarrow">
    <w:altName w:val="Arial"/>
    <w:charset w:val="EE"/>
    <w:family w:val="swiss"/>
    <w:pitch w:val="default"/>
    <w:sig w:usb0="00000005" w:usb1="00000000" w:usb2="00000000" w:usb3="00000000" w:csb0="00000002" w:csb1="00000000"/>
  </w:font>
  <w:font w:name="Times">
    <w:panose1 w:val="02020603050405020304"/>
    <w:charset w:val="EE"/>
    <w:family w:val="roman"/>
    <w:pitch w:val="variable"/>
    <w:sig w:usb0="E0002EFF" w:usb1="C000785B" w:usb2="00000009" w:usb3="00000000" w:csb0="000001FF" w:csb1="00000000"/>
  </w:font>
  <w:font w:name="ArialNarrow,Bold">
    <w:altName w:val="Arial"/>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2977"/>
    <w:rsid w:val="00057A20"/>
    <w:rsid w:val="006E1A0E"/>
    <w:rsid w:val="0093297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D31CDB"/>
  <w15:chartTrackingRefBased/>
  <w15:docId w15:val="{E229538D-5E93-4A5B-ADD1-3FB358556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932977"/>
    <w:pPr>
      <w:spacing w:after="200" w:line="276" w:lineRule="auto"/>
    </w:pPr>
    <w:rPr>
      <w:rFonts w:eastAsiaTheme="minorEastAsia"/>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Siatkatabeli">
    <w:name w:val="Table Grid"/>
    <w:basedOn w:val="Standardowy"/>
    <w:rsid w:val="00932977"/>
    <w:pPr>
      <w:spacing w:after="0" w:line="240" w:lineRule="auto"/>
    </w:pPr>
    <w:rPr>
      <w:rFonts w:eastAsiaTheme="minorEastAsia"/>
      <w:lang w:eastAsia="pl-PL"/>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kstdymka">
    <w:name w:val="Balloon Text"/>
    <w:basedOn w:val="Normalny"/>
    <w:link w:val="TekstdymkaZnak"/>
    <w:uiPriority w:val="99"/>
    <w:semiHidden/>
    <w:unhideWhenUsed/>
    <w:rsid w:val="0093297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32977"/>
    <w:rPr>
      <w:rFonts w:ascii="Segoe UI" w:eastAsiaTheme="minorEastAsia"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8379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5263</Words>
  <Characters>31578</Characters>
  <Application>Microsoft Office Word</Application>
  <DocSecurity>0</DocSecurity>
  <Lines>263</Lines>
  <Paragraphs>73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Leicht Henryk</dc:creator>
  <cp:keywords/>
  <dc:description/>
  <cp:lastModifiedBy>Leicht Henryk</cp:lastModifiedBy>
  <cp:revision>3</cp:revision>
  <cp:lastPrinted>2021-06-15T05:14:00Z</cp:lastPrinted>
  <dcterms:created xsi:type="dcterms:W3CDTF">2021-06-15T05:11:00Z</dcterms:created>
  <dcterms:modified xsi:type="dcterms:W3CDTF">2021-06-15T05:15:00Z</dcterms:modified>
</cp:coreProperties>
</file>