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343E1" w14:textId="77777777" w:rsidR="00E44E60" w:rsidRPr="00AB6AB9" w:rsidRDefault="00E44E60" w:rsidP="00E44E60">
      <w:pPr>
        <w:pStyle w:val="pkt"/>
        <w:spacing w:before="0" w:after="0" w:line="240" w:lineRule="auto"/>
        <w:ind w:left="2124" w:firstLine="708"/>
        <w:rPr>
          <w:rFonts w:ascii="Fira Sans" w:hAnsi="Fira Sans" w:cstheme="minorHAnsi"/>
          <w:b/>
          <w:snapToGrid w:val="0"/>
          <w:sz w:val="22"/>
        </w:rPr>
      </w:pPr>
    </w:p>
    <w:p w14:paraId="4420001B" w14:textId="4C8363E6" w:rsidR="00E44E60" w:rsidRPr="00AB6AB9" w:rsidRDefault="00E44E60" w:rsidP="00E44E60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AB6AB9">
        <w:rPr>
          <w:rFonts w:ascii="Fira Sans" w:hAnsi="Fira Sans" w:cstheme="minorHAnsi"/>
          <w:i/>
          <w:snapToGrid w:val="0"/>
          <w:sz w:val="22"/>
          <w:szCs w:val="22"/>
        </w:rPr>
        <w:t>Załącznik nr 1</w:t>
      </w:r>
      <w:r w:rsidR="001424DB" w:rsidRPr="00AB6AB9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AB6AB9">
        <w:rPr>
          <w:rFonts w:ascii="Fira Sans" w:hAnsi="Fira Sans" w:cstheme="minorHAnsi"/>
          <w:i/>
          <w:snapToGrid w:val="0"/>
          <w:sz w:val="22"/>
          <w:szCs w:val="22"/>
        </w:rPr>
        <w:t xml:space="preserve"> – opis przedmiotu zamówienia</w:t>
      </w:r>
    </w:p>
    <w:p w14:paraId="1AB0DEE8" w14:textId="77777777" w:rsidR="00E44E60" w:rsidRPr="00AB6AB9" w:rsidRDefault="00E44E60" w:rsidP="00E44E60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E642E9F" w14:textId="4175A002" w:rsidR="00E44E60" w:rsidRPr="00AB6AB9" w:rsidRDefault="00E44E60" w:rsidP="00E44E60">
      <w:pPr>
        <w:rPr>
          <w:rFonts w:ascii="Fira Sans" w:hAnsi="Fira Sans" w:cs="Tahoma"/>
          <w:iCs/>
          <w:sz w:val="20"/>
          <w:szCs w:val="20"/>
        </w:rPr>
      </w:pPr>
      <w:r w:rsidRPr="00AB6AB9">
        <w:rPr>
          <w:rFonts w:ascii="Fira Sans" w:eastAsiaTheme="majorEastAsia" w:hAnsi="Fira Sans" w:cstheme="minorHAnsi"/>
          <w:sz w:val="20"/>
          <w:szCs w:val="20"/>
          <w:lang w:eastAsia="en-US"/>
        </w:rPr>
        <w:t>Nr postępowania</w:t>
      </w:r>
      <w:r w:rsidR="000F6881" w:rsidRPr="00AB6AB9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PCEN</w:t>
      </w:r>
      <w:r w:rsidRPr="00AB6AB9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</w:t>
      </w:r>
      <w:r w:rsidRPr="00AB6AB9">
        <w:rPr>
          <w:rFonts w:ascii="Fira Sans" w:hAnsi="Fira Sans" w:cs="Tahoma"/>
          <w:iCs/>
          <w:sz w:val="20"/>
          <w:szCs w:val="20"/>
        </w:rPr>
        <w:t>III.242.</w:t>
      </w:r>
      <w:r w:rsidR="00567C8A">
        <w:rPr>
          <w:rFonts w:ascii="Fira Sans" w:hAnsi="Fira Sans" w:cs="Tahoma"/>
          <w:iCs/>
          <w:sz w:val="20"/>
          <w:szCs w:val="20"/>
        </w:rPr>
        <w:t>28</w:t>
      </w:r>
      <w:r w:rsidR="00ED28B4" w:rsidRPr="00AB6AB9">
        <w:rPr>
          <w:rFonts w:ascii="Fira Sans" w:hAnsi="Fira Sans" w:cs="Tahoma"/>
          <w:iCs/>
          <w:sz w:val="20"/>
          <w:szCs w:val="20"/>
        </w:rPr>
        <w:t>.2023</w:t>
      </w:r>
    </w:p>
    <w:p w14:paraId="606A3EB6" w14:textId="525452D6" w:rsidR="00BF3C6A" w:rsidRPr="00AB6AB9" w:rsidRDefault="00BF3C6A" w:rsidP="00BF3C6A">
      <w:pPr>
        <w:spacing w:line="276" w:lineRule="auto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0A465DD" w14:textId="7131448E" w:rsidR="00AB6AB9" w:rsidRPr="00AB6AB9" w:rsidRDefault="00AB6AB9" w:rsidP="00AB6AB9">
      <w:pPr>
        <w:rPr>
          <w:rFonts w:ascii="Fira Sans" w:hAnsi="Fira Sans" w:cs="Tahoma"/>
          <w:b/>
          <w:iCs/>
          <w:sz w:val="28"/>
          <w:szCs w:val="20"/>
        </w:rPr>
      </w:pPr>
    </w:p>
    <w:p w14:paraId="2DE49DD0" w14:textId="77114F9D" w:rsidR="00AB6AB9" w:rsidRPr="00567C8A" w:rsidRDefault="00567C8A" w:rsidP="00AB6AB9">
      <w:pPr>
        <w:tabs>
          <w:tab w:val="left" w:pos="9000"/>
        </w:tabs>
        <w:jc w:val="center"/>
        <w:rPr>
          <w:rFonts w:ascii="Fira Sans" w:hAnsi="Fira Sans" w:cs="Tahoma"/>
          <w:iCs/>
          <w:sz w:val="28"/>
          <w:szCs w:val="28"/>
        </w:rPr>
      </w:pPr>
      <w:r w:rsidRPr="00567C8A">
        <w:rPr>
          <w:rFonts w:ascii="Fira Sans" w:hAnsi="Fira Sans" w:cs="Arial"/>
          <w:b/>
          <w:bCs/>
          <w:iCs/>
          <w:sz w:val="28"/>
          <w:szCs w:val="28"/>
        </w:rPr>
        <w:t>„</w:t>
      </w:r>
      <w:r w:rsidRPr="00567C8A">
        <w:rPr>
          <w:rFonts w:ascii="Fira Sans" w:hAnsi="Fira Sans" w:cs="Tahoma"/>
          <w:b/>
          <w:sz w:val="28"/>
          <w:szCs w:val="28"/>
        </w:rPr>
        <w:t>Zakup licencjonowanych narzędzi diagnostycznych wraz z przeszkoleniem 20 nauczycieli/ specjalistów ds. doradztwa zawodowego w szkołach pracujących z młodzieżą i dorosłymi  (rodzicami/ opiekunami)”</w:t>
      </w:r>
    </w:p>
    <w:p w14:paraId="3686F5D3" w14:textId="77777777" w:rsidR="00AB6AB9" w:rsidRPr="00AB6AB9" w:rsidRDefault="00AB6AB9" w:rsidP="00AB6AB9">
      <w:pPr>
        <w:pStyle w:val="Akapitzlist"/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i/>
          <w:iCs/>
          <w:sz w:val="20"/>
          <w:szCs w:val="20"/>
        </w:rPr>
      </w:pPr>
    </w:p>
    <w:p w14:paraId="60C32193" w14:textId="58F0B9EE" w:rsidR="00567C8A" w:rsidRDefault="00567C8A" w:rsidP="00567C8A">
      <w:pPr>
        <w:numPr>
          <w:ilvl w:val="0"/>
          <w:numId w:val="95"/>
        </w:numPr>
        <w:tabs>
          <w:tab w:val="left" w:pos="480"/>
        </w:tabs>
        <w:suppressAutoHyphens/>
        <w:spacing w:line="276" w:lineRule="auto"/>
        <w:ind w:left="0"/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 xml:space="preserve">Przedmiotem zamówienia jest </w:t>
      </w:r>
      <w:r w:rsidRPr="00567C8A">
        <w:rPr>
          <w:rFonts w:ascii="Fira Sans" w:hAnsi="Fira Sans" w:cs="Tahoma"/>
          <w:sz w:val="20"/>
          <w:szCs w:val="20"/>
        </w:rPr>
        <w:t>zakup licencjonowanych narzędzi diagnostycznych wraz z przeszkoleniem 20 nauczycieli/ specjalistów ds. doradztwa zawodowego w szkołach pracujących z młodzieżą i dorosłymi  (rodzicami/ opiekunami)</w:t>
      </w:r>
      <w:r w:rsidR="00BF60EC">
        <w:rPr>
          <w:rFonts w:ascii="Fira Sans" w:hAnsi="Fira Sans" w:cs="Arial"/>
          <w:sz w:val="20"/>
          <w:szCs w:val="20"/>
        </w:rPr>
        <w:t xml:space="preserve"> </w:t>
      </w:r>
      <w:r w:rsidR="00BF60EC" w:rsidRPr="00BF60EC">
        <w:rPr>
          <w:rFonts w:ascii="Fira Sans" w:hAnsi="Fira Sans" w:cs="Arial"/>
          <w:sz w:val="20"/>
          <w:szCs w:val="20"/>
        </w:rPr>
        <w:t>w</w:t>
      </w:r>
      <w:r w:rsidRPr="00BF60EC">
        <w:rPr>
          <w:rFonts w:ascii="Fira Sans" w:hAnsi="Fira Sans" w:cs="Arial"/>
          <w:sz w:val="20"/>
          <w:szCs w:val="20"/>
        </w:rPr>
        <w:t xml:space="preserve"> terminie do </w:t>
      </w:r>
      <w:r w:rsidR="00540BCC">
        <w:rPr>
          <w:rFonts w:ascii="Fira Sans" w:hAnsi="Fira Sans" w:cs="Arial"/>
          <w:sz w:val="20"/>
          <w:szCs w:val="20"/>
        </w:rPr>
        <w:t>16.12.2023 r</w:t>
      </w:r>
      <w:r w:rsidR="00BF60EC">
        <w:rPr>
          <w:rFonts w:ascii="Fira Sans" w:hAnsi="Fira Sans" w:cs="Arial"/>
          <w:sz w:val="20"/>
          <w:szCs w:val="20"/>
        </w:rPr>
        <w:t>.</w:t>
      </w:r>
    </w:p>
    <w:p w14:paraId="6F00271F" w14:textId="77777777" w:rsidR="00BF60EC" w:rsidRPr="00BF60EC" w:rsidRDefault="00BF60EC" w:rsidP="00BF60EC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</w:p>
    <w:p w14:paraId="31B8025A" w14:textId="6D38CCB5" w:rsidR="00567C8A" w:rsidRDefault="00567C8A" w:rsidP="00567C8A">
      <w:pPr>
        <w:pStyle w:val="Tekstpodstawowy"/>
        <w:spacing w:line="276" w:lineRule="auto"/>
        <w:rPr>
          <w:rFonts w:ascii="Fira Sans" w:hAnsi="Fira Sans"/>
          <w:sz w:val="20"/>
          <w:szCs w:val="20"/>
          <w:lang w:eastAsia="zh-CN"/>
        </w:rPr>
      </w:pPr>
      <w:r w:rsidRPr="002D25BE">
        <w:rPr>
          <w:rFonts w:ascii="Fira Sans" w:hAnsi="Fira Sans"/>
          <w:sz w:val="20"/>
          <w:szCs w:val="20"/>
          <w:lang w:eastAsia="zh-CN"/>
        </w:rPr>
        <w:t>Certyfikacja Belbin Coacha Młodzieży(BCCM)</w:t>
      </w:r>
      <w:r>
        <w:rPr>
          <w:rFonts w:ascii="Fira Sans" w:hAnsi="Fira Sans"/>
          <w:sz w:val="20"/>
          <w:szCs w:val="20"/>
          <w:lang w:eastAsia="zh-CN"/>
        </w:rPr>
        <w:t>:</w:t>
      </w:r>
    </w:p>
    <w:p w14:paraId="0746BCBF" w14:textId="77777777" w:rsidR="00567C8A" w:rsidRPr="002B629D" w:rsidRDefault="00567C8A" w:rsidP="00567C8A">
      <w:pPr>
        <w:pStyle w:val="Tekstpodstawowy"/>
        <w:spacing w:after="0" w:line="276" w:lineRule="auto"/>
        <w:rPr>
          <w:rFonts w:ascii="Fira Sans" w:hAnsi="Fira Sans"/>
          <w:sz w:val="20"/>
          <w:szCs w:val="20"/>
          <w:lang w:eastAsia="zh-CN"/>
        </w:rPr>
      </w:pPr>
      <w:r w:rsidRPr="002B629D">
        <w:rPr>
          <w:rFonts w:ascii="Fira Sans" w:hAnsi="Fira Sans"/>
          <w:sz w:val="20"/>
          <w:szCs w:val="20"/>
          <w:lang w:eastAsia="zh-CN"/>
        </w:rPr>
        <w:t>Szkolenie dla 20 osób</w:t>
      </w:r>
      <w:r w:rsidRPr="002B629D">
        <w:rPr>
          <w:rFonts w:ascii="Fira Sans" w:hAnsi="Fira Sans"/>
          <w:sz w:val="20"/>
          <w:szCs w:val="20"/>
          <w:lang w:eastAsia="zh-CN"/>
        </w:rPr>
        <w:tab/>
        <w:t xml:space="preserve">(nauczycieli/ specjalistów </w:t>
      </w:r>
      <w:r w:rsidRPr="002B629D">
        <w:rPr>
          <w:rFonts w:ascii="Fira Sans" w:hAnsi="Fira Sans"/>
          <w:sz w:val="20"/>
          <w:szCs w:val="20"/>
          <w:lang w:eastAsia="zh-CN"/>
        </w:rPr>
        <w:br/>
      </w:r>
      <w:r w:rsidRPr="002B629D">
        <w:rPr>
          <w:rFonts w:ascii="Fira Sans" w:hAnsi="Fira Sans" w:cs="Tahoma"/>
          <w:sz w:val="20"/>
          <w:szCs w:val="20"/>
        </w:rPr>
        <w:t>ds. doradztwa zawodowego w szkołach)</w:t>
      </w:r>
      <w:r>
        <w:rPr>
          <w:rFonts w:ascii="Fira Sans" w:hAnsi="Fira Sans" w:cs="Tahoma"/>
          <w:sz w:val="20"/>
          <w:szCs w:val="20"/>
        </w:rPr>
        <w:t xml:space="preserve"> </w:t>
      </w:r>
      <w:r w:rsidRPr="002B629D">
        <w:rPr>
          <w:rFonts w:ascii="Fira Sans" w:hAnsi="Fira Sans" w:cs="Tahoma"/>
          <w:sz w:val="20"/>
          <w:szCs w:val="20"/>
        </w:rPr>
        <w:t xml:space="preserve">- pełna ścieżka BCCM ze wsparciem,  obejmująca: </w:t>
      </w:r>
    </w:p>
    <w:p w14:paraId="3FC3B03F" w14:textId="77777777" w:rsidR="00567C8A" w:rsidRPr="002B629D" w:rsidRDefault="00567C8A" w:rsidP="00567C8A">
      <w:pPr>
        <w:pStyle w:val="Tekstpodstawowy"/>
        <w:numPr>
          <w:ilvl w:val="0"/>
          <w:numId w:val="97"/>
        </w:numPr>
        <w:spacing w:after="0" w:line="276" w:lineRule="auto"/>
        <w:ind w:left="320" w:hanging="283"/>
        <w:rPr>
          <w:rFonts w:ascii="Fira Sans" w:hAnsi="Fira Sans"/>
          <w:sz w:val="20"/>
          <w:szCs w:val="20"/>
          <w:lang w:eastAsia="zh-CN"/>
        </w:rPr>
      </w:pPr>
      <w:r w:rsidRPr="002B629D">
        <w:rPr>
          <w:rFonts w:ascii="Fira Sans" w:hAnsi="Fira Sans"/>
          <w:sz w:val="20"/>
          <w:szCs w:val="20"/>
          <w:lang w:eastAsia="zh-CN"/>
        </w:rPr>
        <w:t xml:space="preserve">udział w teście Belbin® dla dorosłych, aktywnych zawodowo - rozpoznanie własnych preferencji, samodzielne doświadczenie wartości jaką niesie diagnoza i raport. </w:t>
      </w:r>
    </w:p>
    <w:p w14:paraId="514D37F4" w14:textId="77777777" w:rsidR="00567C8A" w:rsidRPr="002B629D" w:rsidRDefault="00567C8A" w:rsidP="00567C8A">
      <w:pPr>
        <w:pStyle w:val="Tekstpodstawowy"/>
        <w:numPr>
          <w:ilvl w:val="0"/>
          <w:numId w:val="97"/>
        </w:numPr>
        <w:spacing w:after="0" w:line="276" w:lineRule="auto"/>
        <w:ind w:left="320" w:hanging="283"/>
        <w:rPr>
          <w:rFonts w:ascii="Fira Sans" w:hAnsi="Fira Sans"/>
          <w:sz w:val="20"/>
          <w:szCs w:val="20"/>
          <w:lang w:eastAsia="zh-CN"/>
        </w:rPr>
      </w:pPr>
      <w:r w:rsidRPr="002B629D">
        <w:rPr>
          <w:rFonts w:ascii="Fira Sans" w:hAnsi="Fira Sans"/>
          <w:sz w:val="20"/>
          <w:szCs w:val="20"/>
          <w:lang w:eastAsia="zh-CN"/>
        </w:rPr>
        <w:t xml:space="preserve">kurs online nauczycieli/ specjalistów </w:t>
      </w:r>
      <w:r w:rsidRPr="002B629D">
        <w:rPr>
          <w:rFonts w:ascii="Fira Sans" w:hAnsi="Fira Sans" w:cs="Tahoma"/>
          <w:sz w:val="20"/>
          <w:szCs w:val="20"/>
        </w:rPr>
        <w:t>ds. doradztwa zawodowego</w:t>
      </w:r>
      <w:r w:rsidRPr="002B629D">
        <w:rPr>
          <w:rFonts w:ascii="Fira Sans" w:hAnsi="Fira Sans"/>
          <w:sz w:val="20"/>
          <w:szCs w:val="20"/>
          <w:lang w:eastAsia="zh-CN"/>
        </w:rPr>
        <w:t xml:space="preserve">  Belbin  dla (</w:t>
      </w:r>
      <w:r>
        <w:rPr>
          <w:rFonts w:ascii="Fira Sans" w:hAnsi="Fira Sans"/>
          <w:sz w:val="20"/>
          <w:szCs w:val="20"/>
          <w:lang w:eastAsia="zh-CN"/>
        </w:rPr>
        <w:t xml:space="preserve">8 godz/ </w:t>
      </w:r>
      <w:r w:rsidRPr="002B629D">
        <w:rPr>
          <w:rFonts w:ascii="Fira Sans" w:hAnsi="Fira Sans"/>
          <w:sz w:val="20"/>
          <w:szCs w:val="20"/>
          <w:lang w:eastAsia="zh-CN"/>
        </w:rPr>
        <w:t xml:space="preserve"> 2 x 4 godz.) - sesje poznawcze i budujące wiedzę oraz umiejętności pracy z koncepcją Ról Zespołowych Belbin.</w:t>
      </w:r>
    </w:p>
    <w:p w14:paraId="1A686808" w14:textId="77777777" w:rsidR="00567C8A" w:rsidRPr="002B629D" w:rsidRDefault="00567C8A" w:rsidP="00567C8A">
      <w:pPr>
        <w:pStyle w:val="Tekstpodstawowy"/>
        <w:numPr>
          <w:ilvl w:val="0"/>
          <w:numId w:val="97"/>
        </w:numPr>
        <w:spacing w:after="0" w:line="276" w:lineRule="auto"/>
        <w:ind w:left="320" w:hanging="283"/>
        <w:rPr>
          <w:rFonts w:ascii="Fira Sans" w:hAnsi="Fira Sans"/>
          <w:sz w:val="20"/>
          <w:szCs w:val="20"/>
          <w:lang w:eastAsia="zh-CN"/>
        </w:rPr>
      </w:pPr>
      <w:r w:rsidRPr="002B629D">
        <w:rPr>
          <w:rFonts w:ascii="Fira Sans" w:hAnsi="Fira Sans"/>
          <w:sz w:val="20"/>
          <w:szCs w:val="20"/>
          <w:lang w:eastAsia="zh-CN"/>
        </w:rPr>
        <w:t>warsztat stacjonarny - praktyka pracy z raportem Belbin® GetSet (8 godz dyd/ całodniowy)  sesja pracy z raportem GetSet oraz  jak poprowadzić zajęcia z uczniami (przykładowe minimum dwa scenariusze zajęć)</w:t>
      </w:r>
    </w:p>
    <w:p w14:paraId="326BACF6" w14:textId="77777777" w:rsidR="00567C8A" w:rsidRPr="002B629D" w:rsidRDefault="00567C8A" w:rsidP="00567C8A">
      <w:pPr>
        <w:pStyle w:val="Tekstpodstawowy"/>
        <w:numPr>
          <w:ilvl w:val="0"/>
          <w:numId w:val="97"/>
        </w:numPr>
        <w:spacing w:after="0" w:line="276" w:lineRule="auto"/>
        <w:ind w:left="320" w:hanging="283"/>
        <w:rPr>
          <w:rFonts w:ascii="Fira Sans" w:hAnsi="Fira Sans"/>
          <w:sz w:val="20"/>
          <w:lang w:eastAsia="zh-CN"/>
        </w:rPr>
      </w:pPr>
      <w:r w:rsidRPr="002B629D">
        <w:rPr>
          <w:rFonts w:ascii="Fira Sans" w:hAnsi="Fira Sans"/>
          <w:sz w:val="20"/>
          <w:szCs w:val="20"/>
          <w:lang w:eastAsia="zh-CN"/>
        </w:rPr>
        <w:t xml:space="preserve"> sesje indywidualne – konsultacyjne: wsparcie nauczycieli / nauczycieli/ specjalistów </w:t>
      </w:r>
      <w:r w:rsidRPr="002B629D">
        <w:rPr>
          <w:rFonts w:ascii="Fira Sans" w:hAnsi="Fira Sans"/>
          <w:sz w:val="20"/>
          <w:szCs w:val="20"/>
          <w:lang w:eastAsia="zh-CN"/>
        </w:rPr>
        <w:br/>
      </w:r>
      <w:r w:rsidRPr="002B629D">
        <w:rPr>
          <w:rFonts w:ascii="Fira Sans" w:hAnsi="Fira Sans" w:cs="Tahoma"/>
          <w:sz w:val="20"/>
          <w:szCs w:val="20"/>
        </w:rPr>
        <w:t>ds. doradztwa zawodowego</w:t>
      </w:r>
      <w:r w:rsidRPr="002B629D">
        <w:rPr>
          <w:rFonts w:ascii="Fira Sans" w:hAnsi="Fira Sans"/>
          <w:sz w:val="20"/>
          <w:szCs w:val="20"/>
          <w:lang w:eastAsia="zh-CN"/>
        </w:rPr>
        <w:t xml:space="preserve"> na rozpoczęcie aktywnej pracy z młodzieżą (min. </w:t>
      </w:r>
      <w:r>
        <w:rPr>
          <w:rFonts w:ascii="Fira Sans" w:hAnsi="Fira Sans"/>
          <w:sz w:val="20"/>
          <w:szCs w:val="20"/>
          <w:lang w:eastAsia="zh-CN"/>
        </w:rPr>
        <w:t>2 godziny dyd. / 1,5  godziny zegarowej</w:t>
      </w:r>
      <w:r w:rsidRPr="002B629D">
        <w:rPr>
          <w:rFonts w:ascii="Fira Sans" w:hAnsi="Fira Sans"/>
          <w:sz w:val="20"/>
          <w:szCs w:val="20"/>
          <w:lang w:eastAsia="zh-CN"/>
        </w:rPr>
        <w:t>)</w:t>
      </w:r>
    </w:p>
    <w:p w14:paraId="134F00BA" w14:textId="51384B6F" w:rsidR="00567C8A" w:rsidRPr="00567C8A" w:rsidRDefault="00567C8A" w:rsidP="00567C8A">
      <w:pPr>
        <w:pStyle w:val="Tekstpodstawowy"/>
        <w:spacing w:line="276" w:lineRule="auto"/>
        <w:rPr>
          <w:rFonts w:ascii="Fira Sans" w:hAnsi="Fira Sans"/>
          <w:sz w:val="20"/>
          <w:szCs w:val="20"/>
          <w:lang w:eastAsia="zh-CN"/>
        </w:rPr>
      </w:pPr>
      <w:r w:rsidRPr="002B629D">
        <w:rPr>
          <w:rFonts w:ascii="Fira Sans" w:hAnsi="Fira Sans"/>
          <w:sz w:val="20"/>
          <w:lang w:eastAsia="zh-CN"/>
        </w:rPr>
        <w:t>W pakiecie uczestnicy</w:t>
      </w:r>
      <w:r>
        <w:rPr>
          <w:rFonts w:ascii="Fira Sans" w:hAnsi="Fira Sans"/>
          <w:sz w:val="20"/>
          <w:lang w:eastAsia="zh-CN"/>
        </w:rPr>
        <w:t xml:space="preserve"> otrzymają: </w:t>
      </w:r>
      <w:r w:rsidRPr="002B629D">
        <w:rPr>
          <w:rFonts w:ascii="Fira Sans" w:hAnsi="Fira Sans"/>
          <w:sz w:val="20"/>
          <w:lang w:eastAsia="zh-CN"/>
        </w:rPr>
        <w:t>uprawnienia do pracy z testami Belbin® GetSet oraz Belbin®360 test zawodowy na licencji UK w języku polskim (lub angielskim)</w:t>
      </w:r>
      <w:r>
        <w:rPr>
          <w:rFonts w:ascii="Fira Sans" w:hAnsi="Fira Sans"/>
          <w:sz w:val="20"/>
          <w:lang w:eastAsia="zh-CN"/>
        </w:rPr>
        <w:t xml:space="preserve">; </w:t>
      </w:r>
      <w:r w:rsidRPr="002B629D">
        <w:rPr>
          <w:rFonts w:ascii="Fira Sans" w:hAnsi="Fira Sans"/>
          <w:sz w:val="20"/>
          <w:lang w:eastAsia="zh-CN"/>
        </w:rPr>
        <w:t xml:space="preserve"> program ścieżki BCCM - Certyfikowanego Coacha Młodzieży</w:t>
      </w:r>
      <w:r>
        <w:rPr>
          <w:rFonts w:ascii="Fira Sans" w:hAnsi="Fira Sans"/>
          <w:sz w:val="20"/>
          <w:lang w:eastAsia="zh-CN"/>
        </w:rPr>
        <w:t xml:space="preserve">;  materiały merytoryczne; </w:t>
      </w:r>
      <w:r w:rsidRPr="002B629D">
        <w:rPr>
          <w:rFonts w:ascii="Fira Sans" w:hAnsi="Fira Sans"/>
          <w:sz w:val="20"/>
          <w:lang w:eastAsia="zh-CN"/>
        </w:rPr>
        <w:t xml:space="preserve"> materiały edukacyjne do poprowadzenia zajęć z młodzieżą - scenariusze lekcji z ćwiczeniami</w:t>
      </w:r>
      <w:r>
        <w:rPr>
          <w:rFonts w:ascii="Fira Sans" w:hAnsi="Fira Sans"/>
          <w:sz w:val="20"/>
          <w:lang w:eastAsia="zh-CN"/>
        </w:rPr>
        <w:t xml:space="preserve">; </w:t>
      </w:r>
      <w:r w:rsidRPr="002B629D">
        <w:rPr>
          <w:rFonts w:ascii="Fira Sans" w:hAnsi="Fira Sans"/>
          <w:sz w:val="20"/>
          <w:lang w:eastAsia="zh-CN"/>
        </w:rPr>
        <w:t>Certyfikat do pracy ja</w:t>
      </w:r>
      <w:r>
        <w:rPr>
          <w:rFonts w:ascii="Fira Sans" w:hAnsi="Fira Sans"/>
          <w:sz w:val="20"/>
          <w:lang w:eastAsia="zh-CN"/>
        </w:rPr>
        <w:t xml:space="preserve">ko doradca zawodowy z dorosłymi; </w:t>
      </w:r>
      <w:r w:rsidRPr="002B629D">
        <w:rPr>
          <w:rFonts w:ascii="Fira Sans" w:hAnsi="Fira Sans"/>
          <w:sz w:val="20"/>
          <w:lang w:eastAsia="zh-CN"/>
        </w:rPr>
        <w:t>Certyfikat Coacha Młodzieży</w:t>
      </w:r>
    </w:p>
    <w:p w14:paraId="038F5CC9" w14:textId="202EFA2F" w:rsidR="00567C8A" w:rsidRDefault="00567C8A" w:rsidP="00567C8A">
      <w:pPr>
        <w:tabs>
          <w:tab w:val="left" w:pos="480"/>
        </w:tabs>
        <w:suppressAutoHyphens/>
        <w:spacing w:line="276" w:lineRule="auto"/>
        <w:rPr>
          <w:rFonts w:ascii="Fira Sans" w:hAnsi="Fira Sans"/>
          <w:sz w:val="20"/>
          <w:lang w:eastAsia="zh-CN"/>
        </w:rPr>
      </w:pPr>
      <w:r>
        <w:rPr>
          <w:rFonts w:ascii="Fira Sans" w:hAnsi="Fira Sans"/>
          <w:sz w:val="20"/>
          <w:lang w:eastAsia="zh-CN"/>
        </w:rPr>
        <w:t>N</w:t>
      </w:r>
      <w:r w:rsidRPr="002B629D">
        <w:rPr>
          <w:rFonts w:ascii="Fira Sans" w:hAnsi="Fira Sans"/>
          <w:sz w:val="20"/>
          <w:lang w:eastAsia="zh-CN"/>
        </w:rPr>
        <w:t xml:space="preserve">arzędzia </w:t>
      </w:r>
      <w:r>
        <w:rPr>
          <w:rFonts w:ascii="Fira Sans" w:hAnsi="Fira Sans"/>
          <w:sz w:val="20"/>
          <w:lang w:eastAsia="zh-CN"/>
        </w:rPr>
        <w:t xml:space="preserve"> do pracy:  zestaw </w:t>
      </w:r>
      <w:r w:rsidRPr="002B629D">
        <w:rPr>
          <w:rFonts w:ascii="Fira Sans" w:hAnsi="Fira Sans"/>
          <w:sz w:val="20"/>
          <w:lang w:eastAsia="zh-CN"/>
        </w:rPr>
        <w:t>test</w:t>
      </w:r>
      <w:r>
        <w:rPr>
          <w:rFonts w:ascii="Fira Sans" w:hAnsi="Fira Sans"/>
          <w:sz w:val="20"/>
          <w:lang w:eastAsia="zh-CN"/>
        </w:rPr>
        <w:t xml:space="preserve">ów: </w:t>
      </w:r>
      <w:r w:rsidRPr="002B629D">
        <w:rPr>
          <w:rFonts w:ascii="Fira Sans" w:hAnsi="Fira Sans"/>
          <w:sz w:val="20"/>
          <w:lang w:eastAsia="zh-CN"/>
        </w:rPr>
        <w:t xml:space="preserve"> Belbin® GetSet oraz Belbin®360 test zawodowy</w:t>
      </w:r>
    </w:p>
    <w:p w14:paraId="0B6EAF2F" w14:textId="4DBC6057" w:rsidR="00540BCC" w:rsidRDefault="00567C8A" w:rsidP="00540BCC">
      <w:pPr>
        <w:tabs>
          <w:tab w:val="left" w:pos="480"/>
        </w:tabs>
        <w:suppressAutoHyphens/>
        <w:spacing w:line="276" w:lineRule="auto"/>
        <w:rPr>
          <w:rFonts w:ascii="Fira Sans" w:hAnsi="Fira Sans"/>
          <w:sz w:val="20"/>
          <w:lang w:eastAsia="zh-CN"/>
        </w:rPr>
      </w:pPr>
      <w:r>
        <w:rPr>
          <w:rFonts w:ascii="Fira Sans" w:hAnsi="Fira Sans"/>
          <w:sz w:val="20"/>
          <w:lang w:eastAsia="zh-CN"/>
        </w:rPr>
        <w:t xml:space="preserve">640 </w:t>
      </w:r>
      <w:r w:rsidRPr="002B629D">
        <w:rPr>
          <w:rFonts w:ascii="Fira Sans" w:hAnsi="Fira Sans"/>
          <w:sz w:val="20"/>
          <w:lang w:eastAsia="zh-CN"/>
        </w:rPr>
        <w:t xml:space="preserve"> testów</w:t>
      </w:r>
      <w:r>
        <w:rPr>
          <w:rFonts w:ascii="Fira Sans" w:hAnsi="Fira Sans"/>
          <w:sz w:val="20"/>
          <w:lang w:eastAsia="zh-CN"/>
        </w:rPr>
        <w:t xml:space="preserve">  </w:t>
      </w:r>
      <w:r w:rsidRPr="002B629D">
        <w:rPr>
          <w:rFonts w:ascii="Fira Sans" w:hAnsi="Fira Sans"/>
          <w:sz w:val="20"/>
          <w:lang w:eastAsia="zh-CN"/>
        </w:rPr>
        <w:t>Belbin® GetSet oraz Belbin®360 test zawodowy</w:t>
      </w:r>
      <w:r>
        <w:rPr>
          <w:rFonts w:ascii="Fira Sans" w:hAnsi="Fira Sans"/>
          <w:sz w:val="20"/>
          <w:lang w:eastAsia="zh-CN"/>
        </w:rPr>
        <w:t xml:space="preserve"> do pracy </w:t>
      </w:r>
      <w:r w:rsidRPr="002B629D">
        <w:rPr>
          <w:rFonts w:ascii="Fira Sans" w:hAnsi="Fira Sans"/>
          <w:sz w:val="20"/>
          <w:szCs w:val="20"/>
          <w:lang w:eastAsia="zh-CN"/>
        </w:rPr>
        <w:t xml:space="preserve">nauczycieli/ specjalistów </w:t>
      </w:r>
      <w:r w:rsidRPr="002B629D">
        <w:rPr>
          <w:rFonts w:ascii="Fira Sans" w:hAnsi="Fira Sans" w:cs="Tahoma"/>
          <w:sz w:val="20"/>
          <w:szCs w:val="20"/>
        </w:rPr>
        <w:t xml:space="preserve">ds. doradztwa zawodowego </w:t>
      </w:r>
      <w:r>
        <w:rPr>
          <w:rFonts w:ascii="Fira Sans" w:hAnsi="Fira Sans" w:cs="Tahoma"/>
          <w:sz w:val="20"/>
          <w:szCs w:val="20"/>
        </w:rPr>
        <w:t xml:space="preserve"> z uczniami </w:t>
      </w:r>
      <w:r w:rsidRPr="002B629D">
        <w:rPr>
          <w:rFonts w:ascii="Fira Sans" w:hAnsi="Fira Sans" w:cs="Tahoma"/>
          <w:sz w:val="20"/>
          <w:szCs w:val="20"/>
        </w:rPr>
        <w:t xml:space="preserve">w </w:t>
      </w:r>
      <w:r>
        <w:rPr>
          <w:rFonts w:ascii="Fira Sans" w:hAnsi="Fira Sans" w:cs="Tahoma"/>
          <w:sz w:val="20"/>
          <w:szCs w:val="20"/>
        </w:rPr>
        <w:t xml:space="preserve"> 20 </w:t>
      </w:r>
      <w:r w:rsidRPr="002B629D">
        <w:rPr>
          <w:rFonts w:ascii="Fira Sans" w:hAnsi="Fira Sans" w:cs="Tahoma"/>
          <w:sz w:val="20"/>
          <w:szCs w:val="20"/>
        </w:rPr>
        <w:t>szkołach</w:t>
      </w:r>
      <w:r>
        <w:rPr>
          <w:rFonts w:ascii="Fira Sans" w:hAnsi="Fira Sans" w:cs="Tahoma"/>
          <w:sz w:val="20"/>
          <w:szCs w:val="20"/>
        </w:rPr>
        <w:t xml:space="preserve"> projektu (600 testów dla młodzieży plus 40 testów dla szkolących się nauczycieli/ specjalistów ds. doradztwa zawodowego w szkołach, uczestniczących w </w:t>
      </w:r>
      <w:r w:rsidRPr="002D25BE">
        <w:rPr>
          <w:rFonts w:ascii="Fira Sans" w:hAnsi="Fira Sans"/>
          <w:sz w:val="20"/>
          <w:szCs w:val="20"/>
          <w:lang w:eastAsia="zh-CN"/>
        </w:rPr>
        <w:t>Certyfikacj</w:t>
      </w:r>
      <w:r>
        <w:rPr>
          <w:rFonts w:ascii="Fira Sans" w:hAnsi="Fira Sans"/>
          <w:sz w:val="20"/>
          <w:szCs w:val="20"/>
          <w:lang w:eastAsia="zh-CN"/>
        </w:rPr>
        <w:t>i</w:t>
      </w:r>
      <w:r w:rsidRPr="002D25BE">
        <w:rPr>
          <w:rFonts w:ascii="Fira Sans" w:hAnsi="Fira Sans"/>
          <w:sz w:val="20"/>
          <w:szCs w:val="20"/>
          <w:lang w:eastAsia="zh-CN"/>
        </w:rPr>
        <w:t xml:space="preserve"> Belbin Coacha Młodzieży(BCCM</w:t>
      </w:r>
      <w:r w:rsidR="008019B2">
        <w:rPr>
          <w:rFonts w:ascii="Fira Sans" w:hAnsi="Fira Sans" w:cs="Tahoma"/>
          <w:sz w:val="20"/>
          <w:szCs w:val="20"/>
        </w:rPr>
        <w:t>)</w:t>
      </w:r>
      <w:r>
        <w:rPr>
          <w:rFonts w:ascii="Fira Sans" w:hAnsi="Fira Sans"/>
          <w:sz w:val="20"/>
          <w:lang w:eastAsia="zh-CN"/>
        </w:rPr>
        <w:t xml:space="preserve"> </w:t>
      </w:r>
      <w:r w:rsidRPr="002B629D">
        <w:rPr>
          <w:rFonts w:ascii="Fira Sans" w:hAnsi="Fira Sans"/>
          <w:sz w:val="20"/>
          <w:lang w:eastAsia="zh-CN"/>
        </w:rPr>
        <w:t xml:space="preserve"> </w:t>
      </w:r>
    </w:p>
    <w:p w14:paraId="7F98525B" w14:textId="4431359E" w:rsid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/>
          <w:sz w:val="20"/>
          <w:lang w:eastAsia="zh-CN"/>
        </w:rPr>
      </w:pPr>
    </w:p>
    <w:p w14:paraId="2EE2CADC" w14:textId="1553B0FA" w:rsidR="008019B2" w:rsidRDefault="008019B2" w:rsidP="00540BCC">
      <w:pPr>
        <w:tabs>
          <w:tab w:val="left" w:pos="480"/>
        </w:tabs>
        <w:suppressAutoHyphens/>
        <w:spacing w:line="276" w:lineRule="auto"/>
        <w:rPr>
          <w:rFonts w:ascii="Fira Sans" w:hAnsi="Fira Sans"/>
          <w:sz w:val="20"/>
          <w:lang w:eastAsia="zh-CN"/>
        </w:rPr>
      </w:pPr>
    </w:p>
    <w:p w14:paraId="46B92F33" w14:textId="59DF9C9D" w:rsidR="00E36699" w:rsidRDefault="00E36699" w:rsidP="00540BCC">
      <w:pPr>
        <w:tabs>
          <w:tab w:val="left" w:pos="480"/>
        </w:tabs>
        <w:suppressAutoHyphens/>
        <w:spacing w:line="276" w:lineRule="auto"/>
        <w:rPr>
          <w:rFonts w:ascii="Fira Sans" w:hAnsi="Fira Sans"/>
          <w:sz w:val="20"/>
          <w:lang w:eastAsia="zh-CN"/>
        </w:rPr>
      </w:pPr>
    </w:p>
    <w:p w14:paraId="7288150A" w14:textId="77777777" w:rsidR="00E36699" w:rsidRPr="00540BCC" w:rsidRDefault="00E36699" w:rsidP="00540BCC">
      <w:pPr>
        <w:tabs>
          <w:tab w:val="left" w:pos="480"/>
        </w:tabs>
        <w:suppressAutoHyphens/>
        <w:spacing w:line="276" w:lineRule="auto"/>
        <w:rPr>
          <w:rFonts w:ascii="Fira Sans" w:hAnsi="Fira Sans"/>
          <w:sz w:val="20"/>
          <w:lang w:eastAsia="zh-CN"/>
        </w:rPr>
      </w:pPr>
    </w:p>
    <w:p w14:paraId="57784161" w14:textId="5DAB9CBE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lastRenderedPageBreak/>
        <w:t xml:space="preserve">Wykonawca reprezentuje Belbin®  jako </w:t>
      </w:r>
      <w:r>
        <w:rPr>
          <w:rFonts w:ascii="Fira Sans" w:hAnsi="Fira Sans" w:cs="Arial"/>
          <w:sz w:val="20"/>
          <w:szCs w:val="20"/>
        </w:rPr>
        <w:t xml:space="preserve">dystrybutor na rynku polskim i </w:t>
      </w:r>
      <w:r w:rsidRPr="00540BCC">
        <w:rPr>
          <w:rFonts w:ascii="Fira Sans" w:hAnsi="Fira Sans" w:cs="Arial"/>
          <w:sz w:val="20"/>
          <w:szCs w:val="20"/>
        </w:rPr>
        <w:t> posiada :</w:t>
      </w:r>
    </w:p>
    <w:p w14:paraId="3B7119DB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1.    Uprawnienia formalne do  przeprowadzenia szkoleń certyfikujących na licencji Belbin</w:t>
      </w:r>
    </w:p>
    <w:p w14:paraId="7CF9BB73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Associates.</w:t>
      </w:r>
    </w:p>
    <w:p w14:paraId="13992344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2.    Uprawnienia do dostępu do testów online diagnozujących potencjał dorosłych i młodzieży  w</w:t>
      </w:r>
    </w:p>
    <w:p w14:paraId="74EA9E2C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języku polskim (Belbin®, Belbin GetSet®).</w:t>
      </w:r>
    </w:p>
    <w:p w14:paraId="67C30035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3.     Uprawnienia gwarantujące dostęp do testów online, zapewniających  dokonanie samooceny</w:t>
      </w:r>
    </w:p>
    <w:p w14:paraId="3EEBE5C5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oraz  opinie obserwatorów (do 15 obserwacji).</w:t>
      </w:r>
    </w:p>
    <w:p w14:paraId="7ADA7B59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4.     Zapewnia  testy w wersji 7,  dopasowanej lingwistycznie do aktualnych zdolności poznawczych</w:t>
      </w:r>
    </w:p>
    <w:p w14:paraId="2ABAFBCC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pokoleniowych.</w:t>
      </w:r>
    </w:p>
    <w:p w14:paraId="625A7B54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5.     Dysponuje potencjałem technicznym i osobami uprawnionymi do nadania certyfikacji na</w:t>
      </w:r>
    </w:p>
    <w:p w14:paraId="443A2486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profesjonalnym poziomie.</w:t>
      </w:r>
    </w:p>
    <w:p w14:paraId="05980ED0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6.     Indywidualny dostęp do Platformy badawczej e-Interplace 7, autoryzowanej przez Belbin</w:t>
      </w:r>
    </w:p>
    <w:p w14:paraId="357CE4C8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Associates z Wielkiej Brytanii, w języku polskim na zasadach subkonta, co daje Zamawiającemu</w:t>
      </w:r>
    </w:p>
    <w:p w14:paraId="13618E5F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kontrolę nad zakupionymi zasobami narzędzi.</w:t>
      </w:r>
    </w:p>
    <w:p w14:paraId="209F9174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7.     Udzielenie Zamawiającemu nieprzerwanego dostępu do Platformy – 24 godz., za pomocą</w:t>
      </w:r>
    </w:p>
    <w:p w14:paraId="249BD8CC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której możliwe jest przeprowadzenie testów ról zespołowych Belbin® GetSet® i generowanie</w:t>
      </w:r>
    </w:p>
    <w:p w14:paraId="09D8D2CB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raportów z wynikami testów po ich wykonaniu oraz utrzymanie, zapewnienie bezpieczeństwa</w:t>
      </w:r>
    </w:p>
    <w:p w14:paraId="5E1B7090" w14:textId="77777777" w:rsidR="00540BCC" w:rsidRP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Platformy, bezawaryjnego dostępu do Platformy, a także zapewnienie poufności i integralności</w:t>
      </w:r>
    </w:p>
    <w:p w14:paraId="04E131F8" w14:textId="5DBA34B4" w:rsidR="00540BCC" w:rsidRDefault="00540BCC" w:rsidP="00540BCC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540BCC">
        <w:rPr>
          <w:rFonts w:ascii="Fira Sans" w:hAnsi="Fira Sans" w:cs="Arial"/>
          <w:sz w:val="20"/>
          <w:szCs w:val="20"/>
        </w:rPr>
        <w:t>danych zawartych w systemie.</w:t>
      </w:r>
    </w:p>
    <w:p w14:paraId="2C0C5018" w14:textId="77777777" w:rsidR="00567C8A" w:rsidRPr="007A5D8B" w:rsidRDefault="00567C8A" w:rsidP="00567C8A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</w:p>
    <w:p w14:paraId="4DDEC97E" w14:textId="4E30A206" w:rsidR="00567C8A" w:rsidRPr="007A5D8B" w:rsidRDefault="00567C8A" w:rsidP="00567C8A">
      <w:pPr>
        <w:numPr>
          <w:ilvl w:val="0"/>
          <w:numId w:val="9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Forma doskonalenia przeznaczona jest </w:t>
      </w:r>
      <w:r w:rsidR="008019B2">
        <w:rPr>
          <w:rFonts w:ascii="Fira Sans" w:hAnsi="Fira Sans" w:cs="Arial"/>
          <w:sz w:val="20"/>
          <w:szCs w:val="20"/>
        </w:rPr>
        <w:t>nauczycieli – doradców zawodowych</w:t>
      </w:r>
      <w:r w:rsidRPr="007A5D8B">
        <w:rPr>
          <w:rFonts w:ascii="Fira Sans" w:hAnsi="Fira Sans" w:cs="Arial"/>
          <w:sz w:val="20"/>
          <w:szCs w:val="20"/>
        </w:rPr>
        <w:t xml:space="preserve"> zwanych dalej osobami. Zamawiający zapewni wskazane osoby.</w:t>
      </w:r>
    </w:p>
    <w:p w14:paraId="76E4D2AB" w14:textId="0A1EDD0E" w:rsidR="00567C8A" w:rsidRPr="007A5D8B" w:rsidRDefault="00567C8A" w:rsidP="00567C8A">
      <w:pPr>
        <w:numPr>
          <w:ilvl w:val="0"/>
          <w:numId w:val="9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Forma doskonalenia odbywać się będzie </w:t>
      </w:r>
      <w:r w:rsidR="008019B2" w:rsidRPr="00CE2907">
        <w:rPr>
          <w:rFonts w:ascii="Fira Sans" w:hAnsi="Fira Sans" w:cs="Arial"/>
          <w:color w:val="000000" w:themeColor="text1"/>
          <w:sz w:val="20"/>
          <w:szCs w:val="20"/>
        </w:rPr>
        <w:t xml:space="preserve">w Pomorskim Centrum Edukacji Nauczycieli </w:t>
      </w:r>
      <w:r w:rsidR="008019B2" w:rsidRPr="00CE2907">
        <w:rPr>
          <w:rFonts w:ascii="Fira Sans" w:hAnsi="Fira Sans" w:cs="Arial"/>
          <w:i/>
          <w:color w:val="000000" w:themeColor="text1"/>
          <w:sz w:val="20"/>
          <w:szCs w:val="20"/>
        </w:rPr>
        <w:t xml:space="preserve">w </w:t>
      </w:r>
      <w:r w:rsidR="008019B2" w:rsidRPr="00CE2907">
        <w:rPr>
          <w:rFonts w:ascii="Fira Sans" w:hAnsi="Fira Sans" w:cs="Arial"/>
          <w:color w:val="000000" w:themeColor="text1"/>
          <w:sz w:val="20"/>
          <w:szCs w:val="20"/>
        </w:rPr>
        <w:t>Gdańsku, al. gen. J. Hallera 14</w:t>
      </w:r>
      <w:r w:rsidR="00EC656C">
        <w:rPr>
          <w:rFonts w:ascii="Fira Sans" w:hAnsi="Fira Sans" w:cs="Arial"/>
          <w:color w:val="000000" w:themeColor="text1"/>
          <w:sz w:val="20"/>
          <w:szCs w:val="20"/>
        </w:rPr>
        <w:t xml:space="preserve"> oraz w szkołach pilotażowych (20 szkół wyłonionych w trybie konkursu „Model nowoczesnego Systemu Doradztwa Zawodowego dla pomorskich szkół” – lista szkół zostanie opublikowane 21 listopada 2023 r. na stronie PCEN).</w:t>
      </w:r>
    </w:p>
    <w:p w14:paraId="501F85EA" w14:textId="152F5D87" w:rsidR="00BF60EC" w:rsidRPr="00BF60EC" w:rsidRDefault="00567C8A" w:rsidP="00BF60EC">
      <w:pPr>
        <w:numPr>
          <w:ilvl w:val="0"/>
          <w:numId w:val="9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szacuje przeszkolić </w:t>
      </w:r>
      <w:r w:rsidR="00BF60EC">
        <w:rPr>
          <w:rFonts w:ascii="Fira Sans" w:hAnsi="Fira Sans" w:cs="Arial"/>
          <w:sz w:val="20"/>
          <w:szCs w:val="20"/>
        </w:rPr>
        <w:t xml:space="preserve">20 nauczycieli/specjalistów </w:t>
      </w:r>
      <w:r w:rsidR="00BF60EC" w:rsidRPr="00BF60EC">
        <w:rPr>
          <w:rFonts w:ascii="Fira Sans" w:hAnsi="Fira Sans" w:cs="Tahoma"/>
          <w:sz w:val="20"/>
          <w:szCs w:val="28"/>
        </w:rPr>
        <w:t>ds. doradztwa zawodowego w szkołach pracujących z młodzieżą i dor</w:t>
      </w:r>
      <w:r w:rsidR="00BF60EC">
        <w:rPr>
          <w:rFonts w:ascii="Fira Sans" w:hAnsi="Fira Sans" w:cs="Tahoma"/>
          <w:sz w:val="20"/>
          <w:szCs w:val="28"/>
        </w:rPr>
        <w:t>osłymi  (rodzicami/ opiekunami).</w:t>
      </w:r>
    </w:p>
    <w:p w14:paraId="281060DF" w14:textId="0B97D118" w:rsidR="00567C8A" w:rsidRPr="007A5D8B" w:rsidRDefault="00567C8A" w:rsidP="00567C8A">
      <w:pPr>
        <w:numPr>
          <w:ilvl w:val="0"/>
          <w:numId w:val="9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pacing w:val="-4"/>
          <w:sz w:val="20"/>
          <w:szCs w:val="20"/>
        </w:rPr>
        <w:t>Zamawiający ustala, że cena brutto za</w:t>
      </w:r>
      <w:r w:rsidR="00EC656C">
        <w:rPr>
          <w:rFonts w:ascii="Fira Sans" w:hAnsi="Fira Sans" w:cs="Arial"/>
          <w:spacing w:val="-4"/>
          <w:sz w:val="20"/>
          <w:szCs w:val="20"/>
        </w:rPr>
        <w:t xml:space="preserve"> zakup narzędzi oraz przeprowadzenia</w:t>
      </w:r>
      <w:r w:rsidRPr="007A5D8B">
        <w:rPr>
          <w:rFonts w:ascii="Fira Sans" w:hAnsi="Fira Sans" w:cs="Arial"/>
          <w:spacing w:val="-4"/>
          <w:sz w:val="20"/>
          <w:szCs w:val="20"/>
        </w:rPr>
        <w:t xml:space="preserve"> </w:t>
      </w:r>
      <w:r w:rsidR="00EC656C">
        <w:rPr>
          <w:rFonts w:ascii="Fira Sans" w:hAnsi="Fira Sans" w:cs="Arial"/>
          <w:spacing w:val="-4"/>
          <w:sz w:val="20"/>
          <w:szCs w:val="20"/>
        </w:rPr>
        <w:t xml:space="preserve">szkolenia (23 godziny dydaktyczne) </w:t>
      </w:r>
      <w:r w:rsidRPr="007A5D8B">
        <w:rPr>
          <w:rFonts w:ascii="Fira Sans" w:hAnsi="Fira Sans" w:cs="Arial"/>
          <w:spacing w:val="-4"/>
          <w:sz w:val="20"/>
          <w:szCs w:val="20"/>
        </w:rPr>
        <w:t>dla grupy</w:t>
      </w:r>
      <w:r w:rsidR="00EC656C">
        <w:rPr>
          <w:rFonts w:ascii="Fira Sans" w:hAnsi="Fira Sans" w:cs="Arial"/>
          <w:spacing w:val="-4"/>
          <w:sz w:val="20"/>
          <w:szCs w:val="20"/>
        </w:rPr>
        <w:t xml:space="preserve"> 20</w:t>
      </w:r>
      <w:r w:rsidRPr="007A5D8B">
        <w:rPr>
          <w:rFonts w:ascii="Fira Sans" w:hAnsi="Fira Sans" w:cs="Arial"/>
          <w:spacing w:val="-4"/>
          <w:sz w:val="20"/>
          <w:szCs w:val="20"/>
        </w:rPr>
        <w:t xml:space="preserve"> osób jest ceną ryczałtową, nie może ulec zmianie. </w:t>
      </w:r>
      <w:r w:rsidRPr="007A5D8B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</w:p>
    <w:p w14:paraId="17610768" w14:textId="77777777" w:rsidR="00567C8A" w:rsidRPr="007A5D8B" w:rsidRDefault="00567C8A" w:rsidP="00567C8A">
      <w:pPr>
        <w:numPr>
          <w:ilvl w:val="0"/>
          <w:numId w:val="95"/>
        </w:numPr>
        <w:tabs>
          <w:tab w:val="clear" w:pos="708"/>
          <w:tab w:val="left" w:pos="480"/>
          <w:tab w:val="num" w:pos="644"/>
        </w:tabs>
        <w:suppressAutoHyphens/>
        <w:spacing w:line="276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14:paraId="1CB25BC4" w14:textId="77777777" w:rsidR="00567C8A" w:rsidRPr="00EC656C" w:rsidRDefault="00567C8A" w:rsidP="00567C8A">
      <w:pPr>
        <w:numPr>
          <w:ilvl w:val="0"/>
          <w:numId w:val="95"/>
        </w:numPr>
        <w:tabs>
          <w:tab w:val="clear" w:pos="708"/>
          <w:tab w:val="left" w:pos="480"/>
          <w:tab w:val="num" w:pos="644"/>
        </w:tabs>
        <w:suppressAutoHyphens/>
        <w:spacing w:line="276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656C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14:paraId="01772FD8" w14:textId="77777777" w:rsidR="00567C8A" w:rsidRPr="007A5D8B" w:rsidRDefault="00567C8A" w:rsidP="00567C8A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EC656C">
        <w:rPr>
          <w:rFonts w:ascii="Fira Sans" w:hAnsi="Fira Sans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14:paraId="54732970" w14:textId="77777777" w:rsidR="00567C8A" w:rsidRPr="007A5D8B" w:rsidRDefault="00567C8A" w:rsidP="00567C8A">
      <w:pPr>
        <w:numPr>
          <w:ilvl w:val="0"/>
          <w:numId w:val="9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14:paraId="6109A1D3" w14:textId="77777777" w:rsidR="00567C8A" w:rsidRPr="007A5D8B" w:rsidRDefault="00567C8A" w:rsidP="00567C8A">
      <w:pPr>
        <w:numPr>
          <w:ilvl w:val="0"/>
          <w:numId w:val="9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14:paraId="499215C9" w14:textId="77777777" w:rsidR="00567C8A" w:rsidRPr="007A5D8B" w:rsidRDefault="00567C8A" w:rsidP="00567C8A">
      <w:pPr>
        <w:numPr>
          <w:ilvl w:val="0"/>
          <w:numId w:val="9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14:paraId="045A9CB6" w14:textId="77777777" w:rsidR="00567C8A" w:rsidRPr="007A5D8B" w:rsidRDefault="00567C8A" w:rsidP="00567C8A">
      <w:pPr>
        <w:numPr>
          <w:ilvl w:val="0"/>
          <w:numId w:val="9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14:paraId="233A99AE" w14:textId="77777777" w:rsidR="00567C8A" w:rsidRPr="007A5D8B" w:rsidRDefault="00567C8A" w:rsidP="00567C8A">
      <w:pPr>
        <w:numPr>
          <w:ilvl w:val="0"/>
          <w:numId w:val="9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14:paraId="1A267E75" w14:textId="77777777" w:rsidR="00567C8A" w:rsidRPr="007A5D8B" w:rsidRDefault="00567C8A" w:rsidP="00567C8A">
      <w:pPr>
        <w:numPr>
          <w:ilvl w:val="0"/>
          <w:numId w:val="9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  <w:bookmarkStart w:id="0" w:name="_GoBack"/>
      <w:bookmarkEnd w:id="0"/>
    </w:p>
    <w:sectPr w:rsidR="00567C8A" w:rsidRPr="007A5D8B" w:rsidSect="00413C1C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5340F6" w:rsidRDefault="005340F6" w:rsidP="00F74FD7">
      <w:r>
        <w:separator/>
      </w:r>
    </w:p>
  </w:endnote>
  <w:endnote w:type="continuationSeparator" w:id="0">
    <w:p w14:paraId="49778471" w14:textId="77777777" w:rsidR="005340F6" w:rsidRDefault="005340F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5340F6" w:rsidRDefault="005340F6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5340F6" w:rsidRDefault="005340F6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234EE5A6" w:rsidR="005340F6" w:rsidRDefault="005340F6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1C">
          <w:rPr>
            <w:noProof/>
          </w:rPr>
          <w:t>2</w:t>
        </w:r>
        <w:r>
          <w:fldChar w:fldCharType="end"/>
        </w:r>
      </w:p>
    </w:sdtContent>
  </w:sdt>
  <w:p w14:paraId="684802EC" w14:textId="77777777" w:rsidR="005340F6" w:rsidRPr="00567C8A" w:rsidRDefault="005340F6" w:rsidP="00BF60EC">
    <w:pPr>
      <w:pStyle w:val="Stopka"/>
    </w:pPr>
  </w:p>
  <w:p w14:paraId="40728680" w14:textId="77777777" w:rsidR="005340F6" w:rsidRPr="00BF60EC" w:rsidRDefault="005340F6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5340F6" w:rsidRDefault="005340F6" w:rsidP="00F74FD7">
      <w:r>
        <w:separator/>
      </w:r>
    </w:p>
  </w:footnote>
  <w:footnote w:type="continuationSeparator" w:id="0">
    <w:p w14:paraId="1ABCC747" w14:textId="77777777" w:rsidR="005340F6" w:rsidRDefault="005340F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924A" w14:textId="77777777" w:rsidR="005340F6" w:rsidRDefault="005340F6" w:rsidP="005340F6">
    <w:pPr>
      <w:pStyle w:val="Nagwek"/>
      <w:rPr>
        <w:b/>
        <w:noProof/>
      </w:rPr>
    </w:pPr>
  </w:p>
  <w:p w14:paraId="0953E00D" w14:textId="77777777" w:rsidR="005340F6" w:rsidRDefault="005340F6" w:rsidP="005340F6">
    <w:pPr>
      <w:pStyle w:val="Nagwek"/>
    </w:pPr>
    <w:r>
      <w:rPr>
        <w:b/>
        <w:noProof/>
      </w:rPr>
      <w:drawing>
        <wp:inline distT="0" distB="0" distL="0" distR="0" wp14:anchorId="5BBBCF51" wp14:editId="4F0D2D58">
          <wp:extent cx="2638425" cy="4000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91576B" wp14:editId="2DD38488">
          <wp:extent cx="3019425" cy="3714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70AEB" w14:textId="77777777" w:rsidR="005340F6" w:rsidRDefault="005340F6" w:rsidP="005340F6">
    <w:pPr>
      <w:pStyle w:val="Nagwek"/>
    </w:pPr>
  </w:p>
  <w:p w14:paraId="1829744F" w14:textId="47F6B451" w:rsidR="005340F6" w:rsidRPr="005340F6" w:rsidRDefault="005340F6" w:rsidP="00534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6878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D3FA7"/>
    <w:multiLevelType w:val="hybridMultilevel"/>
    <w:tmpl w:val="5248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69004E"/>
    <w:multiLevelType w:val="hybridMultilevel"/>
    <w:tmpl w:val="A274B140"/>
    <w:lvl w:ilvl="0" w:tplc="9AF655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2DB2AF7"/>
    <w:multiLevelType w:val="hybridMultilevel"/>
    <w:tmpl w:val="F1BA1530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4BF0A60"/>
    <w:multiLevelType w:val="multilevel"/>
    <w:tmpl w:val="83D29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9" w15:restartNumberingAfterBreak="0">
    <w:nsid w:val="44CA2E40"/>
    <w:multiLevelType w:val="multilevel"/>
    <w:tmpl w:val="31F04E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DA4086"/>
    <w:multiLevelType w:val="multilevel"/>
    <w:tmpl w:val="6BD0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D7CB7"/>
    <w:multiLevelType w:val="hybridMultilevel"/>
    <w:tmpl w:val="217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0"/>
  </w:num>
  <w:num w:numId="3">
    <w:abstractNumId w:val="49"/>
  </w:num>
  <w:num w:numId="4">
    <w:abstractNumId w:val="1"/>
  </w:num>
  <w:num w:numId="5">
    <w:abstractNumId w:val="4"/>
  </w:num>
  <w:num w:numId="6">
    <w:abstractNumId w:val="5"/>
  </w:num>
  <w:num w:numId="7">
    <w:abstractNumId w:val="36"/>
  </w:num>
  <w:num w:numId="8">
    <w:abstractNumId w:val="7"/>
  </w:num>
  <w:num w:numId="9">
    <w:abstractNumId w:val="31"/>
  </w:num>
  <w:num w:numId="10">
    <w:abstractNumId w:val="96"/>
  </w:num>
  <w:num w:numId="11">
    <w:abstractNumId w:val="30"/>
  </w:num>
  <w:num w:numId="12">
    <w:abstractNumId w:val="2"/>
  </w:num>
  <w:num w:numId="13">
    <w:abstractNumId w:val="98"/>
  </w:num>
  <w:num w:numId="14">
    <w:abstractNumId w:val="67"/>
  </w:num>
  <w:num w:numId="15">
    <w:abstractNumId w:val="61"/>
  </w:num>
  <w:num w:numId="16">
    <w:abstractNumId w:val="42"/>
  </w:num>
  <w:num w:numId="17">
    <w:abstractNumId w:val="57"/>
  </w:num>
  <w:num w:numId="18">
    <w:abstractNumId w:val="81"/>
  </w:num>
  <w:num w:numId="19">
    <w:abstractNumId w:val="80"/>
  </w:num>
  <w:num w:numId="20">
    <w:abstractNumId w:val="55"/>
  </w:num>
  <w:num w:numId="21">
    <w:abstractNumId w:val="33"/>
  </w:num>
  <w:num w:numId="22">
    <w:abstractNumId w:val="90"/>
  </w:num>
  <w:num w:numId="23">
    <w:abstractNumId w:val="51"/>
  </w:num>
  <w:num w:numId="24">
    <w:abstractNumId w:val="48"/>
  </w:num>
  <w:num w:numId="25">
    <w:abstractNumId w:val="25"/>
  </w:num>
  <w:num w:numId="26">
    <w:abstractNumId w:val="8"/>
  </w:num>
  <w:num w:numId="27">
    <w:abstractNumId w:val="45"/>
  </w:num>
  <w:num w:numId="28">
    <w:abstractNumId w:val="52"/>
  </w:num>
  <w:num w:numId="29">
    <w:abstractNumId w:val="91"/>
  </w:num>
  <w:num w:numId="30">
    <w:abstractNumId w:val="0"/>
  </w:num>
  <w:num w:numId="31">
    <w:abstractNumId w:val="3"/>
  </w:num>
  <w:num w:numId="32">
    <w:abstractNumId w:val="29"/>
  </w:num>
  <w:num w:numId="33">
    <w:abstractNumId w:val="50"/>
  </w:num>
  <w:num w:numId="34">
    <w:abstractNumId w:val="3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34"/>
  </w:num>
  <w:num w:numId="38">
    <w:abstractNumId w:val="92"/>
  </w:num>
  <w:num w:numId="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8"/>
  </w:num>
  <w:num w:numId="41">
    <w:abstractNumId w:val="18"/>
  </w:num>
  <w:num w:numId="42">
    <w:abstractNumId w:val="32"/>
  </w:num>
  <w:num w:numId="43">
    <w:abstractNumId w:val="21"/>
  </w:num>
  <w:num w:numId="44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 w:numId="55">
    <w:abstractNumId w:val="59"/>
  </w:num>
  <w:num w:numId="56">
    <w:abstractNumId w:val="63"/>
  </w:num>
  <w:num w:numId="57">
    <w:abstractNumId w:val="24"/>
  </w:num>
  <w:num w:numId="58">
    <w:abstractNumId w:val="58"/>
  </w:num>
  <w:num w:numId="59">
    <w:abstractNumId w:val="44"/>
  </w:num>
  <w:num w:numId="60">
    <w:abstractNumId w:val="73"/>
  </w:num>
  <w:num w:numId="61">
    <w:abstractNumId w:val="15"/>
  </w:num>
  <w:num w:numId="62">
    <w:abstractNumId w:val="16"/>
  </w:num>
  <w:num w:numId="63">
    <w:abstractNumId w:val="62"/>
  </w:num>
  <w:num w:numId="64">
    <w:abstractNumId w:val="78"/>
  </w:num>
  <w:num w:numId="65">
    <w:abstractNumId w:val="93"/>
  </w:num>
  <w:num w:numId="66">
    <w:abstractNumId w:val="94"/>
  </w:num>
  <w:num w:numId="67">
    <w:abstractNumId w:val="9"/>
  </w:num>
  <w:num w:numId="68">
    <w:abstractNumId w:val="87"/>
  </w:num>
  <w:num w:numId="69">
    <w:abstractNumId w:val="99"/>
  </w:num>
  <w:num w:numId="70">
    <w:abstractNumId w:val="72"/>
  </w:num>
  <w:num w:numId="71">
    <w:abstractNumId w:val="54"/>
  </w:num>
  <w:num w:numId="72">
    <w:abstractNumId w:val="12"/>
  </w:num>
  <w:num w:numId="73">
    <w:abstractNumId w:val="17"/>
  </w:num>
  <w:num w:numId="74">
    <w:abstractNumId w:val="47"/>
  </w:num>
  <w:num w:numId="75">
    <w:abstractNumId w:val="64"/>
  </w:num>
  <w:num w:numId="76">
    <w:abstractNumId w:val="70"/>
  </w:num>
  <w:num w:numId="77">
    <w:abstractNumId w:val="13"/>
  </w:num>
  <w:num w:numId="78">
    <w:abstractNumId w:val="28"/>
  </w:num>
  <w:num w:numId="79">
    <w:abstractNumId w:val="77"/>
  </w:num>
  <w:num w:numId="80">
    <w:abstractNumId w:val="41"/>
  </w:num>
  <w:num w:numId="81">
    <w:abstractNumId w:val="37"/>
  </w:num>
  <w:num w:numId="82">
    <w:abstractNumId w:val="22"/>
  </w:num>
  <w:num w:numId="83">
    <w:abstractNumId w:val="14"/>
  </w:num>
  <w:num w:numId="84">
    <w:abstractNumId w:val="76"/>
  </w:num>
  <w:num w:numId="85">
    <w:abstractNumId w:val="10"/>
  </w:num>
  <w:num w:numId="86">
    <w:abstractNumId w:val="79"/>
  </w:num>
  <w:num w:numId="87">
    <w:abstractNumId w:val="26"/>
  </w:num>
  <w:num w:numId="88">
    <w:abstractNumId w:val="19"/>
  </w:num>
  <w:num w:numId="89">
    <w:abstractNumId w:val="83"/>
  </w:num>
  <w:num w:numId="90">
    <w:abstractNumId w:val="43"/>
  </w:num>
  <w:num w:numId="91">
    <w:abstractNumId w:val="53"/>
  </w:num>
  <w:num w:numId="92">
    <w:abstractNumId w:val="56"/>
  </w:num>
  <w:num w:numId="93">
    <w:abstractNumId w:val="66"/>
  </w:num>
  <w:num w:numId="94">
    <w:abstractNumId w:val="27"/>
  </w:num>
  <w:num w:numId="95">
    <w:abstractNumId w:val="11"/>
  </w:num>
  <w:num w:numId="96">
    <w:abstractNumId w:val="20"/>
  </w:num>
  <w:num w:numId="97">
    <w:abstractNumId w:val="65"/>
  </w:num>
  <w:num w:numId="98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13C1C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669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2A26-DE7F-484E-832E-835ABD58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2023-11-03T15:09:00Z</dcterms:created>
  <dcterms:modified xsi:type="dcterms:W3CDTF">2023-11-03T15:09:00Z</dcterms:modified>
</cp:coreProperties>
</file>