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8CE07" w14:textId="6BEDE37F" w:rsidR="009B5563" w:rsidRPr="009B5563" w:rsidRDefault="009B5563" w:rsidP="00481E04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65226FEA" w14:textId="752C420A" w:rsidR="00603D76" w:rsidRDefault="00603D76" w:rsidP="0060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>Fantom</w:t>
      </w:r>
      <w:r w:rsidRPr="00A92C83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osoby dorosłej do podstawo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>wych czynności resuscytacyjnych – 12 sztuk.</w:t>
      </w:r>
    </w:p>
    <w:p w14:paraId="3DEE7843" w14:textId="77777777" w:rsidR="00603D76" w:rsidRDefault="00603D76" w:rsidP="0060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bookmarkStart w:id="0" w:name="_GoBack"/>
      <w:bookmarkEnd w:id="0"/>
    </w:p>
    <w:p w14:paraId="011CB888" w14:textId="37792595" w:rsidR="00415234" w:rsidRPr="00F54827" w:rsidRDefault="00415234" w:rsidP="0005023B">
      <w:pPr>
        <w:tabs>
          <w:tab w:val="left" w:leader="dot" w:pos="3686"/>
        </w:tabs>
        <w:rPr>
          <w:rFonts w:eastAsia="Times New Roman" w:cstheme="minorHAnsi"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Model/typ</w:t>
      </w:r>
      <w:r w:rsidR="001F4BE3" w:rsidRPr="00F54827">
        <w:rPr>
          <w:rFonts w:eastAsia="Times New Roman" w:cstheme="minorHAnsi"/>
          <w:sz w:val="20"/>
          <w:szCs w:val="20"/>
        </w:rPr>
        <w:t xml:space="preserve"> </w:t>
      </w:r>
      <w:r w:rsidR="0005023B" w:rsidRPr="00F54827">
        <w:rPr>
          <w:rFonts w:eastAsia="Times New Roman" w:cstheme="minorHAnsi"/>
          <w:sz w:val="20"/>
          <w:szCs w:val="20"/>
        </w:rPr>
        <w:tab/>
      </w:r>
    </w:p>
    <w:p w14:paraId="45DFD7AD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Producent/kraj</w:t>
      </w:r>
      <w:r w:rsidRPr="00F54827">
        <w:rPr>
          <w:rFonts w:eastAsia="Times New Roman" w:cstheme="minorHAnsi"/>
          <w:sz w:val="20"/>
          <w:szCs w:val="20"/>
        </w:rPr>
        <w:tab/>
      </w:r>
    </w:p>
    <w:p w14:paraId="3761F060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0"/>
        </w:rPr>
      </w:pPr>
    </w:p>
    <w:p w14:paraId="434F60BA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Rok produkcji</w:t>
      </w:r>
      <w:r w:rsidRPr="00F54827">
        <w:rPr>
          <w:rFonts w:eastAsia="Times New Roman" w:cstheme="minorHAnsi"/>
          <w:sz w:val="20"/>
          <w:szCs w:val="20"/>
        </w:rPr>
        <w:tab/>
      </w:r>
    </w:p>
    <w:p w14:paraId="169280D9" w14:textId="0D130286" w:rsidR="009B5563" w:rsidRDefault="009B5563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D548F92" w14:textId="2014930E" w:rsidR="00B14C9F" w:rsidRDefault="00B14C9F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05A50B5" w14:textId="77777777" w:rsidR="00B14C9F" w:rsidRPr="00F54827" w:rsidRDefault="00B14C9F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6986A9B" w14:textId="03186853" w:rsidR="009B5563" w:rsidRPr="00F54827" w:rsidRDefault="00481E04" w:rsidP="009B5563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F54827">
        <w:rPr>
          <w:rFonts w:cstheme="minorHAnsi"/>
          <w:b/>
          <w:color w:val="000000" w:themeColor="text1"/>
          <w:sz w:val="20"/>
          <w:szCs w:val="20"/>
        </w:rPr>
        <w:t>PARAMETRY TECHNICZNE</w:t>
      </w:r>
    </w:p>
    <w:tbl>
      <w:tblPr>
        <w:tblpPr w:leftFromText="141" w:rightFromText="141" w:vertAnchor="text" w:tblpX="137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636"/>
        <w:gridCol w:w="5245"/>
      </w:tblGrid>
      <w:tr w:rsidR="00A81055" w:rsidRPr="00F54827" w14:paraId="29043D8E" w14:textId="77777777" w:rsidTr="00753FB3">
        <w:trPr>
          <w:trHeight w:val="12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CC32BB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C3160F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Minimalne parametry techniczne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322D65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Parametry i warunki zaoferowane przez Wykonawcę potwierdzające wymagania Zamawiającego (należy uzupełnić wszystkie wymagane pola podając parametry</w:t>
            </w:r>
            <w:r w:rsidR="00A3149F"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oferowanego produktu lub wpisać </w:t>
            </w:r>
            <w:r w:rsidR="001D6E4C"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TAK</w:t>
            </w: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E65100" w:rsidRPr="00F54827" w14:paraId="66B3ABE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1FC9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66E" w14:textId="6E54C36C" w:rsidR="00E65100" w:rsidRPr="00E65100" w:rsidRDefault="00E471DC" w:rsidP="00E65100">
            <w:pPr>
              <w:rPr>
                <w:rFonts w:eastAsia="Calibri" w:cstheme="minorHAnsi"/>
              </w:rPr>
            </w:pPr>
            <w:r w:rsidRPr="00E471DC">
              <w:rPr>
                <w:rFonts w:eastAsia="Calibri" w:cstheme="minorHAnsi"/>
              </w:rPr>
              <w:t>Manekin osoby dorosłej, postać (tors + głowa) do ćwiczenia podstawowych czynności resuscytacyjnych odwzorowujący cechy ciała ludzkiego takie jak wygląd i rozmiar fizjologiczny.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D96" w14:textId="77777777" w:rsidR="00E65100" w:rsidRPr="00F54827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65100" w:rsidRPr="00F54827" w14:paraId="55E0BC1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3F27" w14:textId="77777777" w:rsidR="00E65100" w:rsidRPr="00F54827" w:rsidRDefault="00E65100" w:rsidP="00E65100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DF9" w14:textId="77777777" w:rsidR="00E471DC" w:rsidRPr="00E471DC" w:rsidRDefault="00E471DC" w:rsidP="00E471DC">
            <w:pPr>
              <w:rPr>
                <w:rFonts w:cstheme="minorHAnsi"/>
              </w:rPr>
            </w:pPr>
            <w:r w:rsidRPr="00E471DC">
              <w:rPr>
                <w:rFonts w:cstheme="minorHAnsi"/>
              </w:rPr>
              <w:t>Budowa manekina ze zaznaczonymi punktami anatomicznymi (umożliwiającymi lokalizację prawidłowego miejsca uciskania klatki piersiowej)</w:t>
            </w:r>
          </w:p>
          <w:p w14:paraId="535980A2" w14:textId="7666B1C0" w:rsidR="00E471DC" w:rsidRPr="00E471DC" w:rsidRDefault="00E471DC" w:rsidP="00E471D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E471DC">
              <w:rPr>
                <w:rFonts w:cstheme="minorHAnsi"/>
              </w:rPr>
              <w:t>sutki</w:t>
            </w:r>
          </w:p>
          <w:p w14:paraId="2BA8A543" w14:textId="4306E25F" w:rsidR="00E471DC" w:rsidRPr="00E471DC" w:rsidRDefault="00E471DC" w:rsidP="00E471D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E471DC">
              <w:rPr>
                <w:rFonts w:cstheme="minorHAnsi"/>
              </w:rPr>
              <w:t>obojczyki</w:t>
            </w:r>
          </w:p>
          <w:p w14:paraId="51991607" w14:textId="77777777" w:rsidR="00E471DC" w:rsidRDefault="00E471DC" w:rsidP="00E471D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E471DC">
              <w:rPr>
                <w:rFonts w:cstheme="minorHAnsi"/>
              </w:rPr>
              <w:t>mostek</w:t>
            </w:r>
          </w:p>
          <w:p w14:paraId="29E19A07" w14:textId="4C6ECC1B" w:rsidR="00E65100" w:rsidRPr="00E471DC" w:rsidRDefault="00E471DC" w:rsidP="00E471DC">
            <w:pPr>
              <w:pStyle w:val="Akapitzlist"/>
              <w:numPr>
                <w:ilvl w:val="0"/>
                <w:numId w:val="16"/>
              </w:numPr>
              <w:rPr>
                <w:rFonts w:cstheme="minorHAnsi"/>
              </w:rPr>
            </w:pPr>
            <w:r w:rsidRPr="00E471DC">
              <w:rPr>
                <w:rFonts w:cstheme="minorHAnsi"/>
              </w:rPr>
              <w:t>żebra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6BC" w14:textId="77777777" w:rsidR="00E65100" w:rsidRPr="00F54827" w:rsidRDefault="00E65100" w:rsidP="00E6510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471DC" w:rsidRPr="00F54827" w14:paraId="22180FA7" w14:textId="77777777" w:rsidTr="00841024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1DA" w14:textId="4EC21E0F" w:rsidR="00E471DC" w:rsidRPr="00F54827" w:rsidRDefault="00E471DC" w:rsidP="00E471DC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B11A" w14:textId="76724FA3" w:rsidR="00E471DC" w:rsidRPr="00E65100" w:rsidRDefault="00E471DC" w:rsidP="00E471DC">
            <w:pPr>
              <w:rPr>
                <w:rFonts w:cstheme="minorHAnsi"/>
                <w:color w:val="000000" w:themeColor="text1"/>
              </w:rPr>
            </w:pPr>
            <w:r w:rsidRPr="00057791">
              <w:rPr>
                <w:rFonts w:ascii="Times New Roman" w:hAnsi="Times New Roman"/>
                <w:szCs w:val="20"/>
              </w:rPr>
              <w:t>Bezprzyrządowe udrożnienie dróg oddechowych poprzez odchylenie głowy i wyluksowanie żuchwy. Możliwość wentylacji metodami usta-usta, za pomocą maski wentylacyjnej, worka samorozprężalnego.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22B" w14:textId="77777777" w:rsidR="00E471DC" w:rsidRPr="00F54827" w:rsidRDefault="00E471DC" w:rsidP="00E471D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471DC" w:rsidRPr="00F54827" w14:paraId="1F55A838" w14:textId="77777777" w:rsidTr="00C716F4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FF4" w14:textId="080811B9" w:rsidR="00E471DC" w:rsidRPr="00F54827" w:rsidRDefault="00E471DC" w:rsidP="00E471DC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35A7" w14:textId="51179E71" w:rsidR="00E471DC" w:rsidRPr="00E65100" w:rsidRDefault="00E471DC" w:rsidP="00E471DC">
            <w:pPr>
              <w:rPr>
                <w:rFonts w:cstheme="minorHAnsi"/>
                <w:color w:val="000000" w:themeColor="text1"/>
              </w:rPr>
            </w:pPr>
            <w:r w:rsidRPr="00057791">
              <w:rPr>
                <w:rFonts w:ascii="Times New Roman" w:hAnsi="Times New Roman"/>
                <w:szCs w:val="20"/>
              </w:rPr>
              <w:t>Unosząca się klatka piersiowa podczas wentylacji, realistyczny opór klatki piersiowej podczas jej uciskania.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27C" w14:textId="77777777" w:rsidR="00E471DC" w:rsidRPr="00F54827" w:rsidRDefault="00E471DC" w:rsidP="00E471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71DC" w:rsidRPr="00F54827" w14:paraId="2F058E37" w14:textId="77777777" w:rsidTr="00186071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586" w14:textId="494AEE92" w:rsidR="00E471DC" w:rsidRPr="00F54827" w:rsidRDefault="00E471DC" w:rsidP="00E471DC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B28E" w14:textId="0879629C" w:rsidR="00E471DC" w:rsidRPr="00E65100" w:rsidRDefault="00E471DC" w:rsidP="00E471DC">
            <w:pPr>
              <w:ind w:left="22"/>
              <w:rPr>
                <w:rFonts w:cstheme="minorHAnsi"/>
                <w:color w:val="000000" w:themeColor="text1"/>
              </w:rPr>
            </w:pPr>
            <w:r w:rsidRPr="00003170">
              <w:rPr>
                <w:rFonts w:ascii="Times New Roman" w:hAnsi="Times New Roman"/>
                <w:color w:val="000000" w:themeColor="text1"/>
                <w:szCs w:val="20"/>
              </w:rPr>
              <w:t>Odwzorowywanie oporów fizjologicznych ucisków klatki piersiowej osoby dorosłej.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5C" w14:textId="77777777" w:rsidR="00E471DC" w:rsidRPr="00F54827" w:rsidRDefault="00E471DC" w:rsidP="00E471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71DC" w:rsidRPr="00F54827" w14:paraId="3F250882" w14:textId="77777777" w:rsidTr="00CE1DC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AE20" w14:textId="5AAF4602" w:rsidR="00E471DC" w:rsidRPr="00F54827" w:rsidRDefault="00E471DC" w:rsidP="00E471DC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A272" w14:textId="0243BCEA" w:rsidR="00E471DC" w:rsidRPr="00E65100" w:rsidRDefault="00E471DC" w:rsidP="00E471DC">
            <w:pPr>
              <w:ind w:left="22"/>
              <w:rPr>
                <w:rFonts w:cstheme="minorHAnsi"/>
                <w:color w:val="000000" w:themeColor="text1"/>
              </w:rPr>
            </w:pPr>
            <w:r w:rsidRPr="00057791">
              <w:rPr>
                <w:rFonts w:ascii="Times New Roman" w:hAnsi="Times New Roman"/>
                <w:szCs w:val="20"/>
              </w:rPr>
              <w:t>Czujniki identyfikujące prawidłową głębokość uciskania klatki piersiowej.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53" w14:textId="77777777" w:rsidR="00E471DC" w:rsidRPr="00F54827" w:rsidRDefault="00E471DC" w:rsidP="00E471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71DC" w:rsidRPr="00F54827" w14:paraId="44E111E0" w14:textId="77777777" w:rsidTr="005E4FFC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3A0" w14:textId="111D94F2" w:rsidR="00E471DC" w:rsidRPr="00F54827" w:rsidRDefault="00E471DC" w:rsidP="00E471DC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218F" w14:textId="423EEF97" w:rsidR="00E471DC" w:rsidRPr="00E65100" w:rsidRDefault="00E471DC" w:rsidP="00E471DC">
            <w:pPr>
              <w:ind w:left="22"/>
              <w:rPr>
                <w:rFonts w:cstheme="minorHAnsi"/>
                <w:color w:val="000000" w:themeColor="text1"/>
              </w:rPr>
            </w:pPr>
            <w:r w:rsidRPr="00057791">
              <w:rPr>
                <w:rFonts w:ascii="Times New Roman" w:hAnsi="Times New Roman"/>
                <w:szCs w:val="20"/>
              </w:rPr>
              <w:t>Czujniki identyfikujące prawidłową objętość wdmuchiwanego powietrza podczas wentylacji.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33E" w14:textId="77777777" w:rsidR="00E471DC" w:rsidRPr="00F54827" w:rsidRDefault="00E471DC" w:rsidP="00E471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71DC" w:rsidRPr="00F54827" w14:paraId="76D5F9AE" w14:textId="77777777" w:rsidTr="00D97DC1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976" w14:textId="77777777" w:rsidR="00E471DC" w:rsidRPr="00F54827" w:rsidRDefault="00E471DC" w:rsidP="00E471DC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1C6F" w14:textId="2C6BC191" w:rsidR="00E471DC" w:rsidRPr="00E65100" w:rsidRDefault="00E471DC" w:rsidP="00E471DC">
            <w:pPr>
              <w:ind w:left="22"/>
              <w:rPr>
                <w:rFonts w:cstheme="minorHAnsi"/>
                <w:color w:val="000000" w:themeColor="text1"/>
              </w:rPr>
            </w:pPr>
            <w:r w:rsidRPr="00A96CA7">
              <w:rPr>
                <w:rFonts w:ascii="Times New Roman" w:hAnsi="Times New Roman"/>
                <w:szCs w:val="20"/>
              </w:rPr>
              <w:t xml:space="preserve">Możliwość bezprzewodowego, jednoczesnego podłączenia 6 fantomów do jednego </w:t>
            </w:r>
            <w:r>
              <w:rPr>
                <w:rFonts w:ascii="Times New Roman" w:hAnsi="Times New Roman"/>
                <w:szCs w:val="20"/>
              </w:rPr>
              <w:t>tabletu</w:t>
            </w:r>
            <w:r w:rsidRPr="00A96CA7">
              <w:rPr>
                <w:rFonts w:ascii="Times New Roman" w:hAnsi="Times New Roman"/>
                <w:szCs w:val="20"/>
              </w:rPr>
              <w:t xml:space="preserve"> z oprogramowaniem lub jednego panelu kontrolnego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3D9" w14:textId="77777777" w:rsidR="00E471DC" w:rsidRPr="00F54827" w:rsidRDefault="00E471DC" w:rsidP="00E471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71DC" w:rsidRPr="00F54827" w14:paraId="24DD5CDD" w14:textId="77777777" w:rsidTr="00786415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7DDA" w14:textId="77777777" w:rsidR="00E471DC" w:rsidRPr="00F54827" w:rsidRDefault="00E471DC" w:rsidP="00E471DC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CE90" w14:textId="53AA7E28" w:rsidR="00E471DC" w:rsidRPr="00E65100" w:rsidRDefault="00E471DC" w:rsidP="00E471DC">
            <w:pPr>
              <w:rPr>
                <w:rFonts w:cstheme="minorHAnsi"/>
                <w:color w:val="000000" w:themeColor="text1"/>
              </w:rPr>
            </w:pPr>
            <w:r w:rsidRPr="00057791">
              <w:rPr>
                <w:rFonts w:ascii="Times New Roman" w:hAnsi="Times New Roman"/>
                <w:szCs w:val="20"/>
              </w:rPr>
              <w:t>Oprogramowanie w języku polskim.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743" w14:textId="77777777" w:rsidR="00E471DC" w:rsidRPr="00F54827" w:rsidRDefault="00E471DC" w:rsidP="00E471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71DC" w:rsidRPr="00F54827" w14:paraId="337170F3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771" w14:textId="77777777" w:rsidR="00E471DC" w:rsidRPr="00F54827" w:rsidRDefault="00E471DC" w:rsidP="00E471DC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D40" w14:textId="77777777" w:rsidR="00E471DC" w:rsidRPr="00E471DC" w:rsidRDefault="00E471DC" w:rsidP="00E471DC">
            <w:pPr>
              <w:rPr>
                <w:rFonts w:cstheme="minorHAnsi"/>
                <w:color w:val="000000" w:themeColor="text1"/>
              </w:rPr>
            </w:pPr>
            <w:r w:rsidRPr="00E471DC">
              <w:rPr>
                <w:rFonts w:cstheme="minorHAnsi"/>
                <w:color w:val="000000" w:themeColor="text1"/>
              </w:rPr>
              <w:t>Oprogramowanie lub panel kontrolny umożliwiają pomiar parametrów umożliwiających określenie jakości resuscytacji. Rejestrowane parametry:</w:t>
            </w:r>
          </w:p>
          <w:p w14:paraId="5E904688" w14:textId="4A7655E1" w:rsidR="00E471DC" w:rsidRPr="00E471DC" w:rsidRDefault="00E471DC" w:rsidP="00E471D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 w:rsidRPr="00E471DC">
              <w:rPr>
                <w:rFonts w:cstheme="minorHAnsi"/>
                <w:color w:val="000000" w:themeColor="text1"/>
              </w:rPr>
              <w:t>głębokość ucisków klatki piersiowej z zaznaczeniem zbyt płytkich uciśnięć,</w:t>
            </w:r>
          </w:p>
          <w:p w14:paraId="5FEEB7C8" w14:textId="253AFB3E" w:rsidR="00E471DC" w:rsidRPr="00E471DC" w:rsidRDefault="00E471DC" w:rsidP="00E471D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 w:rsidRPr="00E471DC">
              <w:rPr>
                <w:rFonts w:cstheme="minorHAnsi"/>
                <w:color w:val="000000" w:themeColor="text1"/>
              </w:rPr>
              <w:t>relaksacja klatki piersiowej,</w:t>
            </w:r>
          </w:p>
          <w:p w14:paraId="640D4E78" w14:textId="0A187E5A" w:rsidR="00E471DC" w:rsidRPr="00E471DC" w:rsidRDefault="00E471DC" w:rsidP="00E471D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 w:rsidRPr="00E471DC">
              <w:rPr>
                <w:rFonts w:cstheme="minorHAnsi"/>
                <w:color w:val="000000" w:themeColor="text1"/>
              </w:rPr>
              <w:t>częstość ucisków klatki piersiowej,</w:t>
            </w:r>
          </w:p>
          <w:p w14:paraId="44900CFF" w14:textId="6D47C169" w:rsidR="00E471DC" w:rsidRPr="00E471DC" w:rsidRDefault="00E471DC" w:rsidP="00E471DC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color w:val="000000" w:themeColor="text1"/>
              </w:rPr>
            </w:pPr>
            <w:r w:rsidRPr="00E471DC">
              <w:rPr>
                <w:rFonts w:cstheme="minorHAnsi"/>
                <w:color w:val="000000" w:themeColor="text1"/>
              </w:rPr>
              <w:t>objętość wdmuchiwanego powietrza podczas wentylacji z zaznaczeniem wdmuchnięć zbyt dużych i zbyt małych objętości;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F65" w14:textId="77777777" w:rsidR="00E471DC" w:rsidRPr="00F54827" w:rsidRDefault="00E471DC" w:rsidP="00E471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71DC" w:rsidRPr="00F54827" w14:paraId="380D2B74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C67" w14:textId="77777777" w:rsidR="00E471DC" w:rsidRPr="00F54827" w:rsidRDefault="00E471DC" w:rsidP="00E471DC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1E3" w14:textId="04E400B5" w:rsidR="00E471DC" w:rsidRPr="00E65100" w:rsidRDefault="00E471DC" w:rsidP="00E471DC">
            <w:pPr>
              <w:rPr>
                <w:rFonts w:cstheme="minorHAnsi"/>
                <w:color w:val="000000" w:themeColor="text1"/>
              </w:rPr>
            </w:pPr>
            <w:r w:rsidRPr="00E471DC">
              <w:rPr>
                <w:rFonts w:cstheme="minorHAnsi"/>
                <w:color w:val="000000" w:themeColor="text1"/>
              </w:rPr>
              <w:t>Torba/walizka do przechowywania i transportu (osobno dla każdego fantomu)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3B2" w14:textId="77777777" w:rsidR="00E471DC" w:rsidRPr="00F54827" w:rsidRDefault="00E471DC" w:rsidP="00E471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71DC" w:rsidRPr="00F54827" w14:paraId="00CD7166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5EC" w14:textId="77777777" w:rsidR="00E471DC" w:rsidRPr="00F54827" w:rsidRDefault="00E471DC" w:rsidP="00E471DC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532" w14:textId="406EDF78" w:rsidR="00E471DC" w:rsidRPr="00E65100" w:rsidRDefault="00E471DC" w:rsidP="00E471DC">
            <w:pPr>
              <w:rPr>
                <w:rFonts w:cstheme="minorHAnsi"/>
                <w:color w:val="000000" w:themeColor="text1"/>
              </w:rPr>
            </w:pPr>
            <w:r w:rsidRPr="00E471DC">
              <w:rPr>
                <w:rFonts w:cstheme="minorHAnsi"/>
                <w:color w:val="000000" w:themeColor="text1"/>
              </w:rPr>
              <w:t>Instrukcja obsługi w języku polskim.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FBF" w14:textId="77777777" w:rsidR="00E471DC" w:rsidRPr="00F54827" w:rsidRDefault="00E471DC" w:rsidP="00E471D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F039C7D" w14:textId="0A619748" w:rsidR="00351487" w:rsidRPr="009B5563" w:rsidRDefault="00351487" w:rsidP="009B5563">
      <w:pPr>
        <w:suppressAutoHyphens/>
        <w:rPr>
          <w:rFonts w:cstheme="minorHAnsi"/>
          <w:i/>
          <w:color w:val="000000" w:themeColor="text1"/>
          <w:sz w:val="20"/>
          <w:szCs w:val="20"/>
        </w:rPr>
      </w:pPr>
    </w:p>
    <w:p w14:paraId="48975362" w14:textId="77777777" w:rsidR="00481E04" w:rsidRPr="009B5563" w:rsidRDefault="00481E04" w:rsidP="00481E04">
      <w:pPr>
        <w:suppressAutoHyphens/>
        <w:ind w:firstLine="5103"/>
        <w:jc w:val="center"/>
        <w:rPr>
          <w:rFonts w:cstheme="minorHAnsi"/>
          <w:i/>
          <w:color w:val="FF0000"/>
          <w:sz w:val="20"/>
          <w:szCs w:val="20"/>
        </w:rPr>
      </w:pPr>
      <w:r w:rsidRPr="009B5563">
        <w:rPr>
          <w:rFonts w:cstheme="minorHAnsi"/>
          <w:i/>
          <w:color w:val="FF0000"/>
          <w:sz w:val="20"/>
          <w:szCs w:val="20"/>
        </w:rPr>
        <w:t>Formularz należy podpisać</w:t>
      </w:r>
    </w:p>
    <w:p w14:paraId="7066A6B3" w14:textId="77777777" w:rsidR="00481E04" w:rsidRPr="009B5563" w:rsidRDefault="00481E04" w:rsidP="00481E04">
      <w:pPr>
        <w:suppressAutoHyphens/>
        <w:ind w:firstLine="5103"/>
        <w:jc w:val="center"/>
        <w:rPr>
          <w:rFonts w:cstheme="minorHAnsi"/>
          <w:i/>
          <w:color w:val="FF0000"/>
          <w:sz w:val="20"/>
          <w:szCs w:val="20"/>
        </w:rPr>
      </w:pPr>
      <w:r w:rsidRPr="009B5563">
        <w:rPr>
          <w:rFonts w:cstheme="minorHAnsi"/>
          <w:i/>
          <w:color w:val="FF0000"/>
          <w:sz w:val="20"/>
          <w:szCs w:val="20"/>
        </w:rPr>
        <w:t>kwalifikowanym podpisem elektronicznym</w:t>
      </w:r>
    </w:p>
    <w:p w14:paraId="2D160189" w14:textId="77777777" w:rsidR="00824320" w:rsidRPr="00415234" w:rsidRDefault="00481E04" w:rsidP="00415234">
      <w:pPr>
        <w:suppressAutoHyphens/>
        <w:ind w:firstLine="5103"/>
        <w:jc w:val="center"/>
        <w:rPr>
          <w:rFonts w:cstheme="minorHAnsi"/>
          <w:color w:val="FF0000"/>
          <w:sz w:val="20"/>
          <w:szCs w:val="20"/>
        </w:rPr>
      </w:pPr>
      <w:r w:rsidRPr="009B5563">
        <w:rPr>
          <w:rFonts w:cstheme="minorHAnsi"/>
          <w:color w:val="FF0000"/>
          <w:sz w:val="20"/>
          <w:szCs w:val="20"/>
        </w:rPr>
        <w:t>po</w:t>
      </w:r>
      <w:r w:rsidRPr="00351487">
        <w:rPr>
          <w:rFonts w:cstheme="minorHAnsi"/>
          <w:color w:val="FF0000"/>
          <w:sz w:val="20"/>
          <w:szCs w:val="20"/>
        </w:rPr>
        <w:t>dpisy osób/-y uprawnionych/-ej</w:t>
      </w:r>
    </w:p>
    <w:sectPr w:rsidR="00824320" w:rsidRPr="00415234" w:rsidSect="00A81055">
      <w:pgSz w:w="11906" w:h="16838"/>
      <w:pgMar w:top="510" w:right="567" w:bottom="567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18752" w14:textId="77777777" w:rsidR="00A76697" w:rsidRDefault="00A76697" w:rsidP="009B268A">
      <w:pPr>
        <w:spacing w:after="0" w:line="240" w:lineRule="auto"/>
      </w:pPr>
      <w:r>
        <w:separator/>
      </w:r>
    </w:p>
  </w:endnote>
  <w:endnote w:type="continuationSeparator" w:id="0">
    <w:p w14:paraId="7A9FC866" w14:textId="77777777" w:rsidR="00A76697" w:rsidRDefault="00A76697" w:rsidP="009B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86911" w14:textId="77777777" w:rsidR="00A76697" w:rsidRDefault="00A76697" w:rsidP="009B268A">
      <w:pPr>
        <w:spacing w:after="0" w:line="240" w:lineRule="auto"/>
      </w:pPr>
      <w:r>
        <w:separator/>
      </w:r>
    </w:p>
  </w:footnote>
  <w:footnote w:type="continuationSeparator" w:id="0">
    <w:p w14:paraId="6C4B9A3B" w14:textId="77777777" w:rsidR="00A76697" w:rsidRDefault="00A76697" w:rsidP="009B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62C"/>
    <w:multiLevelType w:val="hybridMultilevel"/>
    <w:tmpl w:val="E40C1B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D7036"/>
    <w:multiLevelType w:val="hybridMultilevel"/>
    <w:tmpl w:val="09A0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94A6B"/>
    <w:multiLevelType w:val="hybridMultilevel"/>
    <w:tmpl w:val="787A5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17D8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741D2"/>
    <w:multiLevelType w:val="hybridMultilevel"/>
    <w:tmpl w:val="BA86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C57B1"/>
    <w:multiLevelType w:val="hybridMultilevel"/>
    <w:tmpl w:val="A8E040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ED471C"/>
    <w:multiLevelType w:val="hybridMultilevel"/>
    <w:tmpl w:val="5B7883D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0D07983"/>
    <w:multiLevelType w:val="hybridMultilevel"/>
    <w:tmpl w:val="E51E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87427"/>
    <w:multiLevelType w:val="hybridMultilevel"/>
    <w:tmpl w:val="50727998"/>
    <w:lvl w:ilvl="0" w:tplc="C4F6C9B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57C2"/>
    <w:multiLevelType w:val="hybridMultilevel"/>
    <w:tmpl w:val="B97A0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28A2F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C04D2"/>
    <w:multiLevelType w:val="multilevel"/>
    <w:tmpl w:val="583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B15860"/>
    <w:multiLevelType w:val="hybridMultilevel"/>
    <w:tmpl w:val="C7CEA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3B01"/>
    <w:multiLevelType w:val="hybridMultilevel"/>
    <w:tmpl w:val="87D4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3389F"/>
    <w:multiLevelType w:val="hybridMultilevel"/>
    <w:tmpl w:val="C964A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04EEC"/>
    <w:multiLevelType w:val="hybridMultilevel"/>
    <w:tmpl w:val="CD90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3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0sDCxtDQ1tTCxMDJX0lEKTi0uzszPAykwqQUAQGQG+CwAAAA="/>
  </w:docVars>
  <w:rsids>
    <w:rsidRoot w:val="00481E04"/>
    <w:rsid w:val="0001220D"/>
    <w:rsid w:val="00025DA2"/>
    <w:rsid w:val="0005023B"/>
    <w:rsid w:val="0005535D"/>
    <w:rsid w:val="00062D71"/>
    <w:rsid w:val="0006499E"/>
    <w:rsid w:val="000764A5"/>
    <w:rsid w:val="000B1736"/>
    <w:rsid w:val="000D2425"/>
    <w:rsid w:val="00130F85"/>
    <w:rsid w:val="001456D8"/>
    <w:rsid w:val="001A1518"/>
    <w:rsid w:val="001A5471"/>
    <w:rsid w:val="001B7F29"/>
    <w:rsid w:val="001D56ED"/>
    <w:rsid w:val="001D6E4C"/>
    <w:rsid w:val="001F4BE3"/>
    <w:rsid w:val="001F7F94"/>
    <w:rsid w:val="00233F6C"/>
    <w:rsid w:val="00285750"/>
    <w:rsid w:val="00293516"/>
    <w:rsid w:val="00297542"/>
    <w:rsid w:val="002A59AB"/>
    <w:rsid w:val="002B63D8"/>
    <w:rsid w:val="002C575E"/>
    <w:rsid w:val="002E34BA"/>
    <w:rsid w:val="00351487"/>
    <w:rsid w:val="00363ED9"/>
    <w:rsid w:val="00372B4B"/>
    <w:rsid w:val="0039325B"/>
    <w:rsid w:val="00397E96"/>
    <w:rsid w:val="003A14BF"/>
    <w:rsid w:val="003B12D0"/>
    <w:rsid w:val="003B4954"/>
    <w:rsid w:val="003D4CE7"/>
    <w:rsid w:val="003E4929"/>
    <w:rsid w:val="003F2162"/>
    <w:rsid w:val="004104C3"/>
    <w:rsid w:val="00415234"/>
    <w:rsid w:val="004478AF"/>
    <w:rsid w:val="00461C1F"/>
    <w:rsid w:val="00465307"/>
    <w:rsid w:val="00467D4E"/>
    <w:rsid w:val="00480B76"/>
    <w:rsid w:val="00481B4E"/>
    <w:rsid w:val="00481E04"/>
    <w:rsid w:val="004862C0"/>
    <w:rsid w:val="004A5A35"/>
    <w:rsid w:val="004A7D36"/>
    <w:rsid w:val="004D045B"/>
    <w:rsid w:val="00524BC1"/>
    <w:rsid w:val="00541B05"/>
    <w:rsid w:val="005479FD"/>
    <w:rsid w:val="00553C9D"/>
    <w:rsid w:val="0059627A"/>
    <w:rsid w:val="005A003E"/>
    <w:rsid w:val="005A0C1E"/>
    <w:rsid w:val="005D5471"/>
    <w:rsid w:val="00603D76"/>
    <w:rsid w:val="006321C2"/>
    <w:rsid w:val="0066570F"/>
    <w:rsid w:val="0067036B"/>
    <w:rsid w:val="0068138B"/>
    <w:rsid w:val="00687615"/>
    <w:rsid w:val="006B0DC0"/>
    <w:rsid w:val="006F69A4"/>
    <w:rsid w:val="00751857"/>
    <w:rsid w:val="00753FB3"/>
    <w:rsid w:val="00757039"/>
    <w:rsid w:val="00781FD5"/>
    <w:rsid w:val="00783209"/>
    <w:rsid w:val="007914F2"/>
    <w:rsid w:val="007B585A"/>
    <w:rsid w:val="007D0E2F"/>
    <w:rsid w:val="007F58D9"/>
    <w:rsid w:val="00810E41"/>
    <w:rsid w:val="00812D39"/>
    <w:rsid w:val="00824320"/>
    <w:rsid w:val="00842BFC"/>
    <w:rsid w:val="0084492B"/>
    <w:rsid w:val="00886336"/>
    <w:rsid w:val="00890CE9"/>
    <w:rsid w:val="0089628D"/>
    <w:rsid w:val="008A3339"/>
    <w:rsid w:val="008B73E7"/>
    <w:rsid w:val="008C3486"/>
    <w:rsid w:val="008E1276"/>
    <w:rsid w:val="00900E6B"/>
    <w:rsid w:val="00902AB8"/>
    <w:rsid w:val="00945ED0"/>
    <w:rsid w:val="00947F71"/>
    <w:rsid w:val="0097530B"/>
    <w:rsid w:val="009800EE"/>
    <w:rsid w:val="009A3436"/>
    <w:rsid w:val="009B268A"/>
    <w:rsid w:val="009B5563"/>
    <w:rsid w:val="009D208E"/>
    <w:rsid w:val="009D20EA"/>
    <w:rsid w:val="00A0354F"/>
    <w:rsid w:val="00A16DC6"/>
    <w:rsid w:val="00A2412F"/>
    <w:rsid w:val="00A3149F"/>
    <w:rsid w:val="00A35319"/>
    <w:rsid w:val="00A52D0B"/>
    <w:rsid w:val="00A5401D"/>
    <w:rsid w:val="00A67F4A"/>
    <w:rsid w:val="00A76697"/>
    <w:rsid w:val="00A81055"/>
    <w:rsid w:val="00A86979"/>
    <w:rsid w:val="00AB4789"/>
    <w:rsid w:val="00AD19A4"/>
    <w:rsid w:val="00AD4917"/>
    <w:rsid w:val="00AE367E"/>
    <w:rsid w:val="00AF3C5C"/>
    <w:rsid w:val="00B00D09"/>
    <w:rsid w:val="00B01026"/>
    <w:rsid w:val="00B14C9F"/>
    <w:rsid w:val="00B1686C"/>
    <w:rsid w:val="00B42765"/>
    <w:rsid w:val="00B47E00"/>
    <w:rsid w:val="00B518D4"/>
    <w:rsid w:val="00B519F0"/>
    <w:rsid w:val="00B80F2B"/>
    <w:rsid w:val="00BA49FB"/>
    <w:rsid w:val="00BF3E7E"/>
    <w:rsid w:val="00C22C54"/>
    <w:rsid w:val="00C3062A"/>
    <w:rsid w:val="00C43544"/>
    <w:rsid w:val="00C62E5F"/>
    <w:rsid w:val="00CB2B99"/>
    <w:rsid w:val="00CC25DD"/>
    <w:rsid w:val="00CF20B0"/>
    <w:rsid w:val="00D102BC"/>
    <w:rsid w:val="00D3098C"/>
    <w:rsid w:val="00D34966"/>
    <w:rsid w:val="00D55B0E"/>
    <w:rsid w:val="00E12324"/>
    <w:rsid w:val="00E471DC"/>
    <w:rsid w:val="00E65100"/>
    <w:rsid w:val="00E73695"/>
    <w:rsid w:val="00EC2C61"/>
    <w:rsid w:val="00EC7901"/>
    <w:rsid w:val="00EE6610"/>
    <w:rsid w:val="00F011C7"/>
    <w:rsid w:val="00F04A18"/>
    <w:rsid w:val="00F23F73"/>
    <w:rsid w:val="00F54827"/>
    <w:rsid w:val="00F5586D"/>
    <w:rsid w:val="00F83FC4"/>
    <w:rsid w:val="00F85035"/>
    <w:rsid w:val="00F97A68"/>
    <w:rsid w:val="00FB6F62"/>
    <w:rsid w:val="00FC231A"/>
    <w:rsid w:val="00FE1603"/>
    <w:rsid w:val="00FE19A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6BCE"/>
  <w15:chartTrackingRefBased/>
  <w15:docId w15:val="{50F5587D-5BE7-45D4-A837-9E5E473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750"/>
    <w:pPr>
      <w:ind w:left="720"/>
      <w:contextualSpacing/>
    </w:pPr>
  </w:style>
  <w:style w:type="character" w:customStyle="1" w:styleId="text-grey-10">
    <w:name w:val="text-grey-10"/>
    <w:basedOn w:val="Domylnaczcionkaakapitu"/>
    <w:rsid w:val="00A3149F"/>
  </w:style>
  <w:style w:type="character" w:customStyle="1" w:styleId="ng-star-inserted">
    <w:name w:val="ng-star-inserted"/>
    <w:basedOn w:val="Domylnaczcionkaakapitu"/>
    <w:rsid w:val="00A314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6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68A"/>
    <w:rPr>
      <w:vertAlign w:val="superscript"/>
    </w:rPr>
  </w:style>
  <w:style w:type="character" w:customStyle="1" w:styleId="technical-attributesattribute-value--dictionary">
    <w:name w:val="technical-attributes__attribute-value--dictionary"/>
    <w:basedOn w:val="Domylnaczcionkaakapitu"/>
    <w:rsid w:val="009B268A"/>
  </w:style>
  <w:style w:type="character" w:styleId="Pogrubienie">
    <w:name w:val="Strong"/>
    <w:basedOn w:val="Domylnaczcionkaakapitu"/>
    <w:uiPriority w:val="22"/>
    <w:qFormat/>
    <w:rsid w:val="00C3062A"/>
    <w:rPr>
      <w:b/>
      <w:bCs/>
    </w:rPr>
  </w:style>
  <w:style w:type="character" w:customStyle="1" w:styleId="ratingval">
    <w:name w:val="ratingval"/>
    <w:basedOn w:val="Domylnaczcionkaakapitu"/>
    <w:rsid w:val="00751857"/>
  </w:style>
  <w:style w:type="character" w:styleId="Hipercze">
    <w:name w:val="Hyperlink"/>
    <w:basedOn w:val="Domylnaczcionkaakapitu"/>
    <w:uiPriority w:val="99"/>
    <w:unhideWhenUsed/>
    <w:rsid w:val="005D5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7570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57039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Nagwekistopka">
    <w:name w:val="Nagłówek i stopka"/>
    <w:rsid w:val="00757039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Zawartotabeli">
    <w:name w:val="Zawartość tabeli"/>
    <w:rsid w:val="007B58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7B585A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Musiałowski</dc:creator>
  <cp:keywords/>
  <dc:description/>
  <cp:lastModifiedBy>Marcin Baraniak (p011305)</cp:lastModifiedBy>
  <cp:revision>6</cp:revision>
  <dcterms:created xsi:type="dcterms:W3CDTF">2024-11-18T12:12:00Z</dcterms:created>
  <dcterms:modified xsi:type="dcterms:W3CDTF">2024-11-21T12:19:00Z</dcterms:modified>
</cp:coreProperties>
</file>