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28" w:rsidRPr="002C6C99" w:rsidRDefault="00684328" w:rsidP="0068432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2a</w:t>
      </w:r>
    </w:p>
    <w:p w:rsidR="00684328" w:rsidRPr="003637AB" w:rsidRDefault="00684328" w:rsidP="00684328">
      <w:pPr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684328" w:rsidRPr="000C7A81" w:rsidRDefault="00684328" w:rsidP="00684328">
      <w:pPr>
        <w:rPr>
          <w:rFonts w:ascii="Tahoma" w:hAnsi="Tahoma" w:cs="Tahoma"/>
          <w:sz w:val="20"/>
          <w:szCs w:val="20"/>
        </w:rPr>
      </w:pPr>
      <w:r w:rsidRPr="000C7A81">
        <w:rPr>
          <w:rFonts w:ascii="Tahoma" w:hAnsi="Tahoma" w:cs="Tahoma"/>
          <w:b/>
          <w:bCs/>
          <w:sz w:val="20"/>
          <w:szCs w:val="20"/>
        </w:rPr>
        <w:t>Formularz JEDZ</w:t>
      </w:r>
      <w:r w:rsidRPr="000C7A81">
        <w:rPr>
          <w:rFonts w:ascii="Tahoma" w:hAnsi="Tahoma" w:cs="Tahoma"/>
          <w:sz w:val="20"/>
          <w:szCs w:val="20"/>
        </w:rPr>
        <w:t xml:space="preserve"> </w:t>
      </w:r>
    </w:p>
    <w:p w:rsidR="00684328" w:rsidRPr="000C7A81" w:rsidRDefault="00684328" w:rsidP="00684328">
      <w:pPr>
        <w:rPr>
          <w:rFonts w:ascii="Tahoma" w:hAnsi="Tahoma" w:cs="Tahoma"/>
          <w:sz w:val="20"/>
          <w:szCs w:val="20"/>
        </w:rPr>
      </w:pPr>
      <w:r w:rsidRPr="000C7A81">
        <w:rPr>
          <w:rFonts w:ascii="Tahoma" w:hAnsi="Tahoma" w:cs="Tahoma"/>
          <w:color w:val="002060"/>
          <w:sz w:val="20"/>
          <w:szCs w:val="20"/>
        </w:rPr>
        <w:t>(UWAGA: formularz JEDZ stanowi odrębny załącznik do SWZ</w:t>
      </w:r>
      <w:r w:rsidRPr="000C7A81">
        <w:rPr>
          <w:rFonts w:ascii="Tahoma" w:hAnsi="Tahoma" w:cs="Tahoma"/>
          <w:sz w:val="20"/>
          <w:szCs w:val="20"/>
        </w:rPr>
        <w:t>)</w:t>
      </w:r>
    </w:p>
    <w:p w:rsidR="00684328" w:rsidRPr="000C7A81" w:rsidRDefault="00684328" w:rsidP="00684328">
      <w:pPr>
        <w:pStyle w:val="Style6"/>
        <w:keepNext/>
        <w:keepLines/>
        <w:widowControl/>
        <w:rPr>
          <w:rStyle w:val="FontStyle98"/>
          <w:rFonts w:ascii="Tahoma" w:hAnsi="Tahoma" w:cs="Tahoma"/>
          <w:sz w:val="18"/>
          <w:szCs w:val="18"/>
        </w:rPr>
      </w:pPr>
      <w:bookmarkStart w:id="0" w:name="_Hlk80809078"/>
      <w:r w:rsidRPr="000C7A81">
        <w:rPr>
          <w:rStyle w:val="FontStyle98"/>
          <w:rFonts w:ascii="Tahoma" w:hAnsi="Tahoma" w:cs="Tahoma"/>
          <w:sz w:val="18"/>
          <w:szCs w:val="18"/>
        </w:rPr>
        <w:t xml:space="preserve">Instrukcja </w:t>
      </w:r>
      <w:r w:rsidRPr="00CC4840">
        <w:rPr>
          <w:rStyle w:val="FontStyle98"/>
          <w:rFonts w:ascii="Tahoma" w:hAnsi="Tahoma" w:cs="Tahoma"/>
          <w:sz w:val="18"/>
          <w:szCs w:val="18"/>
        </w:rPr>
        <w:t xml:space="preserve">przygotowania </w:t>
      </w:r>
      <w:r w:rsidRPr="000C7A81">
        <w:rPr>
          <w:rStyle w:val="FontStyle98"/>
          <w:rFonts w:ascii="Tahoma" w:hAnsi="Tahoma" w:cs="Tahoma"/>
          <w:sz w:val="18"/>
          <w:szCs w:val="18"/>
        </w:rPr>
        <w:t>oświadczenia JEDZ (Jednolity Europejski Dokument Zamówienia)</w:t>
      </w:r>
    </w:p>
    <w:bookmarkEnd w:id="0"/>
    <w:p w:rsidR="00684328" w:rsidRPr="000C7A81" w:rsidRDefault="00684328" w:rsidP="00684328">
      <w:pPr>
        <w:pStyle w:val="Style39"/>
        <w:keepNext/>
        <w:keepLines/>
        <w:widowControl/>
        <w:numPr>
          <w:ilvl w:val="3"/>
          <w:numId w:val="3"/>
        </w:numPr>
        <w:ind w:left="426"/>
        <w:jc w:val="both"/>
        <w:rPr>
          <w:rStyle w:val="FontStyle111"/>
          <w:rFonts w:ascii="Tahoma" w:hAnsi="Tahoma" w:cs="Tahoma"/>
          <w:sz w:val="18"/>
          <w:szCs w:val="18"/>
        </w:rPr>
      </w:pPr>
      <w:r w:rsidRPr="000C7A81">
        <w:rPr>
          <w:rStyle w:val="FontStyle111"/>
          <w:rFonts w:ascii="Tahoma" w:hAnsi="Tahoma" w:cs="Tahoma"/>
          <w:sz w:val="18"/>
          <w:szCs w:val="18"/>
        </w:rPr>
        <w:t xml:space="preserve">Oświadczenie JEDZ wykonawca </w:t>
      </w:r>
      <w:r w:rsidRPr="00CC4840">
        <w:rPr>
          <w:rStyle w:val="FontStyle111"/>
          <w:rFonts w:ascii="Tahoma" w:hAnsi="Tahoma" w:cs="Tahoma"/>
          <w:sz w:val="18"/>
          <w:szCs w:val="18"/>
        </w:rPr>
        <w:t xml:space="preserve">składa wraz z ofertą </w:t>
      </w:r>
      <w:r w:rsidRPr="000C7A81">
        <w:rPr>
          <w:rStyle w:val="FontStyle111"/>
          <w:rFonts w:ascii="Tahoma" w:hAnsi="Tahoma" w:cs="Tahoma"/>
          <w:sz w:val="18"/>
          <w:szCs w:val="18"/>
        </w:rPr>
        <w:t>w formie jednolitego dokumentu sporządzonego zgodnie z wzorem standardowego formularza określonego w rozporządzeniu wykonawczym Komisji Europejskiej wydanym na podstawie art. 59 ust. 2 Dyrektywy 2014/24/UE oraz art. 80 ust. 3 Dyrektywy 2014/25/UE.</w:t>
      </w:r>
    </w:p>
    <w:p w:rsidR="00684328" w:rsidRPr="000C7A81" w:rsidRDefault="00684328" w:rsidP="00684328">
      <w:pPr>
        <w:pStyle w:val="Style7"/>
        <w:keepNext/>
        <w:keepLines/>
        <w:widowControl/>
        <w:ind w:left="426"/>
        <w:jc w:val="both"/>
        <w:rPr>
          <w:rStyle w:val="FontStyle111"/>
          <w:rFonts w:ascii="Tahoma" w:hAnsi="Tahoma" w:cs="Tahoma"/>
          <w:sz w:val="18"/>
          <w:szCs w:val="18"/>
        </w:rPr>
      </w:pPr>
      <w:r w:rsidRPr="000C7A81">
        <w:rPr>
          <w:rStyle w:val="FontStyle111"/>
          <w:rFonts w:ascii="Tahoma" w:hAnsi="Tahoma" w:cs="Tahoma"/>
          <w:sz w:val="18"/>
          <w:szCs w:val="18"/>
        </w:rPr>
        <w:t xml:space="preserve">Wykonawca w celu przygotowania JEDZ powinien skorzystać ze strony: </w:t>
      </w:r>
      <w:hyperlink r:id="rId5" w:history="1">
        <w:r w:rsidRPr="000C7A81">
          <w:rPr>
            <w:rStyle w:val="Hipercze"/>
            <w:rFonts w:ascii="Tahoma" w:hAnsi="Tahoma" w:cs="Tahoma"/>
            <w:sz w:val="18"/>
            <w:szCs w:val="18"/>
          </w:rPr>
          <w:t>https://www.uzp.gov.pl/</w:t>
        </w:r>
      </w:hyperlink>
      <w:r w:rsidRPr="000C7A81">
        <w:rPr>
          <w:rStyle w:val="FontStyle111"/>
          <w:rFonts w:ascii="Tahoma" w:hAnsi="Tahoma" w:cs="Tahoma"/>
          <w:sz w:val="18"/>
          <w:szCs w:val="18"/>
        </w:rPr>
        <w:t xml:space="preserve">zakładki E-usługi, a następnie wybrać JEDZ na której podany został link do narzędzia: </w:t>
      </w:r>
      <w:hyperlink r:id="rId6" w:history="1">
        <w:r w:rsidRPr="000C7A81">
          <w:rPr>
            <w:rStyle w:val="Hipercze"/>
            <w:rFonts w:ascii="Tahoma" w:hAnsi="Tahoma" w:cs="Tahoma"/>
            <w:sz w:val="18"/>
            <w:szCs w:val="18"/>
          </w:rPr>
          <w:t>http://espd.uzp.gov.pl</w:t>
        </w:r>
      </w:hyperlink>
      <w:r w:rsidRPr="000C7A81">
        <w:rPr>
          <w:rStyle w:val="FontStyle111"/>
          <w:rFonts w:ascii="Tahoma" w:hAnsi="Tahoma" w:cs="Tahoma"/>
          <w:sz w:val="18"/>
          <w:szCs w:val="18"/>
        </w:rPr>
        <w:t xml:space="preserve"> Na pytanie „co chcesz zrobić" należy wybrać opcję „</w:t>
      </w:r>
      <w:proofErr w:type="spellStart"/>
      <w:r w:rsidRPr="000C7A81">
        <w:rPr>
          <w:rStyle w:val="FontStyle111"/>
          <w:rFonts w:ascii="Tahoma" w:hAnsi="Tahoma" w:cs="Tahoma"/>
          <w:sz w:val="18"/>
          <w:szCs w:val="18"/>
        </w:rPr>
        <w:t>zaimortować</w:t>
      </w:r>
      <w:proofErr w:type="spellEnd"/>
      <w:r w:rsidRPr="000C7A81">
        <w:rPr>
          <w:rStyle w:val="FontStyle111"/>
          <w:rFonts w:ascii="Tahoma" w:hAnsi="Tahoma" w:cs="Tahoma"/>
          <w:sz w:val="18"/>
          <w:szCs w:val="18"/>
        </w:rPr>
        <w:t xml:space="preserve"> ES PD" (co pozwoli pobrać wersje JEDZ przygotowaną i udostępnioną przez Zamawiającego w wersji </w:t>
      </w:r>
      <w:proofErr w:type="spellStart"/>
      <w:r w:rsidRPr="000C7A81">
        <w:rPr>
          <w:rStyle w:val="FontStyle111"/>
          <w:rFonts w:ascii="Tahoma" w:hAnsi="Tahoma" w:cs="Tahoma"/>
          <w:sz w:val="18"/>
          <w:szCs w:val="18"/>
        </w:rPr>
        <w:t>xml</w:t>
      </w:r>
      <w:proofErr w:type="spellEnd"/>
      <w:r w:rsidRPr="000C7A81">
        <w:rPr>
          <w:rStyle w:val="FontStyle111"/>
          <w:rFonts w:ascii="Tahoma" w:hAnsi="Tahoma" w:cs="Tahoma"/>
          <w:sz w:val="18"/>
          <w:szCs w:val="18"/>
        </w:rPr>
        <w:t>.) następnie wypełnić elektronicznie formularz Jednolitego dokumentu.</w:t>
      </w:r>
    </w:p>
    <w:p w:rsidR="00684328" w:rsidRPr="000C7A81" w:rsidRDefault="00684328" w:rsidP="00684328">
      <w:pPr>
        <w:pStyle w:val="Style8"/>
        <w:keepNext/>
        <w:keepLines/>
        <w:widowControl/>
        <w:ind w:left="426"/>
        <w:jc w:val="both"/>
        <w:rPr>
          <w:rStyle w:val="FontStyle111"/>
          <w:rFonts w:ascii="Tahoma" w:hAnsi="Tahoma" w:cs="Tahoma"/>
          <w:sz w:val="18"/>
          <w:szCs w:val="18"/>
        </w:rPr>
      </w:pPr>
      <w:r w:rsidRPr="000C7A81">
        <w:rPr>
          <w:rStyle w:val="FontStyle111"/>
          <w:rFonts w:ascii="Tahoma" w:hAnsi="Tahoma" w:cs="Tahoma"/>
          <w:sz w:val="18"/>
          <w:szCs w:val="18"/>
        </w:rPr>
        <w:t>Zamawiający dopuszcza w szczególności następujący format przesyłanych danych: pdf, doc. Wykonawca wypełnia JEDZ, tworząc dokument elektroniczny. Może korzystać z narzędzia ESPD lub innych dostępnych narzędzi lub oprogramowania, które umożliwiają wypełnienie JEDZ i utworzenie dokumentu elektronicznego, w szczególności w jednym z ww. formatów.</w:t>
      </w:r>
    </w:p>
    <w:p w:rsidR="00684328" w:rsidRPr="000C7A81" w:rsidRDefault="00684328" w:rsidP="00684328">
      <w:pPr>
        <w:pStyle w:val="Style7"/>
        <w:keepNext/>
        <w:keepLines/>
        <w:widowControl/>
        <w:ind w:left="426"/>
        <w:jc w:val="both"/>
        <w:rPr>
          <w:rStyle w:val="FontStyle111"/>
          <w:rFonts w:ascii="Tahoma" w:hAnsi="Tahoma" w:cs="Tahoma"/>
          <w:sz w:val="18"/>
          <w:szCs w:val="18"/>
        </w:rPr>
      </w:pPr>
      <w:r w:rsidRPr="000C7A81">
        <w:rPr>
          <w:rStyle w:val="FontStyle111"/>
          <w:rFonts w:ascii="Tahoma" w:hAnsi="Tahoma" w:cs="Tahoma"/>
          <w:sz w:val="18"/>
          <w:szCs w:val="18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 - podpis elektroniczny, spełniające wymogi bezpieczeństwa określone w ustawie.</w:t>
      </w:r>
    </w:p>
    <w:p w:rsidR="00684328" w:rsidRPr="000C7A81" w:rsidRDefault="00684328" w:rsidP="00684328">
      <w:pPr>
        <w:pStyle w:val="Style39"/>
        <w:keepNext/>
        <w:keepLines/>
        <w:widowControl/>
        <w:numPr>
          <w:ilvl w:val="3"/>
          <w:numId w:val="3"/>
        </w:numPr>
        <w:ind w:left="426"/>
        <w:jc w:val="both"/>
        <w:rPr>
          <w:rStyle w:val="FontStyle111"/>
          <w:rFonts w:ascii="Tahoma" w:hAnsi="Tahoma" w:cs="Tahoma"/>
          <w:sz w:val="18"/>
          <w:szCs w:val="18"/>
        </w:rPr>
      </w:pPr>
      <w:r w:rsidRPr="000C7A81">
        <w:rPr>
          <w:rStyle w:val="FontStyle111"/>
          <w:rFonts w:ascii="Tahoma" w:hAnsi="Tahoma" w:cs="Tahoma"/>
          <w:sz w:val="18"/>
          <w:szCs w:val="18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684328" w:rsidRPr="000C7A81" w:rsidRDefault="00684328" w:rsidP="00684328">
      <w:pPr>
        <w:pStyle w:val="Style39"/>
        <w:keepNext/>
        <w:keepLines/>
        <w:widowControl/>
        <w:numPr>
          <w:ilvl w:val="3"/>
          <w:numId w:val="3"/>
        </w:numPr>
        <w:ind w:left="426"/>
        <w:jc w:val="both"/>
        <w:rPr>
          <w:rStyle w:val="FontStyle111"/>
          <w:rFonts w:ascii="Tahoma" w:hAnsi="Tahoma" w:cs="Tahoma"/>
          <w:sz w:val="18"/>
          <w:szCs w:val="18"/>
        </w:rPr>
      </w:pPr>
      <w:r w:rsidRPr="000C7A81">
        <w:rPr>
          <w:rStyle w:val="FontStyle111"/>
          <w:rFonts w:ascii="Tahoma" w:hAnsi="Tahoma" w:cs="Tahoma"/>
          <w:sz w:val="18"/>
          <w:szCs w:val="18"/>
        </w:rPr>
        <w:t>Wykonawca może wykorzystać w jednolitym dokumencie nadal aktualne informacje zawarte w innym jednolitym dokumencie złożonym w odrębnym postępowaniu o udzielenie zamówienia.</w:t>
      </w:r>
    </w:p>
    <w:p w:rsidR="00684328" w:rsidRPr="000C7A81" w:rsidRDefault="00684328" w:rsidP="00684328">
      <w:pPr>
        <w:pStyle w:val="Style39"/>
        <w:keepNext/>
        <w:keepLines/>
        <w:widowControl/>
        <w:numPr>
          <w:ilvl w:val="3"/>
          <w:numId w:val="3"/>
        </w:numPr>
        <w:ind w:left="426"/>
        <w:jc w:val="both"/>
        <w:rPr>
          <w:rStyle w:val="FontStyle111"/>
          <w:rFonts w:ascii="Tahoma" w:hAnsi="Tahoma" w:cs="Tahoma"/>
          <w:sz w:val="18"/>
          <w:szCs w:val="18"/>
        </w:rPr>
      </w:pPr>
      <w:r w:rsidRPr="000C7A81">
        <w:rPr>
          <w:rStyle w:val="FontStyle111"/>
          <w:rFonts w:ascii="Tahoma" w:hAnsi="Tahoma" w:cs="Tahoma"/>
          <w:sz w:val="18"/>
          <w:szCs w:val="18"/>
        </w:rPr>
        <w:t>Wykonawca, który powołuje się na zasoby innych podmiotów, w celu wykazania braku istnienia wobec nich podstaw wykluczenia oraz spełniania, w zakresie, w jakim powołuje się na ich zasoby, warunków udziału w postępowaniu składa także jednolite dokumenty dotyczące tych podmiotów.</w:t>
      </w:r>
    </w:p>
    <w:p w:rsidR="00684328" w:rsidRPr="000C7A81" w:rsidRDefault="00684328" w:rsidP="00684328">
      <w:pPr>
        <w:pStyle w:val="Style6"/>
        <w:keepNext/>
        <w:keepLines/>
        <w:widowControl/>
        <w:jc w:val="both"/>
        <w:rPr>
          <w:rStyle w:val="FontStyle98"/>
          <w:rFonts w:ascii="Tahoma" w:hAnsi="Tahoma" w:cs="Tahoma"/>
          <w:sz w:val="18"/>
          <w:szCs w:val="18"/>
        </w:rPr>
      </w:pPr>
    </w:p>
    <w:p w:rsidR="00684328" w:rsidRPr="000C7A81" w:rsidRDefault="00684328" w:rsidP="00684328">
      <w:pPr>
        <w:pStyle w:val="Style6"/>
        <w:keepNext/>
        <w:keepLines/>
        <w:widowControl/>
        <w:jc w:val="both"/>
        <w:rPr>
          <w:rStyle w:val="FontStyle98"/>
          <w:rFonts w:ascii="Tahoma" w:hAnsi="Tahoma" w:cs="Tahoma"/>
          <w:sz w:val="18"/>
          <w:szCs w:val="18"/>
        </w:rPr>
      </w:pPr>
      <w:r w:rsidRPr="000C7A81">
        <w:rPr>
          <w:rStyle w:val="FontStyle98"/>
          <w:rFonts w:ascii="Tahoma" w:hAnsi="Tahoma" w:cs="Tahoma"/>
          <w:sz w:val="18"/>
          <w:szCs w:val="18"/>
        </w:rPr>
        <w:t>Uwaga</w:t>
      </w:r>
    </w:p>
    <w:p w:rsidR="00684328" w:rsidRPr="000C7A81" w:rsidRDefault="00684328" w:rsidP="00684328">
      <w:pPr>
        <w:pStyle w:val="Style7"/>
        <w:keepNext/>
        <w:keepLines/>
        <w:widowControl/>
        <w:jc w:val="both"/>
        <w:rPr>
          <w:rStyle w:val="FontStyle111"/>
          <w:rFonts w:ascii="Tahoma" w:hAnsi="Tahoma" w:cs="Tahoma"/>
          <w:sz w:val="18"/>
          <w:szCs w:val="18"/>
        </w:rPr>
      </w:pPr>
      <w:r w:rsidRPr="000C7A81">
        <w:rPr>
          <w:rStyle w:val="FontStyle111"/>
          <w:rFonts w:ascii="Tahoma" w:hAnsi="Tahoma" w:cs="Tahoma"/>
          <w:sz w:val="18"/>
          <w:szCs w:val="18"/>
        </w:rPr>
        <w:t xml:space="preserve">Wykonawca wypełnia cześć II, III, IV oraz VI formularza. W </w:t>
      </w:r>
      <w:r>
        <w:rPr>
          <w:rStyle w:val="FontStyle111"/>
          <w:rFonts w:ascii="Tahoma" w:hAnsi="Tahoma" w:cs="Tahoma"/>
          <w:sz w:val="18"/>
          <w:szCs w:val="18"/>
        </w:rPr>
        <w:t>części</w:t>
      </w:r>
      <w:r w:rsidRPr="000C7A81">
        <w:rPr>
          <w:rStyle w:val="FontStyle111"/>
          <w:rFonts w:ascii="Tahoma" w:hAnsi="Tahoma" w:cs="Tahoma"/>
          <w:sz w:val="18"/>
          <w:szCs w:val="18"/>
        </w:rPr>
        <w:t xml:space="preserve"> IV formularza JEDZ/ESPD </w:t>
      </w:r>
      <w:r w:rsidRPr="000C7A81">
        <w:rPr>
          <w:rStyle w:val="FontStyle111"/>
          <w:rFonts w:ascii="Tahoma" w:hAnsi="Tahoma" w:cs="Tahoma"/>
          <w:b/>
          <w:sz w:val="18"/>
          <w:szCs w:val="18"/>
        </w:rPr>
        <w:t xml:space="preserve">Wykonawca </w:t>
      </w:r>
      <w:r>
        <w:rPr>
          <w:rStyle w:val="FontStyle111"/>
          <w:rFonts w:ascii="Tahoma" w:hAnsi="Tahoma" w:cs="Tahoma"/>
          <w:b/>
          <w:sz w:val="18"/>
          <w:szCs w:val="18"/>
        </w:rPr>
        <w:t xml:space="preserve">może ograniczyć się do wypełnienia sekcji „alfa” i </w:t>
      </w:r>
      <w:r w:rsidRPr="000C7A81">
        <w:rPr>
          <w:rStyle w:val="FontStyle111"/>
          <w:rFonts w:ascii="Tahoma" w:hAnsi="Tahoma" w:cs="Tahoma"/>
          <w:b/>
          <w:sz w:val="18"/>
          <w:szCs w:val="18"/>
        </w:rPr>
        <w:t>jedynie oświadcza czy „Spełnia wszystkie wymagane kryteria kwalifikacji" poprzez zaznaczenie jednej z dwóch opcji „tak" lub „nie".</w:t>
      </w:r>
      <w:r w:rsidRPr="000C7A81">
        <w:rPr>
          <w:rStyle w:val="FontStyle111"/>
          <w:rFonts w:ascii="Tahoma" w:hAnsi="Tahoma" w:cs="Tahoma"/>
          <w:sz w:val="18"/>
          <w:szCs w:val="18"/>
        </w:rPr>
        <w:t xml:space="preserve"> Wykonawca nie musi wypełniać pozostałych sekcji części IV formularza, dotyczącej kryteriów kwalifikacji, zaś właściwej (dowodowej) weryfikacji spełniania konkretnych, określonych przez Zamawiającego warunków udziału w postępowaniu, Zamawiający dokona w oparciu o stosowne dokumenty Wykonawcy, którego oferta zostanie najwyżej oceniona, składane na wezwanie Zamawiającego, w trybie art. 126 ust. 1 </w:t>
      </w:r>
      <w:r>
        <w:rPr>
          <w:rStyle w:val="FontStyle111"/>
          <w:rFonts w:ascii="Tahoma" w:hAnsi="Tahoma" w:cs="Tahoma"/>
          <w:sz w:val="18"/>
          <w:szCs w:val="18"/>
        </w:rPr>
        <w:t>Ustawy</w:t>
      </w:r>
      <w:r w:rsidRPr="000C7A81">
        <w:rPr>
          <w:rStyle w:val="FontStyle111"/>
          <w:rFonts w:ascii="Tahoma" w:hAnsi="Tahoma" w:cs="Tahoma"/>
          <w:sz w:val="18"/>
          <w:szCs w:val="18"/>
        </w:rPr>
        <w:t>.</w:t>
      </w:r>
    </w:p>
    <w:p w:rsidR="00684328" w:rsidRPr="000C7A81" w:rsidRDefault="00684328" w:rsidP="00684328">
      <w:pPr>
        <w:pStyle w:val="Style8"/>
        <w:keepNext/>
        <w:keepLines/>
        <w:widowControl/>
        <w:jc w:val="both"/>
        <w:rPr>
          <w:rStyle w:val="FontStyle111"/>
          <w:rFonts w:ascii="Tahoma" w:hAnsi="Tahoma" w:cs="Tahoma"/>
          <w:sz w:val="18"/>
          <w:szCs w:val="18"/>
        </w:rPr>
      </w:pPr>
    </w:p>
    <w:p w:rsidR="00684328" w:rsidRPr="000C7A81" w:rsidRDefault="00684328" w:rsidP="00684328">
      <w:pPr>
        <w:pStyle w:val="Style8"/>
        <w:keepNext/>
        <w:keepLines/>
        <w:widowControl/>
        <w:jc w:val="both"/>
        <w:rPr>
          <w:rStyle w:val="FontStyle98"/>
          <w:rFonts w:ascii="Tahoma" w:hAnsi="Tahoma" w:cs="Tahoma"/>
          <w:sz w:val="18"/>
          <w:szCs w:val="18"/>
        </w:rPr>
      </w:pPr>
      <w:r w:rsidRPr="000C7A81">
        <w:rPr>
          <w:rStyle w:val="FontStyle111"/>
          <w:rFonts w:ascii="Tahoma" w:hAnsi="Tahoma" w:cs="Tahoma"/>
          <w:sz w:val="18"/>
          <w:szCs w:val="18"/>
        </w:rPr>
        <w:t xml:space="preserve">Oświadczenie składają </w:t>
      </w:r>
      <w:r w:rsidRPr="000C7A81">
        <w:rPr>
          <w:rStyle w:val="FontStyle98"/>
          <w:rFonts w:ascii="Tahoma" w:hAnsi="Tahoma" w:cs="Tahoma"/>
          <w:sz w:val="18"/>
          <w:szCs w:val="18"/>
        </w:rPr>
        <w:t>odrębnie:</w:t>
      </w:r>
    </w:p>
    <w:p w:rsidR="00684328" w:rsidRPr="000C7A81" w:rsidRDefault="00684328" w:rsidP="00684328">
      <w:pPr>
        <w:pStyle w:val="Style18"/>
        <w:keepNext/>
        <w:keepLines/>
        <w:widowControl/>
        <w:numPr>
          <w:ilvl w:val="1"/>
          <w:numId w:val="4"/>
        </w:numPr>
        <w:ind w:left="426" w:hanging="426"/>
        <w:jc w:val="both"/>
        <w:rPr>
          <w:rStyle w:val="FontStyle111"/>
          <w:rFonts w:ascii="Tahoma" w:hAnsi="Tahoma" w:cs="Tahoma"/>
          <w:sz w:val="18"/>
          <w:szCs w:val="18"/>
        </w:rPr>
      </w:pPr>
      <w:r w:rsidRPr="000C7A81">
        <w:rPr>
          <w:rStyle w:val="FontStyle111"/>
          <w:rFonts w:ascii="Tahoma" w:hAnsi="Tahoma" w:cs="Tahoma"/>
          <w:sz w:val="18"/>
          <w:szCs w:val="18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:rsidR="00684328" w:rsidRPr="000C7A81" w:rsidRDefault="00684328" w:rsidP="00684328">
      <w:pPr>
        <w:pStyle w:val="Style18"/>
        <w:keepNext/>
        <w:keepLines/>
        <w:widowControl/>
        <w:numPr>
          <w:ilvl w:val="1"/>
          <w:numId w:val="4"/>
        </w:numPr>
        <w:ind w:left="426" w:hanging="426"/>
        <w:jc w:val="both"/>
        <w:rPr>
          <w:rStyle w:val="FontStyle111"/>
          <w:rFonts w:ascii="Tahoma" w:hAnsi="Tahoma" w:cs="Tahoma"/>
          <w:sz w:val="18"/>
          <w:szCs w:val="18"/>
        </w:rPr>
      </w:pPr>
      <w:r w:rsidRPr="000C7A81">
        <w:rPr>
          <w:rStyle w:val="FontStyle111"/>
          <w:rFonts w:ascii="Tahoma" w:hAnsi="Tahoma" w:cs="Tahoma"/>
          <w:sz w:val="18"/>
          <w:szCs w:val="18"/>
        </w:rPr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:rsidR="00684328" w:rsidRPr="000C7A81" w:rsidRDefault="00684328" w:rsidP="00684328">
      <w:pPr>
        <w:pStyle w:val="Style8"/>
        <w:keepNext/>
        <w:keepLines/>
        <w:widowControl/>
        <w:jc w:val="both"/>
        <w:rPr>
          <w:rStyle w:val="FontStyle111"/>
          <w:rFonts w:ascii="Tahoma" w:hAnsi="Tahoma" w:cs="Tahoma"/>
          <w:sz w:val="18"/>
          <w:szCs w:val="18"/>
        </w:rPr>
      </w:pPr>
      <w:r w:rsidRPr="000C7A81">
        <w:rPr>
          <w:rStyle w:val="FontStyle111"/>
          <w:rFonts w:ascii="Tahoma" w:hAnsi="Tahoma" w:cs="Tahoma"/>
          <w:sz w:val="18"/>
          <w:szCs w:val="18"/>
        </w:rPr>
        <w:t xml:space="preserve">Każde z tych oświadczeń JEDZ powinno być złożone w </w:t>
      </w:r>
      <w:r w:rsidRPr="000C7A81">
        <w:rPr>
          <w:rStyle w:val="FontStyle98"/>
          <w:rFonts w:ascii="Tahoma" w:hAnsi="Tahoma" w:cs="Tahoma"/>
          <w:sz w:val="18"/>
          <w:szCs w:val="18"/>
        </w:rPr>
        <w:t xml:space="preserve">formie elektronicznej </w:t>
      </w:r>
      <w:r w:rsidRPr="000C7A81">
        <w:rPr>
          <w:rStyle w:val="FontStyle111"/>
          <w:rFonts w:ascii="Tahoma" w:hAnsi="Tahoma" w:cs="Tahoma"/>
          <w:sz w:val="18"/>
          <w:szCs w:val="18"/>
        </w:rPr>
        <w:t>(opatrzone kwalifikowanym podpisem elektronicznym przez osobę uprawnioną do reprezentacji podmiotu, którego dany JEDZ dotyczy).</w:t>
      </w:r>
    </w:p>
    <w:p w:rsidR="00684328" w:rsidRPr="000C7A81" w:rsidRDefault="00684328" w:rsidP="00684328">
      <w:pPr>
        <w:pStyle w:val="Style8"/>
        <w:keepNext/>
        <w:keepLines/>
        <w:widowControl/>
        <w:jc w:val="both"/>
        <w:rPr>
          <w:rStyle w:val="FontStyle111"/>
          <w:rFonts w:ascii="Tahoma" w:hAnsi="Tahoma" w:cs="Tahoma"/>
          <w:sz w:val="18"/>
          <w:szCs w:val="18"/>
        </w:rPr>
      </w:pPr>
    </w:p>
    <w:p w:rsidR="00684328" w:rsidRDefault="00684328" w:rsidP="00684328">
      <w:pPr>
        <w:keepNext/>
        <w:keepLines/>
        <w:jc w:val="both"/>
        <w:rPr>
          <w:rFonts w:ascii="Tahoma" w:hAnsi="Tahoma" w:cs="Tahoma"/>
        </w:rPr>
        <w:sectPr w:rsidR="00684328" w:rsidSect="002F7244">
          <w:headerReference w:type="even" r:id="rId7"/>
          <w:headerReference w:type="default" r:id="rId8"/>
          <w:headerReference w:type="first" r:id="rId9"/>
          <w:pgSz w:w="11906" w:h="16838"/>
          <w:pgMar w:top="1077" w:right="907" w:bottom="1134" w:left="907" w:header="709" w:footer="709" w:gutter="0"/>
          <w:cols w:space="708"/>
          <w:titlePg/>
          <w:docGrid w:linePitch="360"/>
        </w:sectPr>
      </w:pPr>
      <w:r w:rsidRPr="000C7A81">
        <w:rPr>
          <w:rStyle w:val="FontStyle111"/>
          <w:rFonts w:ascii="Tahoma" w:hAnsi="Tahoma" w:cs="Tahoma"/>
          <w:sz w:val="18"/>
          <w:szCs w:val="18"/>
        </w:rPr>
        <w:t xml:space="preserve">Szczegółowe informacje związane z zasadami i sposobem wypełnienia (JEDZ), znajdują się także w wyjaśnieniach Urzędu Zamówień Publicznych, dostępnych na stronie Urzędu, w Repozytorium Wiedzy, w zakładce Jednolity Europejski Dokument Zamówienia dostępnym pod adresem: </w:t>
      </w:r>
      <w:hyperlink r:id="rId10" w:history="1">
        <w:r w:rsidRPr="000C7A81">
          <w:rPr>
            <w:rStyle w:val="Hipercze"/>
            <w:rFonts w:ascii="Tahoma" w:hAnsi="Tahoma" w:cs="Tahoma"/>
            <w:sz w:val="18"/>
            <w:szCs w:val="18"/>
          </w:rPr>
          <w:t>https://www.uzp.gov.pl/baza-wiedzy/prawo-zamowien-publicznych-regulacje/prawo-krajowe/jednolity-europejski-dokument-zamowienia</w:t>
        </w:r>
      </w:hyperlink>
    </w:p>
    <w:p w:rsidR="003C734F" w:rsidRDefault="003C734F">
      <w:bookmarkStart w:id="1" w:name="_GoBack"/>
      <w:bookmarkEnd w:id="1"/>
    </w:p>
    <w:sectPr w:rsidR="003C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6A" w:rsidRDefault="0068432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 </w:instrText>
    </w:r>
    <w:r>
      <w:rPr>
        <w:rStyle w:val="Numerstrony"/>
      </w:rPr>
      <w:fldChar w:fldCharType="end"/>
    </w:r>
  </w:p>
  <w:p w:rsidR="0044336A" w:rsidRDefault="006843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8"/>
        <w:szCs w:val="18"/>
      </w:rPr>
      <w:id w:val="-789738321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44336A" w:rsidRPr="00807EE1" w:rsidRDefault="00684328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59264" behindDoc="0" locked="0" layoutInCell="1" allowOverlap="1" wp14:anchorId="54ED9419" wp14:editId="39577220">
              <wp:simplePos x="0" y="0"/>
              <wp:positionH relativeFrom="column">
                <wp:posOffset>57150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2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2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44336A" w:rsidRDefault="00684328">
    <w:pPr>
      <w:pStyle w:val="Nagwek"/>
    </w:pPr>
    <w:r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6A" w:rsidRDefault="00684328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6AC216CE" wp14:editId="32F1CD3B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336A" w:rsidRPr="003A4B19" w:rsidRDefault="00684328" w:rsidP="0071315D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Verdana" w:hAnsi="Verdana"/>
        <w:noProof/>
        <w:sz w:val="15"/>
        <w:szCs w:val="15"/>
      </w:rPr>
      <w:tab/>
    </w:r>
    <w:sdt>
      <w:sdtPr>
        <w:rPr>
          <w:rFonts w:ascii="Tahoma" w:hAnsi="Tahoma" w:cs="Tahoma"/>
          <w:sz w:val="18"/>
          <w:szCs w:val="18"/>
        </w:rPr>
        <w:id w:val="-1331599937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2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sdtContent>
    </w:sdt>
  </w:p>
  <w:p w:rsidR="0044336A" w:rsidRPr="00807EE1" w:rsidRDefault="00684328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9F3"/>
    <w:multiLevelType w:val="hybridMultilevel"/>
    <w:tmpl w:val="D8887F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2355AF"/>
    <w:multiLevelType w:val="hybridMultilevel"/>
    <w:tmpl w:val="EAA2D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962CE"/>
    <w:multiLevelType w:val="hybridMultilevel"/>
    <w:tmpl w:val="C27A764A"/>
    <w:lvl w:ilvl="0" w:tplc="04150011">
      <w:start w:val="1"/>
      <w:numFmt w:val="decimal"/>
      <w:lvlText w:val="%1)"/>
      <w:lvlJc w:val="left"/>
      <w:pPr>
        <w:ind w:left="3882" w:hanging="360"/>
      </w:pPr>
    </w:lvl>
    <w:lvl w:ilvl="1" w:tplc="04150019" w:tentative="1">
      <w:start w:val="1"/>
      <w:numFmt w:val="lowerLetter"/>
      <w:lvlText w:val="%2."/>
      <w:lvlJc w:val="left"/>
      <w:pPr>
        <w:ind w:left="4602" w:hanging="360"/>
      </w:pPr>
    </w:lvl>
    <w:lvl w:ilvl="2" w:tplc="0415001B" w:tentative="1">
      <w:start w:val="1"/>
      <w:numFmt w:val="lowerRoman"/>
      <w:lvlText w:val="%3."/>
      <w:lvlJc w:val="right"/>
      <w:pPr>
        <w:ind w:left="5322" w:hanging="180"/>
      </w:pPr>
    </w:lvl>
    <w:lvl w:ilvl="3" w:tplc="67B05652">
      <w:start w:val="1"/>
      <w:numFmt w:val="decimal"/>
      <w:lvlText w:val="%4."/>
      <w:lvlJc w:val="left"/>
      <w:pPr>
        <w:ind w:left="6042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6762" w:hanging="360"/>
      </w:pPr>
    </w:lvl>
    <w:lvl w:ilvl="5" w:tplc="0415001B" w:tentative="1">
      <w:start w:val="1"/>
      <w:numFmt w:val="lowerRoman"/>
      <w:lvlText w:val="%6."/>
      <w:lvlJc w:val="right"/>
      <w:pPr>
        <w:ind w:left="7482" w:hanging="180"/>
      </w:pPr>
    </w:lvl>
    <w:lvl w:ilvl="6" w:tplc="0415000F" w:tentative="1">
      <w:start w:val="1"/>
      <w:numFmt w:val="decimal"/>
      <w:lvlText w:val="%7."/>
      <w:lvlJc w:val="left"/>
      <w:pPr>
        <w:ind w:left="8202" w:hanging="360"/>
      </w:pPr>
    </w:lvl>
    <w:lvl w:ilvl="7" w:tplc="04150019" w:tentative="1">
      <w:start w:val="1"/>
      <w:numFmt w:val="lowerLetter"/>
      <w:lvlText w:val="%8."/>
      <w:lvlJc w:val="left"/>
      <w:pPr>
        <w:ind w:left="8922" w:hanging="360"/>
      </w:pPr>
    </w:lvl>
    <w:lvl w:ilvl="8" w:tplc="0415001B" w:tentative="1">
      <w:start w:val="1"/>
      <w:numFmt w:val="lowerRoman"/>
      <w:lvlText w:val="%9."/>
      <w:lvlJc w:val="right"/>
      <w:pPr>
        <w:ind w:left="9642" w:hanging="180"/>
      </w:pPr>
    </w:lvl>
  </w:abstractNum>
  <w:abstractNum w:abstractNumId="3" w15:restartNumberingAfterBreak="0">
    <w:nsid w:val="79E47DF8"/>
    <w:multiLevelType w:val="hybridMultilevel"/>
    <w:tmpl w:val="BA641C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82"/>
    <w:rsid w:val="00013382"/>
    <w:rsid w:val="000E2730"/>
    <w:rsid w:val="003C734F"/>
    <w:rsid w:val="003F0BED"/>
    <w:rsid w:val="005A32F5"/>
    <w:rsid w:val="005E03FA"/>
    <w:rsid w:val="00684328"/>
    <w:rsid w:val="00964C53"/>
    <w:rsid w:val="00A461BA"/>
    <w:rsid w:val="00B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EC9F"/>
  <w15:chartTrackingRefBased/>
  <w15:docId w15:val="{73C741EC-C56D-42E7-AD9A-657C7DBE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4328"/>
    <w:pPr>
      <w:spacing w:before="240"/>
      <w:outlineLvl w:val="0"/>
    </w:pPr>
    <w:rPr>
      <w:rFonts w:ascii="Arial" w:hAnsi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730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964C53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Pogrubienie">
    <w:name w:val="Strong"/>
    <w:qFormat/>
    <w:rsid w:val="00964C5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734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84328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3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4328"/>
  </w:style>
  <w:style w:type="character" w:styleId="Numerstrony">
    <w:name w:val="page number"/>
    <w:basedOn w:val="Domylnaczcionkaakapitu"/>
    <w:rsid w:val="00684328"/>
  </w:style>
  <w:style w:type="paragraph" w:customStyle="1" w:styleId="Style18">
    <w:name w:val="Style18"/>
    <w:basedOn w:val="Normalny"/>
    <w:uiPriority w:val="99"/>
    <w:rsid w:val="0068432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11">
    <w:name w:val="Font Style111"/>
    <w:basedOn w:val="Domylnaczcionkaakapitu"/>
    <w:uiPriority w:val="99"/>
    <w:rsid w:val="00684328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68432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7">
    <w:name w:val="Style7"/>
    <w:basedOn w:val="Normalny"/>
    <w:uiPriority w:val="99"/>
    <w:rsid w:val="0068432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8">
    <w:name w:val="Style8"/>
    <w:basedOn w:val="Normalny"/>
    <w:uiPriority w:val="99"/>
    <w:rsid w:val="0068432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39">
    <w:name w:val="Style39"/>
    <w:basedOn w:val="Normalny"/>
    <w:uiPriority w:val="99"/>
    <w:rsid w:val="0068432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98">
    <w:name w:val="Font Style98"/>
    <w:basedOn w:val="Domylnaczcionkaakapitu"/>
    <w:uiPriority w:val="99"/>
    <w:rsid w:val="0068432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pd.uzp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zp.gov.pl/" TargetMode="External"/><Relationship Id="rId10" Type="http://schemas.openxmlformats.org/officeDocument/2006/relationships/hyperlink" Target="https://www.uzp.gov.pl/baza-wiedzy/prawo-zamowien-publicznych-regulacje/prawo-krajowe/jednolity-europejski-dokument-zamowieni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</cp:revision>
  <cp:lastPrinted>2021-12-28T11:20:00Z</cp:lastPrinted>
  <dcterms:created xsi:type="dcterms:W3CDTF">2022-12-30T12:49:00Z</dcterms:created>
  <dcterms:modified xsi:type="dcterms:W3CDTF">2022-12-30T12:49:00Z</dcterms:modified>
</cp:coreProperties>
</file>