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452E22" w:rsidRPr="00477027" w:rsidTr="00452E22">
        <w:tc>
          <w:tcPr>
            <w:tcW w:w="3492" w:type="dxa"/>
          </w:tcPr>
          <w:p w:rsidR="00452E22" w:rsidRPr="00452E22" w:rsidRDefault="00452E22" w:rsidP="00452E22">
            <w:pPr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51" w:type="dxa"/>
          </w:tcPr>
          <w:p w:rsidR="00452E22" w:rsidRPr="00452E22" w:rsidRDefault="00452E22" w:rsidP="00452E22">
            <w:pPr>
              <w:spacing w:line="276" w:lineRule="auto"/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452E22" w:rsidRPr="00452E22" w:rsidRDefault="00452E22" w:rsidP="00452E22">
            <w:pPr>
              <w:spacing w:line="276" w:lineRule="auto"/>
              <w:jc w:val="righ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Załącznik nr 2a</w:t>
            </w:r>
            <w:r w:rsidRPr="00452E22">
              <w:rPr>
                <w:rFonts w:ascii="Times New Roman" w:hAnsi="Times New Roman"/>
                <w:b/>
                <w:lang w:val="pl-PL"/>
              </w:rPr>
              <w:t xml:space="preserve"> do SWZ</w:t>
            </w:r>
          </w:p>
        </w:tc>
      </w:tr>
      <w:tr w:rsidR="00452E22" w:rsidRPr="00477027" w:rsidTr="00452E22">
        <w:tc>
          <w:tcPr>
            <w:tcW w:w="9288" w:type="dxa"/>
            <w:gridSpan w:val="3"/>
          </w:tcPr>
          <w:p w:rsidR="00452E22" w:rsidRPr="00452E22" w:rsidRDefault="00452E22" w:rsidP="00452E22">
            <w:pPr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452E22" w:rsidRPr="00477027" w:rsidTr="00452E22">
        <w:tc>
          <w:tcPr>
            <w:tcW w:w="9288" w:type="dxa"/>
            <w:gridSpan w:val="3"/>
          </w:tcPr>
          <w:p w:rsidR="00452E22" w:rsidRPr="00452E22" w:rsidRDefault="00452E22" w:rsidP="00452E22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452E22">
              <w:rPr>
                <w:rFonts w:ascii="Times New Roman" w:hAnsi="Times New Roman"/>
                <w:u w:val="single"/>
                <w:lang w:val="pl-PL"/>
              </w:rPr>
              <w:t xml:space="preserve">dotyczy: przetargu nieograniczonego na dostawę </w:t>
            </w:r>
            <w:proofErr w:type="spellStart"/>
            <w:r w:rsidRPr="00452E22">
              <w:rPr>
                <w:rFonts w:ascii="Times New Roman" w:hAnsi="Times New Roman"/>
                <w:u w:val="single"/>
                <w:lang w:val="pl-PL"/>
              </w:rPr>
              <w:t>angiokardiografu</w:t>
            </w:r>
            <w:proofErr w:type="spellEnd"/>
            <w:r w:rsidRPr="00452E22">
              <w:rPr>
                <w:rFonts w:ascii="Times New Roman" w:hAnsi="Times New Roman"/>
                <w:u w:val="single"/>
                <w:lang w:val="pl-PL"/>
              </w:rPr>
              <w:t xml:space="preserve"> stacjonarnego wraz z wyposażeniem oraz wykonaniem niezbędnych prac adaptacyjnych pomieszczeń związanych z wymianą </w:t>
            </w:r>
            <w:proofErr w:type="spellStart"/>
            <w:r w:rsidRPr="00452E22">
              <w:rPr>
                <w:rFonts w:ascii="Times New Roman" w:hAnsi="Times New Roman"/>
                <w:u w:val="single"/>
                <w:lang w:val="pl-PL"/>
              </w:rPr>
              <w:t>angiokardiografu</w:t>
            </w:r>
            <w:proofErr w:type="spellEnd"/>
            <w:r w:rsidRPr="00452E22">
              <w:rPr>
                <w:rFonts w:ascii="Times New Roman" w:hAnsi="Times New Roman"/>
                <w:u w:val="single"/>
                <w:lang w:val="pl-PL"/>
              </w:rPr>
              <w:t xml:space="preserve"> – 1 </w:t>
            </w:r>
            <w:proofErr w:type="spellStart"/>
            <w:r w:rsidRPr="00452E22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452E22">
              <w:rPr>
                <w:rFonts w:ascii="Times New Roman" w:hAnsi="Times New Roman"/>
                <w:u w:val="single"/>
                <w:lang w:val="pl-PL"/>
              </w:rPr>
              <w:t>., znak sprawy: 4 WSzKzP.SZP.2612.28.2021</w:t>
            </w:r>
          </w:p>
        </w:tc>
      </w:tr>
    </w:tbl>
    <w:p w:rsidR="00763426" w:rsidRPr="00452E22" w:rsidRDefault="00763426">
      <w:pPr>
        <w:rPr>
          <w:lang w:val="pl-PL"/>
        </w:rPr>
      </w:pPr>
    </w:p>
    <w:p w:rsidR="00452E22" w:rsidRPr="00452E22" w:rsidRDefault="00452E22" w:rsidP="00452E22">
      <w:pPr>
        <w:contextualSpacing/>
        <w:jc w:val="center"/>
        <w:rPr>
          <w:rFonts w:ascii="Times New Roman" w:eastAsia="Calibri" w:hAnsi="Times New Roman"/>
          <w:b/>
          <w:u w:val="single"/>
          <w:lang w:val="pl-PL"/>
        </w:rPr>
      </w:pPr>
      <w:r w:rsidRPr="00452E22">
        <w:rPr>
          <w:rFonts w:ascii="Times New Roman" w:eastAsia="Calibri" w:hAnsi="Times New Roman"/>
          <w:b/>
          <w:u w:val="single"/>
          <w:lang w:val="pl-PL"/>
        </w:rPr>
        <w:t>PARAMETRY TECHNICZNE</w:t>
      </w:r>
    </w:p>
    <w:p w:rsidR="00452E22" w:rsidRPr="00452E22" w:rsidRDefault="00452E22" w:rsidP="00452E22">
      <w:pPr>
        <w:spacing w:after="200" w:line="276" w:lineRule="auto"/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</w:pPr>
    </w:p>
    <w:p w:rsidR="00452E22" w:rsidRPr="00452E22" w:rsidRDefault="00452E22" w:rsidP="00452E22">
      <w:pPr>
        <w:tabs>
          <w:tab w:val="left" w:pos="9781"/>
        </w:tabs>
        <w:suppressAutoHyphens/>
        <w:jc w:val="center"/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</w:pPr>
      <w:proofErr w:type="spellStart"/>
      <w:r w:rsidRPr="00452E22"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  <w:t>Angiokardiograf</w:t>
      </w:r>
      <w:proofErr w:type="spellEnd"/>
      <w:r w:rsidRPr="00452E22"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  <w:t xml:space="preserve"> stacjonarny wraz z wyposażeniem – 1 </w:t>
      </w:r>
      <w:proofErr w:type="spellStart"/>
      <w:r w:rsidRPr="00452E22"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  <w:t>kpl</w:t>
      </w:r>
      <w:proofErr w:type="spellEnd"/>
      <w:r w:rsidRPr="00452E22"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  <w:t>.</w:t>
      </w: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</w:pP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</w:pP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  <w:r w:rsidRPr="00452E22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Wykonawca:</w:t>
      </w:r>
      <w:r w:rsidRPr="00452E22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ab/>
        <w:t>……………………………………………</w:t>
      </w: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  <w:r w:rsidRPr="00452E22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Nazwa i typ:</w:t>
      </w:r>
      <w:r w:rsidRPr="00452E22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ab/>
        <w:t>……………………………………………</w:t>
      </w: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  <w:r w:rsidRPr="00452E22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Producent/ Kraj :</w:t>
      </w:r>
      <w:r w:rsidRPr="00452E22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ab/>
        <w:t>……………………………………………</w:t>
      </w: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  <w:r w:rsidRPr="00452E22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Rok produkcji :</w:t>
      </w:r>
      <w:r w:rsidRPr="00452E22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ab/>
        <w:t>sprzęt fabrycznie nowy / 2021</w:t>
      </w: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452E22" w:rsidRPr="00452E22" w:rsidRDefault="00452E22" w:rsidP="00452E22">
      <w:pPr>
        <w:rPr>
          <w:rFonts w:ascii="Times New Roman" w:hAnsi="Times New Roman"/>
          <w:sz w:val="20"/>
          <w:szCs w:val="20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65"/>
        <w:gridCol w:w="1553"/>
        <w:gridCol w:w="1701"/>
      </w:tblGrid>
      <w:tr w:rsidR="00452E22" w:rsidRPr="00477027" w:rsidTr="00452E22">
        <w:trPr>
          <w:trHeight w:val="20"/>
        </w:trPr>
        <w:tc>
          <w:tcPr>
            <w:tcW w:w="709" w:type="dxa"/>
            <w:shd w:val="clear" w:color="auto" w:fill="F2F2F2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2E22">
              <w:rPr>
                <w:rFonts w:ascii="Times New Roman" w:hAnsi="Times New Roman"/>
                <w:sz w:val="20"/>
                <w:szCs w:val="20"/>
                <w:lang w:val="pl-PL"/>
              </w:rPr>
              <w:t>L.P.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2E22">
              <w:rPr>
                <w:rFonts w:ascii="Times New Roman" w:hAnsi="Times New Roman"/>
                <w:sz w:val="20"/>
                <w:szCs w:val="20"/>
                <w:lang w:val="pl-PL"/>
              </w:rPr>
              <w:t>WYMAGANE PARAMETRY TECHNICZNE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2E22">
              <w:rPr>
                <w:rFonts w:ascii="Times New Roman" w:hAnsi="Times New Roman"/>
                <w:sz w:val="20"/>
                <w:szCs w:val="20"/>
                <w:lang w:val="pl-PL"/>
              </w:rPr>
              <w:t>PARAMETR WYMAGANY</w:t>
            </w:r>
            <w:r w:rsidRPr="00452E22">
              <w:rPr>
                <w:rStyle w:val="Odwoanieprzypisudolnego"/>
                <w:lang w:val="pl-PL"/>
              </w:rPr>
              <w:footnoteReference w:id="1"/>
            </w:r>
          </w:p>
        </w:tc>
        <w:tc>
          <w:tcPr>
            <w:tcW w:w="1553" w:type="dxa"/>
            <w:shd w:val="clear" w:color="auto" w:fill="F2F2F2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2E22">
              <w:rPr>
                <w:rFonts w:ascii="Times New Roman" w:hAnsi="Times New Roman"/>
                <w:sz w:val="20"/>
                <w:szCs w:val="20"/>
                <w:lang w:val="pl-PL"/>
              </w:rPr>
              <w:t>PUNKTACJA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2E22">
              <w:rPr>
                <w:rFonts w:ascii="Times New Roman" w:hAnsi="Times New Roman"/>
                <w:sz w:val="20"/>
                <w:szCs w:val="20"/>
                <w:lang w:val="pl-PL"/>
              </w:rPr>
              <w:t>PARAMETR OFEROWANY</w:t>
            </w:r>
            <w:r w:rsidR="001B2FC7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="001B2FC7" w:rsidRPr="00E6464C">
              <w:rPr>
                <w:rFonts w:ascii="Times New Roman" w:hAnsi="Times New Roman"/>
                <w:sz w:val="16"/>
                <w:szCs w:val="16"/>
                <w:lang w:val="pl-PL"/>
              </w:rPr>
              <w:t>NR STRONY W MATERIAŁACH INFORMACYJNYCH DOŁĄCZONYCH DO OFERTY, POTWIERDZAJĄCY SPEŁNIENIE WYMAGANIA</w:t>
            </w: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A.</w:t>
            </w:r>
          </w:p>
        </w:tc>
        <w:tc>
          <w:tcPr>
            <w:tcW w:w="6527" w:type="dxa"/>
            <w:gridSpan w:val="2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PARAMETRY OGÓLNE </w:t>
            </w:r>
            <w:r w:rsidRPr="00452E22">
              <w:rPr>
                <w:rFonts w:ascii="Times New Roman" w:hAnsi="Times New Roman"/>
                <w:i/>
                <w:sz w:val="20"/>
                <w:szCs w:val="20"/>
                <w:u w:val="single"/>
                <w:lang w:val="pl-PL"/>
              </w:rPr>
              <w:t>wymagane materiały potwierdzające spełnienie parametrów podlegających ocenie w kryterium ocena techniczna  do złożenia wraz z ofertą</w:t>
            </w:r>
          </w:p>
        </w:tc>
        <w:tc>
          <w:tcPr>
            <w:tcW w:w="1553" w:type="dxa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6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STATYW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Statyw mocowany do podłogi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Silnikowe ustawianie statywu w pozycji parkingowej – odjazd statywu w bok lub do tyłu do pozycji umożliwiającej dostęp do pacjenta na stole ze wszystkich stron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Silnikowe ustawianie statywu w położeniach umożliwiających wykonywanie badań w całym obszarze ciała pacjenta (statyw za głową pacjenta oraz z boku stołu pacjenta) bez konieczności obrotu stołu lub zmiany ułożenia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Zakres obrazowania pacjenta na stole przy ustawieniu ramienia C w położeniu LAO/RAO 0°, CRAN/CAUD 0°   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min. 180 cm,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Głębokość ramienia C mierzona od promienia centralnego do wewnętrznej krawędzi ramienia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min. 90 cm,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Zakres dostępnych projekcji w kierunku LAO/RAO w pozycji statywu za głową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220°,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Wartość największa – 3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220°, – 0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Zakres dostępnych projekcji w kierunku CRAN/CAUD w pozycji statywu za głową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90°,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Wartość największa – 3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lastRenderedPageBreak/>
              <w:t>90°, – 0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Maks. szybkość ramienia C w kierunku LAO/RAO w pozycji statywu za głową pacjenta (z wyłączeniem angiografii rotacyjnej)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18°/s,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Maks. szybkość ramienia C w kierunku CRAN/CAUD w pozycji statywu za głową pacjenta (z wyłączeniem angiografii rotacyjnej)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18°/s,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highlight w:val="yellow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Sterowanie ruchami statywu z pulpitu przy stole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Programowanie i przywoływanie pozycji ramienia C z pulpitu przy stole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50 pozycji,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Automatyczne ustawianie statywu w pozycji odpowiadającej wybranemu obrazowi referencyjnemu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Tak – 5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System zabezpieczenia przed kolizją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 typ: software’owy, elektromechaniczny, pojemnościowy, inny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452E22">
              <w:rPr>
                <w:rFonts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452E22">
              <w:rPr>
                <w:rFonts w:ascii="Times New Roman" w:hAnsi="Times New Roman"/>
                <w:sz w:val="16"/>
                <w:szCs w:val="16"/>
                <w:lang w:val="pl-PL" w:eastAsia="zh-CN"/>
              </w:rPr>
              <w:t>Programowy – 0 pkt</w:t>
            </w:r>
          </w:p>
          <w:p w:rsidR="00452E22" w:rsidRPr="00452E22" w:rsidRDefault="00452E22" w:rsidP="00452E2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452E22">
              <w:rPr>
                <w:rFonts w:ascii="Times New Roman" w:hAnsi="Times New Roman"/>
                <w:sz w:val="16"/>
                <w:szCs w:val="16"/>
                <w:lang w:val="pl-PL" w:eastAsia="zh-CN"/>
              </w:rPr>
              <w:t>Mechaniczny – 1 pkt</w:t>
            </w:r>
          </w:p>
          <w:p w:rsidR="00452E22" w:rsidRPr="00452E22" w:rsidRDefault="00452E22" w:rsidP="00452E2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452E22">
              <w:rPr>
                <w:rFonts w:ascii="Times New Roman" w:hAnsi="Times New Roman"/>
                <w:sz w:val="16"/>
                <w:szCs w:val="16"/>
                <w:lang w:val="pl-PL" w:eastAsia="zh-CN"/>
              </w:rPr>
              <w:t>Pneumatyczny – 2 pkt</w:t>
            </w:r>
          </w:p>
          <w:p w:rsidR="00452E22" w:rsidRPr="00452E22" w:rsidRDefault="00452E22" w:rsidP="00452E2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452E22">
              <w:rPr>
                <w:rFonts w:ascii="Times New Roman" w:hAnsi="Times New Roman"/>
                <w:sz w:val="16"/>
                <w:szCs w:val="16"/>
                <w:lang w:val="pl-PL" w:eastAsia="zh-CN"/>
              </w:rPr>
              <w:t>Pojemnościowy – 5 pkt</w:t>
            </w:r>
          </w:p>
          <w:p w:rsidR="00452E22" w:rsidRPr="00452E22" w:rsidRDefault="00452E22" w:rsidP="00452E2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452E22">
              <w:rPr>
                <w:rFonts w:ascii="Times New Roman" w:hAnsi="Times New Roman"/>
                <w:sz w:val="16"/>
                <w:szCs w:val="16"/>
                <w:lang w:val="pl-PL" w:eastAsia="zh-CN"/>
              </w:rPr>
              <w:t>(punkty się sumują)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Funkcjonalność zapewniająca utrzymywania stałej odległości detektora od ciała pacjenta w czasie zmian położenia pozycjonera realizowanych ruchem statywu i stołu lub polegający na automatycznym odjechaniu i dojechaniu detektora do ciała pacjenta w momencie wykonywania automatycznych zmian pozycji pozycjonera z wykorzystaniem czujników pojemnościowych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Tak – 3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Nie – 0 pkt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Wyświetlanie danych systemowych w sali badań (min.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angulacja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ramienia C, FOV, informacja o dawce i statusie cieplnym lampy RTG)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6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STÓŁ PACJENTA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Stół stacjonarny, mocowany na stałe do podłogi, z pływającym blatem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Płyta pacjenta (blat) z włókna węglowego przeznaczona do zabiegów kardiologicznych z wycięciem na głowę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Zakres przesuwu wzdłużnego płyty pacjenta min. 120 cm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Zakres przesuwu poprzecznego płyty pacjenta min. 25 cm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2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25 cm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Całkowita długość blatu stołu min. 280 cm, (max 310 cm)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widowControl w:val="0"/>
              <w:ind w:right="-98"/>
              <w:jc w:val="center"/>
              <w:rPr>
                <w:rFonts w:ascii="Times New Roman" w:hAnsi="Times New Roman"/>
                <w:sz w:val="18"/>
                <w:szCs w:val="18"/>
                <w:lang w:val="pl-PL" w:eastAsia="zh-CN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Długość = 280 cm – 0 pkt,</w:t>
            </w:r>
          </w:p>
          <w:p w:rsidR="00452E22" w:rsidRPr="00452E22" w:rsidRDefault="00452E22" w:rsidP="00452E22">
            <w:pPr>
              <w:widowControl w:val="0"/>
              <w:ind w:right="-98"/>
              <w:jc w:val="center"/>
              <w:rPr>
                <w:rFonts w:ascii="Times New Roman" w:hAnsi="Times New Roman"/>
                <w:sz w:val="18"/>
                <w:szCs w:val="18"/>
                <w:lang w:val="pl-PL" w:eastAsia="zh-CN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Długość &gt;280 cm i &lt; 300 cm - 2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 w:eastAsia="zh-CN"/>
              </w:rPr>
              <w:t xml:space="preserve">≥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t>300 cm – 5pkt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Długość części blatu stołu przeziernej dla promieniowania X – wysięg blatu stołu bez zawartości metalu (z wyłączeniem szyn akcesoryjnych) min. 125 cm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5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125 cm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Szerokość blatu stołu w obszarze klatki piersiowej pacjenta (z wyłączeniem szyn akcesoryjnych) min. 45 cm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Zakres silnikowej regulacji wysokości stołu min. 30 cm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Szybkość silnikowej regulacji wysokości stołu min. 2 cm/s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Zakres obrotu stołu wokół osi pionowej min. 240°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Obrót = 240° - 0 pkt,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Obrót &gt; = 240° i &lt; 300° - 2 pkt,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Obrót ≥  300° - 5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Minimalne obciążenie stołu (dopuszczalna waga pacjenta z uwzględnieniem rezerwy na resuscytację i akcesoria) min. 300 kg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 wartość przy maksymalnie wysuniętym blacie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Sterowanie ruchami stołu z pulpitu przy stole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Możliwość mocowania przy stole badań paneli sterowania po trzech stronach stołu. Szyny (relingi) do mocowania urządzeń sterujących po lewej, prawej i na brzegu skrajnym od strony nóg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Akcesoria, min.: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- materac z pianki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termoelastycznej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szyny akcesoryjne z 3 stron stołu;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pasy zabezpieczające pacjenta przed upadkiem ze stołu – min. 2 szt.;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klipsy umożliwiające przytwierdzenie kabli EKG do blatu stołu;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prawo- i lewostronna podkładka pod ramię przy iniekcji, z materacem jak wyżej;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szyny akcesoryjne z 3 stron stołu, umożliwiające mocowanie akcesoriów;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statyw na płyny infuzyjne, mocowany na szynach akcesoryjnych;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podkładka pod głowę pacjenta;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uchwyty na dłonie pacjenta montowane za jego głową – do badań kardiologicznych;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podkładka zabezpieczająca przed spadaniem kończyn górnych pacjenta z blatu stołu przy długotrwałych zabiegach.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Dostawka do stołu zabiegowego podtrzymująca rękę podczas nakłucia i zabiegu oraz podręczny stolik zabiegowy redukujący dawkę promieniowania dla pacjenta – z przeziernego dla promieni X materiału – 1 zestaw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i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Podkładka pod ramię i przedramię dla dostępu promieniowego. Regulowane w min. trzech zakresach, z możliwością stabilnego i wygodnego podparcia przedramienia położonego na brzuchu pacjenta</w:t>
            </w: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i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 w:eastAsia="zh-CN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Moduł sterowania ruchami statywu i stołu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 w:eastAsia="zh-CN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Sposób  sterowania lampą przy stole hemodynamicznym – wymagany minimum Joystick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C22259" w:rsidP="00452E22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pl-PL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zh-CN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Default="00C22259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Joystick – 0 pkt.</w:t>
            </w:r>
          </w:p>
          <w:p w:rsidR="00C22259" w:rsidRPr="00452E22" w:rsidRDefault="00C22259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Dodatkowy mechanizm – 10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i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III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b/>
                <w:bCs/>
                <w:sz w:val="18"/>
                <w:szCs w:val="18"/>
                <w:lang w:val="pl-PL"/>
              </w:rPr>
              <w:t>GENERATOR WYSOKIEGO NAPIĘCIA, SYSTEM KONTROLI EKSPOZYCJI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Moc nominalna generatora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Min. 100 kW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Minimalny czas ekspozycji maks. 2 ms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najmniejsza – 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2 ms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Maksymalne obciążenie generatora mocą ciągłą (tj. bez ograniczeń czasowych) min. 3000 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5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3000 W – 0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Zakres napięcia dla fluoroskopii min. 60-120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kV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Tak, </w:t>
            </w:r>
            <w:r w:rsidRPr="00452E22">
              <w:rPr>
                <w:rFonts w:eastAsia="MS Mincho" w:cs="Times New Roman"/>
                <w:sz w:val="18"/>
                <w:szCs w:val="18"/>
                <w:lang w:val="pl-PL"/>
              </w:rPr>
              <w:t>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Zakres napięcia dla akwizycji zdjęciowych min. 50-120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kV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Tak, </w:t>
            </w:r>
            <w:r w:rsidRPr="00452E22">
              <w:rPr>
                <w:rFonts w:eastAsia="MS Mincho" w:cs="Times New Roman"/>
                <w:sz w:val="18"/>
                <w:szCs w:val="18"/>
                <w:lang w:val="pl-PL"/>
              </w:rPr>
              <w:t>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Automatyczny dobór i ustawianie parametrów ekspozycji do grubości/gęstości pacjenta, uwzględniający zmiany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angulacji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ramienia C, SID i kolimacji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min.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kV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mA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, ms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Filtracja wstępna – 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Wielkość ogniska lampy RTG – 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kV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mA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, ms – 0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(punkty sumują się)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Automatyczny dobór parametrów akwizycji na podstawie wartości z fluoroskopii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Wybór programów akwizycji zdjęciowej i fluoroskopii przy stole pacjenta oraz w sterowni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Zabezpieczenie przed przypadkowym wyzwoleniem promieniowania dostępne dla użytkownika – w sali badań i w sterowni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Funkcja automatycznego przełączania ogniska lampy RTG umożliwiająca awaryjne dokończenie zabiegu w razie awarii jednego z tych ognisk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Bezprzewodowy nożny włącznik ekspozycji (fluoroskopia, akwizycja zdjęciowa) w sali badań z zasilaczem, zapewniającym ładowanie akumulatorów podczas zabiegu przy zachowaniu pełnej funkcjonalności włącznika, zabezpieczony przed wpływem cieczy w klasie min. IPx8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2 dodatkowe przyciski nożnego włącznika ekspozycji umożliwiające przypisanie dodatkowych funkcji (co najmniej: zwalnianie hamulców blatu stołu, wyzwalanie akwizycji zdjęciowej z obniżoną względem wartości standardowej dawką na impuls)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2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Pakiet specjalistycznych algorytmów działających w czasie rzeczywistym, poprawiających jakość uzyskiwanego obrazu i umożliwiający obrazowanie z obniżoną dawką 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TAK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Technologia sztucznej inteligencji (AI) sterująca algorytmami – 10 pkt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widowContro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Ręczny włącznik ekspozycji (akwizycja zdjęciowa) w sterowni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IV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LAMPA RTG, KOLIMATOR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Lampa rentgenowska z wirującą anodą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Ułożyskowanie anody bezszumowe (w łożysku z płynnego metalu)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5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7F003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7F003E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Lampa min. 2</w:t>
            </w:r>
            <w:r w:rsidR="00452E22" w:rsidRPr="00452E22">
              <w:rPr>
                <w:rFonts w:cs="Times New Roman"/>
                <w:sz w:val="18"/>
                <w:szCs w:val="18"/>
                <w:lang w:val="pl-PL"/>
              </w:rPr>
              <w:t>-ogniskowa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Default="007F003E" w:rsidP="00452E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2-ogniskowa – 0 pkt.</w:t>
            </w:r>
          </w:p>
          <w:p w:rsidR="007F003E" w:rsidRPr="00452E22" w:rsidRDefault="007F003E" w:rsidP="00452E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3-ogniskowa- 10 pkt.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Rozmiar najmniejszego ogniska zgodnie z PN-EN/IEC 60336 maks. 0,4 mm 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najmniejsza – 5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0,4 mm – 0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Rozmiar ogniska następnego po najmniejszym zgo</w:t>
            </w:r>
            <w:r w:rsidR="007F003E">
              <w:rPr>
                <w:rFonts w:cs="Times New Roman"/>
                <w:sz w:val="18"/>
                <w:szCs w:val="18"/>
                <w:lang w:val="pl-PL"/>
              </w:rPr>
              <w:t>dnie z PN-EN/IEC 60336 maks. 0,7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mm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najmniejsza – 5 pkt.</w:t>
            </w:r>
          </w:p>
          <w:p w:rsidR="00452E22" w:rsidRPr="00452E22" w:rsidRDefault="007F003E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0,7</w:t>
            </w:r>
            <w:r w:rsidR="00452E22" w:rsidRPr="00452E22">
              <w:rPr>
                <w:rFonts w:cs="Times New Roman"/>
                <w:sz w:val="18"/>
                <w:szCs w:val="18"/>
                <w:lang w:val="pl-PL"/>
              </w:rPr>
              <w:t xml:space="preserve"> mm – 0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Rozmiar największego ogniska zgodnie z PN-EN/IEC 60336 maks. 1,0 mm; dla lamp 2-ogniskowych podać wartość z punktu powyżej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Maksymalna obciążalność najmniejszego ogniska zgodnie z PN-EN/IEC 60613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20 kW,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2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20 kW – 0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Maksymalna obciążalność ogniska następnego po najmniejszym zgodnie z PN-EN/IEC 60613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50 kW,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2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50 kW – 0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Wartości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Maksymalna obciążalność największego ogniska zgodnie z PN-EN/IEC 60613; dla lamp 2-ogniskowych podać wartość z punktu powyżej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80 kW,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2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80 kW – 0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Mechanizm redukcji promieniowania resztkowego przy przełączaniu impulsów – sterowanie siatką lub podobny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Maksymalny prąd lampy przy fluoroskopii pulsacyjnej z wykorzystaniem małego ogniska i aktywnym mechanizmie redukcji promieniowania resztkowego min. 120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mA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5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120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mA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Pojemność cieplna anody min. 3500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kHU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3500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kHU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Pojemność cieplna kołpaka min. 6500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kHU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6500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kHU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Maksymalne obciążenie anody mocą ciągłą (tj. bez ograniczeń czasowych) dla fluoroskopii min. 3000 W; w przypadku, gdy wartość tego parametru jest mniejsza dla generatora, podać wartość dla generatora.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3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3000 W – 0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Łączna dawka promieniowania przeciekowego zespołu lampy RTG w ciągu godziny przy maks. napięciu, maks. obciążeniu i w odległości maks. 1 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maks. 0,5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mGy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/godz., podać wartość zgodnie z PN-EN/IEC 60601-1-3 i warunki pomiaru (napięcie [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kV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], obciążenie [W] i odległość [m])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najmniejsza – 2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0,5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mGy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/godz.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Przysłony prostokątne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Min. 1 filtr półprzepuszczalny klinowy z możliwością obrotu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3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Sterowanie ruchami kolimatora z pulpitu przy stole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Dodatkowa (poza wewnętrzną filtracją lampy) maksymalna filtracja promieniowania w kolimatorze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min. równoważnik 0,9 mm Cu,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Liczba stopni dodatkowej (poza inherentną lampy) filtracji (filtr miedziowy) w kolimatorze min. 5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Automatyczny dobór oraz automatyczne wsuwanie (silnikowe, bez ingerencji obsługi) dodatkowej filtracji promieniowania w zależności od rodzaju badania – przy fluoroskopii i przy akwizycji zdjęciowej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Automatyczny dobór redukujący dawkę i poprawiający jakość obrazu oraz automatyczne wsuwanie (silnikowe, bez ingerencji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obsługi) dodatkowej filtracji promieniowania w zależności od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angulacji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(z uwzględnieniem zmiennej grubości pacjenta przy różnych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angulacjach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) – przy fluoroskopii i przy akwizycji zdjęciowej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Sygnalizator akustyczny i optyczny zbliżania się do temperatury przegrzania lampy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Monitorowanie dawki promieniowania na wyjściu z lampy przy fluoroskopii i ekspozycji zdjęciowej oraz dawki całkowitej, wyświetlanie dawki (lub iloczynu dawki i pola powierzchni) w sali badań oraz w sterowni; możliwość wydruku informacji o dawce na pacjenta na drukarce sieciowej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Zapis raportów o dawce w formatach DICOM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X-Ray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RadiationDoseStructuredReport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i X-Ray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Angioraphic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Image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DETEKTOR, MONITORY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Płaski detektor cyfrowy o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 w:eastAsia="zh-CN"/>
              </w:rPr>
              <w:t>o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 w:eastAsia="zh-CN"/>
              </w:rPr>
              <w:t xml:space="preserve"> przekątnej nie większej niż 39 cm i maksymalnym rozmiarem krótszego boku detektora 25 cm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Matryca detektora – liczba pikseli, z których odczytywany jest obraz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[piksel × piksel]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Ilość pól widzenia (FOV) – min. 4 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Głębia bitowa detektora – min. 14 bit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</w:t>
            </w:r>
            <w:r w:rsidRPr="00452E22">
              <w:rPr>
                <w:rFonts w:eastAsia="MS Mincho" w:cs="Times New Roman"/>
                <w:sz w:val="18"/>
                <w:szCs w:val="18"/>
                <w:lang w:val="pl-PL"/>
              </w:rPr>
              <w:t xml:space="preserve">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Wielkość piksela – maks. 200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μm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najmniejsza – 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200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μm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Rozdzielczość przestrzenna detektora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(tzw. częstotliwość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Nyquista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) – min. 2,5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lp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/mm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</w:t>
            </w:r>
            <w:r w:rsidRPr="00452E22">
              <w:rPr>
                <w:rFonts w:eastAsia="MS Mincho" w:cs="Times New Roman"/>
                <w:sz w:val="18"/>
                <w:szCs w:val="18"/>
                <w:lang w:val="pl-PL"/>
              </w:rPr>
              <w:t xml:space="preserve">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2,5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lp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/mm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Typowa wydajność kwantowa detektora (DQE) przy 0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lp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/mm – min. 70%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</w:t>
            </w:r>
            <w:r w:rsidRPr="00452E22">
              <w:rPr>
                <w:rFonts w:eastAsia="MS Mincho" w:cs="Times New Roman"/>
                <w:sz w:val="18"/>
                <w:szCs w:val="18"/>
                <w:lang w:val="pl-PL"/>
              </w:rPr>
              <w:t xml:space="preserve">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Wartość największa – 5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70%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Silnikowy, automatyczny (bez ingerencji obsługi) równoczesny obrót przysłony na lampie RTG oraz detektora dla kompensacji obrotu obrazu przy obrocie stołu pacjenta – bez zmiany pola widzenia detektora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5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Silnikowy przesuw detektora – zmiana odległości źródło-obraz – min. 30 cm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Wielkoformatowy monitor LCD o przekątnej min. 55” i rozdzielczości min. 8 megapikseli, wraz z zawieszeniem sufitowym w sali zabiegowej, umożliwiającym przesuwanie, obrót i zmianę wysokości monitora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Sterownik zapewniający obsługę monitora opisanego powyżej, w tym podłączenie min. 10 sygnałów i jednoczasową prezentację co najmniej 8 obrazów w tym: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obrazu live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obrazu referencyjnego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- obrazu ze stacji roboczej z oprogramowaniem do poprawy widoczności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stentów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w naczyniach wieńcowych (jeśli funkcjonalność nie jest realizowana przez komputer obrazowy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angiografu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obrazu przebiegów i mierzonych parametrów hemodynamicznych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- obrazu dialogowego stacji hemodynamicznej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- obrazu z systemu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korejestracji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danych z angiografii i ultrasonografii wewnątrznaczyniowej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- min. 2 obrazy z innych urządzeń Zamawiającego (np. USG, IVUS, TK, OCT), generujących zarówno sygnał analogowy, jak i cyfrowy – uniwersalne panele z gniazdami video, umożliwiające przyłączanie takich urządzeń, zlokalizowane w miejscach wskazanych przez Zamawiającego w sali zabiegowej oraz w sterowni; wymagane jest zachowanie separacji galwanicznej min. 4kV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Wybór sposobu prezentacji – sterowanie sposobem podziału monitora opisanego powyżej z pulpitu sterowniczego systemu cyfrowego w sali zabiegowej oraz w sterowni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Optymalizacja widoczności przebiegów EKG w przypadku prezentacji na monitorze wielkoformatowym opisanym powyżej obrazu ze stacji hemodynamicznej w segmencie o rozdzielczości mniejszej niż oryginalna dla tego obrazu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 / 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2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Osłona dla monitora wielkoformatowego opisanego powyżej z materiału antyrefleksyjnego o współczynniku transmisji min. 98%, zmniejszająca ryzyko mechanicznego uszkodzenia ekranu i zabezpieczająca go przed działaniem cieczy. Możliwość łatwego (bez użycia narzędzi) demontażu osłony w celu jej umycia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 / 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2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highlight w:val="white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>Min. 4 monitory LCD min. 19” o rozdzielczości min. 1,3 megapikseli każdy zainstalowane po 2:</w:t>
            </w:r>
          </w:p>
          <w:p w:rsidR="00452E22" w:rsidRPr="00452E22" w:rsidRDefault="00452E22" w:rsidP="00A70DB2">
            <w:pPr>
              <w:pStyle w:val="Standard"/>
              <w:numPr>
                <w:ilvl w:val="1"/>
                <w:numId w:val="5"/>
              </w:numPr>
              <w:autoSpaceDN/>
              <w:rPr>
                <w:rFonts w:cs="Times New Roman"/>
                <w:sz w:val="18"/>
                <w:szCs w:val="18"/>
                <w:highlight w:val="white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>w pracowni hemodynamiki na wspólnym zawieszeniu z monitorem wielkoformatowym prezentujący obraz live, obraz referencyjny oraz ze stacji hemodynamicznej w przypadku awarii monitora głównego</w:t>
            </w:r>
          </w:p>
          <w:p w:rsidR="00452E22" w:rsidRPr="00452E22" w:rsidRDefault="00452E22" w:rsidP="00A70DB2">
            <w:pPr>
              <w:pStyle w:val="Standard"/>
              <w:numPr>
                <w:ilvl w:val="1"/>
                <w:numId w:val="5"/>
              </w:numPr>
              <w:autoSpaceDN/>
              <w:rPr>
                <w:rFonts w:cs="Times New Roman"/>
                <w:sz w:val="18"/>
                <w:szCs w:val="18"/>
                <w:highlight w:val="white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 xml:space="preserve">w sterowni do prezentacji następujących sygnałów wizyjnych: 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highlight w:val="white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 xml:space="preserve">- z </w:t>
            </w:r>
            <w:proofErr w:type="spellStart"/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>angiografu</w:t>
            </w:r>
            <w:proofErr w:type="spellEnd"/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>: obraz live, obraz referencyjny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>- ze stacji hemodynamicznej (obrazu przebiegów i mierzonych parametrów hemodynamicznych, obrazu dialogowego stacji hemodynamicznej)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VI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SYSTEM CYFROWY I OPROGRAMOWANIE KLINICZNE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 xml:space="preserve">Pakiet rozwiązań sprzętowych i programowych, redukujących dawkę promieniowania (np. CARE, </w:t>
            </w:r>
            <w:proofErr w:type="spellStart"/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>DoseWise</w:t>
            </w:r>
            <w:proofErr w:type="spellEnd"/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 xml:space="preserve"> lub równoważny – zgodnie z nomenklaturą producenta)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 nazwę i opisać oferowane rozwiązania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 xml:space="preserve">Pakiet rozwiązań sprzętowych i programowych, poprawiających w czasie rzeczywistym jakość uzyskiwanego obrazu i umożliwiających obrazowanie z obniżoną dawką promieniowania (np. CLEAR, </w:t>
            </w:r>
            <w:proofErr w:type="spellStart"/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>ClarityIQ</w:t>
            </w:r>
            <w:proofErr w:type="spellEnd"/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 xml:space="preserve"> lub równoważny – zgodnie z nomenklaturą producenta)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 nazwę i opisać oferowane rozwiązania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shd w:val="clear" w:color="auto" w:fill="FFFFFF"/>
                <w:lang w:val="pl-PL"/>
              </w:rPr>
              <w:t>Protokoły umożliwiające rejestrację obrazu z obniżoną min. o 50% dawką promieniowania względem wartości standardowych przy zachowaniu diagnostycznej jakości obrazu w typowych warunkach – bez zmiany częstotliwości obrazowania, kolimacji, stopnia powiększenia lub odległości źródło-obraz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Cyfrowa fluoroskopia pulsacyjna – min. 5 częstotliwości w zakresie min. 4-30 kl./s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 częstotliwości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Cyfrowa fluoroskopia pulsacyjna w zakresie 0,5 - 3 kl./s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 / 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5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Zapis ostatniej fluoroskopii na dysku twardym - min. 30 s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Tak, podać maks. czas rejestracji pętli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fluoroskopowej</w:t>
            </w:r>
            <w:proofErr w:type="spellEnd"/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Wartość największa –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30 s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Funkcja LIH (zamrożenie ostatniego obrazu)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Funkcja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Overlay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(nakładanie odwróconego obrazu referencyjnego na obraz live) lub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roadmap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2D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Akwizycja kardiologiczna w zakresie min. 10-30 kl./s w matrycy min. 1024 x 1024 i min. 12-bitowej głębi szarości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Ustawianie położenia przysłony prostokątnej znacznikami graficznymi na ostatnim zatrzymanym obrazie (LIH) bez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promieniowania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3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Ustawianie położenia filtra/filtrów półprzepuszczalnych znacznikami graficznymi na ostatnim zatrzymanym obrazie (LIH) bez promieniowania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3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Ustawianie położenia płyty stołu pacjenta znacznikami graficznymi na zatrzymanym obrazie (LIH)  – bez promieniowania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3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Pojemność dysku twardego (bez kompresji) – min. 50 000 obrazów w matrycy 1024x1024x12 bitów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Zoom w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postprocessingu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Oprogramowanie do poprawy widoczności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stentów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w naczyniach wieńcowych; zapis przetworzonych obrazów na dysku twardym w formacie DICOM X-Ray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Angiographic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Image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Funkcja stabilizacji obrazu ruchomego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umożliwiająca korzystanie z oprogramowania opisanego w punkcie powyżej w czasie rzeczywistym, tj. w trakcie pozycjonowania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, bez przerywania promieniowania w celu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postprocessingu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obrazu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5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Funkcjonalność umożliwiająca korzystanie z oprogramowania do poprawy widoczności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stentów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w naczyniach wieńcowych, w przypadku, gdy zostanie podany środek kontrastujący. Tworzenie sceny na tle naczynia wypełnionego kontrastem, w której  pierwsza klatka przedstawia 100% szczegółów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, a ostatnia klatka przedstawia 0% szczegółów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, natomiast procentowa ilość szczegółów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stopniowo zmniejsza się między pierwszą a ostatnią klatką. Automatyczne odtwarzanie rekonstrukcji w pętli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5 pkt.</w:t>
            </w:r>
          </w:p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Oprogramowanie do analizy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stenoz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naczyń wieńcowych minimum: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- automatyczne rozpoznawanie kształtów,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- określanie stopnia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stenozy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- automatyczne i ręczne określanie średnicy referencyjnej,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- automatyczna i manualna kalibracja,</w:t>
            </w:r>
            <w:r w:rsidRPr="00452E22">
              <w:rPr>
                <w:rFonts w:eastAsia="TimesNewRoman" w:cs="Times New Roman"/>
                <w:sz w:val="18"/>
                <w:szCs w:val="18"/>
                <w:lang w:val="pl-PL"/>
              </w:rPr>
              <w:br/>
              <w:t xml:space="preserve">-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t>pomiar średnicy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Oprogramowanie do analizy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stenoz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naczyń wieńcowych opisane w punkcie powyżej, w oparciu o algorytmy posiadające walidację kliniczną (CAAS II lub równoważne), umożliwiające prowadzenie wieloośrodkowych badań naukowych 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5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Ekran dotykowy przy stole pacjenta – pulpit sterowniczy systemu cyfrowego w sali badań, realizacja funkcji systemu cyfrowego z pulpitu sterowniczego w sali zabiegowej (łącznie z obsługą oprogramowania do poprawy widoczności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stentów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, aplikacji pomiarowych opisanych powyżej oraz sterowaniem stacją hemodynamiczną)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Pulpit sterowniczy systemu cyfrowego w sterowni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Interfejs DICOM, min. usługi: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-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Send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- Storage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Commitment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- Query/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Retrieve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-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Worklist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- MPPS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 xml:space="preserve">(dopuszcza się realizację usług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Worklist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i MPPS przez stację hemodynamiczną, jeśli jednorazowa rejestracja pacjenta w całym systemie odbywa się za pośrednictwem stacji hemodynamicznej)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Wyświetlanie sygnału EKG rejestrowanego przez stację hemodynamiczną (z dowolnego odprowadzenia) na tle obrazu live; zapis obrazów rentgenowskich wraz z sygnałem EKG w standardzie DICOM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Funkcja wykonywania automatycznej archiwizacji danych obrazowych w standardzie DICOM (na płytach CD-R i DVD oraz zdefiniowanym węźle sieciowym) – w miarę akwizycji kolejnych scen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Archiwizacja obrazów na płytach CD-R i DVD w standardzie DICOM z dogrywaniem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viewera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umożliwiającego odtwarzanie nagranych płyt na innych komputerach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Czas uzyskania obrazu fluoroskopii po restarcie systemu komputerowego przy zachowaniu wszelkich ruchów geometrii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stołu i ramienia C - maks. 45 s; dla rozwiązań, w których do przeprowadzenia restartu systemu komputerowego wymagany jest równoległy restart generatora, podać wspólny czas restartu systemu komputerowego i generatora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Wartość najmniejsza –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3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45 s – 0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Wartości pozostałe – proporcjonalnie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VII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STACJA HEMODYNAMICZNA (CATHLAB)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Producent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Nazwa/typ oferowanego urządzania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Automatyczny transfer danych demograficznych pacjentów, rejestrowanych w stacji badań hemodynamicznych do systemu cyfrowego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angiografu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lub w kierunku przeciwnym (zależnie od miejsca rejestracji pacjenta w systemie) – jednokrotna rejestracja pacjenta w całym systemie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Automatyczny transfer wartości dawki promieniowania z systemu cyfrowego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angiografu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do systemu komputerowego stacji hemodynamicznej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Podać: Tak / 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 – 2 pkt.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Baza danych umożliwiająca przechowywanie wyników badań: danych demograficznych pacjentów wraz z zarejestrowanymi przynależnymi przebiegami EKG, ciśnień i innymi mierzonymi parametrami oraz z wyliczonymi wskaźnikami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Tworzenie konfigurowanych przez użytkownika raportów z badania opartych na aplikacji MS Word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Konsola komputerowa, umożliwiająca jednoczasowe wyświetlanie min. 2 sygnałów wizyjnych: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- przebiegów i mierzonych wartości,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br/>
              <w:t>- obraz komunikacji z systemem komputerowym stacji badań hemodynamicznych.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Wyprowadzenie sygnałów wizyjnych na monitor wielkoformatowy na zawieszeniu sufitowym i monitory w sterowni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Pomiar i jednoczesna prezentacja 12 kanałów EKG – w zestawie kable EKG (min. 1 komplet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odprowadzeń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przedsercowych i kończynowych)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Pomiar i prezentacja częstości akcji serca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Pomiar i prezentacja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cardiac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output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(CO) metodą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termodylucji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i Ficka – wraz z akcesoriami umożliwiającymi wykorzystanie termistorów min. 2 producentów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 producentów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Pomiar i prezentacja SpO</w:t>
            </w:r>
            <w:r w:rsidRPr="00452E22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– łącznie z czujnikiem wielokrotnego użytku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Pomiar i prezentacja ciśnienia nieinwazyjnego – łącznie z mankietem pomiarowym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Pomiar i jednoczesna prezentacja min. 2 różnych ciśnień inwazyjnych – łącznie z min. 40 szt. jednorazowych czujników pomiarowych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Oprogramowanie do obliczania parametrów hemodynamicznych (lewe i prawe serce dla dorosłych i dzieci) m.in. gradienty ciśnień, powierzchnie otwarcia zastawek, przecieki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międzyjamowe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>, opory naczyniowe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Oprogramowanie do obliczania współczynnika rezerwy wieńcowej FFR w oparciu o pomiar za pomocą urządzeń min. 2 producentów wraz zapisem wyniku w bazie danych stacji hemodynamicznej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Tak, podać producentów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Liczba producentów: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= 2 – 0 pkt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&gt;= 3 – 2 pkt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Archiwizacja mierzonych przebiegów na CD lub DVD lub pamięciach zewnętrznych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Pulpit sterowniczy stacji hemodynamicznej w sali badań zintegrowany w pulpicie obsługi systemu cyfrowego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angiografu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– realizacja funkcji stacji hemodynamicznej z pulpitu sterowniczego systemu cyfrowego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angiografu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w sali zabiegowej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Kolorowa laserowa drukarka sieciowa do drukowania dokumentacji medycznej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>UPS zarezerwowany wyłącznie dla stacji badań hemodynamicznych, umożliwiający w przypadku zaniku zasilania zapisanie w pamięci zmierzonych krzywych/wyliczonych parametrów hemodynamicznych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Wszystkie moduły pomiarowe i obliczeniowe winny stanowić integralną całość oferowanego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cathlab’u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– jeden system jednego </w:t>
            </w:r>
            <w:r w:rsidRPr="00452E22">
              <w:rPr>
                <w:rFonts w:cs="Times New Roman"/>
                <w:sz w:val="18"/>
                <w:szCs w:val="18"/>
                <w:lang w:val="pl-PL"/>
              </w:rPr>
              <w:lastRenderedPageBreak/>
              <w:t>producenta</w:t>
            </w:r>
          </w:p>
          <w:p w:rsidR="00452E22" w:rsidRPr="00452E22" w:rsidRDefault="00452E22" w:rsidP="00452E22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Moduł zintegrowany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cathlabu</w:t>
            </w:r>
            <w:proofErr w:type="spellEnd"/>
            <w:r w:rsidRPr="00452E22">
              <w:rPr>
                <w:rFonts w:cs="Times New Roman"/>
                <w:sz w:val="18"/>
                <w:szCs w:val="18"/>
                <w:lang w:val="pl-PL"/>
              </w:rPr>
              <w:t xml:space="preserve"> zamocowany do </w:t>
            </w:r>
            <w:proofErr w:type="spellStart"/>
            <w:r w:rsidRPr="00452E22">
              <w:rPr>
                <w:rFonts w:cs="Times New Roman"/>
                <w:sz w:val="18"/>
                <w:szCs w:val="18"/>
                <w:lang w:val="pl-PL"/>
              </w:rPr>
              <w:t>angiografu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Sterowanie funkcjami stacji hemodynamicznej w sali badań – zintegrowane w pulpicie systemu cyfrowego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angiografu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lub oddzielny pulpit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 sposób realizacji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Zintegrowane w pulpicie systemu cyfrowego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angiografu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– 2 pkt.</w:t>
            </w: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Pulpit oddzielny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VIII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SYSTEM KOREJESTRACJI DANYCH Z ANGIOGRAFII 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I ULTRASONOGRAFII WEWNĄTRZNACZYNIOWEJ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Producent, Nazwa Systemu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Wyprowadzenie sygnału wizyjnego na monitor wielkoformatowy na zawieszeniu sufitowym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Oprogramowanie do wspólnej, synchronicznej rejestracji danych z angiografii oraz ultrasonografii wewnątrznaczyniowej (IVUS)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Możliwość wspólnej rejestracji danych z angiografii oraz optycznej koherentnej tomografii naczyń wieńcowych (OCT)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Podać: Tak / 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TAK – 5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Możliwość wspólnej rejestracji danych angiografii oraz </w:t>
            </w:r>
            <w:proofErr w:type="spellStart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iFR</w:t>
            </w:r>
            <w:proofErr w:type="spellEnd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lub FFR lub </w:t>
            </w:r>
            <w:proofErr w:type="spellStart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vFFR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Podać: Tak / 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TAK – 3 pkt.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Synchronizacja angiografii oraz IVUS w oparciu o dane DICOM pochodzące z angiografii i streaming wideo z IVUS jak również w oparciu o dane DICOM angiografii i IVUS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System umożliwia przesłanie danych DICOM z </w:t>
            </w:r>
            <w:proofErr w:type="spellStart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angiografu</w:t>
            </w:r>
            <w:proofErr w:type="spellEnd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oraz IVUS/OCT poprzez DICOM </w:t>
            </w:r>
            <w:proofErr w:type="spellStart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Send</w:t>
            </w:r>
            <w:proofErr w:type="spellEnd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jak również umożliwia załadowanie tych danych z nośników zewnętrznych.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 przypadku komunikacji DICOM system umożliwia konfigurację różnych portów dla komunikacji z aparatem do angiografii oraz IVUS/OCT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System w przypadku synchronizacji angiografii oraz IVUS w oparciu o streaming wideo samodzielnie rozpoznaje początek i koniec przejazdu głowicy ultrasonograficznej przez badane naczynie.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System do synchronizacji IVUS w oparciu o streaming wideo współpracuje minimum z urządzeniami 3 producentów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Tak, podać producentów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Możliwość przeglądania obrazów angiograficznych, IVUS, OCT oraz wykonania podstawowych pomiarów takich jak:</w:t>
            </w:r>
          </w:p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 pomiar odległości</w:t>
            </w:r>
          </w:p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 pomiar kąta</w:t>
            </w:r>
          </w:p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 pomiar pola powierzchni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Oprogramowanie posiada funkcję automatycznej kalibracji w oparciu o dane pochodzące z nagłówka DICOM; w przypadku gdy potrzebne dane do </w:t>
            </w:r>
            <w:proofErr w:type="spellStart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autokalibracji</w:t>
            </w:r>
            <w:proofErr w:type="spellEnd"/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nie są dostępne w nagłówku DICOM użytkownik powinien mieć możliwość uzupełnienia tych danych ręcznie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CYFROWA PLATFORMA KARDIOLOGICZNA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2E2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Producent, Nazwa Systemów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E22">
              <w:rPr>
                <w:rFonts w:ascii="Times New Roman" w:hAnsi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Bezterminowa licencja na użytkowanie oprogramowania stacji diagnostycznej, bezterminowa licencja dla minimum 15 jednoczesnych użytkowników systemu.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Licencja na podłączenie nieograniczonej ilości innych urządzeń akwizycyjnych do systemu. System nie ogranicza pojemności archiwum.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Oprogramowanie PACS umożliwiające archiwizację min. 5.000 badań w ciągu roku.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Otwieranie badań CR/DR/US/CT/MG/MR/PET/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Angio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i wyświetlanie ich w jakości diagnostycznej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System umożliwia wyświetlać jednocześnie, co najmniej 8 badań tego samego pacjenta w trybie porównania (badanie aktualne i poprzednie).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System automatycznie pobiera badania porównawcze i z poziomu preferencji użytkownika daje możliwość wyboru ilości wyświetlanych badań porównawczych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Oprogramowanie korzystające wyłącznie z bazy danych badań systemu PACS (architektura klient – serwer 100% web)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Oprogramowanie nie przechowuje lokalnie danych obrazowych </w:t>
            </w: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lastRenderedPageBreak/>
              <w:t>ani bazy danych wykonanych badań/pacjentów na stacjach użytkowników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Oprogramowanie przechowuje na serwerze PACS ustawienia interfejsu użytkownika – uruchomienie przez użytkownika oprogramowania na dowolnej stacji powoduje przywrócenie jego specyficznego interfejsu użytkownika oraz otwartych przez niego w poprzedniej sesji badań. Ustawienia podążają za kontem użytkownika.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Oprogramowanie wyświetla   listę wszystkich poprzednio wykonanych badań pacjenta, które zostały wysłane do systemu PACS; wybranie z listy poprzednio wykonanego badania pacjenta powoduje jego wyświetlenie wraz z opisem badania. Wszystkie badania powinny być zawsze dostępne online, bez konieczności pobierania badań z jakichkolwiek nośników wymiennych.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Programowe szyfrowanie połączenia z systemem PACS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0" w:name="_Hlk68433554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Nagrywanie z poziomu PACS na lokalnej nagrywarce stacji roboczej oraz dostarczonym wraz z systemem sieciowym duplikatorze na płytę CD i DVD obrazów wybranego pacjenta w formacie DICOM</w:t>
            </w:r>
            <w:bookmarkEnd w:id="0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Hierarchizacja ważności obrazów - minimum możliwość zaznaczenia wybranego obrazu w badaniu jako „istotny”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Obrazy zaznaczone w badaniu jako „istotne" są wyświetlane jako pierwsze dla użytkowników, klinicystów i lekarzy kierujących, z możliwością przejścia do wyświetlania pełnego badania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System automatycznie wykrywa rozdzielczość ekranów i automatycznie skaluje się do rozmiaru monitorów bez konieczności ingerencji działu serwisowego.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Oprogramowanie przeglądarki pracuje w środowisku MS Windows 7/10 , 32 bit i 64 bit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Nawigator badań ze wszystkimi seriami oraz badaniami poprzednimi razem datami oraz rodzajami wykonanych badań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Możliwość przemieszczania okien z obrazami za pomocą kliknij i upuść w oknie wyboru serii badania bez konieczności przeciągania obrazów poza obszar okna wyboru serii.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Przeglądarka animacji, funkcje min.: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ustawienia prędkości animacji,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ustawienie przeglądania animacji w pętli,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zmiana kierunku animacji.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scalania wszystkich dostępnych serii badań w jedną serię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przemieszczania i edycji wszystkich adnotacji wprowadzonych przez użytkownika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wyświetlenia/ukrycia danych demograficznych pacjenta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wyświetlenia/ukrycia adnotacji wprowadzonych przez użytkownika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wyostrzania krawędzi w obrazie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wygładzania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Pomiar kątów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dodanie dowolnego tekstu do obrazu badania o długości min. 16 znaków, z obsługą polskich znaków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dodania strzałki do obrazu badania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Pomiar odległości pomiędzy dwoma punktami na obrazie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usunięcia adnotacji wprowadzonych przez użytkownika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obrotu obrazu o 180˚ oraz o 90˚ stopni w lewo/w prawo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Zapisywanie wybranych zmian obrazu badania wprowadzonych przez użytkownika, min. funkcje: - zapisywanie zmian geometrii obrazu (np. obrotu),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zapisywanie powiększenia obrazu,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zapisywanie adnotacji wprowadzonych przez użytkownika (np. pomiary, kąty, strzałki),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poziom/szerokość okna (jasność/kontrast)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wyświetlenia podstawowych wartości dla wybranego obrazu badania (informacje DICOM)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Oznaczenie obszaru zainteresowania o kształcie minimum koła, elipsy, kwadratu, prostokąta oraz dowolnego obszaru wraz z informacją o średniej wartość pikseli w regionie zainteresowania, </w:t>
            </w: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lastRenderedPageBreak/>
              <w:t>i odchyleniu standardowym.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Inwersja pozytyw/negatyw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Funkcja dodawania w nowej serii badania obrazów przetworzonych przez aplikacje MIP / MPR.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MIP (Maximum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Intensity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Projection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) – projekcja największej wartości natężenia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MinIP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(Minimum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Intensity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Projection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) – projekcja najmniejszej wartości natężenia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AveIP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(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Average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Intensity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Projection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) – projekcja średniej wartości natężenia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Regulacja grubości warstwy w projekcji MIP,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MinIP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i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AveIP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Reformatowanie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wielopłaszczyznowe (MPR), w czasie rzeczywistym, z możliwością zmiany parametrów warstwy: - rekonstrukcje wzdłuż  prostej równoległej (MPR Standard)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rekonstrukcje wzdłuż prostej skośnej (MPR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Oblique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)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rekonstrukcje wzdłuż dowolnej krzywej (MPR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Curved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)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Tak/Nie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jc w:val="center"/>
              <w:rPr>
                <w:rFonts w:ascii="Times New Roman" w:hAnsi="Times New Roman"/>
                <w:sz w:val="18"/>
                <w:szCs w:val="18"/>
                <w:lang w:val="pl-PL" w:eastAsia="zh-CN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Tak – 5 pkt</w:t>
            </w:r>
          </w:p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eastAsia="zh-CN"/>
              </w:rPr>
              <w:t>Nie – 0 pkt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Pełna zgodność ze standardem DICOM 3.0 w zakresie komunikacji z urządzeniami medycznymi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Centralne zarządzanie użytkownikami systemu stacji diagnostycznych i systemu dystrybucji obrazów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Funkcjonalność przydzielenia odpowiednich uprawnień dla określonego typu roli użytkownika systemu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Indywidualna konfiguracja paska narzędzi i makr aplikacji systemu dystrybucji obrazów dla każdego użytkownika, przetrzymywana na serwerze – użytkownik otrzymuje spersonalizowany interfejs niezależnie od komputera, na którym się loguje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Indywidualna konfiguracja paska narzędzi dla każdego użytkownika i każdego rodzaju badań, np.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Angio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, CT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Możliwość łączenia użytkowników w grupy współdzielące takie same ustawienia interfejsu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System daje możliwość tworzenia wirtualnych kontenerów na obrazy w celu porządkowania i separacji danych. Każdy utworzony kontener posiada własne AE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Title</w:t>
            </w:r>
            <w:proofErr w:type="spellEnd"/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System posiada funkcjonalność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Autoroutingu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badań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System posiada wbudowaną możliwość konfiguracji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prefetchingu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danych obrazowych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System daje możliwość rozbudowy o funkcjonalność wykonywania zaawansowanej diagnostyki obrazów ultrasonograficznych. Narzędzia są wbudowane w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przeglądarke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tego samego producenta systemu archiwizacji, wyświetlane z poziomu przeglądarki i korzystają z jednej bazy danych systemu oferowanego systemu archiwizacji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514BB4" w:rsidP="00452E22">
            <w:pPr>
              <w:suppressAutoHyphens/>
              <w:snapToGrid w:val="0"/>
              <w:ind w:left="10" w:hanging="1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zh-CN"/>
              </w:rPr>
              <w:t>Tak/</w:t>
            </w:r>
            <w:r w:rsidR="00452E22"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Nie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jc w:val="center"/>
              <w:rPr>
                <w:rFonts w:ascii="Times New Roman" w:hAnsi="Times New Roman"/>
                <w:sz w:val="18"/>
                <w:szCs w:val="18"/>
                <w:lang w:val="pl-PL" w:eastAsia="zh-CN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Tak – 5 pkt</w:t>
            </w:r>
          </w:p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Archiwum daje możliwość rozbudowy o dodatkową przeglądarkę obrazów DICOM dla lekarzy kardiologów, radiologów, klinicystów. Przeglądarka nie wymaga instalacji na stacjach roboczych użytkowników. Przeglądarkę można uruchomić na systemach Windows 7/10 Mac oraz iOS. Przeglądarka korzysta z tej samej bazy danych co system archiwizacji.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514BB4" w:rsidP="00452E22">
            <w:pPr>
              <w:suppressAutoHyphens/>
              <w:snapToGrid w:val="0"/>
              <w:ind w:left="10" w:hanging="1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zh-CN"/>
              </w:rPr>
              <w:t>Tak/</w:t>
            </w:r>
            <w:r w:rsidR="00452E22"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Nie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jc w:val="center"/>
              <w:rPr>
                <w:rFonts w:ascii="Times New Roman" w:hAnsi="Times New Roman"/>
                <w:sz w:val="18"/>
                <w:szCs w:val="18"/>
                <w:lang w:val="pl-PL" w:eastAsia="zh-CN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Tak – 5 pkt</w:t>
            </w:r>
          </w:p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Oprogramowanie stacji diagnostycznej zarejestrowane/zgłoszone w Polsce jako wyrób medyczny w klasie co najmniej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IIa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lub posiadające w terminie składania oferty certyfikat CE właściwy dla urządzeń/oprogramowania medycznego w klasie co najmniej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IIa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stwierdzający zgodność z dyrektywą 93/42/EEC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Fizyczny serwer spełniający wymagania producenta zaoferowanego systemu archiwizacji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Podłączenie do istniejącego u Zamawiającego systemu PACS/RIS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5 stanowisk przeglądowych wyposażonych w monitor multimodalny do diagnostyki bezpośredniej, przeznaczony do diagnozowania w sytuacjach klinicznych, w których pacjent znajduje się w stanie bezpośredniego zagrożenia życia, umożlwiający wyświetlanie obrazów monochromatycznych i kolorowych z następujących modalności: CR/CT/DX/MR/NM/PT/US/XA pozwalający na równoczesne wyświetlenia dwóch obrazów diagnostycznych o rozdzielczości </w:t>
            </w: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lastRenderedPageBreak/>
              <w:t xml:space="preserve">2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Mpix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lub jednego obrazu o rozdzielczości 4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Mpix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. Wymagana dostawa (1) monitora wraz z (2) kartą grafiki: współpracującą z Windows 7 - 32/64-bit, Windows 10 - 32/64-bit i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zwalidowaną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przez producenta monitora oraz (3) oprogramowania współpracującego z wbudowanym oraz zewnętrznym kalibratorem, umożliwiającego wykonywanie procedur kontroli jakości, w tym kalibracji - do zainstalowania na stacji roboczej, wszystkie elementy tj. 1,2,3 tego samego producenta.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Minimalne wymagania dot. parametrów monitora: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przekątna ekranu min. 30,4”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rozdzielczość: min. 4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Mpix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 (2560x1600),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rozmiar piksela: &gt; 0,19 mm, &lt; 0,26 mm,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stosunek boków: 16:10, </w:t>
            </w:r>
          </w:p>
          <w:p w:rsidR="00452E22" w:rsidRPr="007F003E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</w:rPr>
            </w:pPr>
            <w:r w:rsidRPr="007F003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7F003E">
              <w:rPr>
                <w:rFonts w:ascii="Times New Roman" w:hAnsi="Times New Roman"/>
                <w:sz w:val="18"/>
                <w:szCs w:val="18"/>
                <w:lang w:eastAsia="zh-CN"/>
              </w:rPr>
              <w:t>kontrast</w:t>
            </w:r>
            <w:proofErr w:type="spellEnd"/>
            <w:r w:rsidRPr="007F003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min. 2000:1</w:t>
            </w:r>
          </w:p>
          <w:p w:rsidR="00452E22" w:rsidRPr="007F003E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</w:rPr>
            </w:pPr>
            <w:r w:rsidRPr="007F003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7F003E">
              <w:rPr>
                <w:rFonts w:ascii="Times New Roman" w:hAnsi="Times New Roman"/>
                <w:sz w:val="18"/>
                <w:szCs w:val="18"/>
                <w:lang w:eastAsia="zh-CN"/>
              </w:rPr>
              <w:t>tablica</w:t>
            </w:r>
            <w:proofErr w:type="spellEnd"/>
            <w:r w:rsidRPr="007F003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LUT: min. 30 bit (10 bit R/G/B),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skalibrowana luminancja na poziomie: min. 600 cd/m2 w okresie min. 40 000 godzin pracy, 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jednorodność przestrzenna: min. 90%,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czas odpowiedzi: maks. 20 ms,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stabilizacja obrazu realizowana w trybie ciągłym przez wbudowany czujnik umieszczony z przodu ekranu (min. 2 pomiary/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sek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),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automatyczna kalibracja monitora wraz z wykonaniem testu zgodności,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możliwość wykonania kalibracji monitora zgodnie z DICOM z poziomu menu OSD z użyciem wbudowanego kalibratora,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osłona ekranu z powłoką antyrefleksyjną,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 xml:space="preserve">- podświetlenie obszaru roboczego przy dolnej krawędzi monitora oraz z tyłu ekranu pozwalające na uzyskanie preferowanych parametrów oświetlenia w pomieszczeniu opisowym, 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stały pomiar poziomu oświetlenia na powierzchni monitora wraz z korektą trybu wyświetlania: automatyczną lub dopasowaną do zdefiniowanych charakterystyk pomieszczeń,</w:t>
            </w:r>
          </w:p>
          <w:p w:rsidR="00452E22" w:rsidRPr="00452E22" w:rsidRDefault="00452E22" w:rsidP="00452E22">
            <w:pPr>
              <w:suppressAutoHyphens/>
              <w:snapToGrid w:val="0"/>
              <w:ind w:left="10" w:hanging="1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 w:eastAsia="zh-CN"/>
              </w:rPr>
              <w:t>- możliwość podwyższenia poziomu luminancji do wartości maksymalnej wynoszącej min. 1000 cd/m2 w trybie podwyższonej luminancji aktywowanym poprzez kombinację klawiszy skrótu.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22" w:rsidRPr="00452E22" w:rsidRDefault="00452E22" w:rsidP="00452E22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X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Strzykawka automatyczna do podawania kontrastu zintegrowana z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angiografem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System przeznaczony do kontrolowanej infuzji radiologicznego środka kontrastowego w procedurach angiograficznych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pozwalający na potwierdzone badaniami ograniczenie zużycia kontrastu o 20%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synchronizacja z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angiografem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umożliwiająca wyzwolenie wstrzyknięcia ze sterowni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predefiniowana przez użytkownika prędkość zmienna i stała podawania kontrastu od 0,8 do 40 ml/s, z krokiem 0,10 ml/s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zależne od użytkownika, predefiniowane limity objętości kontrastu ze zmiennym zakresem od 0,8 do 99,9 ml/s, z krokiem 0,1 ml/s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definiowane przez użytkownika limity ciśnienia od 200 do 1200 psi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definiowany przez użytkownika czas narastania ciśnienia od 0 do 1 s, z krokiem 0,1 s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ręczne lub automatyczne uzupełnianie z prędkością 3 ml/s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predefiniowane tryby kardiologiczne: LCA, RCA, LV/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Ao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definiowane przez użytkownika tryby badań naczyń obwodowych: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Pigtail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, selektywny, mikro-cewnik oraz definiowane przez użytkownika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czujnik wykrywający kolumny powietrzne w układzie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odczyt ciśnienia w linii kontrastu w czasie rzeczywistym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odcinanie pustego źródła kontrastu,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automatyczne uzupełnianie rezerwuaru kontrastu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opóźnienie iniekcji lub opóźnienie RTG 0-99,9 sek.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sterowanie funkcjami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wstrzykiwacza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z panelu dotykowego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montaż stołowy na regulowanym wysięgniku lub stacjonarnie na </w:t>
            </w: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kolumnie zamocowanej w podstawie na kółkach do decyzji zamawiającego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pojemność izolowanego zbiornika na środek kontrastowy z funkcją szybkiego, automatycznego napełniania środka kontrastowego - 100 ml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kontroler ręczny umożliwiający bieżącą kontrolę i zmianę prędkości przepływu podczas iniekcji środka kontrastowego przez operatora ręcznie z poziomu stołu zabiegowego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wymienne (jednorazowe) oprzyrządowanie systemu pozwalające na wykonanie 50 zabiegów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TAK, podać typ /producent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XI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Rozbudowa posiadanej przez Zamawiającego macierzy dyskowej HPE 3PAR </w:t>
            </w:r>
            <w:proofErr w:type="spellStart"/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StoreServ</w:t>
            </w:r>
            <w:proofErr w:type="spellEnd"/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8200c (SN: CZ28510QN9) o 10 szt. dysków</w:t>
            </w: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spełniających poniższe wymagania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vAlign w:val="center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Typ dysku: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Rozmiar – 2,5” SAS SFF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Pojemność – 1,92TB każdy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Rodzaj dysku: SSD</w:t>
            </w:r>
          </w:p>
        </w:tc>
        <w:tc>
          <w:tcPr>
            <w:tcW w:w="1565" w:type="dxa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C22259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vAlign w:val="center"/>
          </w:tcPr>
          <w:p w:rsidR="00452E22" w:rsidRPr="00514BB4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14BB4">
              <w:rPr>
                <w:rFonts w:ascii="Times New Roman" w:hAnsi="Times New Roman"/>
                <w:sz w:val="18"/>
                <w:szCs w:val="18"/>
                <w:lang w:val="pl-PL"/>
              </w:rPr>
              <w:t>Gwarancja:</w:t>
            </w:r>
          </w:p>
          <w:p w:rsidR="00452E22" w:rsidRPr="00452E22" w:rsidRDefault="00C22259" w:rsidP="005159EB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14BB4">
              <w:rPr>
                <w:rFonts w:ascii="Times New Roman" w:hAnsi="Times New Roman"/>
                <w:sz w:val="18"/>
                <w:szCs w:val="18"/>
                <w:lang w:val="pl-PL"/>
              </w:rPr>
              <w:t>min. 24 miesięczna</w:t>
            </w:r>
            <w:r w:rsidR="00452E22" w:rsidRPr="00514BB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gwarancja producenta w miejscu instalacji z możliwością zgłaszania problemów 24x7 i z czasem reakcji 4h od zgłoszenia. Wsparcie z usługą proaktywną. Uszkodzone dyski twarde pozo</w:t>
            </w:r>
            <w:r w:rsidR="005159EB">
              <w:rPr>
                <w:rFonts w:ascii="Times New Roman" w:hAnsi="Times New Roman"/>
                <w:sz w:val="18"/>
                <w:szCs w:val="18"/>
                <w:lang w:val="pl-PL"/>
              </w:rPr>
              <w:t>stają własnością Zamawiającego.</w:t>
            </w:r>
          </w:p>
        </w:tc>
        <w:tc>
          <w:tcPr>
            <w:tcW w:w="1565" w:type="dxa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77027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XII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Wymagania dotyczące podłączenia aparatu do systemu cyfrowej radiografii szpitala (system PACS)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Integracja oferowanego aparatu z posiadanym przez Zamawiającego systemem PACS firmy AGFA w zakresie, min. pobierania listy pacjentów (</w:t>
            </w:r>
            <w:proofErr w:type="spellStart"/>
            <w:r w:rsidRPr="00452E2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Modality</w:t>
            </w:r>
            <w:proofErr w:type="spellEnd"/>
            <w:r w:rsidRPr="00452E2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E2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Worklist</w:t>
            </w:r>
            <w:proofErr w:type="spellEnd"/>
            <w:r w:rsidRPr="00452E2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), pobierania z i wysyłania do archiwum PACS badań oraz przyjmowanie komunikatu potwierdzenia odebrania badania przez PACS (Storage </w:t>
            </w:r>
            <w:proofErr w:type="spellStart"/>
            <w:r w:rsidRPr="00452E2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Commitment</w:t>
            </w:r>
            <w:proofErr w:type="spellEnd"/>
            <w:r w:rsidRPr="00452E2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), zgodnie ze standardem DICOM 3.0 Funkcjonalność pobierania i wysyłania badań do archiwum PACS ma być realizowana także w czasie wykonywania zabiegu</w:t>
            </w:r>
          </w:p>
        </w:tc>
        <w:tc>
          <w:tcPr>
            <w:tcW w:w="1565" w:type="dxa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XIII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WYPOSAŻENIE DODATKOWE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Osłony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rtg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osobiste dla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personelu,w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tym: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-5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kpl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fartuchów radiologicznych dwuczęściowych wykonanych z ultralekkiego tworzywa bezołowiowego o ekwiwalencie minimum 0,5 mm Pb dla części przedniej. 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-5 szt. osłon na tarczycę </w:t>
            </w:r>
            <w:r w:rsidR="004770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typu śliniak </w:t>
            </w:r>
            <w:bookmarkStart w:id="1" w:name="_GoBack"/>
            <w:bookmarkEnd w:id="1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wykonanych z tworzywa bezołowiowego o ekwiwalencie minimum 0,5 mm Pb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Wieszak mobilny na fartuchy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rtg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ze stali nierdzewnej – na minimum 10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kpl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. fartuchów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rtg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Osłona przed promieniowaniem na dolne partie ciała (dla personelu) w postaci fartucha z gumy ołowiowej 0,5 mm Pb mocowanego do stołu pacjenta z ramieniem uchylnym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Osłona przed promieniowaniem X na górne części ciała w postaci szyby 0,5 mm Pb z wycięciem na pacjenta, mocowanej na suficie – na szynach jezdnych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Lampa zabiegowa do oświetlania pola cewnikowania w technologii LED, min. 60 000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lux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, do oświetlania pola cewnikowania – zainstalowana na wspólnym zawieszeniu z osłoną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rtg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na górne części ciała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Interkom 2-kierunkowy sterownia-sala zabiegowa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Wyposażenie aparatu w zestaw koniecznych do jego prawidłowego działania i eksploatacji urządzeń technicznych (szafy zasilające, tablice ścienne, schładzacze etc.) które będą się znajdować w pomieszczeniu technicznym oraz niezbędne wyposażenie sterowni – w tym biurko dostosowane do wymiarów pomieszczenia oraz krzesła pokryte tapicerką zmywalną dla obsługi – do wyboru przed dostawą przez Zamawiającego</w:t>
            </w:r>
          </w:p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Wszystkie drobne urządzenia i przewody w sterowni muszą być uporządkowane i zabezpieczone w dostarczonej zabudowie lub podwieszone na ścianie. Zamawiający nie dopuszcza możliwości położenia elementów na podłodze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2E22" w:rsidRPr="00452E22" w:rsidRDefault="00452E22" w:rsidP="00452E22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XIV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POZOSTAŁE WYMAGANIA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2E22" w:rsidRPr="00452E22" w:rsidRDefault="00452E22" w:rsidP="00452E2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Szkolenie aplikacyjne pracowników w siedzibie Zamawiającego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22" w:rsidRPr="00452E22" w:rsidRDefault="003563C6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Min. 4 dni</w:t>
            </w:r>
            <w:r w:rsidR="00452E22" w:rsidRPr="00452E22">
              <w:rPr>
                <w:rFonts w:ascii="Times New Roman" w:hAnsi="Times New Roman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eastAsia="Calibri" w:hAnsi="Times New Roman"/>
                <w:sz w:val="18"/>
                <w:szCs w:val="18"/>
                <w:lang w:val="pl-PL" w:eastAsia="pl-PL" w:bidi="ar-SA"/>
              </w:rPr>
              <w:t>dodatkowe szkolenie pracowników w późniejszym terminie (w okresie gwarancji) jeżeli wystąpi taka konieczność – na wezwanie Zamawiającego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3563C6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eastAsia="Calibri" w:hAnsi="Times New Roman"/>
                <w:sz w:val="18"/>
                <w:szCs w:val="18"/>
                <w:lang w:val="pl-PL" w:eastAsia="pl-PL" w:bidi="ar-SA"/>
              </w:rPr>
              <w:t>w wymiarze max. 10 dni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Gwarancja interwencji serwisu w ciągu 24h od chwili zgłoszenia awarii w dni robocze – za reakcję serwisu uważa się  również  zdalną diagnostykę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Zdalna diagnostyka systemu z możliwością rejestracji i odczytu on-line rejestru błędów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Kompletny system bezprzerwowego zasilania UPS skonfigurowany z oferowanym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angiografem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. System wyposażony w zewnętrzny bypass oraz zewnętrzny sygnalizator stanu pracy. Oferowany zasilacz UPS w przypadku zaniku napięcia w sieci zasilającej ma gwarantować możliwość kontynuacji zabiegu przez min. 10 minut, dodatkowo zapewniając uporządkowane zamykanie systemu oferowanego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angiografu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w przypadku przedłużającej się awarii zasilania. Żywotność baterii  oferowanego UPS, min.10 lat.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 parametry oferowanego urządzenia UPS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Wykonanie projektu ochrony </w:t>
            </w:r>
            <w:proofErr w:type="spellStart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radiologiczej</w:t>
            </w:r>
            <w:proofErr w:type="spellEnd"/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dostarczenie</w:t>
            </w: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go Zamawiającemu w terminie do 10 dni</w:t>
            </w:r>
            <w:r w:rsidR="0072345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23457" w:rsidRPr="005159EB">
              <w:rPr>
                <w:rFonts w:ascii="Times New Roman" w:hAnsi="Times New Roman"/>
                <w:sz w:val="18"/>
                <w:szCs w:val="18"/>
                <w:lang w:val="pl-PL"/>
              </w:rPr>
              <w:t>roboczych</w:t>
            </w: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od zawarcia umowy.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5159EB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E6464C" w:rsidRDefault="000F5C85" w:rsidP="005159EB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>Wykonanie</w:t>
            </w:r>
            <w:r w:rsidR="00452E22"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testów odbiorczych</w:t>
            </w:r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(akceptacyjnych)</w:t>
            </w:r>
            <w:r w:rsidR="00452E22"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>oraz</w:t>
            </w:r>
            <w:r w:rsidR="00756D70"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specjalistycznych </w:t>
            </w:r>
            <w:proofErr w:type="spellStart"/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>rtg</w:t>
            </w:r>
            <w:proofErr w:type="spellEnd"/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56D70" w:rsidRPr="00E6464C">
              <w:rPr>
                <w:rFonts w:ascii="Times New Roman" w:hAnsi="Times New Roman"/>
                <w:sz w:val="18"/>
                <w:szCs w:val="18"/>
                <w:lang w:val="pl-PL"/>
              </w:rPr>
              <w:t>po instalacji oferowanego zestawu</w:t>
            </w:r>
            <w:r w:rsidR="00452E22"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A70DB2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E6464C" w:rsidRDefault="000F5C85" w:rsidP="000F5C8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Wykonanie testów specjalistycznych </w:t>
            </w:r>
            <w:proofErr w:type="spellStart"/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>rtg</w:t>
            </w:r>
            <w:proofErr w:type="spellEnd"/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w trakcie trwania okresu gwarancji  min. </w:t>
            </w:r>
            <w:r w:rsidR="00E52BB8" w:rsidRPr="00E646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 </w:t>
            </w:r>
            <w:r w:rsidRPr="00E6464C">
              <w:rPr>
                <w:rFonts w:ascii="Times New Roman" w:hAnsi="Times New Roman"/>
                <w:sz w:val="18"/>
                <w:szCs w:val="18"/>
                <w:lang w:val="pl-PL"/>
              </w:rPr>
              <w:t>raz w każdym roku obowiązywania gwarancji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Tak, podać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B.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INNE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3" w:type="dxa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52E22" w:rsidRPr="00452E22" w:rsidRDefault="00452E22" w:rsidP="00452E22">
            <w:pPr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452E22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val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52E22" w:rsidRPr="00452E22" w:rsidRDefault="00452E22" w:rsidP="00452E2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 z dostawą</w:t>
            </w:r>
          </w:p>
        </w:tc>
        <w:tc>
          <w:tcPr>
            <w:tcW w:w="1553" w:type="dxa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52E22" w:rsidRPr="00452E22" w:rsidRDefault="00452E22" w:rsidP="00452E22">
            <w:pPr>
              <w:spacing w:after="6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Czy producent zaleca wykonywanie przeglądów technicznych?</w:t>
            </w:r>
          </w:p>
          <w:p w:rsidR="00452E22" w:rsidRPr="00452E22" w:rsidRDefault="00452E22" w:rsidP="00452E22">
            <w:pPr>
              <w:spacing w:after="6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Jeżeli TAK podać częstotliwość wykonania przeglądów technicznych zalecanych przez producenta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52E22" w:rsidRPr="00452E22" w:rsidRDefault="00452E22" w:rsidP="00452E22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TAK/NIE</w:t>
            </w:r>
          </w:p>
          <w:p w:rsidR="00452E22" w:rsidRPr="00452E22" w:rsidRDefault="00452E22" w:rsidP="00452E22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Podać jeśli zalecane</w:t>
            </w:r>
          </w:p>
        </w:tc>
        <w:tc>
          <w:tcPr>
            <w:tcW w:w="1553" w:type="dxa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452E22" w:rsidRPr="00452E22" w:rsidTr="00452E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52E22" w:rsidRPr="00452E22" w:rsidRDefault="00452E22" w:rsidP="00452E22">
            <w:pPr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  <w:lang w:val="pl-PL" w:eastAsia="zh-CN" w:bidi="ar-SA"/>
              </w:rPr>
            </w:pPr>
            <w:r w:rsidRPr="00452E22">
              <w:rPr>
                <w:rFonts w:ascii="Times New Roman" w:eastAsia="Times New Roman" w:hAnsi="Times New Roman"/>
                <w:sz w:val="18"/>
                <w:szCs w:val="18"/>
                <w:lang w:val="pl-PL" w:eastAsia="zh-CN" w:bidi="ar-SA"/>
              </w:rPr>
              <w:t>Czy w oferowanym aparacie przetwarzane są dane osobowe  (np. imię, nazwisko, pesel, data urodzenia,  płeć, itd.)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52E22" w:rsidRPr="00452E22" w:rsidRDefault="00452E22" w:rsidP="0069571B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 w:eastAsia="zh-CN" w:bidi="ar-SA"/>
              </w:rPr>
            </w:pPr>
            <w:r w:rsidRPr="00452E22">
              <w:rPr>
                <w:rFonts w:ascii="Times New Roman" w:eastAsia="Times New Roman" w:hAnsi="Times New Roman"/>
                <w:sz w:val="18"/>
                <w:szCs w:val="18"/>
                <w:lang w:val="pl-PL" w:eastAsia="zh-CN" w:bidi="ar-SA"/>
              </w:rPr>
              <w:t>TAK/ NIE  Jeżeli tak, podać jakie</w:t>
            </w:r>
          </w:p>
        </w:tc>
        <w:tc>
          <w:tcPr>
            <w:tcW w:w="1553" w:type="dxa"/>
          </w:tcPr>
          <w:p w:rsidR="00452E22" w:rsidRPr="00452E22" w:rsidRDefault="00452E22" w:rsidP="00452E22">
            <w:pPr>
              <w:jc w:val="center"/>
              <w:rPr>
                <w:lang w:val="pl-PL"/>
              </w:rPr>
            </w:pPr>
            <w:r w:rsidRPr="00452E22">
              <w:rPr>
                <w:rFonts w:ascii="Times New Roman" w:hAnsi="Times New Roman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1701" w:type="dxa"/>
            <w:vAlign w:val="center"/>
          </w:tcPr>
          <w:p w:rsidR="00452E22" w:rsidRPr="00452E22" w:rsidRDefault="00452E22" w:rsidP="00452E22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452E22" w:rsidRPr="00452E22" w:rsidRDefault="00452E22" w:rsidP="00452E22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452E22" w:rsidRPr="00452E22" w:rsidRDefault="00452E22" w:rsidP="00452E22">
      <w:pPr>
        <w:suppressAutoHyphens/>
        <w:ind w:firstLine="708"/>
        <w:jc w:val="both"/>
        <w:rPr>
          <w:rFonts w:ascii="Times New Roman" w:eastAsia="Times New Roman" w:hAnsi="Times New Roman"/>
          <w:sz w:val="18"/>
          <w:szCs w:val="18"/>
          <w:lang w:val="pl-PL" w:eastAsia="zh-CN" w:bidi="ar-SA"/>
        </w:rPr>
      </w:pPr>
    </w:p>
    <w:p w:rsidR="00452E22" w:rsidRPr="00452E22" w:rsidRDefault="00452E22" w:rsidP="00452E22">
      <w:pPr>
        <w:rPr>
          <w:rFonts w:ascii="Times New Roman" w:hAnsi="Times New Roman"/>
          <w:b/>
          <w:sz w:val="16"/>
          <w:szCs w:val="14"/>
          <w:lang w:val="pl-PL" w:eastAsia="ar-SA"/>
        </w:rPr>
      </w:pPr>
      <w:r w:rsidRPr="00452E22">
        <w:rPr>
          <w:rFonts w:ascii="Times New Roman" w:hAnsi="Times New Roman"/>
          <w:b/>
          <w:sz w:val="16"/>
          <w:szCs w:val="14"/>
          <w:lang w:val="pl-PL" w:eastAsia="ar-SA"/>
        </w:rPr>
        <w:t xml:space="preserve">Treść oświadczenia wykonawcy: </w:t>
      </w:r>
    </w:p>
    <w:p w:rsidR="00452E22" w:rsidRPr="00452E22" w:rsidRDefault="00452E22" w:rsidP="00A70DB2">
      <w:pPr>
        <w:numPr>
          <w:ilvl w:val="0"/>
          <w:numId w:val="1"/>
        </w:numPr>
        <w:suppressAutoHyphens/>
        <w:ind w:right="119"/>
        <w:jc w:val="both"/>
        <w:rPr>
          <w:rFonts w:ascii="Times New Roman" w:hAnsi="Times New Roman"/>
          <w:sz w:val="16"/>
          <w:szCs w:val="14"/>
          <w:lang w:val="pl-PL" w:eastAsia="ar-SA"/>
        </w:rPr>
      </w:pPr>
      <w:r w:rsidRPr="00452E22">
        <w:rPr>
          <w:rFonts w:ascii="Times New Roman" w:hAnsi="Times New Roman"/>
          <w:sz w:val="16"/>
          <w:szCs w:val="14"/>
          <w:lang w:val="pl-PL"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52E22" w:rsidRPr="00452E22" w:rsidRDefault="00452E22" w:rsidP="00A70DB2">
      <w:pPr>
        <w:numPr>
          <w:ilvl w:val="0"/>
          <w:numId w:val="1"/>
        </w:numPr>
        <w:suppressAutoHyphens/>
        <w:ind w:left="357" w:right="119" w:hanging="357"/>
        <w:jc w:val="both"/>
        <w:rPr>
          <w:rFonts w:ascii="Times New Roman" w:hAnsi="Times New Roman"/>
          <w:b/>
          <w:sz w:val="16"/>
          <w:szCs w:val="14"/>
          <w:lang w:val="pl-PL" w:eastAsia="ar-SA"/>
        </w:rPr>
      </w:pPr>
      <w:r w:rsidRPr="00452E22">
        <w:rPr>
          <w:rFonts w:ascii="Times New Roman" w:hAnsi="Times New Roman"/>
          <w:sz w:val="16"/>
          <w:szCs w:val="14"/>
          <w:lang w:val="pl-PL"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52E22" w:rsidRPr="00452E22" w:rsidRDefault="00452E22">
      <w:pPr>
        <w:rPr>
          <w:lang w:val="pl-PL"/>
        </w:rPr>
      </w:pPr>
    </w:p>
    <w:sectPr w:rsidR="00452E22" w:rsidRPr="0045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93" w:rsidRDefault="00462493" w:rsidP="00452E22">
      <w:r>
        <w:separator/>
      </w:r>
    </w:p>
  </w:endnote>
  <w:endnote w:type="continuationSeparator" w:id="0">
    <w:p w:rsidR="00462493" w:rsidRDefault="00462493" w:rsidP="0045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oudyOldStylePl">
    <w:altName w:val="Courier New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93" w:rsidRDefault="00462493" w:rsidP="00452E22">
      <w:r>
        <w:separator/>
      </w:r>
    </w:p>
  </w:footnote>
  <w:footnote w:type="continuationSeparator" w:id="0">
    <w:p w:rsidR="00462493" w:rsidRDefault="00462493" w:rsidP="00452E22">
      <w:r>
        <w:continuationSeparator/>
      </w:r>
    </w:p>
  </w:footnote>
  <w:footnote w:id="1">
    <w:p w:rsidR="00756D70" w:rsidRPr="0069571B" w:rsidRDefault="00756D70" w:rsidP="00452E22">
      <w:pPr>
        <w:pStyle w:val="Tekstprzypisudolnego"/>
        <w:rPr>
          <w:b/>
        </w:rPr>
      </w:pPr>
      <w:r w:rsidRPr="0069571B">
        <w:rPr>
          <w:rStyle w:val="Odwoanieprzypisudolnego"/>
          <w:b/>
        </w:rPr>
        <w:footnoteRef/>
      </w:r>
      <w:r w:rsidRPr="0069571B">
        <w:rPr>
          <w:b/>
        </w:rPr>
        <w:t xml:space="preserve"> Odpowiedź NIE W PRZYPADKU PARAMETRÓW WYMAGANYCH powoduje odrzucenie oferty</w:t>
      </w:r>
      <w:r>
        <w:rPr>
          <w:b/>
        </w:rPr>
        <w:t>!!!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97"/>
    <w:multiLevelType w:val="multilevel"/>
    <w:tmpl w:val="E18E8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AE56698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2"/>
    <w:rsid w:val="000F5C85"/>
    <w:rsid w:val="001B2FC7"/>
    <w:rsid w:val="00205952"/>
    <w:rsid w:val="003563C6"/>
    <w:rsid w:val="00452E22"/>
    <w:rsid w:val="00462493"/>
    <w:rsid w:val="00477027"/>
    <w:rsid w:val="004C539D"/>
    <w:rsid w:val="00514BB4"/>
    <w:rsid w:val="005159EB"/>
    <w:rsid w:val="005C104F"/>
    <w:rsid w:val="0069571B"/>
    <w:rsid w:val="006B04D0"/>
    <w:rsid w:val="00703CAA"/>
    <w:rsid w:val="0071712B"/>
    <w:rsid w:val="00723457"/>
    <w:rsid w:val="00756D70"/>
    <w:rsid w:val="00763426"/>
    <w:rsid w:val="007F003E"/>
    <w:rsid w:val="008464FA"/>
    <w:rsid w:val="009865DF"/>
    <w:rsid w:val="009A20E2"/>
    <w:rsid w:val="009F67D8"/>
    <w:rsid w:val="00A70DB2"/>
    <w:rsid w:val="00B226C7"/>
    <w:rsid w:val="00B67753"/>
    <w:rsid w:val="00C22259"/>
    <w:rsid w:val="00C703A0"/>
    <w:rsid w:val="00D95D4D"/>
    <w:rsid w:val="00E52BB8"/>
    <w:rsid w:val="00E6464C"/>
    <w:rsid w:val="00E95069"/>
    <w:rsid w:val="00EE6398"/>
    <w:rsid w:val="00E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2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452E22"/>
    <w:pPr>
      <w:keepNext/>
      <w:outlineLvl w:val="2"/>
    </w:pPr>
    <w:rPr>
      <w:rFonts w:ascii="Comic Sans MS" w:eastAsia="Times New Roman" w:hAnsi="Comic Sans MS"/>
      <w:b/>
      <w:bCs/>
      <w:sz w:val="18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2E22"/>
    <w:rPr>
      <w:rFonts w:ascii="Comic Sans MS" w:eastAsia="Times New Roman" w:hAnsi="Comic Sans MS" w:cs="Times New Roman"/>
      <w:b/>
      <w:bCs/>
      <w:sz w:val="18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452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E22"/>
    <w:rPr>
      <w:rFonts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5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52E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52E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52E22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52E22"/>
    <w:pPr>
      <w:jc w:val="center"/>
    </w:pPr>
    <w:rPr>
      <w:rFonts w:ascii="Times New Roman" w:eastAsia="Times New Roman" w:hAnsi="Times New Roman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452E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22"/>
    <w:rPr>
      <w:rFonts w:ascii="Tahoma" w:hAnsi="Tahoma" w:cs="Tahoma"/>
      <w:sz w:val="16"/>
      <w:szCs w:val="16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5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E22"/>
    <w:rPr>
      <w:rFonts w:cs="Times New Roman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452E2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52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52E22"/>
    <w:pPr>
      <w:widowControl w:val="0"/>
      <w:autoSpaceDE w:val="0"/>
      <w:autoSpaceDN w:val="0"/>
    </w:pPr>
    <w:rPr>
      <w:rFonts w:ascii="Times New Roman" w:eastAsia="Times New Roman" w:hAnsi="Times New Roman"/>
      <w:sz w:val="15"/>
      <w:szCs w:val="15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2E22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452E2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2E2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E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52E22"/>
    <w:rPr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452E2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E22"/>
    <w:pPr>
      <w:shd w:val="clear" w:color="auto" w:fill="FFFFFF"/>
      <w:spacing w:line="240" w:lineRule="atLeast"/>
    </w:pPr>
    <w:rPr>
      <w:rFonts w:cstheme="minorBidi"/>
      <w:sz w:val="17"/>
      <w:szCs w:val="22"/>
      <w:lang w:val="pl-PL" w:bidi="ar-SA"/>
    </w:rPr>
  </w:style>
  <w:style w:type="character" w:customStyle="1" w:styleId="TekstprzypisudolnegoZnak1">
    <w:name w:val="Tekst przypisu dolnego Znak1"/>
    <w:uiPriority w:val="99"/>
    <w:locked/>
    <w:rsid w:val="00452E2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132">
    <w:name w:val="WW8Num291132"/>
    <w:rsid w:val="00452E22"/>
    <w:pPr>
      <w:numPr>
        <w:numId w:val="2"/>
      </w:numPr>
    </w:pPr>
  </w:style>
  <w:style w:type="numbering" w:customStyle="1" w:styleId="WW8Num29132">
    <w:name w:val="WW8Num29132"/>
    <w:rsid w:val="00452E22"/>
    <w:pPr>
      <w:numPr>
        <w:numId w:val="3"/>
      </w:numPr>
    </w:pPr>
  </w:style>
  <w:style w:type="numbering" w:customStyle="1" w:styleId="WW8Num2911321">
    <w:name w:val="WW8Num2911321"/>
    <w:rsid w:val="00452E22"/>
  </w:style>
  <w:style w:type="numbering" w:customStyle="1" w:styleId="WW8Num291321">
    <w:name w:val="WW8Num291321"/>
    <w:rsid w:val="00452E22"/>
  </w:style>
  <w:style w:type="numbering" w:customStyle="1" w:styleId="WW8Num2911322">
    <w:name w:val="WW8Num2911322"/>
    <w:rsid w:val="00452E22"/>
  </w:style>
  <w:style w:type="numbering" w:customStyle="1" w:styleId="WW8Num291322">
    <w:name w:val="WW8Num291322"/>
    <w:rsid w:val="00452E22"/>
  </w:style>
  <w:style w:type="paragraph" w:customStyle="1" w:styleId="Default">
    <w:name w:val="Default"/>
    <w:rsid w:val="00452E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qFormat/>
    <w:rsid w:val="00452E22"/>
    <w:rPr>
      <w:rFonts w:cs="Times New Roman"/>
      <w:sz w:val="24"/>
      <w:szCs w:val="24"/>
      <w:lang w:val="en-US" w:bidi="en-US"/>
    </w:rPr>
  </w:style>
  <w:style w:type="paragraph" w:customStyle="1" w:styleId="Standard">
    <w:name w:val="Standard"/>
    <w:qFormat/>
    <w:rsid w:val="00452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2E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2E22"/>
    <w:rPr>
      <w:rFonts w:cs="Times New Roman"/>
      <w:sz w:val="16"/>
      <w:szCs w:val="16"/>
      <w:lang w:val="en-US" w:bidi="en-US"/>
    </w:rPr>
  </w:style>
  <w:style w:type="paragraph" w:styleId="Tekstpodstawowywcity">
    <w:name w:val="Body Text Indent"/>
    <w:basedOn w:val="Normalny"/>
    <w:link w:val="TekstpodstawowywcityZnak1"/>
    <w:rsid w:val="00452E22"/>
    <w:pPr>
      <w:spacing w:after="120"/>
      <w:ind w:left="283"/>
    </w:pPr>
    <w:rPr>
      <w:rFonts w:ascii="Times New Roman" w:eastAsia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52E22"/>
    <w:rPr>
      <w:rFonts w:cs="Times New Roman"/>
      <w:sz w:val="24"/>
      <w:szCs w:val="24"/>
      <w:lang w:val="en-US" w:bidi="en-US"/>
    </w:rPr>
  </w:style>
  <w:style w:type="character" w:customStyle="1" w:styleId="TekstpodstawowywcityZnak1">
    <w:name w:val="Tekst podstawowy wcięty Znak1"/>
    <w:link w:val="Tekstpodstawowywcity"/>
    <w:rsid w:val="00452E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3">
    <w:name w:val="p3"/>
    <w:basedOn w:val="Normalny"/>
    <w:rsid w:val="00452E22"/>
    <w:pPr>
      <w:widowControl w:val="0"/>
      <w:suppressAutoHyphens/>
      <w:spacing w:line="240" w:lineRule="atLeast"/>
    </w:pPr>
    <w:rPr>
      <w:rFonts w:ascii="GoudyOldStylePl" w:eastAsia="Lucida Sans Unicode" w:hAnsi="GoudyOldStylePl"/>
      <w:lang w:val="pl-PL" w:eastAsia="pl-PL" w:bidi="ar-SA"/>
    </w:rPr>
  </w:style>
  <w:style w:type="character" w:customStyle="1" w:styleId="ListLabel17">
    <w:name w:val="ListLabel 17"/>
    <w:qFormat/>
    <w:rsid w:val="00452E2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2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452E22"/>
    <w:pPr>
      <w:keepNext/>
      <w:outlineLvl w:val="2"/>
    </w:pPr>
    <w:rPr>
      <w:rFonts w:ascii="Comic Sans MS" w:eastAsia="Times New Roman" w:hAnsi="Comic Sans MS"/>
      <w:b/>
      <w:bCs/>
      <w:sz w:val="18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2E22"/>
    <w:rPr>
      <w:rFonts w:ascii="Comic Sans MS" w:eastAsia="Times New Roman" w:hAnsi="Comic Sans MS" w:cs="Times New Roman"/>
      <w:b/>
      <w:bCs/>
      <w:sz w:val="18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452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E22"/>
    <w:rPr>
      <w:rFonts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5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52E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52E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52E22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52E22"/>
    <w:pPr>
      <w:jc w:val="center"/>
    </w:pPr>
    <w:rPr>
      <w:rFonts w:ascii="Times New Roman" w:eastAsia="Times New Roman" w:hAnsi="Times New Roman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452E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22"/>
    <w:rPr>
      <w:rFonts w:ascii="Tahoma" w:hAnsi="Tahoma" w:cs="Tahoma"/>
      <w:sz w:val="16"/>
      <w:szCs w:val="16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5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E22"/>
    <w:rPr>
      <w:rFonts w:cs="Times New Roman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452E2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52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52E22"/>
    <w:pPr>
      <w:widowControl w:val="0"/>
      <w:autoSpaceDE w:val="0"/>
      <w:autoSpaceDN w:val="0"/>
    </w:pPr>
    <w:rPr>
      <w:rFonts w:ascii="Times New Roman" w:eastAsia="Times New Roman" w:hAnsi="Times New Roman"/>
      <w:sz w:val="15"/>
      <w:szCs w:val="15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2E22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452E2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2E2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E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52E22"/>
    <w:rPr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452E2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E22"/>
    <w:pPr>
      <w:shd w:val="clear" w:color="auto" w:fill="FFFFFF"/>
      <w:spacing w:line="240" w:lineRule="atLeast"/>
    </w:pPr>
    <w:rPr>
      <w:rFonts w:cstheme="minorBidi"/>
      <w:sz w:val="17"/>
      <w:szCs w:val="22"/>
      <w:lang w:val="pl-PL" w:bidi="ar-SA"/>
    </w:rPr>
  </w:style>
  <w:style w:type="character" w:customStyle="1" w:styleId="TekstprzypisudolnegoZnak1">
    <w:name w:val="Tekst przypisu dolnego Znak1"/>
    <w:uiPriority w:val="99"/>
    <w:locked/>
    <w:rsid w:val="00452E2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132">
    <w:name w:val="WW8Num291132"/>
    <w:rsid w:val="00452E22"/>
    <w:pPr>
      <w:numPr>
        <w:numId w:val="2"/>
      </w:numPr>
    </w:pPr>
  </w:style>
  <w:style w:type="numbering" w:customStyle="1" w:styleId="WW8Num29132">
    <w:name w:val="WW8Num29132"/>
    <w:rsid w:val="00452E22"/>
    <w:pPr>
      <w:numPr>
        <w:numId w:val="3"/>
      </w:numPr>
    </w:pPr>
  </w:style>
  <w:style w:type="numbering" w:customStyle="1" w:styleId="WW8Num2911321">
    <w:name w:val="WW8Num2911321"/>
    <w:rsid w:val="00452E22"/>
  </w:style>
  <w:style w:type="numbering" w:customStyle="1" w:styleId="WW8Num291321">
    <w:name w:val="WW8Num291321"/>
    <w:rsid w:val="00452E22"/>
  </w:style>
  <w:style w:type="numbering" w:customStyle="1" w:styleId="WW8Num2911322">
    <w:name w:val="WW8Num2911322"/>
    <w:rsid w:val="00452E22"/>
  </w:style>
  <w:style w:type="numbering" w:customStyle="1" w:styleId="WW8Num291322">
    <w:name w:val="WW8Num291322"/>
    <w:rsid w:val="00452E22"/>
  </w:style>
  <w:style w:type="paragraph" w:customStyle="1" w:styleId="Default">
    <w:name w:val="Default"/>
    <w:rsid w:val="00452E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qFormat/>
    <w:rsid w:val="00452E22"/>
    <w:rPr>
      <w:rFonts w:cs="Times New Roman"/>
      <w:sz w:val="24"/>
      <w:szCs w:val="24"/>
      <w:lang w:val="en-US" w:bidi="en-US"/>
    </w:rPr>
  </w:style>
  <w:style w:type="paragraph" w:customStyle="1" w:styleId="Standard">
    <w:name w:val="Standard"/>
    <w:qFormat/>
    <w:rsid w:val="00452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2E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2E22"/>
    <w:rPr>
      <w:rFonts w:cs="Times New Roman"/>
      <w:sz w:val="16"/>
      <w:szCs w:val="16"/>
      <w:lang w:val="en-US" w:bidi="en-US"/>
    </w:rPr>
  </w:style>
  <w:style w:type="paragraph" w:styleId="Tekstpodstawowywcity">
    <w:name w:val="Body Text Indent"/>
    <w:basedOn w:val="Normalny"/>
    <w:link w:val="TekstpodstawowywcityZnak1"/>
    <w:rsid w:val="00452E22"/>
    <w:pPr>
      <w:spacing w:after="120"/>
      <w:ind w:left="283"/>
    </w:pPr>
    <w:rPr>
      <w:rFonts w:ascii="Times New Roman" w:eastAsia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52E22"/>
    <w:rPr>
      <w:rFonts w:cs="Times New Roman"/>
      <w:sz w:val="24"/>
      <w:szCs w:val="24"/>
      <w:lang w:val="en-US" w:bidi="en-US"/>
    </w:rPr>
  </w:style>
  <w:style w:type="character" w:customStyle="1" w:styleId="TekstpodstawowywcityZnak1">
    <w:name w:val="Tekst podstawowy wcięty Znak1"/>
    <w:link w:val="Tekstpodstawowywcity"/>
    <w:rsid w:val="00452E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3">
    <w:name w:val="p3"/>
    <w:basedOn w:val="Normalny"/>
    <w:rsid w:val="00452E22"/>
    <w:pPr>
      <w:widowControl w:val="0"/>
      <w:suppressAutoHyphens/>
      <w:spacing w:line="240" w:lineRule="atLeast"/>
    </w:pPr>
    <w:rPr>
      <w:rFonts w:ascii="GoudyOldStylePl" w:eastAsia="Lucida Sans Unicode" w:hAnsi="GoudyOldStylePl"/>
      <w:lang w:val="pl-PL" w:eastAsia="pl-PL" w:bidi="ar-SA"/>
    </w:rPr>
  </w:style>
  <w:style w:type="character" w:customStyle="1" w:styleId="ListLabel17">
    <w:name w:val="ListLabel 17"/>
    <w:qFormat/>
    <w:rsid w:val="00452E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6566</Words>
  <Characters>39398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cp:lastPrinted>2021-06-30T08:29:00Z</cp:lastPrinted>
  <dcterms:created xsi:type="dcterms:W3CDTF">2021-07-01T08:11:00Z</dcterms:created>
  <dcterms:modified xsi:type="dcterms:W3CDTF">2021-07-02T07:50:00Z</dcterms:modified>
</cp:coreProperties>
</file>