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9A337" w14:textId="77777777" w:rsidR="00A8581E" w:rsidRPr="000A6755" w:rsidRDefault="00A8581E" w:rsidP="000A6755">
      <w:pPr>
        <w:rPr>
          <w:rFonts w:asciiTheme="majorHAnsi" w:hAnsiTheme="majorHAnsi"/>
        </w:rPr>
      </w:pPr>
    </w:p>
    <w:p w14:paraId="29275050" w14:textId="1BCF6BAB" w:rsidR="00A358A3" w:rsidRPr="000A6755" w:rsidRDefault="00A358A3" w:rsidP="000A6755">
      <w:pPr>
        <w:pStyle w:val="NormalnyWeb"/>
        <w:spacing w:before="0" w:beforeAutospacing="0" w:after="0" w:line="276" w:lineRule="auto"/>
        <w:rPr>
          <w:rFonts w:asciiTheme="majorHAnsi" w:hAnsiTheme="majorHAnsi"/>
          <w:sz w:val="22"/>
          <w:szCs w:val="22"/>
        </w:rPr>
      </w:pPr>
      <w:r w:rsidRPr="000A6755">
        <w:rPr>
          <w:rFonts w:asciiTheme="majorHAnsi" w:hAnsiTheme="majorHAnsi"/>
          <w:bCs/>
          <w:sz w:val="22"/>
          <w:szCs w:val="22"/>
        </w:rPr>
        <w:t>Numer referencyjny:</w:t>
      </w:r>
      <w:r w:rsidRPr="000A6755">
        <w:rPr>
          <w:rFonts w:asciiTheme="majorHAnsi" w:hAnsiTheme="majorHAnsi"/>
          <w:b/>
          <w:bCs/>
          <w:sz w:val="22"/>
          <w:szCs w:val="22"/>
        </w:rPr>
        <w:t xml:space="preserve"> </w:t>
      </w:r>
      <w:bookmarkStart w:id="0" w:name="_Hlk504739308"/>
      <w:r w:rsidRPr="000A6755">
        <w:rPr>
          <w:rFonts w:asciiTheme="majorHAnsi" w:hAnsiTheme="majorHAnsi"/>
          <w:b/>
          <w:bCs/>
          <w:sz w:val="22"/>
          <w:szCs w:val="22"/>
        </w:rPr>
        <w:t>ZZP.260.1.</w:t>
      </w:r>
      <w:bookmarkEnd w:id="0"/>
      <w:r w:rsidRPr="000A6755">
        <w:rPr>
          <w:rFonts w:asciiTheme="majorHAnsi" w:hAnsiTheme="majorHAnsi"/>
          <w:b/>
          <w:bCs/>
          <w:sz w:val="22"/>
          <w:szCs w:val="22"/>
        </w:rPr>
        <w:t>2</w:t>
      </w:r>
      <w:r w:rsidR="00E03E2A">
        <w:rPr>
          <w:rFonts w:asciiTheme="majorHAnsi" w:hAnsiTheme="majorHAnsi"/>
          <w:b/>
          <w:bCs/>
          <w:sz w:val="22"/>
          <w:szCs w:val="22"/>
        </w:rPr>
        <w:t>8</w:t>
      </w:r>
      <w:r w:rsidRPr="000A6755">
        <w:rPr>
          <w:rFonts w:asciiTheme="majorHAnsi" w:hAnsiTheme="majorHAnsi"/>
          <w:b/>
          <w:bCs/>
          <w:sz w:val="22"/>
          <w:szCs w:val="22"/>
        </w:rPr>
        <w:t>.2024</w:t>
      </w:r>
      <w:r w:rsidRPr="000A6755">
        <w:rPr>
          <w:rFonts w:asciiTheme="majorHAnsi" w:hAnsiTheme="majorHAnsi"/>
          <w:b/>
          <w:bCs/>
          <w:sz w:val="22"/>
          <w:szCs w:val="22"/>
        </w:rPr>
        <w:tab/>
      </w:r>
      <w:r w:rsidRPr="000A6755">
        <w:rPr>
          <w:rFonts w:asciiTheme="majorHAnsi" w:hAnsiTheme="majorHAnsi"/>
          <w:b/>
          <w:bCs/>
          <w:sz w:val="22"/>
          <w:szCs w:val="22"/>
        </w:rPr>
        <w:tab/>
      </w:r>
      <w:r w:rsidRPr="000A6755">
        <w:rPr>
          <w:rFonts w:asciiTheme="majorHAnsi" w:hAnsiTheme="majorHAnsi"/>
          <w:b/>
          <w:bCs/>
          <w:sz w:val="22"/>
          <w:szCs w:val="22"/>
        </w:rPr>
        <w:tab/>
        <w:t xml:space="preserve">                   </w:t>
      </w:r>
      <w:r w:rsidRPr="000A6755">
        <w:rPr>
          <w:rFonts w:asciiTheme="majorHAnsi" w:hAnsiTheme="majorHAnsi"/>
          <w:sz w:val="22"/>
          <w:szCs w:val="22"/>
        </w:rPr>
        <w:t xml:space="preserve">Lublin, dnia </w:t>
      </w:r>
      <w:r w:rsidR="000F4F8C">
        <w:rPr>
          <w:rFonts w:asciiTheme="majorHAnsi" w:hAnsiTheme="majorHAnsi"/>
          <w:sz w:val="22"/>
          <w:szCs w:val="22"/>
        </w:rPr>
        <w:t>18.12</w:t>
      </w:r>
      <w:r w:rsidR="0061659C">
        <w:rPr>
          <w:rFonts w:asciiTheme="majorHAnsi" w:hAnsiTheme="majorHAnsi"/>
          <w:sz w:val="22"/>
          <w:szCs w:val="22"/>
        </w:rPr>
        <w:t>.</w:t>
      </w:r>
      <w:r w:rsidRPr="000A6755">
        <w:rPr>
          <w:rFonts w:asciiTheme="majorHAnsi" w:hAnsiTheme="majorHAnsi"/>
          <w:sz w:val="22"/>
          <w:szCs w:val="22"/>
        </w:rPr>
        <w:t>2024 r.</w:t>
      </w:r>
    </w:p>
    <w:p w14:paraId="6440DC43" w14:textId="77777777" w:rsidR="00A358A3" w:rsidRPr="000A6755" w:rsidRDefault="00A358A3" w:rsidP="000A6755">
      <w:pPr>
        <w:rPr>
          <w:rFonts w:asciiTheme="majorHAnsi" w:hAnsiTheme="majorHAnsi"/>
        </w:rPr>
      </w:pPr>
    </w:p>
    <w:p w14:paraId="274ECFF5" w14:textId="219B009B" w:rsidR="00A358A3" w:rsidRPr="00E03E2A" w:rsidRDefault="00A358A3" w:rsidP="000A6755">
      <w:pPr>
        <w:pStyle w:val="Tekstpodstawowy"/>
        <w:jc w:val="both"/>
        <w:rPr>
          <w:rFonts w:asciiTheme="majorHAnsi" w:hAnsiTheme="majorHAnsi"/>
          <w:i/>
        </w:rPr>
      </w:pPr>
      <w:r w:rsidRPr="000A6755">
        <w:rPr>
          <w:rFonts w:asciiTheme="majorHAnsi" w:hAnsiTheme="majorHAnsi"/>
          <w:i/>
        </w:rPr>
        <w:t xml:space="preserve">dot. postępowania o udzielenie zamówienia publicznego prowadzonego w trybie podstawowym </w:t>
      </w:r>
      <w:r w:rsidRPr="000A6755">
        <w:rPr>
          <w:rFonts w:asciiTheme="majorHAnsi" w:hAnsiTheme="majorHAnsi"/>
          <w:i/>
        </w:rPr>
        <w:br/>
      </w:r>
      <w:r w:rsidR="00E03E2A">
        <w:rPr>
          <w:rFonts w:asciiTheme="majorHAnsi" w:hAnsiTheme="majorHAnsi"/>
          <w:i/>
        </w:rPr>
        <w:t>z możliwością</w:t>
      </w:r>
      <w:r w:rsidRPr="000A6755">
        <w:rPr>
          <w:rFonts w:asciiTheme="majorHAnsi" w:hAnsiTheme="majorHAnsi"/>
          <w:i/>
        </w:rPr>
        <w:t xml:space="preserve"> negocjacji, którego przedmiotem jest </w:t>
      </w:r>
      <w:bookmarkStart w:id="1" w:name="_Hlk124862614"/>
      <w:bookmarkStart w:id="2" w:name="_Hlk95122959"/>
      <w:bookmarkStart w:id="3" w:name="_Hlk126142721"/>
      <w:bookmarkStart w:id="4" w:name="_Hlk184038364"/>
      <w:r w:rsidR="00E03E2A" w:rsidRPr="00E03E2A">
        <w:rPr>
          <w:rFonts w:ascii="Cambria" w:hAnsi="Cambria"/>
          <w:bCs/>
          <w:i/>
          <w:iCs/>
        </w:rPr>
        <w:t>świadczenie usługi polegającej na</w:t>
      </w:r>
      <w:bookmarkStart w:id="5" w:name="_Hlk43380690"/>
      <w:bookmarkEnd w:id="1"/>
      <w:r w:rsidR="00E03E2A" w:rsidRPr="00E03E2A">
        <w:rPr>
          <w:rFonts w:ascii="Cambria" w:hAnsi="Cambria"/>
          <w:bCs/>
          <w:i/>
          <w:iCs/>
        </w:rPr>
        <w:t xml:space="preserve"> </w:t>
      </w:r>
      <w:bookmarkStart w:id="6" w:name="_Hlk183434149"/>
      <w:bookmarkEnd w:id="5"/>
      <w:r w:rsidR="00E03E2A" w:rsidRPr="00E03E2A">
        <w:rPr>
          <w:rFonts w:ascii="Cambria" w:hAnsi="Cambria"/>
          <w:bCs/>
          <w:i/>
          <w:iCs/>
        </w:rPr>
        <w:t>zorganizowaniu i obsłudze (zarządzaniu) parkingów administrowanych przez Zamawiającego przez okres 24 miesięcy wg. zad. 1-2</w:t>
      </w:r>
      <w:bookmarkEnd w:id="2"/>
      <w:bookmarkEnd w:id="3"/>
      <w:bookmarkEnd w:id="4"/>
      <w:bookmarkEnd w:id="6"/>
      <w:r w:rsidR="00E03E2A" w:rsidRPr="00E03E2A">
        <w:rPr>
          <w:rFonts w:asciiTheme="majorHAnsi" w:hAnsiTheme="majorHAnsi"/>
          <w:bCs/>
          <w:i/>
          <w:iCs/>
        </w:rPr>
        <w:t>,</w:t>
      </w:r>
      <w:r w:rsidR="00E03E2A">
        <w:rPr>
          <w:rFonts w:asciiTheme="majorHAnsi" w:hAnsiTheme="majorHAnsi"/>
          <w:i/>
        </w:rPr>
        <w:t xml:space="preserve"> </w:t>
      </w:r>
      <w:r w:rsidRPr="000A6755">
        <w:rPr>
          <w:rFonts w:asciiTheme="majorHAnsi" w:hAnsiTheme="majorHAnsi" w:cs="Times New Roman"/>
          <w:i/>
        </w:rPr>
        <w:t>ogłoszonego  w Biuletynie Zamówień Publicznych</w:t>
      </w:r>
      <w:r w:rsidRPr="000A6755">
        <w:rPr>
          <w:rFonts w:asciiTheme="majorHAnsi" w:hAnsiTheme="majorHAnsi"/>
          <w:i/>
        </w:rPr>
        <w:t xml:space="preserve"> pod numerem 2024/BZP 00</w:t>
      </w:r>
      <w:r w:rsidR="00E03E2A">
        <w:rPr>
          <w:rFonts w:asciiTheme="majorHAnsi" w:hAnsiTheme="majorHAnsi"/>
          <w:i/>
        </w:rPr>
        <w:t>650234</w:t>
      </w:r>
      <w:r w:rsidRPr="000A6755">
        <w:rPr>
          <w:rFonts w:asciiTheme="majorHAnsi" w:hAnsiTheme="majorHAnsi"/>
          <w:i/>
        </w:rPr>
        <w:t xml:space="preserve">/01; z dnia </w:t>
      </w:r>
      <w:r w:rsidR="00E03E2A">
        <w:rPr>
          <w:rFonts w:asciiTheme="majorHAnsi" w:hAnsiTheme="majorHAnsi"/>
          <w:i/>
        </w:rPr>
        <w:t>12</w:t>
      </w:r>
      <w:r w:rsidRPr="000A6755">
        <w:rPr>
          <w:rFonts w:asciiTheme="majorHAnsi" w:hAnsiTheme="majorHAnsi"/>
          <w:i/>
        </w:rPr>
        <w:t>.1</w:t>
      </w:r>
      <w:r w:rsidR="00E03E2A">
        <w:rPr>
          <w:rFonts w:asciiTheme="majorHAnsi" w:hAnsiTheme="majorHAnsi"/>
          <w:i/>
        </w:rPr>
        <w:t>2</w:t>
      </w:r>
      <w:r w:rsidRPr="000A6755">
        <w:rPr>
          <w:rFonts w:asciiTheme="majorHAnsi" w:hAnsiTheme="majorHAnsi"/>
          <w:i/>
        </w:rPr>
        <w:t>.2024 r.</w:t>
      </w:r>
    </w:p>
    <w:p w14:paraId="1C62AC0B" w14:textId="77777777" w:rsidR="007A14B5" w:rsidRPr="000A6755" w:rsidRDefault="007A14B5" w:rsidP="00BD690D">
      <w:pPr>
        <w:pStyle w:val="StandardZnak"/>
        <w:spacing w:line="276" w:lineRule="auto"/>
        <w:ind w:right="283"/>
        <w:rPr>
          <w:rFonts w:asciiTheme="majorHAnsi" w:hAnsiTheme="majorHAnsi" w:cs="Times New Roman"/>
          <w:b/>
          <w:bCs/>
          <w:sz w:val="22"/>
          <w:szCs w:val="22"/>
        </w:rPr>
      </w:pPr>
    </w:p>
    <w:p w14:paraId="4FE6B952" w14:textId="1E2F6C83" w:rsidR="00A358A3" w:rsidRPr="000A6755" w:rsidRDefault="00A358A3" w:rsidP="000A6755">
      <w:pPr>
        <w:pStyle w:val="StandardZnak"/>
        <w:spacing w:line="276" w:lineRule="auto"/>
        <w:ind w:left="567" w:right="283"/>
        <w:jc w:val="center"/>
        <w:rPr>
          <w:rFonts w:asciiTheme="majorHAnsi" w:hAnsiTheme="majorHAnsi" w:cs="Times New Roman"/>
          <w:b/>
          <w:bCs/>
          <w:sz w:val="22"/>
          <w:szCs w:val="22"/>
        </w:rPr>
      </w:pPr>
      <w:r w:rsidRPr="000A6755">
        <w:rPr>
          <w:rFonts w:asciiTheme="majorHAnsi" w:hAnsiTheme="majorHAnsi" w:cs="Times New Roman"/>
          <w:b/>
          <w:bCs/>
          <w:sz w:val="22"/>
          <w:szCs w:val="22"/>
        </w:rPr>
        <w:t>DO WSZYSTKICH WYKONAWCÓW</w:t>
      </w:r>
    </w:p>
    <w:p w14:paraId="61604BE3" w14:textId="77777777" w:rsidR="00A358A3" w:rsidRPr="000A6755" w:rsidRDefault="00A358A3" w:rsidP="000A6755">
      <w:pPr>
        <w:pStyle w:val="StandardZnak"/>
        <w:spacing w:line="276" w:lineRule="auto"/>
        <w:ind w:left="567" w:right="283"/>
        <w:jc w:val="center"/>
        <w:rPr>
          <w:rFonts w:asciiTheme="majorHAnsi" w:hAnsiTheme="majorHAnsi" w:cs="Times New Roman"/>
          <w:b/>
          <w:bCs/>
          <w:sz w:val="22"/>
          <w:szCs w:val="22"/>
        </w:rPr>
      </w:pPr>
    </w:p>
    <w:p w14:paraId="464C4025" w14:textId="35F3CD3C" w:rsidR="00A358A3" w:rsidRPr="00882B19" w:rsidRDefault="00A358A3" w:rsidP="00BD690D">
      <w:pPr>
        <w:pStyle w:val="Gwkaistopka"/>
        <w:spacing w:after="0" w:line="360" w:lineRule="auto"/>
        <w:jc w:val="both"/>
        <w:rPr>
          <w:rFonts w:ascii="Cambria" w:hAnsi="Cambria"/>
          <w:b/>
        </w:rPr>
      </w:pPr>
      <w:r w:rsidRPr="00882B19">
        <w:rPr>
          <w:rFonts w:asciiTheme="majorHAnsi" w:hAnsiTheme="majorHAnsi"/>
        </w:rPr>
        <w:tab/>
        <w:t>W związku z zapytaniem Wykonawcy dotyczącym Specyfikacji Warunków Zamówienia</w:t>
      </w:r>
      <w:r w:rsidRPr="00882B19">
        <w:rPr>
          <w:rFonts w:asciiTheme="majorHAnsi" w:hAnsiTheme="majorHAnsi"/>
          <w:bCs/>
          <w:noProof/>
        </w:rPr>
        <w:t xml:space="preserve">, powołując się na art. 284 ust. </w:t>
      </w:r>
      <w:r w:rsidR="00882B19" w:rsidRPr="00882B19">
        <w:rPr>
          <w:rFonts w:asciiTheme="majorHAnsi" w:hAnsiTheme="majorHAnsi"/>
          <w:bCs/>
          <w:noProof/>
        </w:rPr>
        <w:t xml:space="preserve">3 i </w:t>
      </w:r>
      <w:r w:rsidRPr="00882B19">
        <w:rPr>
          <w:rFonts w:asciiTheme="majorHAnsi" w:hAnsiTheme="majorHAnsi"/>
          <w:bCs/>
          <w:noProof/>
        </w:rPr>
        <w:t>6</w:t>
      </w:r>
      <w:r w:rsidRPr="00882B19">
        <w:rPr>
          <w:rStyle w:val="WW8Num2z1"/>
          <w:rFonts w:asciiTheme="majorHAnsi" w:hAnsiTheme="majorHAnsi"/>
        </w:rPr>
        <w:t xml:space="preserve"> </w:t>
      </w:r>
      <w:r w:rsidRPr="00882B19">
        <w:rPr>
          <w:rStyle w:val="WW8Num2z1"/>
          <w:rFonts w:asciiTheme="majorHAnsi" w:hAnsiTheme="majorHAnsi"/>
          <w:b w:val="0"/>
        </w:rPr>
        <w:t>Prawo zamówień publicznych (</w:t>
      </w:r>
      <w:proofErr w:type="spellStart"/>
      <w:r w:rsidRPr="00882B19">
        <w:rPr>
          <w:rStyle w:val="WW8Num2z1"/>
          <w:rFonts w:asciiTheme="majorHAnsi" w:hAnsiTheme="majorHAnsi"/>
          <w:b w:val="0"/>
        </w:rPr>
        <w:t>t.j</w:t>
      </w:r>
      <w:proofErr w:type="spellEnd"/>
      <w:r w:rsidRPr="00882B19">
        <w:rPr>
          <w:rStyle w:val="WW8Num2z1"/>
          <w:rFonts w:asciiTheme="majorHAnsi" w:hAnsiTheme="majorHAnsi"/>
          <w:b w:val="0"/>
        </w:rPr>
        <w:t>. Dz. U. z 2024r. poz. 1320)</w:t>
      </w:r>
      <w:r w:rsidRPr="00882B19">
        <w:rPr>
          <w:rStyle w:val="WW8Num2z1"/>
          <w:rFonts w:asciiTheme="majorHAnsi" w:hAnsiTheme="majorHAnsi"/>
          <w:bCs/>
        </w:rPr>
        <w:t xml:space="preserve"> </w:t>
      </w:r>
      <w:r w:rsidRPr="00882B19">
        <w:rPr>
          <w:rStyle w:val="WW8Num26z2"/>
          <w:rFonts w:ascii="Cambria" w:hAnsi="Cambria"/>
          <w:sz w:val="22"/>
        </w:rPr>
        <w:t>Zamawiający</w:t>
      </w:r>
      <w:r w:rsidRPr="00882B19">
        <w:rPr>
          <w:rFonts w:ascii="Cambria" w:hAnsi="Cambria"/>
        </w:rPr>
        <w:t xml:space="preserve"> zamieszczając poniżej treść zapytania, wyjaśnia co następuje:</w:t>
      </w:r>
    </w:p>
    <w:p w14:paraId="7645AEDE" w14:textId="106EDC4B" w:rsidR="00A358A3" w:rsidRPr="00882B19" w:rsidRDefault="00A358A3" w:rsidP="00BD690D">
      <w:pPr>
        <w:pStyle w:val="Gwkaistopka"/>
        <w:spacing w:after="0" w:line="360" w:lineRule="auto"/>
        <w:jc w:val="both"/>
        <w:rPr>
          <w:rFonts w:ascii="Cambria" w:hAnsi="Cambria"/>
          <w:b/>
        </w:rPr>
      </w:pPr>
      <w:r w:rsidRPr="00882B19">
        <w:rPr>
          <w:rFonts w:ascii="Cambria" w:hAnsi="Cambria"/>
          <w:b/>
        </w:rPr>
        <w:t>PYTANIE Nr 1</w:t>
      </w:r>
    </w:p>
    <w:p w14:paraId="1F04BF17" w14:textId="68167906" w:rsidR="00E03E2A" w:rsidRPr="00882B19" w:rsidRDefault="00E03E2A" w:rsidP="00BD690D">
      <w:pPr>
        <w:pStyle w:val="Gwkaistopka"/>
        <w:spacing w:after="0" w:line="360" w:lineRule="auto"/>
        <w:jc w:val="both"/>
        <w:rPr>
          <w:rFonts w:ascii="Cambria" w:hAnsi="Cambria"/>
          <w:bCs/>
        </w:rPr>
      </w:pPr>
      <w:r w:rsidRPr="00882B19">
        <w:rPr>
          <w:rFonts w:ascii="Cambria" w:hAnsi="Cambria"/>
          <w:bCs/>
        </w:rPr>
        <w:t>Zamawiający określił wymóg doświadczenia w Specyfikacji Warunków Zamówienia. Czy zamawiający dopuszcza doświadczenie, które będzie sumą 1000 miejsc z 2-3 projektów. W kraju funkcjonuje wyłącznie kilka obiektów sportowych/kulturalnych, które dysponują ponad 1000 miejsc parkingowych. ZDECYDOWANAWIĘKSZOIĄĆ OBIEKTÓW POSIADA MIĘDZY 500-800 MIEJSC POSTOJOWYCH. Prosimy o umniejszenie progu doświadczenia do 600 miejsc postojowych, zważywszy na fakt, iż żaden z obiektów, który jest przedmiotem postępowania nie posiada 1000 miejsc postojowych.</w:t>
      </w:r>
    </w:p>
    <w:p w14:paraId="79766C8E" w14:textId="7DC1422F" w:rsidR="00A358A3" w:rsidRPr="00882B19" w:rsidRDefault="00A358A3" w:rsidP="00BD690D">
      <w:pPr>
        <w:spacing w:after="0" w:line="360" w:lineRule="auto"/>
        <w:ind w:right="284"/>
        <w:jc w:val="both"/>
        <w:rPr>
          <w:rFonts w:ascii="Cambria" w:hAnsi="Cambria"/>
          <w:b/>
        </w:rPr>
      </w:pPr>
      <w:r w:rsidRPr="00882B19">
        <w:rPr>
          <w:rFonts w:ascii="Cambria" w:hAnsi="Cambria"/>
          <w:b/>
        </w:rPr>
        <w:t>ODPOWIEDŹ</w:t>
      </w:r>
    </w:p>
    <w:p w14:paraId="5D206F14" w14:textId="0A3DE427" w:rsidR="00C133C8" w:rsidRPr="00882B19" w:rsidRDefault="007A14B5" w:rsidP="00BD690D">
      <w:pPr>
        <w:spacing w:after="0" w:line="360" w:lineRule="auto"/>
        <w:jc w:val="both"/>
        <w:rPr>
          <w:rFonts w:ascii="Cambria" w:hAnsi="Cambria"/>
        </w:rPr>
      </w:pPr>
      <w:r w:rsidRPr="00882B19">
        <w:rPr>
          <w:rFonts w:ascii="Cambria" w:hAnsi="Cambria"/>
        </w:rPr>
        <w:t xml:space="preserve">Zamawiający </w:t>
      </w:r>
      <w:r w:rsidR="00256E12" w:rsidRPr="00882B19">
        <w:rPr>
          <w:rFonts w:ascii="Cambria" w:hAnsi="Cambria"/>
        </w:rPr>
        <w:t>dokonuje zmiany</w:t>
      </w:r>
      <w:r w:rsidR="00F06808" w:rsidRPr="00882B19">
        <w:rPr>
          <w:rFonts w:ascii="Cambria" w:hAnsi="Cambria"/>
        </w:rPr>
        <w:t xml:space="preserve"> zapisów</w:t>
      </w:r>
      <w:r w:rsidR="00256E12" w:rsidRPr="00882B19">
        <w:rPr>
          <w:rFonts w:ascii="Cambria" w:hAnsi="Cambria"/>
        </w:rPr>
        <w:t xml:space="preserve"> </w:t>
      </w:r>
      <w:r w:rsidR="00F06808" w:rsidRPr="00882B19">
        <w:rPr>
          <w:rFonts w:ascii="Cambria" w:hAnsi="Cambria"/>
        </w:rPr>
        <w:t xml:space="preserve">w pkt. 8.2  </w:t>
      </w:r>
      <w:proofErr w:type="spellStart"/>
      <w:r w:rsidR="00F06808" w:rsidRPr="00882B19">
        <w:rPr>
          <w:rFonts w:ascii="Cambria" w:hAnsi="Cambria"/>
        </w:rPr>
        <w:t>ppkt</w:t>
      </w:r>
      <w:proofErr w:type="spellEnd"/>
      <w:r w:rsidR="00F06808" w:rsidRPr="00882B19">
        <w:rPr>
          <w:rFonts w:ascii="Cambria" w:hAnsi="Cambria"/>
        </w:rPr>
        <w:t>. 4) SWZ, który uzyskuje następujące brzmienie:</w:t>
      </w:r>
    </w:p>
    <w:p w14:paraId="3C419DC3" w14:textId="45123983" w:rsidR="00F06808" w:rsidRPr="00882B19" w:rsidRDefault="00DB552C" w:rsidP="00DB552C">
      <w:pPr>
        <w:pStyle w:val="Nagwek"/>
        <w:tabs>
          <w:tab w:val="clear" w:pos="4536"/>
          <w:tab w:val="center" w:pos="1134"/>
        </w:tabs>
        <w:suppressAutoHyphens/>
        <w:spacing w:line="360" w:lineRule="auto"/>
        <w:ind w:left="1080"/>
        <w:jc w:val="both"/>
        <w:rPr>
          <w:rFonts w:ascii="Cambria" w:hAnsi="Cambria"/>
          <w:b/>
          <w:bCs/>
        </w:rPr>
      </w:pPr>
      <w:r w:rsidRPr="00882B19">
        <w:rPr>
          <w:rFonts w:ascii="Cambria" w:hAnsi="Cambria"/>
          <w:b/>
          <w:bCs/>
        </w:rPr>
        <w:t xml:space="preserve">„ 4) </w:t>
      </w:r>
      <w:r w:rsidR="00F06808" w:rsidRPr="00882B19">
        <w:rPr>
          <w:rFonts w:ascii="Cambria" w:hAnsi="Cambria"/>
          <w:b/>
          <w:bCs/>
        </w:rPr>
        <w:t>Zdolności technicznej lub zawodowej</w:t>
      </w:r>
    </w:p>
    <w:p w14:paraId="3C4E1DC7" w14:textId="77777777" w:rsidR="00F06808" w:rsidRPr="00882B19" w:rsidRDefault="00F06808" w:rsidP="00F06808">
      <w:pPr>
        <w:pStyle w:val="Nagwek"/>
        <w:numPr>
          <w:ilvl w:val="2"/>
          <w:numId w:val="7"/>
        </w:numPr>
        <w:tabs>
          <w:tab w:val="clear" w:pos="4536"/>
          <w:tab w:val="clear" w:pos="9072"/>
          <w:tab w:val="center" w:pos="1134"/>
        </w:tabs>
        <w:suppressAutoHyphens/>
        <w:spacing w:line="360" w:lineRule="auto"/>
        <w:ind w:left="1560"/>
        <w:jc w:val="both"/>
        <w:rPr>
          <w:rFonts w:ascii="Cambria" w:hAnsi="Cambria"/>
          <w:b/>
          <w:u w:val="single"/>
        </w:rPr>
      </w:pPr>
      <w:r w:rsidRPr="00882B19">
        <w:rPr>
          <w:rFonts w:ascii="Cambria" w:hAnsi="Cambria"/>
          <w:b/>
          <w:bCs/>
          <w:u w:val="single"/>
        </w:rPr>
        <w:t>doświadczenia</w:t>
      </w:r>
    </w:p>
    <w:p w14:paraId="1BD93044" w14:textId="77777777" w:rsidR="00F06808" w:rsidRPr="00882B19" w:rsidRDefault="00F06808" w:rsidP="00F06808">
      <w:pPr>
        <w:pStyle w:val="Nagwek"/>
        <w:tabs>
          <w:tab w:val="clear" w:pos="4536"/>
          <w:tab w:val="clear" w:pos="9072"/>
          <w:tab w:val="left" w:pos="2127"/>
        </w:tabs>
        <w:spacing w:line="360" w:lineRule="auto"/>
        <w:ind w:left="1134"/>
        <w:jc w:val="both"/>
        <w:rPr>
          <w:rFonts w:ascii="Cambria" w:hAnsi="Cambria"/>
        </w:rPr>
      </w:pPr>
      <w:r w:rsidRPr="00882B19">
        <w:rPr>
          <w:rFonts w:ascii="Cambria" w:hAnsi="Cambria"/>
        </w:rPr>
        <w:t xml:space="preserve">Wykonawca spełni warunek zdolności technicznej jeżeli wykaże się wykonaniem lub w przypadku świadczeń powtarzających się lub ciągłych wykonywaniem </w:t>
      </w:r>
      <w:r w:rsidRPr="00882B19">
        <w:rPr>
          <w:rFonts w:ascii="Cambria" w:hAnsi="Cambria"/>
        </w:rPr>
        <w:br/>
        <w:t>w okresie ostatnich 3 lat przed upływem terminu składania ofert, a jeżeli okres prowadzenia działalności jest krótszy w tym okresie, co najmniej:</w:t>
      </w:r>
    </w:p>
    <w:p w14:paraId="43D9EC72" w14:textId="77777777" w:rsidR="00F06808" w:rsidRPr="00882B19" w:rsidRDefault="00F06808" w:rsidP="00F06808">
      <w:pPr>
        <w:pStyle w:val="Nagwek"/>
        <w:spacing w:line="360" w:lineRule="auto"/>
        <w:ind w:left="1560" w:hanging="142"/>
        <w:jc w:val="both"/>
        <w:rPr>
          <w:rFonts w:ascii="Cambria" w:hAnsi="Cambria"/>
        </w:rPr>
      </w:pPr>
    </w:p>
    <w:p w14:paraId="23C3CE6B" w14:textId="77777777" w:rsidR="00F06808" w:rsidRPr="00882B19" w:rsidRDefault="00F06808" w:rsidP="00F06808">
      <w:pPr>
        <w:pStyle w:val="Nagwek"/>
        <w:spacing w:line="360" w:lineRule="auto"/>
        <w:ind w:left="1560" w:hanging="142"/>
        <w:jc w:val="both"/>
        <w:rPr>
          <w:rFonts w:ascii="Cambria" w:hAnsi="Cambria"/>
        </w:rPr>
      </w:pPr>
    </w:p>
    <w:p w14:paraId="761D536D" w14:textId="1A50AB2E" w:rsidR="00F06808" w:rsidRPr="00882B19" w:rsidRDefault="00F06808" w:rsidP="00F06808">
      <w:pPr>
        <w:pStyle w:val="Nagwek"/>
        <w:spacing w:line="360" w:lineRule="auto"/>
        <w:ind w:left="1560" w:hanging="142"/>
        <w:jc w:val="both"/>
        <w:rPr>
          <w:rFonts w:ascii="Cambria" w:hAnsi="Cambria"/>
          <w:b/>
          <w:bCs/>
        </w:rPr>
      </w:pPr>
      <w:r w:rsidRPr="00882B19">
        <w:rPr>
          <w:rFonts w:ascii="Cambria" w:hAnsi="Cambria"/>
        </w:rPr>
        <w:lastRenderedPageBreak/>
        <w:t xml:space="preserve">- </w:t>
      </w:r>
      <w:r w:rsidRPr="00882B19">
        <w:rPr>
          <w:rFonts w:ascii="Cambria" w:hAnsi="Cambria"/>
          <w:b/>
          <w:bCs/>
        </w:rPr>
        <w:t>w zakresie zadania nr 1</w:t>
      </w:r>
    </w:p>
    <w:p w14:paraId="1F937816" w14:textId="03481565" w:rsidR="00F06808" w:rsidRPr="00882B19" w:rsidRDefault="00F06808" w:rsidP="000910A9">
      <w:pPr>
        <w:pStyle w:val="Nagwek"/>
        <w:tabs>
          <w:tab w:val="left" w:pos="2268"/>
        </w:tabs>
        <w:spacing w:line="360" w:lineRule="auto"/>
        <w:ind w:left="1560" w:hanging="142"/>
        <w:jc w:val="both"/>
        <w:rPr>
          <w:rFonts w:ascii="Cambria" w:hAnsi="Cambria"/>
          <w:i/>
          <w:iCs/>
        </w:rPr>
      </w:pPr>
      <w:r w:rsidRPr="00882B19">
        <w:rPr>
          <w:rFonts w:ascii="Cambria" w:hAnsi="Cambria"/>
          <w:b/>
          <w:bCs/>
        </w:rPr>
        <w:t xml:space="preserve">  1 usługi</w:t>
      </w:r>
      <w:r w:rsidRPr="00882B19">
        <w:rPr>
          <w:rFonts w:ascii="Cambria" w:hAnsi="Cambria"/>
        </w:rPr>
        <w:t xml:space="preserve"> polegającej na zorganizowaniu i zarządzaniu </w:t>
      </w:r>
      <w:r w:rsidRPr="00882B19">
        <w:rPr>
          <w:rFonts w:ascii="Cambria" w:hAnsi="Cambria"/>
          <w:i/>
          <w:iCs/>
        </w:rPr>
        <w:t>płatnymi parkingami stadionowymi/halowymi</w:t>
      </w:r>
      <w:r w:rsidR="000910A9" w:rsidRPr="00882B19">
        <w:rPr>
          <w:rFonts w:ascii="Cambria" w:hAnsi="Cambria"/>
          <w:i/>
          <w:iCs/>
        </w:rPr>
        <w:t xml:space="preserve"> w tym również parkingami na obiektach </w:t>
      </w:r>
      <w:r w:rsidRPr="00882B19">
        <w:rPr>
          <w:rFonts w:ascii="Cambria" w:hAnsi="Cambria"/>
          <w:i/>
          <w:iCs/>
        </w:rPr>
        <w:t>kulturalny</w:t>
      </w:r>
      <w:r w:rsidR="000910A9" w:rsidRPr="00882B19">
        <w:rPr>
          <w:rFonts w:ascii="Cambria" w:hAnsi="Cambria"/>
          <w:i/>
          <w:iCs/>
        </w:rPr>
        <w:t>ch</w:t>
      </w:r>
      <w:r w:rsidRPr="00882B19">
        <w:rPr>
          <w:rFonts w:ascii="Cambria" w:hAnsi="Cambria"/>
          <w:i/>
          <w:iCs/>
        </w:rPr>
        <w:t xml:space="preserve"> </w:t>
      </w:r>
      <w:r w:rsidR="000910A9" w:rsidRPr="00882B19">
        <w:rPr>
          <w:rFonts w:ascii="Cambria" w:hAnsi="Cambria"/>
          <w:i/>
          <w:iCs/>
        </w:rPr>
        <w:br/>
        <w:t>i</w:t>
      </w:r>
      <w:r w:rsidRPr="00882B19">
        <w:rPr>
          <w:rFonts w:ascii="Cambria" w:hAnsi="Cambria"/>
          <w:i/>
          <w:iCs/>
        </w:rPr>
        <w:t xml:space="preserve"> inny</w:t>
      </w:r>
      <w:r w:rsidR="000910A9" w:rsidRPr="00882B19">
        <w:rPr>
          <w:rFonts w:ascii="Cambria" w:hAnsi="Cambria"/>
          <w:i/>
          <w:iCs/>
        </w:rPr>
        <w:t>ch</w:t>
      </w:r>
      <w:r w:rsidRPr="00882B19">
        <w:rPr>
          <w:rFonts w:ascii="Cambria" w:hAnsi="Cambria"/>
          <w:i/>
          <w:iCs/>
        </w:rPr>
        <w:t xml:space="preserve"> </w:t>
      </w:r>
      <w:r w:rsidR="000910A9" w:rsidRPr="00882B19">
        <w:rPr>
          <w:rFonts w:ascii="Cambria" w:hAnsi="Cambria"/>
          <w:i/>
          <w:iCs/>
        </w:rPr>
        <w:t xml:space="preserve">obiektach </w:t>
      </w:r>
      <w:r w:rsidRPr="00882B19">
        <w:rPr>
          <w:rFonts w:ascii="Cambria" w:hAnsi="Cambria"/>
          <w:i/>
          <w:iCs/>
        </w:rPr>
        <w:t>użyteczności publicznej, z min. 600 miejsc parkingowych</w:t>
      </w:r>
      <w:r w:rsidRPr="00882B19">
        <w:rPr>
          <w:rFonts w:ascii="Cambria" w:hAnsi="Cambria"/>
        </w:rPr>
        <w:t xml:space="preserve">, przez okres co najmniej 12 miesięcy - wraz z podaniem przedmiotu, dat wykonania oraz podmiotu, na rzecz którego zostały wykonane usługi z załączeniem dowodów określających czy usługi zostały wykonane lub są wykonywane należycie. </w:t>
      </w:r>
    </w:p>
    <w:p w14:paraId="7772AE78" w14:textId="77777777" w:rsidR="00F06808" w:rsidRPr="00882B19" w:rsidRDefault="00F06808" w:rsidP="00F06808">
      <w:pPr>
        <w:pStyle w:val="Nagwek"/>
        <w:spacing w:line="360" w:lineRule="auto"/>
        <w:ind w:left="1560" w:hanging="142"/>
        <w:jc w:val="both"/>
        <w:rPr>
          <w:rFonts w:ascii="Cambria" w:hAnsi="Cambria"/>
          <w:b/>
          <w:bCs/>
        </w:rPr>
      </w:pPr>
      <w:r w:rsidRPr="00882B19">
        <w:rPr>
          <w:rFonts w:ascii="Cambria" w:hAnsi="Cambria"/>
        </w:rPr>
        <w:t xml:space="preserve">- </w:t>
      </w:r>
      <w:r w:rsidRPr="00882B19">
        <w:rPr>
          <w:rFonts w:ascii="Cambria" w:hAnsi="Cambria"/>
          <w:b/>
          <w:bCs/>
        </w:rPr>
        <w:t>w zakresie zadania nr 2</w:t>
      </w:r>
    </w:p>
    <w:p w14:paraId="059C2091" w14:textId="50688332" w:rsidR="00F06808" w:rsidRPr="00882B19" w:rsidRDefault="00F06808" w:rsidP="00F06808">
      <w:pPr>
        <w:pStyle w:val="Nagwek"/>
        <w:spacing w:line="360" w:lineRule="auto"/>
        <w:ind w:left="1560" w:hanging="142"/>
        <w:jc w:val="both"/>
        <w:rPr>
          <w:rFonts w:ascii="Cambria" w:hAnsi="Cambria"/>
        </w:rPr>
      </w:pPr>
      <w:r w:rsidRPr="00882B19">
        <w:rPr>
          <w:rFonts w:ascii="Cambria" w:hAnsi="Cambria"/>
          <w:b/>
          <w:bCs/>
        </w:rPr>
        <w:t xml:space="preserve">  1 usługi</w:t>
      </w:r>
      <w:r w:rsidRPr="00882B19">
        <w:rPr>
          <w:rFonts w:ascii="Cambria" w:hAnsi="Cambria"/>
        </w:rPr>
        <w:t xml:space="preserve"> polegającej na zorganizowaniu i zarządzaniu </w:t>
      </w:r>
      <w:r w:rsidR="000910A9" w:rsidRPr="00882B19">
        <w:rPr>
          <w:rFonts w:ascii="Cambria" w:hAnsi="Cambria"/>
          <w:i/>
          <w:iCs/>
        </w:rPr>
        <w:t xml:space="preserve">płatnymi parkingami stadionowymi/halowymi w tym również parkingami na obiektach kulturalnych </w:t>
      </w:r>
      <w:r w:rsidR="000910A9" w:rsidRPr="00882B19">
        <w:rPr>
          <w:rFonts w:ascii="Cambria" w:hAnsi="Cambria"/>
          <w:i/>
          <w:iCs/>
        </w:rPr>
        <w:br/>
        <w:t>i innych obiektach użyteczności publicznej</w:t>
      </w:r>
      <w:r w:rsidRPr="00882B19">
        <w:rPr>
          <w:rFonts w:ascii="Cambria" w:hAnsi="Cambria"/>
        </w:rPr>
        <w:t xml:space="preserve">, z min. 400 miejsc parkingowych, przez okres co najmniej 12 miesięcy - wraz z podaniem przedmiotu, dat wykonania oraz podmiotu, na rzecz którego zostały wykonane usługi z załączeniem dowodów określających czy usługi zostały wykonane lub są wykonywane należycie. </w:t>
      </w:r>
    </w:p>
    <w:p w14:paraId="519A0E9A" w14:textId="77777777" w:rsidR="00F06808" w:rsidRPr="00882B19" w:rsidRDefault="00F06808" w:rsidP="00F06808">
      <w:pPr>
        <w:pStyle w:val="Nagwek"/>
        <w:numPr>
          <w:ilvl w:val="2"/>
          <w:numId w:val="7"/>
        </w:numPr>
        <w:tabs>
          <w:tab w:val="clear" w:pos="4536"/>
          <w:tab w:val="clear" w:pos="9072"/>
          <w:tab w:val="right" w:pos="1418"/>
        </w:tabs>
        <w:suppressAutoHyphens/>
        <w:spacing w:line="360" w:lineRule="auto"/>
        <w:ind w:left="1418"/>
        <w:jc w:val="both"/>
        <w:rPr>
          <w:rFonts w:ascii="Cambria" w:hAnsi="Cambria"/>
          <w:b/>
          <w:bCs/>
        </w:rPr>
      </w:pPr>
      <w:r w:rsidRPr="00882B19">
        <w:rPr>
          <w:rFonts w:ascii="Cambria" w:hAnsi="Cambria"/>
          <w:b/>
          <w:bCs/>
        </w:rPr>
        <w:t>zdolności technicznej</w:t>
      </w:r>
    </w:p>
    <w:p w14:paraId="1E2EFF11" w14:textId="77777777" w:rsidR="00F06808" w:rsidRPr="00882B19" w:rsidRDefault="00F06808" w:rsidP="00F06808">
      <w:pPr>
        <w:pStyle w:val="Nagwek"/>
        <w:tabs>
          <w:tab w:val="clear" w:pos="4536"/>
          <w:tab w:val="clear" w:pos="9072"/>
          <w:tab w:val="left" w:pos="2127"/>
        </w:tabs>
        <w:spacing w:line="360" w:lineRule="auto"/>
        <w:ind w:left="1418"/>
        <w:jc w:val="both"/>
        <w:rPr>
          <w:rFonts w:ascii="Cambria" w:hAnsi="Cambria"/>
        </w:rPr>
      </w:pPr>
      <w:r w:rsidRPr="00882B19">
        <w:rPr>
          <w:rFonts w:ascii="Cambria" w:hAnsi="Cambria"/>
        </w:rPr>
        <w:t>Zamawiający nie określa szczegółowych warunków w tym zakresie.</w:t>
      </w:r>
    </w:p>
    <w:p w14:paraId="0A16C71E" w14:textId="1BE0C228" w:rsidR="00F06808" w:rsidRPr="00882B19" w:rsidRDefault="00F06808" w:rsidP="00BD690D">
      <w:pPr>
        <w:spacing w:after="0" w:line="360" w:lineRule="auto"/>
        <w:jc w:val="both"/>
        <w:rPr>
          <w:rFonts w:ascii="Cambria" w:hAnsi="Cambria"/>
        </w:rPr>
      </w:pPr>
      <w:r w:rsidRPr="00882B19">
        <w:rPr>
          <w:rFonts w:ascii="Cambria" w:hAnsi="Cambria"/>
        </w:rPr>
        <w:t>Jednocześnie zmianie ulega ogłoszenie o zamówieniu w w/w zakresie</w:t>
      </w:r>
      <w:r w:rsidR="00DB552C" w:rsidRPr="00882B19">
        <w:rPr>
          <w:rFonts w:ascii="Cambria" w:hAnsi="Cambria"/>
        </w:rPr>
        <w:t>.</w:t>
      </w:r>
    </w:p>
    <w:p w14:paraId="49BF25D6" w14:textId="4341E19E" w:rsidR="00DB552C" w:rsidRPr="00882B19" w:rsidRDefault="00DB552C" w:rsidP="00BD690D">
      <w:pPr>
        <w:spacing w:after="0" w:line="360" w:lineRule="auto"/>
        <w:jc w:val="both"/>
        <w:rPr>
          <w:rFonts w:ascii="Cambria" w:hAnsi="Cambria"/>
        </w:rPr>
      </w:pPr>
      <w:r w:rsidRPr="00882B19">
        <w:rPr>
          <w:rFonts w:ascii="Cambria" w:hAnsi="Cambria"/>
        </w:rPr>
        <w:t>W załączeniu ogłoszenie o zmianie ogłoszenia</w:t>
      </w:r>
      <w:r w:rsidR="001D1466" w:rsidRPr="00882B19">
        <w:rPr>
          <w:rFonts w:ascii="Cambria" w:hAnsi="Cambria"/>
        </w:rPr>
        <w:t>.</w:t>
      </w:r>
    </w:p>
    <w:p w14:paraId="13BAA361" w14:textId="77777777" w:rsidR="00117CE4" w:rsidRPr="00882B19" w:rsidRDefault="00117CE4" w:rsidP="00BD690D">
      <w:pPr>
        <w:spacing w:after="0" w:line="360" w:lineRule="auto"/>
        <w:jc w:val="both"/>
        <w:rPr>
          <w:rFonts w:ascii="Cambria" w:hAnsi="Cambria"/>
        </w:rPr>
      </w:pPr>
    </w:p>
    <w:p w14:paraId="08B65C48" w14:textId="5EDCF143" w:rsidR="00A96881" w:rsidRPr="00882B19" w:rsidRDefault="00A96881" w:rsidP="00BD690D">
      <w:pPr>
        <w:pStyle w:val="Gwkaistopka"/>
        <w:spacing w:after="0" w:line="360" w:lineRule="auto"/>
        <w:jc w:val="both"/>
        <w:rPr>
          <w:rFonts w:ascii="Cambria" w:hAnsi="Cambria"/>
          <w:b/>
        </w:rPr>
      </w:pPr>
      <w:r w:rsidRPr="00882B19">
        <w:rPr>
          <w:rFonts w:ascii="Cambria" w:hAnsi="Cambria"/>
          <w:b/>
        </w:rPr>
        <w:t xml:space="preserve">PYTANIE Nr </w:t>
      </w:r>
      <w:r w:rsidR="00A8491B" w:rsidRPr="00882B19">
        <w:rPr>
          <w:rFonts w:ascii="Cambria" w:hAnsi="Cambria"/>
          <w:b/>
        </w:rPr>
        <w:t>2</w:t>
      </w:r>
    </w:p>
    <w:p w14:paraId="57CD677E" w14:textId="58F4585E" w:rsidR="00E03E2A" w:rsidRPr="00882B19" w:rsidRDefault="00E03E2A" w:rsidP="00BD690D">
      <w:pPr>
        <w:spacing w:after="0" w:line="360" w:lineRule="auto"/>
        <w:ind w:right="284"/>
        <w:jc w:val="both"/>
        <w:rPr>
          <w:rFonts w:ascii="Cambria" w:hAnsi="Cambria"/>
          <w:bCs/>
        </w:rPr>
      </w:pPr>
      <w:r w:rsidRPr="00882B19">
        <w:rPr>
          <w:rFonts w:ascii="Cambria" w:hAnsi="Cambria"/>
          <w:bCs/>
        </w:rPr>
        <w:t>Zamawiaj</w:t>
      </w:r>
      <w:r w:rsidR="00D925F4" w:rsidRPr="00882B19">
        <w:rPr>
          <w:rFonts w:ascii="Cambria" w:hAnsi="Cambria"/>
          <w:bCs/>
        </w:rPr>
        <w:t>ą</w:t>
      </w:r>
      <w:r w:rsidRPr="00882B19">
        <w:rPr>
          <w:rFonts w:ascii="Cambria" w:hAnsi="Cambria"/>
          <w:bCs/>
        </w:rPr>
        <w:t xml:space="preserve">cy </w:t>
      </w:r>
      <w:r w:rsidR="00D925F4" w:rsidRPr="00882B19">
        <w:rPr>
          <w:rFonts w:ascii="Cambria" w:hAnsi="Cambria"/>
          <w:bCs/>
        </w:rPr>
        <w:t xml:space="preserve">określa, iż doświadczenie – zdolność techniczna musi być udokumentowane </w:t>
      </w:r>
      <w:r w:rsidR="00D925F4" w:rsidRPr="00882B19">
        <w:rPr>
          <w:rFonts w:ascii="Cambria" w:hAnsi="Cambria"/>
          <w:bCs/>
        </w:rPr>
        <w:br/>
        <w:t>w postaci zarządzania parkingami stadionowymi lub halowymi. Składamy zapytanie w czym obiekt sportowy /halowy różni się od obiektu kulturalnego (koncertowego) typu Forum Muzyki bądź Filharmonia. Wnosimy o rozszerzenie zakresu o obiekty kulturalne oraz inne obiekty użyteczności publicznej (np. szpitale).</w:t>
      </w:r>
    </w:p>
    <w:p w14:paraId="2B73A168" w14:textId="30737146" w:rsidR="00A96881" w:rsidRPr="00882B19" w:rsidRDefault="00A96881" w:rsidP="00BD690D">
      <w:pPr>
        <w:spacing w:after="0" w:line="360" w:lineRule="auto"/>
        <w:ind w:right="284"/>
        <w:jc w:val="both"/>
        <w:rPr>
          <w:rFonts w:ascii="Cambria" w:hAnsi="Cambria"/>
          <w:b/>
        </w:rPr>
      </w:pPr>
      <w:r w:rsidRPr="00882B19">
        <w:rPr>
          <w:rFonts w:ascii="Cambria" w:hAnsi="Cambria"/>
          <w:b/>
        </w:rPr>
        <w:t>ODPOWIEDŹ</w:t>
      </w:r>
    </w:p>
    <w:p w14:paraId="431FB77A" w14:textId="2D9BA51C" w:rsidR="0085685A" w:rsidRPr="00882B19" w:rsidRDefault="0085685A" w:rsidP="00BD690D">
      <w:pPr>
        <w:spacing w:after="0" w:line="360" w:lineRule="auto"/>
        <w:jc w:val="both"/>
        <w:rPr>
          <w:rFonts w:ascii="Cambria" w:hAnsi="Cambria"/>
        </w:rPr>
      </w:pPr>
      <w:r w:rsidRPr="00882B19">
        <w:rPr>
          <w:rFonts w:ascii="Cambria" w:hAnsi="Cambria"/>
        </w:rPr>
        <w:t xml:space="preserve">Zamawiający </w:t>
      </w:r>
      <w:r w:rsidR="00DB552C" w:rsidRPr="00882B19">
        <w:rPr>
          <w:rFonts w:ascii="Cambria" w:hAnsi="Cambria"/>
        </w:rPr>
        <w:t xml:space="preserve">udzielił odpowiedzi </w:t>
      </w:r>
      <w:r w:rsidR="00C713A2" w:rsidRPr="00882B19">
        <w:rPr>
          <w:rFonts w:ascii="Cambria" w:hAnsi="Cambria"/>
        </w:rPr>
        <w:t xml:space="preserve">– patrz </w:t>
      </w:r>
      <w:r w:rsidR="00DB552C" w:rsidRPr="00882B19">
        <w:rPr>
          <w:rFonts w:ascii="Cambria" w:hAnsi="Cambria"/>
        </w:rPr>
        <w:t>pytani</w:t>
      </w:r>
      <w:r w:rsidR="00C713A2" w:rsidRPr="00882B19">
        <w:rPr>
          <w:rFonts w:ascii="Cambria" w:hAnsi="Cambria"/>
        </w:rPr>
        <w:t>e</w:t>
      </w:r>
      <w:r w:rsidR="00DB552C" w:rsidRPr="00882B19">
        <w:rPr>
          <w:rFonts w:ascii="Cambria" w:hAnsi="Cambria"/>
        </w:rPr>
        <w:t xml:space="preserve"> nr 1 powyżej.</w:t>
      </w:r>
    </w:p>
    <w:p w14:paraId="7E669A22" w14:textId="77777777" w:rsidR="00117CE4" w:rsidRPr="00882B19" w:rsidRDefault="00117CE4" w:rsidP="00BD690D">
      <w:pPr>
        <w:spacing w:after="0" w:line="360" w:lineRule="auto"/>
        <w:jc w:val="both"/>
        <w:rPr>
          <w:rFonts w:ascii="Cambria" w:hAnsi="Cambria"/>
        </w:rPr>
      </w:pPr>
    </w:p>
    <w:p w14:paraId="5A57EB9A" w14:textId="77777777" w:rsidR="00DB552C" w:rsidRPr="00882B19" w:rsidRDefault="00DB552C" w:rsidP="00BD690D">
      <w:pPr>
        <w:spacing w:after="0" w:line="360" w:lineRule="auto"/>
        <w:jc w:val="both"/>
        <w:rPr>
          <w:rFonts w:ascii="Cambria" w:hAnsi="Cambria"/>
        </w:rPr>
      </w:pPr>
    </w:p>
    <w:p w14:paraId="78DB4D77" w14:textId="77777777" w:rsidR="00DB552C" w:rsidRPr="00882B19" w:rsidRDefault="00DB552C" w:rsidP="00BD690D">
      <w:pPr>
        <w:spacing w:after="0" w:line="360" w:lineRule="auto"/>
        <w:jc w:val="both"/>
        <w:rPr>
          <w:rFonts w:ascii="Cambria" w:hAnsi="Cambria"/>
        </w:rPr>
      </w:pPr>
    </w:p>
    <w:p w14:paraId="1AEE1B84" w14:textId="14309775" w:rsidR="00A96881" w:rsidRPr="00882B19" w:rsidRDefault="00A96881" w:rsidP="00BD690D">
      <w:pPr>
        <w:pStyle w:val="Gwkaistopka"/>
        <w:spacing w:after="0" w:line="360" w:lineRule="auto"/>
        <w:jc w:val="both"/>
        <w:rPr>
          <w:rFonts w:ascii="Cambria" w:hAnsi="Cambria"/>
          <w:b/>
        </w:rPr>
      </w:pPr>
      <w:r w:rsidRPr="00882B19">
        <w:rPr>
          <w:rFonts w:ascii="Cambria" w:hAnsi="Cambria"/>
          <w:b/>
        </w:rPr>
        <w:t xml:space="preserve">PYTANIE Nr </w:t>
      </w:r>
      <w:r w:rsidR="00A8491B" w:rsidRPr="00882B19">
        <w:rPr>
          <w:rFonts w:ascii="Cambria" w:hAnsi="Cambria"/>
          <w:b/>
        </w:rPr>
        <w:t>3</w:t>
      </w:r>
    </w:p>
    <w:p w14:paraId="507EAA4D" w14:textId="4BBE189B" w:rsidR="00E03E2A" w:rsidRPr="00882B19" w:rsidRDefault="00D925F4" w:rsidP="00BD690D">
      <w:pPr>
        <w:spacing w:after="0" w:line="360" w:lineRule="auto"/>
        <w:ind w:right="284"/>
        <w:jc w:val="both"/>
        <w:rPr>
          <w:rFonts w:ascii="Cambria" w:hAnsi="Cambria"/>
          <w:bCs/>
        </w:rPr>
      </w:pPr>
      <w:r w:rsidRPr="00882B19">
        <w:rPr>
          <w:rFonts w:ascii="Cambria" w:hAnsi="Cambria"/>
          <w:bCs/>
        </w:rPr>
        <w:t>Wnosimy o usunięcie zapisu związanego z funkcjonalnością parkometrów i wydawaniem reszty. Na rynku nie ma obecnie urządzeń-parkome</w:t>
      </w:r>
      <w:r w:rsidR="00BD690D" w:rsidRPr="00882B19">
        <w:rPr>
          <w:rFonts w:ascii="Cambria" w:hAnsi="Cambria"/>
          <w:bCs/>
        </w:rPr>
        <w:t>t</w:t>
      </w:r>
      <w:r w:rsidRPr="00882B19">
        <w:rPr>
          <w:rFonts w:ascii="Cambria" w:hAnsi="Cambria"/>
          <w:bCs/>
        </w:rPr>
        <w:t>rów, które wydają resztę od wpłat. Taką funkcjonalność mają kasy automatyczne przy systemach parkingowych.</w:t>
      </w:r>
    </w:p>
    <w:p w14:paraId="11234379" w14:textId="3D6E6DFF" w:rsidR="00A96881" w:rsidRPr="00882B19" w:rsidRDefault="00A96881" w:rsidP="00BD690D">
      <w:pPr>
        <w:spacing w:after="0" w:line="360" w:lineRule="auto"/>
        <w:ind w:right="284"/>
        <w:jc w:val="both"/>
        <w:rPr>
          <w:rFonts w:ascii="Cambria" w:hAnsi="Cambria"/>
          <w:b/>
        </w:rPr>
      </w:pPr>
      <w:r w:rsidRPr="00882B19">
        <w:rPr>
          <w:rFonts w:ascii="Cambria" w:hAnsi="Cambria"/>
          <w:b/>
        </w:rPr>
        <w:t>ODPOWIEDŹ</w:t>
      </w:r>
    </w:p>
    <w:p w14:paraId="63FF414B" w14:textId="487529D7" w:rsidR="00A96881" w:rsidRPr="00882B19" w:rsidRDefault="00DB552C" w:rsidP="00BD690D">
      <w:pPr>
        <w:spacing w:line="360" w:lineRule="auto"/>
        <w:jc w:val="both"/>
        <w:rPr>
          <w:rFonts w:ascii="Cambria" w:hAnsi="Cambria"/>
        </w:rPr>
      </w:pPr>
      <w:r w:rsidRPr="00882B19">
        <w:rPr>
          <w:rFonts w:ascii="Cambria" w:hAnsi="Cambria"/>
        </w:rPr>
        <w:t>Zamawiający dopuszcza parkometry</w:t>
      </w:r>
      <w:r w:rsidR="00C713A2" w:rsidRPr="00882B19">
        <w:rPr>
          <w:rFonts w:ascii="Cambria" w:hAnsi="Cambria"/>
        </w:rPr>
        <w:t xml:space="preserve"> bez funkcjonalności wydawania reszty.</w:t>
      </w:r>
    </w:p>
    <w:p w14:paraId="0B5EC17B" w14:textId="657E1497" w:rsidR="000F7C6A" w:rsidRPr="00882B19" w:rsidRDefault="000F7C6A" w:rsidP="000F7C6A">
      <w:pPr>
        <w:pStyle w:val="Gwkaistopka"/>
        <w:spacing w:after="0" w:line="360" w:lineRule="auto"/>
        <w:jc w:val="both"/>
        <w:rPr>
          <w:rFonts w:ascii="Cambria" w:hAnsi="Cambria"/>
          <w:b/>
        </w:rPr>
      </w:pPr>
      <w:r w:rsidRPr="00882B19">
        <w:rPr>
          <w:rFonts w:ascii="Cambria" w:hAnsi="Cambria"/>
          <w:b/>
        </w:rPr>
        <w:t>PYTANIE Nr 4</w:t>
      </w:r>
    </w:p>
    <w:p w14:paraId="58EBEED3" w14:textId="77777777" w:rsidR="000F7C6A" w:rsidRPr="00882B19" w:rsidRDefault="000F7C6A" w:rsidP="000F7C6A">
      <w:pPr>
        <w:pStyle w:val="Akapitzlist"/>
        <w:suppressAutoHyphens w:val="0"/>
        <w:spacing w:line="360" w:lineRule="auto"/>
        <w:ind w:left="0"/>
        <w:contextualSpacing w:val="0"/>
        <w:jc w:val="both"/>
        <w:rPr>
          <w:rFonts w:ascii="Cambria" w:hAnsi="Cambria"/>
          <w:b/>
          <w:bCs/>
          <w:sz w:val="22"/>
          <w:szCs w:val="22"/>
        </w:rPr>
      </w:pPr>
      <w:r w:rsidRPr="00882B19">
        <w:rPr>
          <w:rFonts w:ascii="Cambria" w:hAnsi="Cambria"/>
          <w:b/>
          <w:bCs/>
          <w:sz w:val="22"/>
          <w:szCs w:val="22"/>
        </w:rPr>
        <w:t>Dot. §2 ust.2 Umowy</w:t>
      </w:r>
    </w:p>
    <w:p w14:paraId="6E3601F8" w14:textId="77777777" w:rsidR="000F7C6A" w:rsidRPr="00882B19" w:rsidRDefault="000F7C6A" w:rsidP="000F7C6A">
      <w:pPr>
        <w:pStyle w:val="Akapitzlist"/>
        <w:spacing w:line="360" w:lineRule="auto"/>
        <w:ind w:left="0"/>
        <w:jc w:val="both"/>
        <w:rPr>
          <w:rFonts w:ascii="Cambria" w:hAnsi="Cambria"/>
          <w:sz w:val="22"/>
          <w:szCs w:val="22"/>
        </w:rPr>
      </w:pPr>
      <w:r w:rsidRPr="00882B19">
        <w:rPr>
          <w:rFonts w:ascii="Cambria" w:hAnsi="Cambria"/>
          <w:sz w:val="22"/>
          <w:szCs w:val="22"/>
        </w:rPr>
        <w:t>Zamawiający wskazał, że może w razie wystąpienia takiej potrzeby, w każdym momencie, doprecyzować zakres czynności w ramach określonych w niniejszej Umowie oraz Opisie Przedmiotu Zamówienia na co Wykonawca wyraża zgodę. Z uwagi na fakt, iż tak sformułowane postanowienie daje dużą dowolność interpretacyjną po stronie Zamawiającego wnosimy o jego usunięcie bądź przeredagowanie, w ten sposób, że doprecyzowanie przez Zamawiającego zakresu czynności (…)  po podpisaniu Umowy nie może narazić Wykonawcy na dodatkowe koszty związane w wykonaniem usługi bądź trudności w jej wykonaniu.</w:t>
      </w:r>
    </w:p>
    <w:p w14:paraId="74C89967" w14:textId="29B3D39F" w:rsidR="009134AA" w:rsidRPr="00882B19" w:rsidRDefault="000F7C6A" w:rsidP="000F7C6A">
      <w:pPr>
        <w:pStyle w:val="Akapitzlist"/>
        <w:spacing w:line="360" w:lineRule="auto"/>
        <w:ind w:left="0"/>
        <w:jc w:val="both"/>
        <w:rPr>
          <w:rFonts w:ascii="Cambria" w:hAnsi="Cambria"/>
          <w:sz w:val="22"/>
          <w:szCs w:val="22"/>
        </w:rPr>
      </w:pPr>
      <w:r w:rsidRPr="00882B19">
        <w:rPr>
          <w:rFonts w:ascii="Cambria" w:hAnsi="Cambria"/>
          <w:sz w:val="22"/>
          <w:szCs w:val="22"/>
        </w:rPr>
        <w:t xml:space="preserve">Zgodnie z art. 99 ust. 1 </w:t>
      </w:r>
      <w:proofErr w:type="spellStart"/>
      <w:r w:rsidRPr="00882B19">
        <w:rPr>
          <w:rFonts w:ascii="Cambria" w:hAnsi="Cambria"/>
          <w:sz w:val="22"/>
          <w:szCs w:val="22"/>
        </w:rPr>
        <w:t>Pzp</w:t>
      </w:r>
      <w:proofErr w:type="spellEnd"/>
      <w:r w:rsidRPr="00882B19">
        <w:rPr>
          <w:rFonts w:ascii="Cambria" w:hAnsi="Cambria"/>
          <w:sz w:val="22"/>
          <w:szCs w:val="22"/>
        </w:rPr>
        <w:t xml:space="preserve"> Przedmiot zamówienia opisuje się w sposób jednoznaczny </w:t>
      </w:r>
      <w:r w:rsidRPr="00882B19">
        <w:rPr>
          <w:rFonts w:ascii="Cambria" w:hAnsi="Cambria"/>
          <w:sz w:val="22"/>
          <w:szCs w:val="22"/>
        </w:rPr>
        <w:br/>
        <w:t xml:space="preserve">i wyczerpujący, za pomocą dostatecznie dokładnych i zrozumiałych określeń, uwzględniając wymagania i okoliczności mogące mieć wpływ na sporządzenie oferty. Z kolei art. 16 pkt 1-2 </w:t>
      </w:r>
      <w:proofErr w:type="spellStart"/>
      <w:r w:rsidRPr="00882B19">
        <w:rPr>
          <w:rFonts w:ascii="Cambria" w:hAnsi="Cambria"/>
          <w:sz w:val="22"/>
          <w:szCs w:val="22"/>
        </w:rPr>
        <w:t>Pzp</w:t>
      </w:r>
      <w:proofErr w:type="spellEnd"/>
      <w:r w:rsidRPr="00882B19">
        <w:rPr>
          <w:rFonts w:ascii="Cambria" w:hAnsi="Cambria"/>
          <w:sz w:val="22"/>
          <w:szCs w:val="22"/>
        </w:rPr>
        <w:t xml:space="preserve"> określa jedne z podstawowych zasad prowadzenia postępowania o udzielenie zamówienia publicznego, które powinno zapewniać zachowanie uczciwej konkurencji i równe traktowanie wykonawców oraz być przejrzyste.</w:t>
      </w:r>
    </w:p>
    <w:p w14:paraId="4FFC22E3" w14:textId="77777777" w:rsidR="000F7C6A" w:rsidRPr="00882B19" w:rsidRDefault="000F7C6A" w:rsidP="000F7C6A">
      <w:pPr>
        <w:spacing w:after="0" w:line="360" w:lineRule="auto"/>
        <w:ind w:right="284"/>
        <w:jc w:val="both"/>
        <w:rPr>
          <w:rFonts w:ascii="Cambria" w:hAnsi="Cambria"/>
          <w:b/>
        </w:rPr>
      </w:pPr>
      <w:r w:rsidRPr="00882B19">
        <w:rPr>
          <w:rFonts w:ascii="Cambria" w:hAnsi="Cambria"/>
          <w:b/>
        </w:rPr>
        <w:t>ODPOWIEDŹ</w:t>
      </w:r>
    </w:p>
    <w:p w14:paraId="685E0F74" w14:textId="6533DE80" w:rsidR="002A26A9" w:rsidRPr="00882B19" w:rsidRDefault="00035EE0" w:rsidP="002A26A9">
      <w:pPr>
        <w:spacing w:line="360" w:lineRule="auto"/>
        <w:jc w:val="both"/>
        <w:rPr>
          <w:rFonts w:ascii="Cambria" w:hAnsi="Cambria"/>
        </w:rPr>
      </w:pPr>
      <w:r w:rsidRPr="00882B19">
        <w:rPr>
          <w:rFonts w:ascii="Cambria" w:hAnsi="Cambria"/>
        </w:rPr>
        <w:t>Zamawiający dokonuje zmiany w §2 ust.</w:t>
      </w:r>
      <w:r w:rsidR="002378A8" w:rsidRPr="00882B19">
        <w:rPr>
          <w:rFonts w:ascii="Cambria" w:hAnsi="Cambria"/>
        </w:rPr>
        <w:t xml:space="preserve"> </w:t>
      </w:r>
      <w:r w:rsidRPr="00882B19">
        <w:rPr>
          <w:rFonts w:ascii="Cambria" w:hAnsi="Cambria"/>
        </w:rPr>
        <w:t>2  projektu umowy, który uzyskuje następujące brzmienie:</w:t>
      </w:r>
    </w:p>
    <w:p w14:paraId="0B4066C8" w14:textId="6DC50A80" w:rsidR="002A26A9" w:rsidRPr="00882B19" w:rsidRDefault="00035EE0" w:rsidP="00035EE0">
      <w:pPr>
        <w:pStyle w:val="NormalnyWeb"/>
        <w:suppressAutoHyphens/>
        <w:spacing w:before="0" w:beforeAutospacing="0" w:after="0" w:line="360" w:lineRule="auto"/>
        <w:ind w:left="644" w:hanging="218"/>
        <w:jc w:val="both"/>
        <w:rPr>
          <w:rFonts w:ascii="Cambria" w:hAnsi="Cambria"/>
          <w:sz w:val="22"/>
          <w:szCs w:val="22"/>
        </w:rPr>
      </w:pPr>
      <w:r w:rsidRPr="00882B19">
        <w:rPr>
          <w:rFonts w:ascii="Cambria" w:hAnsi="Cambria"/>
          <w:sz w:val="22"/>
          <w:szCs w:val="22"/>
        </w:rPr>
        <w:t xml:space="preserve">„2. </w:t>
      </w:r>
      <w:r w:rsidR="002A26A9" w:rsidRPr="00882B19">
        <w:rPr>
          <w:rFonts w:ascii="Cambria" w:hAnsi="Cambria"/>
          <w:sz w:val="22"/>
          <w:szCs w:val="22"/>
        </w:rPr>
        <w:t>Zamawiający może w razie wystąpienia takiej potrzeby, w każdym momencie, doprecyzować zakres czynności w ramach określonych w niniejszej Umowie oraz Opisie Przedmiotu Zamówienia</w:t>
      </w:r>
      <w:r w:rsidR="00C86F87" w:rsidRPr="00882B19">
        <w:rPr>
          <w:rFonts w:ascii="Cambria" w:hAnsi="Cambria"/>
          <w:sz w:val="22"/>
          <w:szCs w:val="22"/>
        </w:rPr>
        <w:t xml:space="preserve">, </w:t>
      </w:r>
      <w:r w:rsidR="00C86F87" w:rsidRPr="00882B19">
        <w:rPr>
          <w:rFonts w:ascii="Cambria" w:hAnsi="Cambria"/>
          <w:i/>
          <w:iCs/>
          <w:sz w:val="22"/>
          <w:szCs w:val="22"/>
        </w:rPr>
        <w:t>któr</w:t>
      </w:r>
      <w:r w:rsidRPr="00882B19">
        <w:rPr>
          <w:rFonts w:ascii="Cambria" w:hAnsi="Cambria"/>
          <w:i/>
          <w:iCs/>
          <w:sz w:val="22"/>
          <w:szCs w:val="22"/>
        </w:rPr>
        <w:t>ych wykonanie</w:t>
      </w:r>
      <w:r w:rsidR="00C86F87" w:rsidRPr="00882B19">
        <w:rPr>
          <w:rFonts w:ascii="Cambria" w:hAnsi="Cambria"/>
          <w:i/>
          <w:iCs/>
          <w:sz w:val="22"/>
          <w:szCs w:val="22"/>
        </w:rPr>
        <w:t xml:space="preserve"> nie będ</w:t>
      </w:r>
      <w:r w:rsidRPr="00882B19">
        <w:rPr>
          <w:rFonts w:ascii="Cambria" w:hAnsi="Cambria"/>
          <w:i/>
          <w:iCs/>
          <w:sz w:val="22"/>
          <w:szCs w:val="22"/>
        </w:rPr>
        <w:t>zie</w:t>
      </w:r>
      <w:r w:rsidR="00C86F87" w:rsidRPr="00882B19">
        <w:rPr>
          <w:rFonts w:ascii="Cambria" w:hAnsi="Cambria"/>
          <w:i/>
          <w:iCs/>
          <w:sz w:val="22"/>
          <w:szCs w:val="22"/>
        </w:rPr>
        <w:t xml:space="preserve"> generować dodatkowych kosztów</w:t>
      </w:r>
      <w:r w:rsidR="00C86F87" w:rsidRPr="00882B19">
        <w:rPr>
          <w:rFonts w:ascii="Cambria" w:hAnsi="Cambria"/>
          <w:sz w:val="22"/>
          <w:szCs w:val="22"/>
        </w:rPr>
        <w:t xml:space="preserve">, </w:t>
      </w:r>
      <w:r w:rsidR="002A26A9" w:rsidRPr="00882B19">
        <w:rPr>
          <w:rFonts w:ascii="Cambria" w:hAnsi="Cambria"/>
          <w:sz w:val="22"/>
          <w:szCs w:val="22"/>
        </w:rPr>
        <w:t>na co Wykonawca wyraża zgodę</w:t>
      </w:r>
      <w:r w:rsidRPr="00882B19">
        <w:rPr>
          <w:rFonts w:ascii="Cambria" w:hAnsi="Cambria"/>
          <w:sz w:val="22"/>
          <w:szCs w:val="22"/>
        </w:rPr>
        <w:t>”.</w:t>
      </w:r>
    </w:p>
    <w:p w14:paraId="476E59EC" w14:textId="77777777" w:rsidR="00035EE0" w:rsidRPr="00882B19" w:rsidRDefault="00035EE0" w:rsidP="002A26A9">
      <w:pPr>
        <w:spacing w:line="360" w:lineRule="auto"/>
        <w:jc w:val="both"/>
        <w:rPr>
          <w:rFonts w:ascii="Cambria" w:hAnsi="Cambria"/>
          <w:b/>
        </w:rPr>
      </w:pPr>
    </w:p>
    <w:p w14:paraId="2F55C8E3" w14:textId="08F55945" w:rsidR="000F7C6A" w:rsidRPr="00882B19" w:rsidRDefault="000F7C6A" w:rsidP="002A26A9">
      <w:pPr>
        <w:spacing w:line="360" w:lineRule="auto"/>
        <w:jc w:val="both"/>
        <w:rPr>
          <w:rFonts w:ascii="Cambria" w:hAnsi="Cambria"/>
          <w:b/>
        </w:rPr>
      </w:pPr>
      <w:r w:rsidRPr="00882B19">
        <w:rPr>
          <w:rFonts w:ascii="Cambria" w:hAnsi="Cambria"/>
          <w:b/>
        </w:rPr>
        <w:lastRenderedPageBreak/>
        <w:t>PYTANIE Nr 5</w:t>
      </w:r>
    </w:p>
    <w:p w14:paraId="5B983046" w14:textId="77777777" w:rsidR="000F7C6A" w:rsidRPr="00882B19" w:rsidRDefault="000F7C6A" w:rsidP="000F7C6A">
      <w:pPr>
        <w:pStyle w:val="Akapitzlist"/>
        <w:suppressAutoHyphens w:val="0"/>
        <w:spacing w:line="360" w:lineRule="auto"/>
        <w:ind w:left="0"/>
        <w:contextualSpacing w:val="0"/>
        <w:jc w:val="both"/>
        <w:rPr>
          <w:rFonts w:ascii="Cambria" w:hAnsi="Cambria"/>
          <w:b/>
          <w:bCs/>
          <w:sz w:val="22"/>
          <w:szCs w:val="22"/>
        </w:rPr>
      </w:pPr>
      <w:r w:rsidRPr="00882B19">
        <w:rPr>
          <w:rFonts w:ascii="Cambria" w:hAnsi="Cambria"/>
          <w:b/>
          <w:bCs/>
          <w:sz w:val="22"/>
          <w:szCs w:val="22"/>
        </w:rPr>
        <w:t>Dot. §11 ust. 3 Umowy</w:t>
      </w:r>
    </w:p>
    <w:p w14:paraId="2B5A9FC4" w14:textId="3D71ECE4" w:rsidR="000F7C6A" w:rsidRPr="00882B19" w:rsidRDefault="000F7C6A" w:rsidP="000F7C6A">
      <w:pPr>
        <w:pStyle w:val="Akapitzlist"/>
        <w:spacing w:line="360" w:lineRule="auto"/>
        <w:ind w:left="0"/>
        <w:jc w:val="both"/>
        <w:rPr>
          <w:rFonts w:ascii="Cambria" w:hAnsi="Cambria"/>
          <w:sz w:val="22"/>
          <w:szCs w:val="22"/>
        </w:rPr>
      </w:pPr>
      <w:r w:rsidRPr="00882B19">
        <w:rPr>
          <w:rFonts w:ascii="Cambria" w:hAnsi="Cambria"/>
          <w:sz w:val="22"/>
          <w:szCs w:val="22"/>
        </w:rPr>
        <w:t xml:space="preserve">Umowy w sprawach zamówień publicznych zawiera się na czas oznaczony, a ich cechą jest trwałość. Co do zasady ustawa </w:t>
      </w:r>
      <w:proofErr w:type="spellStart"/>
      <w:r w:rsidRPr="00882B19">
        <w:rPr>
          <w:rFonts w:ascii="Cambria" w:hAnsi="Cambria"/>
          <w:sz w:val="22"/>
          <w:szCs w:val="22"/>
        </w:rPr>
        <w:t>Pzp</w:t>
      </w:r>
      <w:proofErr w:type="spellEnd"/>
      <w:r w:rsidRPr="00882B19">
        <w:rPr>
          <w:rFonts w:ascii="Cambria" w:hAnsi="Cambria"/>
          <w:sz w:val="22"/>
          <w:szCs w:val="22"/>
        </w:rPr>
        <w:t xml:space="preserve"> nie przewiduje możliwości dowolnego rozwiązywania takich umów zarówno przez Zamawiającego, jak i Wykonawcę. Jeżeli umowa jest wykonywana należycie, to powinna obowiązywać do upływu terminu jej wykonywania, w związku z tym </w:t>
      </w:r>
      <w:r w:rsidRPr="00882B19">
        <w:rPr>
          <w:rFonts w:ascii="Cambria" w:hAnsi="Cambria"/>
          <w:sz w:val="22"/>
          <w:szCs w:val="22"/>
        </w:rPr>
        <w:br/>
        <w:t>z uwagi na zasadę trwałości umów w zamówieniach publicznych Zamawiający powinien wykreślić §11 ust. 3 Umowy, o co Wykonawca wnosi.</w:t>
      </w:r>
    </w:p>
    <w:p w14:paraId="090874C6" w14:textId="6247DFE3" w:rsidR="000F7C6A" w:rsidRPr="00882B19" w:rsidRDefault="000F7C6A" w:rsidP="000F7C6A">
      <w:pPr>
        <w:pStyle w:val="Akapitzlist"/>
        <w:spacing w:line="360" w:lineRule="auto"/>
        <w:ind w:left="0"/>
        <w:jc w:val="both"/>
        <w:rPr>
          <w:rFonts w:ascii="Cambria" w:hAnsi="Cambria"/>
          <w:sz w:val="22"/>
          <w:szCs w:val="22"/>
        </w:rPr>
      </w:pPr>
      <w:r w:rsidRPr="00882B19">
        <w:rPr>
          <w:rFonts w:ascii="Cambria" w:hAnsi="Cambria"/>
          <w:sz w:val="22"/>
          <w:szCs w:val="22"/>
        </w:rPr>
        <w:t xml:space="preserve">W wyroku z dnia 22 stycznia 2014 r., KIO 24/14, Krajowa Izba Odwoławcza zwróciła uwagę, że „Cechą tego stosunku zobowiązaniowego jest trwałość, rozumiana w ten sposób, że ustawa nie przewiduje możliwości dowolnego rozwiązywania tego stosunku przez żadną ze stron. Jest to całkowicie zrozumiałe, biorąc pod uwagę, iż wykonawcy mogą racjonalnie skalkulować cenę, wysokość opłat oraz inne parametry finansowe, a także przewidzieć ryzyko związane </w:t>
      </w:r>
      <w:r w:rsidRPr="00882B19">
        <w:rPr>
          <w:rFonts w:ascii="Cambria" w:hAnsi="Cambria"/>
          <w:sz w:val="22"/>
          <w:szCs w:val="22"/>
        </w:rPr>
        <w:br/>
        <w:t xml:space="preserve">z kontraktem (w tym ryzyko czy poniesione przez nich nakłady zostaną zrekompensowane przychodami uzyskanymi w określonym okresie obowiązywania umowy), jedynie wówczas, gdy mogą przewidzieć, przez jaki odcinek czasu strony umowy pozostaną nią związane.” Przepis art. 456 ust. 1 pkt 1 </w:t>
      </w:r>
      <w:proofErr w:type="spellStart"/>
      <w:r w:rsidRPr="00882B19">
        <w:rPr>
          <w:rFonts w:ascii="Cambria" w:hAnsi="Cambria"/>
          <w:sz w:val="22"/>
          <w:szCs w:val="22"/>
        </w:rPr>
        <w:t>pzp</w:t>
      </w:r>
      <w:proofErr w:type="spellEnd"/>
      <w:r w:rsidRPr="00882B19">
        <w:rPr>
          <w:rFonts w:ascii="Cambria" w:hAnsi="Cambria"/>
          <w:sz w:val="22"/>
          <w:szCs w:val="22"/>
        </w:rPr>
        <w:t xml:space="preserve"> przyznaje Zamawiającemu uprawnienie do przedterminowego zakończenia umowy w sprawie zamówienia publicznego wyłącznie w razie zaistnienia dwóch rodzajów przesłanek: 1. istotna zmiana okoliczności skutkująca brakiem interesu publicznego w wykonaniu zamówienia, 2. zagrożenie dla podstawowego interesu bezpieczeństwa państwa lub bezpieczeństwa publicznego. W związku z tym, że zaprojektowane postanowienie umowne jest niedopuszczalne na gruncie przepisów o zamówieniach publicznych wnosimy o jego wykreślenie. </w:t>
      </w:r>
    </w:p>
    <w:p w14:paraId="24748E46" w14:textId="77777777" w:rsidR="000F7C6A" w:rsidRPr="00882B19" w:rsidRDefault="000F7C6A" w:rsidP="000F7C6A">
      <w:pPr>
        <w:spacing w:after="0" w:line="360" w:lineRule="auto"/>
        <w:ind w:right="284"/>
        <w:jc w:val="both"/>
        <w:rPr>
          <w:rFonts w:ascii="Cambria" w:hAnsi="Cambria"/>
          <w:b/>
        </w:rPr>
      </w:pPr>
      <w:r w:rsidRPr="00882B19">
        <w:rPr>
          <w:rFonts w:ascii="Cambria" w:hAnsi="Cambria"/>
          <w:b/>
        </w:rPr>
        <w:t>ODPOWIEDŹ</w:t>
      </w:r>
    </w:p>
    <w:p w14:paraId="68725768" w14:textId="7CE12ACC" w:rsidR="002378A8" w:rsidRPr="00882B19" w:rsidRDefault="002378A8" w:rsidP="002378A8">
      <w:pPr>
        <w:spacing w:line="360" w:lineRule="auto"/>
        <w:jc w:val="both"/>
        <w:rPr>
          <w:rFonts w:ascii="Cambria" w:hAnsi="Cambria"/>
        </w:rPr>
      </w:pPr>
      <w:r w:rsidRPr="00882B19">
        <w:rPr>
          <w:rFonts w:ascii="Cambria" w:hAnsi="Cambria"/>
        </w:rPr>
        <w:t>Zamawiający dokonuje zmiany w §11 ust. 3  projektu umowy, który uzyskuje następujące brzmienie:</w:t>
      </w:r>
    </w:p>
    <w:p w14:paraId="54CF8E65" w14:textId="4C6EB39C" w:rsidR="002378A8" w:rsidRPr="00882B19" w:rsidRDefault="002378A8" w:rsidP="002378A8">
      <w:pPr>
        <w:shd w:val="clear" w:color="auto" w:fill="FFFFFF"/>
        <w:spacing w:line="360" w:lineRule="auto"/>
        <w:ind w:left="284" w:right="91" w:hanging="284"/>
        <w:jc w:val="both"/>
        <w:rPr>
          <w:rFonts w:ascii="Cambria" w:hAnsi="Cambria"/>
          <w:i/>
          <w:iCs/>
        </w:rPr>
      </w:pPr>
      <w:r w:rsidRPr="00882B19">
        <w:rPr>
          <w:rFonts w:ascii="Cambria" w:hAnsi="Cambria"/>
          <w:i/>
          <w:iCs/>
        </w:rPr>
        <w:t>„3. Umowa może być rozwiązana w każdym czasie za zgodą obu Stron”.</w:t>
      </w:r>
    </w:p>
    <w:p w14:paraId="18B0A0D4" w14:textId="77777777" w:rsidR="002378A8" w:rsidRPr="00882B19" w:rsidRDefault="002378A8" w:rsidP="000F7C6A">
      <w:pPr>
        <w:pStyle w:val="Gwkaistopka"/>
        <w:spacing w:after="0" w:line="360" w:lineRule="auto"/>
        <w:jc w:val="both"/>
        <w:rPr>
          <w:rFonts w:ascii="Cambria" w:hAnsi="Cambria"/>
          <w:b/>
        </w:rPr>
      </w:pPr>
    </w:p>
    <w:p w14:paraId="4176D6CF" w14:textId="77777777" w:rsidR="002378A8" w:rsidRPr="00882B19" w:rsidRDefault="002378A8" w:rsidP="000F7C6A">
      <w:pPr>
        <w:pStyle w:val="Gwkaistopka"/>
        <w:spacing w:after="0" w:line="360" w:lineRule="auto"/>
        <w:jc w:val="both"/>
        <w:rPr>
          <w:rFonts w:ascii="Cambria" w:hAnsi="Cambria"/>
          <w:b/>
        </w:rPr>
      </w:pPr>
    </w:p>
    <w:p w14:paraId="4AEE2896" w14:textId="77777777" w:rsidR="002378A8" w:rsidRPr="00882B19" w:rsidRDefault="002378A8" w:rsidP="000F7C6A">
      <w:pPr>
        <w:pStyle w:val="Gwkaistopka"/>
        <w:spacing w:after="0" w:line="360" w:lineRule="auto"/>
        <w:jc w:val="both"/>
        <w:rPr>
          <w:rFonts w:ascii="Cambria" w:hAnsi="Cambria"/>
          <w:b/>
        </w:rPr>
      </w:pPr>
    </w:p>
    <w:p w14:paraId="02CD7BAE" w14:textId="071BA74F" w:rsidR="000F7C6A" w:rsidRPr="00882B19" w:rsidRDefault="000F7C6A" w:rsidP="000F7C6A">
      <w:pPr>
        <w:pStyle w:val="Gwkaistopka"/>
        <w:spacing w:after="0" w:line="360" w:lineRule="auto"/>
        <w:jc w:val="both"/>
        <w:rPr>
          <w:rFonts w:ascii="Cambria" w:hAnsi="Cambria"/>
          <w:b/>
        </w:rPr>
      </w:pPr>
      <w:r w:rsidRPr="00882B19">
        <w:rPr>
          <w:rFonts w:ascii="Cambria" w:hAnsi="Cambria"/>
          <w:b/>
        </w:rPr>
        <w:lastRenderedPageBreak/>
        <w:t>PYTANIE Nr 6</w:t>
      </w:r>
    </w:p>
    <w:p w14:paraId="0F1C7CF0" w14:textId="35692252" w:rsidR="000F7C6A" w:rsidRPr="00882B19" w:rsidRDefault="000F7C6A" w:rsidP="000F7C6A">
      <w:pPr>
        <w:spacing w:after="0" w:line="360" w:lineRule="auto"/>
        <w:jc w:val="both"/>
        <w:rPr>
          <w:rFonts w:ascii="Cambria" w:hAnsi="Cambria"/>
          <w:bCs/>
        </w:rPr>
      </w:pPr>
      <w:r w:rsidRPr="00882B19">
        <w:rPr>
          <w:rFonts w:ascii="Cambria" w:hAnsi="Cambria"/>
          <w:bCs/>
        </w:rPr>
        <w:t>Cenę szacunkową należy określić jako wynagrodzenie brutto Wykonawcy za wykonanie przedmiotu zamówienia, które należy obliczyć jako procent od sumy brutto łącznie wszystkich wpływów uzyskanych przez Zamawiającego, a zebranych przez Wykonawcę:</w:t>
      </w:r>
    </w:p>
    <w:p w14:paraId="52F1CD84" w14:textId="77777777" w:rsidR="000F7C6A" w:rsidRPr="00882B19" w:rsidRDefault="000F7C6A" w:rsidP="000F7C6A">
      <w:pPr>
        <w:pStyle w:val="Akapitzlist"/>
        <w:spacing w:line="360" w:lineRule="auto"/>
        <w:ind w:left="0"/>
        <w:jc w:val="both"/>
        <w:rPr>
          <w:rFonts w:ascii="Cambria" w:hAnsi="Cambria"/>
          <w:bCs/>
          <w:sz w:val="22"/>
          <w:szCs w:val="22"/>
        </w:rPr>
      </w:pPr>
      <w:bookmarkStart w:id="7" w:name="_Hlk116296893"/>
      <w:r w:rsidRPr="00882B19">
        <w:rPr>
          <w:rFonts w:ascii="Cambria" w:hAnsi="Cambria"/>
          <w:bCs/>
          <w:sz w:val="22"/>
          <w:szCs w:val="22"/>
        </w:rPr>
        <w:t xml:space="preserve">                                             W = </w:t>
      </w:r>
      <w:proofErr w:type="spellStart"/>
      <w:r w:rsidRPr="00882B19">
        <w:rPr>
          <w:rFonts w:ascii="Cambria" w:hAnsi="Cambria"/>
          <w:bCs/>
          <w:sz w:val="22"/>
          <w:szCs w:val="22"/>
        </w:rPr>
        <w:t>Kp</w:t>
      </w:r>
      <w:proofErr w:type="spellEnd"/>
      <w:r w:rsidRPr="00882B19">
        <w:rPr>
          <w:rFonts w:ascii="Cambria" w:hAnsi="Cambria"/>
          <w:bCs/>
          <w:sz w:val="22"/>
          <w:szCs w:val="22"/>
        </w:rPr>
        <w:t>/100 x P [zł]</w:t>
      </w:r>
    </w:p>
    <w:p w14:paraId="216621FD" w14:textId="77777777" w:rsidR="000F7C6A" w:rsidRPr="00882B19" w:rsidRDefault="000F7C6A" w:rsidP="000F7C6A">
      <w:pPr>
        <w:pStyle w:val="Akapitzlist"/>
        <w:spacing w:line="360" w:lineRule="auto"/>
        <w:ind w:left="0"/>
        <w:jc w:val="both"/>
        <w:rPr>
          <w:rFonts w:ascii="Cambria" w:hAnsi="Cambria"/>
          <w:bCs/>
          <w:sz w:val="22"/>
          <w:szCs w:val="22"/>
        </w:rPr>
      </w:pPr>
      <w:r w:rsidRPr="00882B19">
        <w:rPr>
          <w:rFonts w:ascii="Cambria" w:hAnsi="Cambria"/>
          <w:bCs/>
          <w:sz w:val="22"/>
          <w:szCs w:val="22"/>
        </w:rPr>
        <w:t>gdzie:</w:t>
      </w:r>
    </w:p>
    <w:p w14:paraId="6632A300" w14:textId="77777777" w:rsidR="000F7C6A" w:rsidRPr="00882B19" w:rsidRDefault="000F7C6A" w:rsidP="000F7C6A">
      <w:pPr>
        <w:pStyle w:val="Akapitzlist"/>
        <w:spacing w:line="360" w:lineRule="auto"/>
        <w:ind w:left="0"/>
        <w:jc w:val="both"/>
        <w:rPr>
          <w:rFonts w:ascii="Cambria" w:hAnsi="Cambria"/>
          <w:bCs/>
          <w:sz w:val="22"/>
          <w:szCs w:val="22"/>
        </w:rPr>
      </w:pPr>
      <w:r w:rsidRPr="00882B19">
        <w:rPr>
          <w:rFonts w:ascii="Cambria" w:hAnsi="Cambria"/>
          <w:bCs/>
          <w:sz w:val="22"/>
          <w:szCs w:val="22"/>
        </w:rPr>
        <w:t xml:space="preserve">           W – wynagrodzenie szacunkowe brutto Wykonawcy [zł]</w:t>
      </w:r>
    </w:p>
    <w:p w14:paraId="3FA42AC4" w14:textId="77777777" w:rsidR="000F7C6A" w:rsidRPr="00882B19" w:rsidRDefault="000F7C6A" w:rsidP="000F7C6A">
      <w:pPr>
        <w:pStyle w:val="Akapitzlist"/>
        <w:spacing w:line="360" w:lineRule="auto"/>
        <w:ind w:left="0"/>
        <w:jc w:val="both"/>
        <w:rPr>
          <w:rFonts w:ascii="Cambria" w:hAnsi="Cambria"/>
          <w:bCs/>
          <w:sz w:val="22"/>
          <w:szCs w:val="22"/>
        </w:rPr>
      </w:pPr>
      <w:r w:rsidRPr="00882B19">
        <w:rPr>
          <w:rFonts w:ascii="Cambria" w:hAnsi="Cambria"/>
          <w:bCs/>
          <w:sz w:val="22"/>
          <w:szCs w:val="22"/>
        </w:rPr>
        <w:t xml:space="preserve">            </w:t>
      </w:r>
      <w:proofErr w:type="spellStart"/>
      <w:r w:rsidRPr="00882B19">
        <w:rPr>
          <w:rFonts w:ascii="Cambria" w:hAnsi="Cambria"/>
          <w:bCs/>
          <w:sz w:val="22"/>
          <w:szCs w:val="22"/>
        </w:rPr>
        <w:t>Kp</w:t>
      </w:r>
      <w:proofErr w:type="spellEnd"/>
      <w:r w:rsidRPr="00882B19">
        <w:rPr>
          <w:rFonts w:ascii="Cambria" w:hAnsi="Cambria"/>
          <w:bCs/>
          <w:sz w:val="22"/>
          <w:szCs w:val="22"/>
        </w:rPr>
        <w:t xml:space="preserve"> – współczynnik prowizji Wykonawcy [%]  </w:t>
      </w:r>
    </w:p>
    <w:p w14:paraId="18096D09" w14:textId="2F17096E" w:rsidR="000F7C6A" w:rsidRPr="00882B19" w:rsidRDefault="000F7C6A" w:rsidP="000F7C6A">
      <w:pPr>
        <w:pStyle w:val="Akapitzlist"/>
        <w:spacing w:line="360" w:lineRule="auto"/>
        <w:ind w:left="0"/>
        <w:jc w:val="both"/>
        <w:rPr>
          <w:rFonts w:ascii="Cambria" w:hAnsi="Cambria"/>
          <w:bCs/>
          <w:sz w:val="22"/>
          <w:szCs w:val="22"/>
          <w:u w:val="single"/>
        </w:rPr>
      </w:pPr>
      <w:r w:rsidRPr="00882B19">
        <w:rPr>
          <w:rFonts w:ascii="Cambria" w:hAnsi="Cambria"/>
          <w:bCs/>
          <w:sz w:val="22"/>
          <w:szCs w:val="22"/>
        </w:rPr>
        <w:t xml:space="preserve">                 </w:t>
      </w:r>
      <w:r w:rsidRPr="00882B19">
        <w:rPr>
          <w:rFonts w:ascii="Cambria" w:hAnsi="Cambria"/>
          <w:bCs/>
          <w:i/>
          <w:iCs/>
          <w:sz w:val="22"/>
          <w:szCs w:val="22"/>
          <w:u w:val="single"/>
        </w:rPr>
        <w:t>Uwaga</w:t>
      </w:r>
      <w:r w:rsidRPr="00882B19">
        <w:rPr>
          <w:rFonts w:ascii="Cambria" w:hAnsi="Cambria"/>
          <w:bCs/>
          <w:sz w:val="22"/>
          <w:szCs w:val="22"/>
          <w:u w:val="single"/>
        </w:rPr>
        <w:t xml:space="preserve">: </w:t>
      </w:r>
      <w:r w:rsidRPr="00882B19">
        <w:rPr>
          <w:rFonts w:ascii="Cambria" w:hAnsi="Cambria"/>
          <w:bCs/>
          <w:i/>
          <w:iCs/>
          <w:sz w:val="22"/>
          <w:szCs w:val="22"/>
          <w:u w:val="single"/>
        </w:rPr>
        <w:t xml:space="preserve">Zamawiający nie dopuszcza </w:t>
      </w:r>
      <w:proofErr w:type="spellStart"/>
      <w:r w:rsidRPr="00882B19">
        <w:rPr>
          <w:rFonts w:ascii="Cambria" w:hAnsi="Cambria"/>
          <w:bCs/>
          <w:i/>
          <w:iCs/>
          <w:sz w:val="22"/>
          <w:szCs w:val="22"/>
          <w:u w:val="single"/>
        </w:rPr>
        <w:t>zaoferawania</w:t>
      </w:r>
      <w:proofErr w:type="spellEnd"/>
      <w:r w:rsidRPr="00882B19">
        <w:rPr>
          <w:rFonts w:ascii="Cambria" w:hAnsi="Cambria"/>
          <w:bCs/>
          <w:i/>
          <w:iCs/>
          <w:sz w:val="22"/>
          <w:szCs w:val="22"/>
          <w:u w:val="single"/>
        </w:rPr>
        <w:t xml:space="preserve">  prowizji wynoszącej 0%</w:t>
      </w:r>
    </w:p>
    <w:p w14:paraId="3CA89EDA" w14:textId="77777777" w:rsidR="000F7C6A" w:rsidRPr="00882B19" w:rsidRDefault="000F7C6A" w:rsidP="000F7C6A">
      <w:pPr>
        <w:pStyle w:val="Akapitzlist"/>
        <w:spacing w:line="360" w:lineRule="auto"/>
        <w:ind w:left="0"/>
        <w:jc w:val="both"/>
        <w:rPr>
          <w:rFonts w:ascii="Cambria" w:hAnsi="Cambria"/>
          <w:bCs/>
          <w:sz w:val="22"/>
          <w:szCs w:val="22"/>
        </w:rPr>
      </w:pPr>
      <w:r w:rsidRPr="00882B19">
        <w:rPr>
          <w:rFonts w:ascii="Cambria" w:hAnsi="Cambria"/>
          <w:bCs/>
          <w:sz w:val="22"/>
          <w:szCs w:val="22"/>
        </w:rPr>
        <w:t xml:space="preserve">            P – szacunkowe przychody brutto Zamawiającego z tytułu opłat za parkowanie </w:t>
      </w:r>
      <w:r w:rsidRPr="00882B19">
        <w:rPr>
          <w:rFonts w:ascii="Cambria" w:hAnsi="Cambria"/>
          <w:bCs/>
          <w:sz w:val="22"/>
          <w:szCs w:val="22"/>
        </w:rPr>
        <w:br/>
        <w:t xml:space="preserve">w okresie trwania umowy [zł] obliczone przez Zamawiającego w wysokości: </w:t>
      </w:r>
    </w:p>
    <w:p w14:paraId="2BE2EDF5" w14:textId="77777777" w:rsidR="000F7C6A" w:rsidRPr="00882B19" w:rsidRDefault="000F7C6A" w:rsidP="000F7C6A">
      <w:pPr>
        <w:pStyle w:val="Akapitzlist"/>
        <w:numPr>
          <w:ilvl w:val="0"/>
          <w:numId w:val="4"/>
        </w:numPr>
        <w:suppressAutoHyphens w:val="0"/>
        <w:spacing w:line="360" w:lineRule="auto"/>
        <w:ind w:left="284" w:hanging="284"/>
        <w:contextualSpacing w:val="0"/>
        <w:jc w:val="both"/>
        <w:rPr>
          <w:rFonts w:ascii="Cambria" w:hAnsi="Cambria"/>
          <w:bCs/>
          <w:sz w:val="22"/>
          <w:szCs w:val="22"/>
        </w:rPr>
      </w:pPr>
      <w:r w:rsidRPr="00882B19">
        <w:rPr>
          <w:rFonts w:ascii="Cambria" w:hAnsi="Cambria"/>
          <w:bCs/>
          <w:sz w:val="22"/>
          <w:szCs w:val="22"/>
        </w:rPr>
        <w:t>2 201 408,00 zł jako wartość stała służąca do obliczenia ceny dla potrzeb porównania ofert – dot. zadania nr 1,</w:t>
      </w:r>
    </w:p>
    <w:p w14:paraId="3BCFA4E6" w14:textId="77777777" w:rsidR="000F7C6A" w:rsidRPr="00882B19" w:rsidRDefault="000F7C6A" w:rsidP="000F7C6A">
      <w:pPr>
        <w:pStyle w:val="Akapitzlist"/>
        <w:numPr>
          <w:ilvl w:val="0"/>
          <w:numId w:val="4"/>
        </w:numPr>
        <w:suppressAutoHyphens w:val="0"/>
        <w:spacing w:line="360" w:lineRule="auto"/>
        <w:ind w:left="284" w:hanging="284"/>
        <w:contextualSpacing w:val="0"/>
        <w:jc w:val="both"/>
        <w:rPr>
          <w:rFonts w:ascii="Cambria" w:hAnsi="Cambria"/>
          <w:bCs/>
          <w:sz w:val="22"/>
          <w:szCs w:val="22"/>
        </w:rPr>
      </w:pPr>
      <w:r w:rsidRPr="00882B19">
        <w:rPr>
          <w:rFonts w:ascii="Cambria" w:hAnsi="Cambria"/>
          <w:bCs/>
          <w:sz w:val="22"/>
          <w:szCs w:val="22"/>
        </w:rPr>
        <w:t>1 476 00,00 zł jako wartość stała służąca do obliczenia ceny dla potrzeb porównania ofert – dot. zadania nr 2.</w:t>
      </w:r>
      <w:bookmarkEnd w:id="7"/>
    </w:p>
    <w:p w14:paraId="200E7A09" w14:textId="75DCEB7D" w:rsidR="000F7C6A" w:rsidRPr="00882B19" w:rsidRDefault="000F7C6A" w:rsidP="000F7C6A">
      <w:pPr>
        <w:spacing w:after="0" w:line="360" w:lineRule="auto"/>
        <w:jc w:val="both"/>
        <w:rPr>
          <w:rFonts w:ascii="Cambria" w:hAnsi="Cambria"/>
          <w:bCs/>
        </w:rPr>
      </w:pPr>
      <w:r w:rsidRPr="00882B19">
        <w:rPr>
          <w:rFonts w:ascii="Cambria" w:hAnsi="Cambria"/>
          <w:bCs/>
        </w:rPr>
        <w:t>Prosimy o jednoznaczne określenie kwoty dla wyliczenia zadania 2, gdyż forma zapisu wskazuje, że powinno ono wynosić jeden milion czterysta siedemdziesiąt sześć tysięcy, natomiast faktycznie podano kwotę sto czterdzieści siedem tysięcy sześćset złotych (brak jednego zera)?</w:t>
      </w:r>
    </w:p>
    <w:p w14:paraId="666C6B1C" w14:textId="77777777" w:rsidR="000F7C6A" w:rsidRPr="00882B19" w:rsidRDefault="000F7C6A" w:rsidP="000F7C6A">
      <w:pPr>
        <w:spacing w:after="0" w:line="360" w:lineRule="auto"/>
        <w:ind w:right="284"/>
        <w:jc w:val="both"/>
        <w:rPr>
          <w:rFonts w:ascii="Cambria" w:hAnsi="Cambria"/>
          <w:b/>
        </w:rPr>
      </w:pPr>
      <w:r w:rsidRPr="00882B19">
        <w:rPr>
          <w:rFonts w:ascii="Cambria" w:hAnsi="Cambria"/>
          <w:b/>
        </w:rPr>
        <w:t>ODPOWIEDŹ</w:t>
      </w:r>
    </w:p>
    <w:p w14:paraId="6855F8B8" w14:textId="33B62D69" w:rsidR="000F7C6A" w:rsidRPr="00882B19" w:rsidRDefault="00C713A2" w:rsidP="000F7C6A">
      <w:pPr>
        <w:spacing w:line="360" w:lineRule="auto"/>
        <w:jc w:val="both"/>
        <w:rPr>
          <w:rFonts w:ascii="Cambria" w:hAnsi="Cambria"/>
        </w:rPr>
      </w:pPr>
      <w:r w:rsidRPr="00882B19">
        <w:rPr>
          <w:rFonts w:ascii="Cambria" w:hAnsi="Cambria"/>
        </w:rPr>
        <w:t>Zamawiający wyjaśnia, iż w zakresie zadania nr 2 wartość służąca do obliczenia ceny wynosi 1 476 000,00 zł.</w:t>
      </w:r>
    </w:p>
    <w:p w14:paraId="4533AC18" w14:textId="6A712830" w:rsidR="000F7C6A" w:rsidRPr="00882B19" w:rsidRDefault="000F7C6A" w:rsidP="000F7C6A">
      <w:pPr>
        <w:pStyle w:val="Gwkaistopka"/>
        <w:spacing w:after="0" w:line="360" w:lineRule="auto"/>
        <w:jc w:val="both"/>
        <w:rPr>
          <w:rFonts w:ascii="Cambria" w:hAnsi="Cambria"/>
          <w:b/>
        </w:rPr>
      </w:pPr>
      <w:r w:rsidRPr="00882B19">
        <w:rPr>
          <w:rFonts w:ascii="Cambria" w:hAnsi="Cambria"/>
          <w:b/>
        </w:rPr>
        <w:t>PYTANIE Nr 7</w:t>
      </w:r>
    </w:p>
    <w:p w14:paraId="49BFCD08" w14:textId="7C55227A" w:rsidR="000F7C6A" w:rsidRPr="00882B19" w:rsidRDefault="000F7C6A" w:rsidP="000F7C6A">
      <w:pPr>
        <w:pStyle w:val="Akapitzlist"/>
        <w:suppressAutoHyphens w:val="0"/>
        <w:spacing w:line="360" w:lineRule="auto"/>
        <w:ind w:left="0"/>
        <w:jc w:val="both"/>
        <w:rPr>
          <w:rFonts w:ascii="Cambria" w:eastAsiaTheme="minorHAnsi" w:hAnsi="Cambria"/>
          <w:sz w:val="22"/>
          <w:szCs w:val="22"/>
        </w:rPr>
      </w:pPr>
      <w:r w:rsidRPr="00882B19">
        <w:rPr>
          <w:rFonts w:ascii="Cambria" w:hAnsi="Cambria"/>
          <w:sz w:val="22"/>
          <w:szCs w:val="22"/>
        </w:rPr>
        <w:t xml:space="preserve">Wykonawca spełni warunek zdolności technicznej, jeżeli wykaże się wykonaniem lub </w:t>
      </w:r>
      <w:r w:rsidRPr="00882B19">
        <w:rPr>
          <w:rFonts w:ascii="Cambria" w:hAnsi="Cambria"/>
          <w:sz w:val="22"/>
          <w:szCs w:val="22"/>
        </w:rPr>
        <w:br/>
        <w:t xml:space="preserve">w przypadku świadczeń powtarzających się lub ciągłych wykonywaniem w okresie ostatnich 3 lat przed upływem terminu składania ofert, a jeżeli okres prowadzenia działalności jest krótszy </w:t>
      </w:r>
      <w:r w:rsidRPr="00882B19">
        <w:rPr>
          <w:rFonts w:ascii="Cambria" w:hAnsi="Cambria"/>
          <w:sz w:val="22"/>
          <w:szCs w:val="22"/>
        </w:rPr>
        <w:br/>
        <w:t>w tym okresie, co najmniej:</w:t>
      </w:r>
    </w:p>
    <w:p w14:paraId="5E2986CB" w14:textId="77777777" w:rsidR="000F7C6A" w:rsidRPr="00882B19" w:rsidRDefault="000F7C6A" w:rsidP="000F7C6A">
      <w:pPr>
        <w:pStyle w:val="Akapitzlist"/>
        <w:spacing w:line="360" w:lineRule="auto"/>
        <w:ind w:left="0"/>
        <w:jc w:val="both"/>
        <w:rPr>
          <w:rFonts w:ascii="Cambria" w:hAnsi="Cambria"/>
          <w:b/>
          <w:bCs/>
          <w:sz w:val="22"/>
          <w:szCs w:val="22"/>
          <w:lang w:val="x-none"/>
        </w:rPr>
      </w:pPr>
      <w:r w:rsidRPr="00882B19">
        <w:rPr>
          <w:rFonts w:ascii="Cambria" w:hAnsi="Cambria"/>
          <w:sz w:val="22"/>
          <w:szCs w:val="22"/>
        </w:rPr>
        <w:t xml:space="preserve">- </w:t>
      </w:r>
      <w:r w:rsidRPr="00882B19">
        <w:rPr>
          <w:rFonts w:ascii="Cambria" w:hAnsi="Cambria"/>
          <w:b/>
          <w:bCs/>
          <w:sz w:val="22"/>
          <w:szCs w:val="22"/>
        </w:rPr>
        <w:t>w zakresie zadania nr 1</w:t>
      </w:r>
    </w:p>
    <w:p w14:paraId="76D00544" w14:textId="6918AAEA" w:rsidR="000F7C6A" w:rsidRPr="00882B19" w:rsidRDefault="000F7C6A" w:rsidP="000F7C6A">
      <w:pPr>
        <w:pStyle w:val="Akapitzlist"/>
        <w:spacing w:line="360" w:lineRule="auto"/>
        <w:ind w:left="0"/>
        <w:jc w:val="both"/>
        <w:rPr>
          <w:rFonts w:ascii="Cambria" w:hAnsi="Cambria"/>
          <w:sz w:val="22"/>
          <w:szCs w:val="22"/>
          <w:lang w:val="x-none"/>
        </w:rPr>
      </w:pPr>
      <w:r w:rsidRPr="00882B19">
        <w:rPr>
          <w:rFonts w:ascii="Cambria" w:hAnsi="Cambria"/>
          <w:b/>
          <w:bCs/>
          <w:sz w:val="22"/>
          <w:szCs w:val="22"/>
        </w:rPr>
        <w:t>1 usługi</w:t>
      </w:r>
      <w:r w:rsidRPr="00882B19">
        <w:rPr>
          <w:rFonts w:ascii="Cambria" w:hAnsi="Cambria"/>
          <w:sz w:val="22"/>
          <w:szCs w:val="22"/>
        </w:rPr>
        <w:t xml:space="preserve"> polegającej na zorganizowaniu i zarządzaniu parkingami stadionowymi lub halowymi płatnymi, z min. 1 000 miejsc parkingowych, przez okres co najmniej 12 miesięcy</w:t>
      </w:r>
      <w:r w:rsidRPr="00882B19">
        <w:rPr>
          <w:rFonts w:ascii="Cambria" w:hAnsi="Cambria"/>
          <w:sz w:val="22"/>
          <w:szCs w:val="22"/>
          <w:lang w:val="x-none"/>
        </w:rPr>
        <w:t xml:space="preserve"> - </w:t>
      </w:r>
      <w:r w:rsidRPr="00882B19">
        <w:rPr>
          <w:rFonts w:ascii="Cambria" w:hAnsi="Cambria"/>
          <w:sz w:val="22"/>
          <w:szCs w:val="22"/>
        </w:rPr>
        <w:t xml:space="preserve">wraz </w:t>
      </w:r>
      <w:r w:rsidRPr="00882B19">
        <w:rPr>
          <w:rFonts w:ascii="Cambria" w:hAnsi="Cambria"/>
          <w:sz w:val="22"/>
          <w:szCs w:val="22"/>
        </w:rPr>
        <w:br/>
        <w:t xml:space="preserve">z podaniem przedmiotu, dat wykonania oraz podmiotu, na rzecz którego zostały wykonane usługi </w:t>
      </w:r>
      <w:r w:rsidRPr="00882B19">
        <w:rPr>
          <w:rFonts w:ascii="Cambria" w:hAnsi="Cambria"/>
          <w:sz w:val="22"/>
          <w:szCs w:val="22"/>
        </w:rPr>
        <w:lastRenderedPageBreak/>
        <w:t xml:space="preserve">z załączeniem dowodów określających czy usługi zostały wykonane lub są wykonywane należycie. </w:t>
      </w:r>
    </w:p>
    <w:p w14:paraId="2566F3F9" w14:textId="77777777" w:rsidR="000F7C6A" w:rsidRPr="00882B19" w:rsidRDefault="000F7C6A" w:rsidP="000F7C6A">
      <w:pPr>
        <w:pStyle w:val="Akapitzlist"/>
        <w:spacing w:line="360" w:lineRule="auto"/>
        <w:ind w:left="0"/>
        <w:jc w:val="both"/>
        <w:rPr>
          <w:rFonts w:ascii="Cambria" w:hAnsi="Cambria"/>
          <w:b/>
          <w:bCs/>
          <w:sz w:val="22"/>
          <w:szCs w:val="22"/>
          <w:lang w:val="x-none"/>
        </w:rPr>
      </w:pPr>
      <w:r w:rsidRPr="00882B19">
        <w:rPr>
          <w:rFonts w:ascii="Cambria" w:hAnsi="Cambria"/>
          <w:sz w:val="22"/>
          <w:szCs w:val="22"/>
        </w:rPr>
        <w:t xml:space="preserve">- </w:t>
      </w:r>
      <w:r w:rsidRPr="00882B19">
        <w:rPr>
          <w:rFonts w:ascii="Cambria" w:hAnsi="Cambria"/>
          <w:b/>
          <w:bCs/>
          <w:sz w:val="22"/>
          <w:szCs w:val="22"/>
        </w:rPr>
        <w:t>w zakresie zadania nr 2</w:t>
      </w:r>
    </w:p>
    <w:p w14:paraId="150F443E" w14:textId="5A9EB3FA" w:rsidR="000F7C6A" w:rsidRPr="00882B19" w:rsidRDefault="000F7C6A" w:rsidP="000F7C6A">
      <w:pPr>
        <w:pStyle w:val="Akapitzlist"/>
        <w:spacing w:line="360" w:lineRule="auto"/>
        <w:ind w:left="0"/>
        <w:jc w:val="both"/>
        <w:rPr>
          <w:rFonts w:ascii="Cambria" w:hAnsi="Cambria"/>
          <w:sz w:val="22"/>
          <w:szCs w:val="22"/>
        </w:rPr>
      </w:pPr>
      <w:r w:rsidRPr="00882B19">
        <w:rPr>
          <w:rFonts w:ascii="Cambria" w:hAnsi="Cambria"/>
          <w:b/>
          <w:bCs/>
          <w:sz w:val="22"/>
          <w:szCs w:val="22"/>
        </w:rPr>
        <w:t>1 usługi</w:t>
      </w:r>
      <w:r w:rsidRPr="00882B19">
        <w:rPr>
          <w:rFonts w:ascii="Cambria" w:hAnsi="Cambria"/>
          <w:sz w:val="22"/>
          <w:szCs w:val="22"/>
        </w:rPr>
        <w:t xml:space="preserve"> polegającej na zorganizowaniu i zarządzaniu parkingami stadionowymi lub halowymi płatnymi, z min. 400 miejsc parkingowych, przez okres co najmniej 12 miesięcy</w:t>
      </w:r>
      <w:r w:rsidRPr="00882B19">
        <w:rPr>
          <w:rFonts w:ascii="Cambria" w:hAnsi="Cambria"/>
          <w:sz w:val="22"/>
          <w:szCs w:val="22"/>
          <w:lang w:val="x-none"/>
        </w:rPr>
        <w:t xml:space="preserve"> - </w:t>
      </w:r>
      <w:r w:rsidRPr="00882B19">
        <w:rPr>
          <w:rFonts w:ascii="Cambria" w:hAnsi="Cambria"/>
          <w:sz w:val="22"/>
          <w:szCs w:val="22"/>
        </w:rPr>
        <w:t xml:space="preserve">wraz z podaniem przedmiotu, dat wykonania oraz podmiotu, na rzecz którego zostały wykonane usługi </w:t>
      </w:r>
      <w:r w:rsidRPr="00882B19">
        <w:rPr>
          <w:rFonts w:ascii="Cambria" w:hAnsi="Cambria"/>
          <w:sz w:val="22"/>
          <w:szCs w:val="22"/>
        </w:rPr>
        <w:br/>
        <w:t>z załączeniem dowodów określających czy usługi zostały wykonane lub są wykonywane należycie.</w:t>
      </w:r>
    </w:p>
    <w:p w14:paraId="6A5DFB38" w14:textId="28F449B6" w:rsidR="000F7C6A" w:rsidRPr="00882B19" w:rsidRDefault="000F7C6A" w:rsidP="000F7C6A">
      <w:pPr>
        <w:pStyle w:val="Akapitzlist"/>
        <w:spacing w:line="360" w:lineRule="auto"/>
        <w:ind w:left="0"/>
        <w:jc w:val="both"/>
        <w:rPr>
          <w:rFonts w:ascii="Cambria" w:hAnsi="Cambria"/>
          <w:sz w:val="22"/>
          <w:szCs w:val="22"/>
        </w:rPr>
      </w:pPr>
      <w:r w:rsidRPr="00882B19">
        <w:rPr>
          <w:rFonts w:ascii="Cambria" w:hAnsi="Cambria"/>
          <w:sz w:val="22"/>
          <w:szCs w:val="22"/>
        </w:rPr>
        <w:t>Prosimy o potwierdzenie, że wykonawca spełni warunek, jeśli sumarycznie na parkingach stadionowych lub halowych wykaże się odpowiednio 1000 lub 400 miejscami postojowymi i nie musi wykazywać takiej ilości miejsc na jednym obiekcie. Jednocześnie prosimy o potwierdzenie, że przez parkingi halowe Zamawiający rozumie parkingi kubaturowe.</w:t>
      </w:r>
    </w:p>
    <w:p w14:paraId="327B7FC4" w14:textId="77777777" w:rsidR="000F7C6A" w:rsidRPr="00882B19" w:rsidRDefault="000F7C6A" w:rsidP="000F7C6A">
      <w:pPr>
        <w:spacing w:after="0" w:line="360" w:lineRule="auto"/>
        <w:ind w:right="284"/>
        <w:jc w:val="both"/>
        <w:rPr>
          <w:rFonts w:ascii="Cambria" w:hAnsi="Cambria"/>
          <w:b/>
        </w:rPr>
      </w:pPr>
      <w:r w:rsidRPr="00882B19">
        <w:rPr>
          <w:rFonts w:ascii="Cambria" w:hAnsi="Cambria"/>
          <w:b/>
        </w:rPr>
        <w:t>ODPOWIEDŹ</w:t>
      </w:r>
    </w:p>
    <w:p w14:paraId="625CAC8A" w14:textId="77777777" w:rsidR="00C713A2" w:rsidRPr="00882B19" w:rsidRDefault="00C713A2" w:rsidP="00C713A2">
      <w:pPr>
        <w:spacing w:after="0" w:line="360" w:lineRule="auto"/>
        <w:jc w:val="both"/>
        <w:rPr>
          <w:rFonts w:ascii="Cambria" w:hAnsi="Cambria"/>
        </w:rPr>
      </w:pPr>
      <w:r w:rsidRPr="00882B19">
        <w:rPr>
          <w:rFonts w:ascii="Cambria" w:hAnsi="Cambria"/>
        </w:rPr>
        <w:t xml:space="preserve">Zamawiający udzielił odpowiedzi – patrz pytanie nr 1 powyżej. </w:t>
      </w:r>
    </w:p>
    <w:p w14:paraId="4D280989" w14:textId="2412B019" w:rsidR="00C713A2" w:rsidRPr="00882B19" w:rsidRDefault="001D1466" w:rsidP="00C713A2">
      <w:pPr>
        <w:spacing w:after="0" w:line="360" w:lineRule="auto"/>
        <w:jc w:val="both"/>
        <w:rPr>
          <w:rFonts w:ascii="Cambria" w:hAnsi="Cambria"/>
        </w:rPr>
      </w:pPr>
      <w:r w:rsidRPr="00882B19">
        <w:rPr>
          <w:rFonts w:ascii="Cambria" w:hAnsi="Cambria"/>
        </w:rPr>
        <w:t>Jednocześnie</w:t>
      </w:r>
      <w:r w:rsidR="00C713A2" w:rsidRPr="00882B19">
        <w:rPr>
          <w:rFonts w:ascii="Cambria" w:hAnsi="Cambria"/>
        </w:rPr>
        <w:t xml:space="preserve"> Zamawiający wyjaśnia, iż przez parkingi halowe należy rozumieć </w:t>
      </w:r>
      <w:r w:rsidRPr="00882B19">
        <w:rPr>
          <w:rFonts w:ascii="Cambria" w:hAnsi="Cambria"/>
        </w:rPr>
        <w:t xml:space="preserve">parkingi przy </w:t>
      </w:r>
      <w:r w:rsidR="00B00C6A" w:rsidRPr="00882B19">
        <w:rPr>
          <w:rFonts w:ascii="Cambria" w:hAnsi="Cambria"/>
        </w:rPr>
        <w:t>halach</w:t>
      </w:r>
      <w:r w:rsidR="00C713A2" w:rsidRPr="00882B19">
        <w:rPr>
          <w:rFonts w:ascii="Cambria" w:hAnsi="Cambria"/>
        </w:rPr>
        <w:t xml:space="preserve"> sportow</w:t>
      </w:r>
      <w:r w:rsidRPr="00882B19">
        <w:rPr>
          <w:rFonts w:ascii="Cambria" w:hAnsi="Cambria"/>
        </w:rPr>
        <w:t>ych</w:t>
      </w:r>
      <w:r w:rsidR="00C713A2" w:rsidRPr="00882B19">
        <w:rPr>
          <w:rFonts w:ascii="Cambria" w:hAnsi="Cambria"/>
        </w:rPr>
        <w:t>.</w:t>
      </w:r>
    </w:p>
    <w:p w14:paraId="4CBB7ECB" w14:textId="77777777" w:rsidR="000F7C6A" w:rsidRPr="00882B19" w:rsidRDefault="000F7C6A" w:rsidP="00BD690D">
      <w:pPr>
        <w:spacing w:after="0" w:line="360" w:lineRule="auto"/>
        <w:rPr>
          <w:rFonts w:ascii="Cambria" w:hAnsi="Cambria"/>
        </w:rPr>
      </w:pPr>
    </w:p>
    <w:p w14:paraId="3D08A581" w14:textId="48365AE7" w:rsidR="002A26A9" w:rsidRPr="00882B19" w:rsidRDefault="002A26A9" w:rsidP="002A26A9">
      <w:pPr>
        <w:pStyle w:val="Akapitzlist"/>
        <w:spacing w:line="360" w:lineRule="auto"/>
        <w:ind w:left="0" w:firstLine="708"/>
        <w:jc w:val="both"/>
        <w:rPr>
          <w:rFonts w:ascii="Cambria" w:hAnsi="Cambria"/>
        </w:rPr>
      </w:pPr>
      <w:r w:rsidRPr="00882B19">
        <w:rPr>
          <w:rFonts w:ascii="Cambria" w:hAnsi="Cambria"/>
        </w:rPr>
        <w:t xml:space="preserve">Jednocześnie Zamawiający informuje, iż celem zapewnienia Wykonawcom dodatkowego czasu na zapoznanie się z dokonanymi zmianami treści SWZ  </w:t>
      </w:r>
      <w:r w:rsidRPr="00882B19">
        <w:rPr>
          <w:rFonts w:ascii="Cambria" w:hAnsi="Cambria"/>
        </w:rPr>
        <w:br/>
        <w:t>i przygotowanie ofert, przedłuża termin składania ofert o czas niezbędny na ich przygotowanie.</w:t>
      </w:r>
    </w:p>
    <w:p w14:paraId="0FC21A20" w14:textId="77777777" w:rsidR="002A26A9" w:rsidRPr="00CF335A" w:rsidRDefault="002A26A9" w:rsidP="002A26A9">
      <w:pPr>
        <w:pStyle w:val="Akapitzlist"/>
        <w:spacing w:line="360" w:lineRule="auto"/>
        <w:ind w:left="0"/>
        <w:jc w:val="both"/>
        <w:rPr>
          <w:rFonts w:ascii="Cambria" w:hAnsi="Cambria"/>
        </w:rPr>
      </w:pPr>
      <w:r w:rsidRPr="00CF335A">
        <w:rPr>
          <w:rFonts w:ascii="Cambria" w:hAnsi="Cambria"/>
        </w:rPr>
        <w:t>Wobec powyższego zmianie ulegają n/w pkt. SWZ:</w:t>
      </w:r>
    </w:p>
    <w:p w14:paraId="2470E7BD" w14:textId="54DE82F7" w:rsidR="002A26A9" w:rsidRPr="00CF335A" w:rsidRDefault="002A26A9" w:rsidP="002A26A9">
      <w:pPr>
        <w:numPr>
          <w:ilvl w:val="0"/>
          <w:numId w:val="1"/>
        </w:numPr>
        <w:spacing w:line="360" w:lineRule="auto"/>
        <w:ind w:left="851" w:right="283" w:hanging="284"/>
        <w:jc w:val="both"/>
        <w:rPr>
          <w:rFonts w:ascii="Cambria" w:hAnsi="Cambria"/>
        </w:rPr>
      </w:pPr>
      <w:r w:rsidRPr="00CF335A">
        <w:rPr>
          <w:rFonts w:ascii="Cambria" w:hAnsi="Cambria"/>
        </w:rPr>
        <w:t xml:space="preserve">Zamawiający zmienia pkt. </w:t>
      </w:r>
      <w:r w:rsidRPr="00CF335A">
        <w:rPr>
          <w:rFonts w:ascii="Cambria" w:hAnsi="Cambria"/>
          <w:b/>
        </w:rPr>
        <w:t>1</w:t>
      </w:r>
      <w:r>
        <w:rPr>
          <w:rFonts w:ascii="Cambria" w:hAnsi="Cambria"/>
          <w:b/>
        </w:rPr>
        <w:t>2</w:t>
      </w:r>
      <w:r w:rsidRPr="00CF335A">
        <w:rPr>
          <w:rFonts w:ascii="Cambria" w:hAnsi="Cambria"/>
          <w:b/>
        </w:rPr>
        <w:t xml:space="preserve">.1 </w:t>
      </w:r>
      <w:r w:rsidRPr="00CF335A">
        <w:rPr>
          <w:rFonts w:ascii="Cambria" w:hAnsi="Cambria"/>
        </w:rPr>
        <w:t>SWZ, który uzyskuje następujące brzmienie:</w:t>
      </w:r>
    </w:p>
    <w:p w14:paraId="608657F4" w14:textId="34A14F77" w:rsidR="002A26A9" w:rsidRPr="002A26A9" w:rsidRDefault="002A26A9" w:rsidP="002A26A9">
      <w:pPr>
        <w:pStyle w:val="Akapitzlist4"/>
        <w:spacing w:line="360" w:lineRule="auto"/>
        <w:ind w:left="567"/>
        <w:jc w:val="both"/>
        <w:rPr>
          <w:rFonts w:ascii="Cambria" w:hAnsi="Cambria" w:cs="Times New Roman"/>
          <w:bCs/>
          <w:szCs w:val="22"/>
        </w:rPr>
      </w:pPr>
      <w:r w:rsidRPr="00CF335A">
        <w:rPr>
          <w:rFonts w:ascii="Cambria" w:hAnsi="Cambria" w:cs="Times New Roman"/>
          <w:bCs/>
          <w:szCs w:val="22"/>
        </w:rPr>
        <w:t>„</w:t>
      </w:r>
      <w:r w:rsidRPr="00CF335A">
        <w:rPr>
          <w:rFonts w:ascii="Cambria" w:hAnsi="Cambria" w:cs="Times New Roman"/>
          <w:b/>
          <w:szCs w:val="22"/>
        </w:rPr>
        <w:t>1</w:t>
      </w:r>
      <w:r>
        <w:rPr>
          <w:rFonts w:ascii="Cambria" w:hAnsi="Cambria" w:cs="Times New Roman"/>
          <w:b/>
          <w:szCs w:val="22"/>
        </w:rPr>
        <w:t>2</w:t>
      </w:r>
      <w:r w:rsidRPr="00CF335A">
        <w:rPr>
          <w:rFonts w:ascii="Cambria" w:hAnsi="Cambria" w:cs="Times New Roman"/>
          <w:b/>
          <w:szCs w:val="22"/>
        </w:rPr>
        <w:t>.1.</w:t>
      </w:r>
      <w:r w:rsidRPr="00CF335A">
        <w:rPr>
          <w:rFonts w:ascii="Cambria" w:hAnsi="Cambria" w:cs="Times New Roman"/>
          <w:bCs/>
          <w:szCs w:val="22"/>
        </w:rPr>
        <w:t xml:space="preserve"> </w:t>
      </w:r>
      <w:r w:rsidRPr="00C24586">
        <w:rPr>
          <w:rFonts w:ascii="Cambria" w:hAnsi="Cambria" w:cs="Times New Roman"/>
          <w:bCs/>
          <w:szCs w:val="22"/>
        </w:rPr>
        <w:t>Wykonawca jest związany ofertą od dnia upływu terminu składania ofert</w:t>
      </w:r>
      <w:r w:rsidRPr="00C24586">
        <w:rPr>
          <w:rFonts w:ascii="Cambria" w:hAnsi="Cambria" w:cs="Times New Roman"/>
          <w:bCs/>
          <w:color w:val="FF0000"/>
          <w:szCs w:val="22"/>
        </w:rPr>
        <w:t xml:space="preserve"> </w:t>
      </w:r>
      <w:r w:rsidRPr="00C24586">
        <w:rPr>
          <w:rFonts w:ascii="Cambria" w:hAnsi="Cambria" w:cs="Times New Roman"/>
          <w:bCs/>
          <w:szCs w:val="22"/>
        </w:rPr>
        <w:t xml:space="preserve">do dnia </w:t>
      </w:r>
      <w:r>
        <w:rPr>
          <w:rFonts w:ascii="Cambria" w:hAnsi="Cambria" w:cs="Times New Roman"/>
          <w:bCs/>
          <w:szCs w:val="22"/>
        </w:rPr>
        <w:br/>
      </w:r>
      <w:r w:rsidRPr="002A26A9">
        <w:rPr>
          <w:rFonts w:ascii="Cambria" w:hAnsi="Cambria" w:cs="Times New Roman"/>
          <w:bCs/>
          <w:i/>
          <w:iCs/>
          <w:color w:val="0070C0"/>
          <w:szCs w:val="22"/>
        </w:rPr>
        <w:t>01.02.2025 r.</w:t>
      </w:r>
      <w:r>
        <w:rPr>
          <w:rFonts w:ascii="Cambria" w:hAnsi="Cambria" w:cs="Times New Roman"/>
          <w:bCs/>
          <w:i/>
          <w:iCs/>
          <w:color w:val="0070C0"/>
          <w:szCs w:val="22"/>
        </w:rPr>
        <w:t>”</w:t>
      </w:r>
    </w:p>
    <w:p w14:paraId="1CE917C4" w14:textId="2C9653D6" w:rsidR="002A26A9" w:rsidRPr="00CF335A" w:rsidRDefault="002A26A9" w:rsidP="002A26A9">
      <w:pPr>
        <w:numPr>
          <w:ilvl w:val="0"/>
          <w:numId w:val="1"/>
        </w:numPr>
        <w:spacing w:line="360" w:lineRule="auto"/>
        <w:ind w:left="851" w:right="283" w:hanging="284"/>
        <w:jc w:val="both"/>
        <w:rPr>
          <w:rFonts w:ascii="Cambria" w:hAnsi="Cambria"/>
        </w:rPr>
      </w:pPr>
      <w:r w:rsidRPr="00CF335A">
        <w:rPr>
          <w:rFonts w:ascii="Cambria" w:hAnsi="Cambria"/>
        </w:rPr>
        <w:t xml:space="preserve">Zamawiający zmienia pkt. </w:t>
      </w:r>
      <w:r w:rsidRPr="00CF335A">
        <w:rPr>
          <w:rFonts w:ascii="Cambria" w:hAnsi="Cambria"/>
          <w:b/>
        </w:rPr>
        <w:t>1</w:t>
      </w:r>
      <w:r>
        <w:rPr>
          <w:rFonts w:ascii="Cambria" w:hAnsi="Cambria"/>
          <w:b/>
        </w:rPr>
        <w:t>4</w:t>
      </w:r>
      <w:r w:rsidRPr="00CF335A">
        <w:rPr>
          <w:rFonts w:ascii="Cambria" w:hAnsi="Cambria"/>
          <w:b/>
        </w:rPr>
        <w:t xml:space="preserve">.3  </w:t>
      </w:r>
      <w:r w:rsidRPr="00CF335A">
        <w:rPr>
          <w:rFonts w:ascii="Cambria" w:hAnsi="Cambria"/>
        </w:rPr>
        <w:t>SWZ, który uzyskuje następujące brzmienie:</w:t>
      </w:r>
    </w:p>
    <w:p w14:paraId="354171CD" w14:textId="07330136" w:rsidR="002A26A9" w:rsidRPr="00CF335A" w:rsidRDefault="002A26A9" w:rsidP="002A26A9">
      <w:pPr>
        <w:pStyle w:val="Akapitzlist4"/>
        <w:spacing w:line="360" w:lineRule="auto"/>
        <w:ind w:left="567"/>
        <w:jc w:val="both"/>
        <w:rPr>
          <w:rFonts w:ascii="Cambria" w:hAnsi="Cambria" w:cs="Times New Roman"/>
          <w:bCs/>
          <w:szCs w:val="22"/>
        </w:rPr>
      </w:pPr>
      <w:r w:rsidRPr="00CF335A">
        <w:rPr>
          <w:rFonts w:ascii="Cambria" w:hAnsi="Cambria"/>
          <w:szCs w:val="22"/>
        </w:rPr>
        <w:t>„</w:t>
      </w:r>
      <w:r w:rsidRPr="00CF335A">
        <w:rPr>
          <w:rFonts w:ascii="Cambria" w:hAnsi="Cambria"/>
          <w:b/>
          <w:bCs/>
          <w:szCs w:val="22"/>
        </w:rPr>
        <w:t>1</w:t>
      </w:r>
      <w:r>
        <w:rPr>
          <w:rFonts w:ascii="Cambria" w:hAnsi="Cambria"/>
          <w:b/>
          <w:bCs/>
          <w:szCs w:val="22"/>
        </w:rPr>
        <w:t>4</w:t>
      </w:r>
      <w:r w:rsidRPr="00CF335A">
        <w:rPr>
          <w:rFonts w:ascii="Cambria" w:hAnsi="Cambria"/>
          <w:b/>
          <w:bCs/>
          <w:szCs w:val="22"/>
        </w:rPr>
        <w:t>.3</w:t>
      </w:r>
      <w:r w:rsidRPr="00CF335A">
        <w:rPr>
          <w:rFonts w:ascii="Cambria" w:hAnsi="Cambria"/>
          <w:szCs w:val="22"/>
        </w:rPr>
        <w:t xml:space="preserve"> Ofertę wraz z wymaganymi załącznikami należy złożyć w terminie do dnia </w:t>
      </w:r>
      <w:r>
        <w:rPr>
          <w:rFonts w:ascii="Cambria" w:hAnsi="Cambria"/>
          <w:b/>
          <w:bCs/>
          <w:i/>
          <w:iCs/>
          <w:color w:val="0070C0"/>
          <w:szCs w:val="22"/>
        </w:rPr>
        <w:t>03.01</w:t>
      </w:r>
      <w:r w:rsidRPr="00CF335A">
        <w:rPr>
          <w:rFonts w:ascii="Cambria" w:hAnsi="Cambria"/>
          <w:b/>
          <w:bCs/>
          <w:i/>
          <w:iCs/>
          <w:color w:val="0070C0"/>
          <w:szCs w:val="22"/>
        </w:rPr>
        <w:t>.202</w:t>
      </w:r>
      <w:r>
        <w:rPr>
          <w:rFonts w:ascii="Cambria" w:hAnsi="Cambria"/>
          <w:b/>
          <w:bCs/>
          <w:i/>
          <w:iCs/>
          <w:color w:val="0070C0"/>
          <w:szCs w:val="22"/>
        </w:rPr>
        <w:t>5</w:t>
      </w:r>
      <w:r w:rsidRPr="00CF335A">
        <w:rPr>
          <w:rFonts w:ascii="Cambria" w:hAnsi="Cambria"/>
          <w:b/>
          <w:bCs/>
          <w:color w:val="0070C0"/>
          <w:szCs w:val="22"/>
        </w:rPr>
        <w:t xml:space="preserve"> r.,</w:t>
      </w:r>
      <w:r w:rsidRPr="00CF335A">
        <w:rPr>
          <w:rFonts w:ascii="Cambria" w:hAnsi="Cambria"/>
          <w:b/>
          <w:bCs/>
          <w:szCs w:val="22"/>
        </w:rPr>
        <w:t xml:space="preserve"> </w:t>
      </w:r>
      <w:r w:rsidRPr="00CF335A">
        <w:rPr>
          <w:rFonts w:ascii="Cambria" w:hAnsi="Cambria"/>
          <w:b/>
          <w:bCs/>
          <w:color w:val="0070C0"/>
          <w:szCs w:val="22"/>
        </w:rPr>
        <w:t>do godz.</w:t>
      </w:r>
      <w:r w:rsidRPr="00CF335A">
        <w:rPr>
          <w:rFonts w:ascii="Cambria" w:hAnsi="Cambria"/>
          <w:color w:val="0070C0"/>
          <w:szCs w:val="22"/>
        </w:rPr>
        <w:t xml:space="preserve"> </w:t>
      </w:r>
      <w:r w:rsidRPr="00CF335A">
        <w:rPr>
          <w:rFonts w:ascii="Cambria" w:hAnsi="Cambria"/>
          <w:b/>
          <w:bCs/>
          <w:color w:val="0070C0"/>
          <w:szCs w:val="22"/>
        </w:rPr>
        <w:t>09:45.”</w:t>
      </w:r>
    </w:p>
    <w:p w14:paraId="2AB796C5" w14:textId="77777777" w:rsidR="002A26A9" w:rsidRPr="00CF335A" w:rsidRDefault="002A26A9" w:rsidP="002A26A9">
      <w:pPr>
        <w:pStyle w:val="Tekstpodstawowywcity21"/>
        <w:widowControl w:val="0"/>
        <w:spacing w:line="360" w:lineRule="auto"/>
        <w:ind w:left="0"/>
        <w:rPr>
          <w:rFonts w:ascii="Cambria" w:hAnsi="Cambria"/>
          <w:sz w:val="22"/>
          <w:szCs w:val="22"/>
        </w:rPr>
      </w:pPr>
    </w:p>
    <w:p w14:paraId="601FE07A" w14:textId="2D36653B" w:rsidR="002A26A9" w:rsidRPr="00CF335A" w:rsidRDefault="002A26A9" w:rsidP="002A26A9">
      <w:pPr>
        <w:numPr>
          <w:ilvl w:val="0"/>
          <w:numId w:val="1"/>
        </w:numPr>
        <w:spacing w:line="360" w:lineRule="auto"/>
        <w:ind w:left="851" w:right="283" w:hanging="284"/>
        <w:jc w:val="both"/>
        <w:rPr>
          <w:rFonts w:ascii="Cambria" w:hAnsi="Cambria"/>
        </w:rPr>
      </w:pPr>
      <w:r w:rsidRPr="00CF335A">
        <w:rPr>
          <w:rFonts w:ascii="Cambria" w:hAnsi="Cambria"/>
        </w:rPr>
        <w:lastRenderedPageBreak/>
        <w:t xml:space="preserve">Zamawiający zmienia pkt. </w:t>
      </w:r>
      <w:r w:rsidRPr="00CF335A">
        <w:rPr>
          <w:rFonts w:ascii="Cambria" w:hAnsi="Cambria"/>
          <w:b/>
        </w:rPr>
        <w:t>1</w:t>
      </w:r>
      <w:r>
        <w:rPr>
          <w:rFonts w:ascii="Cambria" w:hAnsi="Cambria"/>
          <w:b/>
        </w:rPr>
        <w:t>5</w:t>
      </w:r>
      <w:r w:rsidRPr="00CF335A">
        <w:rPr>
          <w:rFonts w:ascii="Cambria" w:hAnsi="Cambria"/>
          <w:b/>
        </w:rPr>
        <w:t xml:space="preserve">.1 </w:t>
      </w:r>
      <w:r w:rsidRPr="00CF335A">
        <w:rPr>
          <w:rFonts w:ascii="Cambria" w:hAnsi="Cambria"/>
        </w:rPr>
        <w:t>SWZ, który uzyskuje następujące brzmienie:</w:t>
      </w:r>
    </w:p>
    <w:p w14:paraId="41F38B27" w14:textId="76649565" w:rsidR="002A26A9" w:rsidRPr="00CF335A" w:rsidRDefault="002A26A9" w:rsidP="002A26A9">
      <w:pPr>
        <w:pStyle w:val="Akapitzlist4"/>
        <w:spacing w:line="360" w:lineRule="auto"/>
        <w:ind w:left="567"/>
        <w:jc w:val="both"/>
        <w:rPr>
          <w:rFonts w:ascii="Cambria" w:hAnsi="Cambria" w:cs="Times New Roman"/>
          <w:bCs/>
          <w:color w:val="0070C0"/>
          <w:szCs w:val="22"/>
        </w:rPr>
      </w:pPr>
      <w:r w:rsidRPr="00CF335A">
        <w:rPr>
          <w:rFonts w:ascii="Cambria" w:hAnsi="Cambria" w:cs="Times New Roman"/>
          <w:bCs/>
          <w:noProof/>
          <w:szCs w:val="22"/>
        </w:rPr>
        <w:t>„</w:t>
      </w:r>
      <w:r w:rsidRPr="00CF335A">
        <w:rPr>
          <w:rFonts w:ascii="Cambria" w:hAnsi="Cambria" w:cs="Times New Roman"/>
          <w:b/>
          <w:noProof/>
          <w:szCs w:val="22"/>
        </w:rPr>
        <w:t>1</w:t>
      </w:r>
      <w:r>
        <w:rPr>
          <w:rFonts w:ascii="Cambria" w:hAnsi="Cambria" w:cs="Times New Roman"/>
          <w:b/>
          <w:noProof/>
          <w:szCs w:val="22"/>
        </w:rPr>
        <w:t>5</w:t>
      </w:r>
      <w:r w:rsidRPr="00CF335A">
        <w:rPr>
          <w:rFonts w:ascii="Cambria" w:hAnsi="Cambria" w:cs="Times New Roman"/>
          <w:b/>
          <w:noProof/>
          <w:szCs w:val="22"/>
        </w:rPr>
        <w:t>.1</w:t>
      </w:r>
      <w:r w:rsidRPr="00CF335A">
        <w:rPr>
          <w:rFonts w:ascii="Cambria" w:hAnsi="Cambria" w:cs="Times New Roman"/>
          <w:bCs/>
          <w:szCs w:val="22"/>
        </w:rPr>
        <w:t xml:space="preserve"> Otwarcie ofert nastąpi w dniu </w:t>
      </w:r>
      <w:r>
        <w:rPr>
          <w:rFonts w:ascii="Cambria" w:hAnsi="Cambria"/>
          <w:b/>
          <w:bCs/>
          <w:i/>
          <w:iCs/>
          <w:color w:val="0070C0"/>
          <w:szCs w:val="22"/>
        </w:rPr>
        <w:t>03.01</w:t>
      </w:r>
      <w:r w:rsidRPr="00CF335A">
        <w:rPr>
          <w:rFonts w:ascii="Cambria" w:hAnsi="Cambria"/>
          <w:b/>
          <w:bCs/>
          <w:i/>
          <w:iCs/>
          <w:color w:val="0070C0"/>
          <w:szCs w:val="22"/>
        </w:rPr>
        <w:t>.</w:t>
      </w:r>
      <w:r w:rsidRPr="00CF335A">
        <w:rPr>
          <w:rFonts w:ascii="Cambria" w:hAnsi="Cambria" w:cs="Times New Roman"/>
          <w:b/>
          <w:i/>
          <w:iCs/>
          <w:color w:val="0070C0"/>
          <w:szCs w:val="22"/>
        </w:rPr>
        <w:t>202</w:t>
      </w:r>
      <w:r>
        <w:rPr>
          <w:rFonts w:ascii="Cambria" w:hAnsi="Cambria" w:cs="Times New Roman"/>
          <w:b/>
          <w:i/>
          <w:iCs/>
          <w:color w:val="0070C0"/>
          <w:szCs w:val="22"/>
        </w:rPr>
        <w:t>5</w:t>
      </w:r>
      <w:r w:rsidRPr="00CF335A">
        <w:rPr>
          <w:rFonts w:ascii="Cambria" w:hAnsi="Cambria" w:cs="Times New Roman"/>
          <w:b/>
          <w:i/>
          <w:iCs/>
          <w:color w:val="0070C0"/>
          <w:szCs w:val="22"/>
        </w:rPr>
        <w:t xml:space="preserve"> r</w:t>
      </w:r>
      <w:r w:rsidRPr="00CF335A">
        <w:rPr>
          <w:rFonts w:ascii="Cambria" w:hAnsi="Cambria" w:cs="Times New Roman"/>
          <w:b/>
          <w:color w:val="0070C0"/>
          <w:szCs w:val="22"/>
        </w:rPr>
        <w:t>., o godz. 10:00.”</w:t>
      </w:r>
    </w:p>
    <w:p w14:paraId="372E210C" w14:textId="77777777" w:rsidR="002A26A9" w:rsidRPr="002A26A9" w:rsidRDefault="002A26A9" w:rsidP="002A26A9">
      <w:pPr>
        <w:spacing w:line="360" w:lineRule="auto"/>
        <w:jc w:val="both"/>
        <w:rPr>
          <w:rFonts w:ascii="Cambria" w:hAnsi="Cambria"/>
          <w:color w:val="FF0000"/>
        </w:rPr>
      </w:pPr>
    </w:p>
    <w:p w14:paraId="2AB6AC9C" w14:textId="156B6992" w:rsidR="002A26A9" w:rsidRPr="00882B19" w:rsidRDefault="002A26A9" w:rsidP="00035EE0">
      <w:pPr>
        <w:spacing w:line="360" w:lineRule="auto"/>
        <w:jc w:val="both"/>
        <w:rPr>
          <w:rFonts w:ascii="Cambria" w:hAnsi="Cambria"/>
          <w:i/>
        </w:rPr>
      </w:pPr>
      <w:r w:rsidRPr="00882B19">
        <w:rPr>
          <w:rFonts w:ascii="Cambria" w:hAnsi="Cambria"/>
        </w:rPr>
        <w:t xml:space="preserve">Pozostałe warunki SWZ nie ulegają zmianie. </w:t>
      </w:r>
      <w:r w:rsidRPr="00882B19">
        <w:rPr>
          <w:rFonts w:ascii="Cambria" w:hAnsi="Cambria"/>
          <w:bCs/>
        </w:rPr>
        <w:t>W załączeniu ogłoszenie o zmianie ogłoszenia oraz załącznik nr 5 do SWZ.</w:t>
      </w:r>
    </w:p>
    <w:sectPr w:rsidR="002A26A9" w:rsidRPr="00882B19" w:rsidSect="00A8581E">
      <w:headerReference w:type="even" r:id="rId8"/>
      <w:headerReference w:type="default" r:id="rId9"/>
      <w:footerReference w:type="default" r:id="rId10"/>
      <w:headerReference w:type="first" r:id="rId11"/>
      <w:pgSz w:w="11906" w:h="16838"/>
      <w:pgMar w:top="2268" w:right="1416" w:bottom="2268" w:left="1418" w:header="0"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58E8" w14:textId="77777777" w:rsidR="00C67DC5" w:rsidRDefault="00C67DC5" w:rsidP="00576785">
      <w:pPr>
        <w:spacing w:after="0" w:line="240" w:lineRule="auto"/>
      </w:pPr>
      <w:r>
        <w:separator/>
      </w:r>
    </w:p>
  </w:endnote>
  <w:endnote w:type="continuationSeparator" w:id="0">
    <w:p w14:paraId="00FD86EE" w14:textId="77777777" w:rsidR="00C67DC5" w:rsidRDefault="00C67DC5" w:rsidP="0057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413644"/>
      <w:docPartObj>
        <w:docPartGallery w:val="Page Numbers (Bottom of Page)"/>
        <w:docPartUnique/>
      </w:docPartObj>
    </w:sdtPr>
    <w:sdtContent>
      <w:p w14:paraId="0C90B62E" w14:textId="58BEF599" w:rsidR="00944826" w:rsidRDefault="00944826" w:rsidP="00944826">
        <w:pPr>
          <w:pStyle w:val="Stopka"/>
          <w:tabs>
            <w:tab w:val="clear" w:pos="9072"/>
            <w:tab w:val="right" w:pos="9070"/>
          </w:tabs>
          <w:jc w:val="right"/>
        </w:pPr>
        <w:r>
          <w:fldChar w:fldCharType="begin"/>
        </w:r>
        <w:r>
          <w:instrText>PAGE   \* MERGEFORMAT</w:instrText>
        </w:r>
        <w:r>
          <w:fldChar w:fldCharType="separate"/>
        </w:r>
        <w:r>
          <w:t>2</w:t>
        </w:r>
        <w:r>
          <w:fldChar w:fldCharType="end"/>
        </w:r>
      </w:p>
    </w:sdtContent>
  </w:sdt>
  <w:p w14:paraId="58387CF6" w14:textId="77777777" w:rsidR="00576785" w:rsidRDefault="00576785">
    <w:pPr>
      <w:pStyle w:val="Stopka"/>
    </w:pPr>
  </w:p>
  <w:p w14:paraId="00CD4559" w14:textId="77777777" w:rsidR="00F2229F" w:rsidRDefault="00F222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5071" w14:textId="77777777" w:rsidR="00C67DC5" w:rsidRDefault="00C67DC5" w:rsidP="00576785">
      <w:pPr>
        <w:spacing w:after="0" w:line="240" w:lineRule="auto"/>
      </w:pPr>
      <w:r>
        <w:separator/>
      </w:r>
    </w:p>
  </w:footnote>
  <w:footnote w:type="continuationSeparator" w:id="0">
    <w:p w14:paraId="2ED21F8D" w14:textId="77777777" w:rsidR="00C67DC5" w:rsidRDefault="00C67DC5" w:rsidP="0057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155C" w14:textId="77777777" w:rsidR="00576785" w:rsidRDefault="00000000">
    <w:pPr>
      <w:pStyle w:val="Nagwek"/>
    </w:pPr>
    <w:r>
      <w:rPr>
        <w:noProof/>
        <w:lang w:eastAsia="pl-PL"/>
      </w:rPr>
      <w:pict w14:anchorId="51FA7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25579" o:spid="_x0000_s1026" type="#_x0000_t75" style="position:absolute;margin-left:0;margin-top:0;width:595.2pt;height:845.05pt;z-index:-251658240;mso-position-horizontal:center;mso-position-horizontal-relative:margin;mso-position-vertical:center;mso-position-vertical-relative:margin" o:allowincell="f">
          <v:imagedata r:id="rId1" o:title="MOSiR_papier_firmowy_lipiec_2024_tif"/>
          <w10:wrap anchorx="margin" anchory="margin"/>
        </v:shape>
      </w:pict>
    </w:r>
  </w:p>
  <w:p w14:paraId="26528446" w14:textId="77777777" w:rsidR="00F2229F" w:rsidRDefault="00F222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ED5A" w14:textId="0D871AD0" w:rsidR="00576785" w:rsidRDefault="00576785" w:rsidP="00064270">
    <w:pPr>
      <w:pStyle w:val="Nagwek"/>
      <w:ind w:left="-1418"/>
    </w:pPr>
  </w:p>
  <w:p w14:paraId="20D4FC57" w14:textId="77777777" w:rsidR="00F2229F" w:rsidRDefault="00F222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5799" w14:textId="2150C7C7" w:rsidR="00576785" w:rsidRDefault="00A8581E">
    <w:pPr>
      <w:pStyle w:val="Nagwek"/>
    </w:pPr>
    <w:r>
      <w:rPr>
        <w:noProof/>
      </w:rPr>
      <w:drawing>
        <wp:anchor distT="0" distB="0" distL="114300" distR="114300" simplePos="0" relativeHeight="251657216" behindDoc="1" locked="0" layoutInCell="1" allowOverlap="1" wp14:anchorId="330CCF92" wp14:editId="777E02F8">
          <wp:simplePos x="0" y="0"/>
          <wp:positionH relativeFrom="column">
            <wp:posOffset>-861060</wp:posOffset>
          </wp:positionH>
          <wp:positionV relativeFrom="paragraph">
            <wp:posOffset>53340</wp:posOffset>
          </wp:positionV>
          <wp:extent cx="7541738" cy="10659291"/>
          <wp:effectExtent l="0" t="0" r="2540" b="8890"/>
          <wp:wrapNone/>
          <wp:docPr id="2067791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20952" name="Obraz 779520952"/>
                  <pic:cNvPicPr/>
                </pic:nvPicPr>
                <pic:blipFill>
                  <a:blip r:embed="rId1">
                    <a:extLst>
                      <a:ext uri="{28A0092B-C50C-407E-A947-70E740481C1C}">
                        <a14:useLocalDpi xmlns:a14="http://schemas.microsoft.com/office/drawing/2010/main" val="0"/>
                      </a:ext>
                    </a:extLst>
                  </a:blip>
                  <a:stretch>
                    <a:fillRect/>
                  </a:stretch>
                </pic:blipFill>
                <pic:spPr>
                  <a:xfrm>
                    <a:off x="0" y="0"/>
                    <a:ext cx="7541738" cy="106592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B37"/>
    <w:multiLevelType w:val="hybridMultilevel"/>
    <w:tmpl w:val="C0C28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A50D56"/>
    <w:multiLevelType w:val="hybridMultilevel"/>
    <w:tmpl w:val="7D301F12"/>
    <w:lvl w:ilvl="0" w:tplc="F88CAED4">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B32E3"/>
    <w:multiLevelType w:val="hybridMultilevel"/>
    <w:tmpl w:val="3E803A8A"/>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3B70B484">
      <w:start w:val="1"/>
      <w:numFmt w:val="lowerLetter"/>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41D630A"/>
    <w:multiLevelType w:val="hybridMultilevel"/>
    <w:tmpl w:val="B05C5C14"/>
    <w:lvl w:ilvl="0" w:tplc="9B0CC83E">
      <w:start w:val="1"/>
      <w:numFmt w:val="upperRoman"/>
      <w:lvlText w:val="%1."/>
      <w:lvlJc w:val="right"/>
      <w:pPr>
        <w:ind w:left="1287" w:hanging="360"/>
      </w:pPr>
      <w:rPr>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6CA7033"/>
    <w:multiLevelType w:val="hybridMultilevel"/>
    <w:tmpl w:val="C0C28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BE791A"/>
    <w:multiLevelType w:val="hybridMultilevel"/>
    <w:tmpl w:val="464ADBE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 w15:restartNumberingAfterBreak="0">
    <w:nsid w:val="27F22248"/>
    <w:multiLevelType w:val="hybridMultilevel"/>
    <w:tmpl w:val="A34AE008"/>
    <w:lvl w:ilvl="0" w:tplc="754E9C3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AFA76B0"/>
    <w:multiLevelType w:val="hybridMultilevel"/>
    <w:tmpl w:val="43BE4908"/>
    <w:lvl w:ilvl="0" w:tplc="BDB08ACC">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D597A2C"/>
    <w:multiLevelType w:val="hybridMultilevel"/>
    <w:tmpl w:val="90045C30"/>
    <w:lvl w:ilvl="0" w:tplc="AB22AFB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0CA6232"/>
    <w:multiLevelType w:val="hybridMultilevel"/>
    <w:tmpl w:val="C0C28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EA71275"/>
    <w:multiLevelType w:val="multilevel"/>
    <w:tmpl w:val="86C6F79A"/>
    <w:lvl w:ilvl="0">
      <w:start w:val="12"/>
      <w:numFmt w:val="decimal"/>
      <w:lvlText w:val="%1"/>
      <w:lvlJc w:val="left"/>
      <w:pPr>
        <w:ind w:left="420" w:hanging="420"/>
      </w:pPr>
      <w:rPr>
        <w:rFonts w:hint="default"/>
      </w:rPr>
    </w:lvl>
    <w:lvl w:ilvl="1">
      <w:start w:val="1"/>
      <w:numFmt w:val="decimal"/>
      <w:lvlText w:val="%1.%2"/>
      <w:lvlJc w:val="left"/>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2054884211">
    <w:abstractNumId w:val="3"/>
  </w:num>
  <w:num w:numId="2" w16cid:durableId="1787381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656818">
    <w:abstractNumId w:val="9"/>
  </w:num>
  <w:num w:numId="4" w16cid:durableId="1514146309">
    <w:abstractNumId w:val="5"/>
  </w:num>
  <w:num w:numId="5" w16cid:durableId="398721723">
    <w:abstractNumId w:val="0"/>
  </w:num>
  <w:num w:numId="6" w16cid:durableId="217397641">
    <w:abstractNumId w:val="1"/>
  </w:num>
  <w:num w:numId="7" w16cid:durableId="1896891492">
    <w:abstractNumId w:val="2"/>
  </w:num>
  <w:num w:numId="8" w16cid:durableId="1383141962">
    <w:abstractNumId w:val="8"/>
  </w:num>
  <w:num w:numId="9" w16cid:durableId="242185684">
    <w:abstractNumId w:val="10"/>
  </w:num>
  <w:num w:numId="10" w16cid:durableId="140660887">
    <w:abstractNumId w:val="7"/>
  </w:num>
  <w:num w:numId="11" w16cid:durableId="1162041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85"/>
    <w:rsid w:val="00003369"/>
    <w:rsid w:val="00020124"/>
    <w:rsid w:val="00035EE0"/>
    <w:rsid w:val="00064270"/>
    <w:rsid w:val="00064AD5"/>
    <w:rsid w:val="000910A9"/>
    <w:rsid w:val="00095FAE"/>
    <w:rsid w:val="00096B47"/>
    <w:rsid w:val="000A6755"/>
    <w:rsid w:val="000A7EAB"/>
    <w:rsid w:val="000F4F8C"/>
    <w:rsid w:val="000F777C"/>
    <w:rsid w:val="000F7C6A"/>
    <w:rsid w:val="00101DA8"/>
    <w:rsid w:val="00102DA9"/>
    <w:rsid w:val="00117CE4"/>
    <w:rsid w:val="00147BAB"/>
    <w:rsid w:val="00160056"/>
    <w:rsid w:val="00160BF5"/>
    <w:rsid w:val="00165BBC"/>
    <w:rsid w:val="00187CFD"/>
    <w:rsid w:val="001A35B0"/>
    <w:rsid w:val="001D1466"/>
    <w:rsid w:val="001D58E9"/>
    <w:rsid w:val="001E0698"/>
    <w:rsid w:val="002378A8"/>
    <w:rsid w:val="002450DD"/>
    <w:rsid w:val="00256E12"/>
    <w:rsid w:val="002A26A9"/>
    <w:rsid w:val="002C6E2B"/>
    <w:rsid w:val="002E58E1"/>
    <w:rsid w:val="002F666A"/>
    <w:rsid w:val="0033244E"/>
    <w:rsid w:val="0035606F"/>
    <w:rsid w:val="003663E6"/>
    <w:rsid w:val="003A1A25"/>
    <w:rsid w:val="0040337A"/>
    <w:rsid w:val="00431353"/>
    <w:rsid w:val="00482CE9"/>
    <w:rsid w:val="004E4E8E"/>
    <w:rsid w:val="00506AAB"/>
    <w:rsid w:val="005142F0"/>
    <w:rsid w:val="005163CE"/>
    <w:rsid w:val="00527B01"/>
    <w:rsid w:val="00576785"/>
    <w:rsid w:val="00577DEE"/>
    <w:rsid w:val="0058519C"/>
    <w:rsid w:val="005B3403"/>
    <w:rsid w:val="005E045E"/>
    <w:rsid w:val="005F6329"/>
    <w:rsid w:val="00601886"/>
    <w:rsid w:val="0061659C"/>
    <w:rsid w:val="00641569"/>
    <w:rsid w:val="006455BD"/>
    <w:rsid w:val="00686FDF"/>
    <w:rsid w:val="006B6176"/>
    <w:rsid w:val="0075479D"/>
    <w:rsid w:val="00791076"/>
    <w:rsid w:val="0079685E"/>
    <w:rsid w:val="007A14B5"/>
    <w:rsid w:val="00843A99"/>
    <w:rsid w:val="0085685A"/>
    <w:rsid w:val="0086271C"/>
    <w:rsid w:val="00881C8F"/>
    <w:rsid w:val="00882B19"/>
    <w:rsid w:val="008E1057"/>
    <w:rsid w:val="008E59DD"/>
    <w:rsid w:val="008F72F6"/>
    <w:rsid w:val="009001E8"/>
    <w:rsid w:val="009134AA"/>
    <w:rsid w:val="00914053"/>
    <w:rsid w:val="00922C59"/>
    <w:rsid w:val="009366A3"/>
    <w:rsid w:val="00942061"/>
    <w:rsid w:val="00944826"/>
    <w:rsid w:val="00952CC6"/>
    <w:rsid w:val="009771C5"/>
    <w:rsid w:val="009A65C5"/>
    <w:rsid w:val="009E50D2"/>
    <w:rsid w:val="00A01E83"/>
    <w:rsid w:val="00A0278D"/>
    <w:rsid w:val="00A163B8"/>
    <w:rsid w:val="00A358A3"/>
    <w:rsid w:val="00A55D46"/>
    <w:rsid w:val="00A83D98"/>
    <w:rsid w:val="00A8491B"/>
    <w:rsid w:val="00A8581E"/>
    <w:rsid w:val="00A96881"/>
    <w:rsid w:val="00AE7021"/>
    <w:rsid w:val="00B00C6A"/>
    <w:rsid w:val="00BB794F"/>
    <w:rsid w:val="00BD690D"/>
    <w:rsid w:val="00BE4316"/>
    <w:rsid w:val="00C01A0A"/>
    <w:rsid w:val="00C133C8"/>
    <w:rsid w:val="00C20EDA"/>
    <w:rsid w:val="00C67DC5"/>
    <w:rsid w:val="00C713A2"/>
    <w:rsid w:val="00C86F87"/>
    <w:rsid w:val="00CC5475"/>
    <w:rsid w:val="00CD6D05"/>
    <w:rsid w:val="00D03B68"/>
    <w:rsid w:val="00D17090"/>
    <w:rsid w:val="00D20186"/>
    <w:rsid w:val="00D63A89"/>
    <w:rsid w:val="00D7071A"/>
    <w:rsid w:val="00D925F4"/>
    <w:rsid w:val="00D96F2F"/>
    <w:rsid w:val="00DB552C"/>
    <w:rsid w:val="00E03E2A"/>
    <w:rsid w:val="00E278E0"/>
    <w:rsid w:val="00E30E02"/>
    <w:rsid w:val="00E50798"/>
    <w:rsid w:val="00E51FED"/>
    <w:rsid w:val="00E628B9"/>
    <w:rsid w:val="00E77A1E"/>
    <w:rsid w:val="00ED0C48"/>
    <w:rsid w:val="00F06808"/>
    <w:rsid w:val="00F2229F"/>
    <w:rsid w:val="00F351FB"/>
    <w:rsid w:val="00FE2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6CFF"/>
  <w15:docId w15:val="{07C7DC35-5C07-4CD0-AC8A-B6FA9200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76785"/>
    <w:pPr>
      <w:tabs>
        <w:tab w:val="center" w:pos="4536"/>
        <w:tab w:val="right" w:pos="9072"/>
      </w:tabs>
      <w:spacing w:after="0" w:line="240" w:lineRule="auto"/>
    </w:pPr>
  </w:style>
  <w:style w:type="character" w:customStyle="1" w:styleId="NagwekZnak">
    <w:name w:val="Nagłówek Znak"/>
    <w:basedOn w:val="Domylnaczcionkaakapitu"/>
    <w:link w:val="Nagwek"/>
    <w:qFormat/>
    <w:rsid w:val="00576785"/>
  </w:style>
  <w:style w:type="paragraph" w:styleId="Stopka">
    <w:name w:val="footer"/>
    <w:basedOn w:val="Normalny"/>
    <w:link w:val="StopkaZnak"/>
    <w:uiPriority w:val="99"/>
    <w:unhideWhenUsed/>
    <w:rsid w:val="005767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785"/>
  </w:style>
  <w:style w:type="character" w:styleId="Tekstzastpczy">
    <w:name w:val="Placeholder Text"/>
    <w:basedOn w:val="Domylnaczcionkaakapitu"/>
    <w:uiPriority w:val="99"/>
    <w:semiHidden/>
    <w:rsid w:val="00A8581E"/>
    <w:rPr>
      <w:color w:val="666666"/>
    </w:rPr>
  </w:style>
  <w:style w:type="paragraph" w:styleId="Tekstpodstawowy">
    <w:name w:val="Body Text"/>
    <w:basedOn w:val="Normalny"/>
    <w:link w:val="TekstpodstawowyZnak"/>
    <w:rsid w:val="00A358A3"/>
    <w:pPr>
      <w:spacing w:after="140"/>
    </w:pPr>
  </w:style>
  <w:style w:type="character" w:customStyle="1" w:styleId="TekstpodstawowyZnak">
    <w:name w:val="Tekst podstawowy Znak"/>
    <w:basedOn w:val="Domylnaczcionkaakapitu"/>
    <w:link w:val="Tekstpodstawowy"/>
    <w:rsid w:val="00A358A3"/>
  </w:style>
  <w:style w:type="paragraph" w:customStyle="1" w:styleId="Gwkaistopka">
    <w:name w:val="Główka i stopka"/>
    <w:basedOn w:val="Normalny"/>
    <w:qFormat/>
    <w:rsid w:val="00A358A3"/>
    <w:pPr>
      <w:spacing w:after="160" w:line="259" w:lineRule="auto"/>
    </w:pPr>
  </w:style>
  <w:style w:type="paragraph" w:styleId="NormalnyWeb">
    <w:name w:val="Normal (Web)"/>
    <w:basedOn w:val="Normalny"/>
    <w:uiPriority w:val="99"/>
    <w:unhideWhenUsed/>
    <w:rsid w:val="00A358A3"/>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WW8Num26z2">
    <w:name w:val="WW8Num26z2"/>
    <w:rsid w:val="00A358A3"/>
    <w:rPr>
      <w:sz w:val="24"/>
    </w:rPr>
  </w:style>
  <w:style w:type="character" w:customStyle="1" w:styleId="StandardZnakZnak">
    <w:name w:val="Standard Znak Znak"/>
    <w:link w:val="StandardZnak"/>
    <w:locked/>
    <w:rsid w:val="00A358A3"/>
    <w:rPr>
      <w:sz w:val="24"/>
      <w:szCs w:val="24"/>
      <w:lang w:eastAsia="pl-PL"/>
    </w:rPr>
  </w:style>
  <w:style w:type="paragraph" w:customStyle="1" w:styleId="StandardZnak">
    <w:name w:val="Standard Znak"/>
    <w:link w:val="StandardZnakZnak"/>
    <w:rsid w:val="00A358A3"/>
    <w:pPr>
      <w:widowControl w:val="0"/>
      <w:autoSpaceDE w:val="0"/>
      <w:autoSpaceDN w:val="0"/>
      <w:adjustRightInd w:val="0"/>
      <w:spacing w:after="0" w:line="240" w:lineRule="auto"/>
    </w:pPr>
    <w:rPr>
      <w:sz w:val="24"/>
      <w:szCs w:val="24"/>
      <w:lang w:eastAsia="pl-PL"/>
    </w:rPr>
  </w:style>
  <w:style w:type="character" w:customStyle="1" w:styleId="WW8Num2z1">
    <w:name w:val="WW8Num2z1"/>
    <w:rsid w:val="00A358A3"/>
    <w:rPr>
      <w:b/>
      <w:sz w:val="22"/>
      <w:szCs w:val="22"/>
    </w:rPr>
  </w:style>
  <w:style w:type="paragraph" w:customStyle="1" w:styleId="Akapitzlist1">
    <w:name w:val="Akapit z listą1"/>
    <w:basedOn w:val="Normalny"/>
    <w:rsid w:val="00A8491B"/>
    <w:pPr>
      <w:widowControl w:val="0"/>
      <w:suppressAutoHyphens/>
      <w:spacing w:after="0" w:line="240" w:lineRule="auto"/>
      <w:ind w:left="720"/>
    </w:pPr>
    <w:rPr>
      <w:rFonts w:ascii="Times New Roman" w:eastAsia="SimSun" w:hAnsi="Times New Roman" w:cs="Tahoma"/>
      <w:kern w:val="1"/>
      <w:szCs w:val="24"/>
      <w:lang w:eastAsia="hi-IN"/>
    </w:rPr>
  </w:style>
  <w:style w:type="paragraph" w:styleId="Akapitzlist">
    <w:name w:val="List Paragraph"/>
    <w:aliases w:val="Normal,Akapit z listą31,Wypunktowanie,Normal2,L1,Numerowanie,sw tekst,Adresat stanowisko,Akapit z listą BS,Kolorowa lista — akcent 11,Bulleted list,lp1,Preambuła,Colorful Shading - Accent 31,Akapit z listą5,Akapit z listą3,CW_Lista,Obiekt"/>
    <w:basedOn w:val="Normalny"/>
    <w:link w:val="AkapitzlistZnak"/>
    <w:uiPriority w:val="34"/>
    <w:qFormat/>
    <w:rsid w:val="00A8491B"/>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kapitzlistZnak">
    <w:name w:val="Akapit z listą Znak"/>
    <w:aliases w:val="Normal Znak,Akapit z listą31 Znak,Wypunktowanie Znak,Normal2 Znak,L1 Znak,Numerowanie Znak,sw tekst Znak,Adresat stanowisko Znak,Akapit z listą BS Znak,Kolorowa lista — akcent 11 Znak,Bulleted list Znak,lp1 Znak,Preambuła Znak"/>
    <w:link w:val="Akapitzlist"/>
    <w:uiPriority w:val="34"/>
    <w:qFormat/>
    <w:locked/>
    <w:rsid w:val="00A8491B"/>
    <w:rPr>
      <w:rFonts w:ascii="Times New Roman" w:eastAsia="Times New Roman" w:hAnsi="Times New Roman" w:cs="Times New Roman"/>
      <w:sz w:val="24"/>
      <w:szCs w:val="24"/>
      <w:lang w:eastAsia="zh-CN"/>
    </w:rPr>
  </w:style>
  <w:style w:type="paragraph" w:customStyle="1" w:styleId="Tekstpodstawowywcity21">
    <w:name w:val="Tekst podstawowy wcięty 21"/>
    <w:basedOn w:val="Normalny"/>
    <w:rsid w:val="002A26A9"/>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Akapitzlist4">
    <w:name w:val="Akapit z listą4"/>
    <w:basedOn w:val="Normalny"/>
    <w:rsid w:val="002A26A9"/>
    <w:pPr>
      <w:widowControl w:val="0"/>
      <w:suppressAutoHyphens/>
      <w:spacing w:after="0" w:line="240" w:lineRule="auto"/>
      <w:ind w:left="720"/>
    </w:pPr>
    <w:rPr>
      <w:rFonts w:ascii="Times New Roman" w:eastAsia="SimSun" w:hAnsi="Times New Roman" w:cs="Tahoma"/>
      <w:kern w:val="1"/>
      <w:szCs w:val="24"/>
      <w:lang w:eastAsia="hi-IN"/>
    </w:rPr>
  </w:style>
  <w:style w:type="paragraph" w:customStyle="1" w:styleId="Akapitzlist2">
    <w:name w:val="Akapit z listą2"/>
    <w:basedOn w:val="Normalny"/>
    <w:rsid w:val="002A26A9"/>
    <w:pPr>
      <w:widowControl w:val="0"/>
      <w:suppressAutoHyphens/>
      <w:spacing w:after="0" w:line="240" w:lineRule="auto"/>
      <w:ind w:left="720"/>
    </w:pPr>
    <w:rPr>
      <w:rFonts w:ascii="Times New Roman" w:eastAsia="SimSun" w:hAnsi="Times New Roman" w:cs="Tahoma"/>
      <w:kern w:val="1"/>
      <w:szCs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768510">
      <w:bodyDiv w:val="1"/>
      <w:marLeft w:val="0"/>
      <w:marRight w:val="0"/>
      <w:marTop w:val="0"/>
      <w:marBottom w:val="0"/>
      <w:divBdr>
        <w:top w:val="none" w:sz="0" w:space="0" w:color="auto"/>
        <w:left w:val="none" w:sz="0" w:space="0" w:color="auto"/>
        <w:bottom w:val="none" w:sz="0" w:space="0" w:color="auto"/>
        <w:right w:val="none" w:sz="0" w:space="0" w:color="auto"/>
      </w:divBdr>
    </w:div>
    <w:div w:id="1088235033">
      <w:bodyDiv w:val="1"/>
      <w:marLeft w:val="0"/>
      <w:marRight w:val="0"/>
      <w:marTop w:val="0"/>
      <w:marBottom w:val="0"/>
      <w:divBdr>
        <w:top w:val="none" w:sz="0" w:space="0" w:color="auto"/>
        <w:left w:val="none" w:sz="0" w:space="0" w:color="auto"/>
        <w:bottom w:val="none" w:sz="0" w:space="0" w:color="auto"/>
        <w:right w:val="none" w:sz="0" w:space="0" w:color="auto"/>
      </w:divBdr>
    </w:div>
    <w:div w:id="1127043525">
      <w:bodyDiv w:val="1"/>
      <w:marLeft w:val="0"/>
      <w:marRight w:val="0"/>
      <w:marTop w:val="0"/>
      <w:marBottom w:val="0"/>
      <w:divBdr>
        <w:top w:val="none" w:sz="0" w:space="0" w:color="auto"/>
        <w:left w:val="none" w:sz="0" w:space="0" w:color="auto"/>
        <w:bottom w:val="none" w:sz="0" w:space="0" w:color="auto"/>
        <w:right w:val="none" w:sz="0" w:space="0" w:color="auto"/>
      </w:divBdr>
    </w:div>
    <w:div w:id="1379209541">
      <w:bodyDiv w:val="1"/>
      <w:marLeft w:val="0"/>
      <w:marRight w:val="0"/>
      <w:marTop w:val="0"/>
      <w:marBottom w:val="0"/>
      <w:divBdr>
        <w:top w:val="none" w:sz="0" w:space="0" w:color="auto"/>
        <w:left w:val="none" w:sz="0" w:space="0" w:color="auto"/>
        <w:bottom w:val="none" w:sz="0" w:space="0" w:color="auto"/>
        <w:right w:val="none" w:sz="0" w:space="0" w:color="auto"/>
      </w:divBdr>
    </w:div>
    <w:div w:id="1856336967">
      <w:bodyDiv w:val="1"/>
      <w:marLeft w:val="0"/>
      <w:marRight w:val="0"/>
      <w:marTop w:val="0"/>
      <w:marBottom w:val="0"/>
      <w:divBdr>
        <w:top w:val="none" w:sz="0" w:space="0" w:color="auto"/>
        <w:left w:val="none" w:sz="0" w:space="0" w:color="auto"/>
        <w:bottom w:val="none" w:sz="0" w:space="0" w:color="auto"/>
        <w:right w:val="none" w:sz="0" w:space="0" w:color="auto"/>
      </w:divBdr>
    </w:div>
    <w:div w:id="19343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EAD1-BB43-4ACC-866B-2D392015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7</Pages>
  <Words>1565</Words>
  <Characters>9390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Brozi</dc:creator>
  <cp:lastModifiedBy>Małgorzata Skoczylas</cp:lastModifiedBy>
  <cp:revision>31</cp:revision>
  <cp:lastPrinted>2024-12-18T08:57:00Z</cp:lastPrinted>
  <dcterms:created xsi:type="dcterms:W3CDTF">2024-10-01T09:11:00Z</dcterms:created>
  <dcterms:modified xsi:type="dcterms:W3CDTF">2024-12-18T11:07:00Z</dcterms:modified>
</cp:coreProperties>
</file>