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D7D6A" w14:textId="77777777" w:rsidR="00976BF0" w:rsidRPr="00263225" w:rsidRDefault="00976BF0" w:rsidP="00976BF0">
      <w:pPr>
        <w:jc w:val="right"/>
        <w:rPr>
          <w:rFonts w:ascii="Arial" w:hAnsi="Arial" w:cs="Arial"/>
        </w:rPr>
      </w:pPr>
      <w:r w:rsidRPr="00263225">
        <w:rPr>
          <w:rFonts w:ascii="Arial" w:hAnsi="Arial" w:cs="Arial"/>
        </w:rPr>
        <w:t>Bydgoszcz, dnia 22.11.2024 r.</w:t>
      </w:r>
    </w:p>
    <w:p w14:paraId="61F149E9" w14:textId="77777777" w:rsidR="00976BF0" w:rsidRPr="00263225" w:rsidRDefault="00976BF0" w:rsidP="00976BF0">
      <w:pPr>
        <w:suppressAutoHyphens w:val="0"/>
        <w:rPr>
          <w:rFonts w:ascii="Arial" w:hAnsi="Arial" w:cs="Arial"/>
        </w:rPr>
      </w:pPr>
    </w:p>
    <w:p w14:paraId="4E9453CE" w14:textId="4C802035" w:rsidR="00976BF0" w:rsidRPr="00263225" w:rsidRDefault="00976BF0" w:rsidP="00976BF0">
      <w:pPr>
        <w:suppressAutoHyphens w:val="0"/>
        <w:jc w:val="both"/>
        <w:rPr>
          <w:rFonts w:ascii="Arial" w:hAnsi="Arial" w:cs="Arial"/>
          <w:b/>
          <w:bCs/>
          <w:sz w:val="24"/>
          <w:szCs w:val="24"/>
        </w:rPr>
      </w:pPr>
      <w:r w:rsidRPr="00263225">
        <w:rPr>
          <w:rFonts w:ascii="Arial" w:hAnsi="Arial" w:cs="Arial"/>
        </w:rPr>
        <w:tab/>
      </w:r>
      <w:r w:rsidRPr="00263225">
        <w:rPr>
          <w:rFonts w:ascii="Arial" w:hAnsi="Arial" w:cs="Arial"/>
        </w:rPr>
        <w:tab/>
      </w:r>
      <w:r w:rsidRPr="00263225">
        <w:rPr>
          <w:rFonts w:ascii="Arial" w:hAnsi="Arial" w:cs="Arial"/>
        </w:rPr>
        <w:tab/>
      </w:r>
      <w:r w:rsidRPr="00263225">
        <w:rPr>
          <w:rFonts w:ascii="Arial" w:hAnsi="Arial" w:cs="Arial"/>
        </w:rPr>
        <w:tab/>
      </w:r>
      <w:r w:rsidR="006D3119" w:rsidRPr="00263225">
        <w:rPr>
          <w:rFonts w:ascii="Arial" w:hAnsi="Arial" w:cs="Arial"/>
          <w:b/>
          <w:bCs/>
          <w:sz w:val="24"/>
          <w:szCs w:val="24"/>
        </w:rPr>
        <w:t xml:space="preserve">OPIS PRZEDMIOTU ZAMÓWIENIA </w:t>
      </w:r>
    </w:p>
    <w:p w14:paraId="0659E249" w14:textId="77777777" w:rsidR="00263225" w:rsidRPr="00263225" w:rsidRDefault="00263225" w:rsidP="00263225">
      <w:pPr>
        <w:pStyle w:val="Akapitzlist"/>
        <w:numPr>
          <w:ilvl w:val="0"/>
          <w:numId w:val="4"/>
        </w:numPr>
        <w:suppressAutoHyphens w:val="0"/>
        <w:autoSpaceDN w:val="0"/>
        <w:spacing w:after="0" w:line="240" w:lineRule="auto"/>
        <w:ind w:right="51" w:hanging="558"/>
        <w:rPr>
          <w:rFonts w:ascii="Arial" w:hAnsi="Arial" w:cs="Arial"/>
        </w:rPr>
      </w:pPr>
      <w:r w:rsidRPr="00263225">
        <w:rPr>
          <w:rFonts w:ascii="Arial" w:hAnsi="Arial" w:cs="Arial"/>
        </w:rPr>
        <w:t xml:space="preserve">Przedmiotem zamówienia jest zakup i dostawa oleju opałowego lekkiego (zwanego dalej olejem opałowym) oraz załadowanie oleju opalowego do zbiorników magazynowych mieszczących się w Zespole Pałacowo – Parkowym w Ostromecku przy ul. Bydgoskiej 9, 86-070 Dąbrowa Chełmińska (obiekty: Kotłownia Pałacu Nowego, Kotłownia Pałacu Starego ). </w:t>
      </w:r>
    </w:p>
    <w:p w14:paraId="414AC9E9" w14:textId="77777777" w:rsidR="00263225" w:rsidRPr="00263225" w:rsidRDefault="00263225" w:rsidP="00263225">
      <w:pPr>
        <w:numPr>
          <w:ilvl w:val="0"/>
          <w:numId w:val="4"/>
        </w:numPr>
        <w:suppressAutoHyphens w:val="0"/>
        <w:spacing w:after="0" w:line="240" w:lineRule="auto"/>
        <w:ind w:left="698" w:right="51" w:hanging="573"/>
        <w:rPr>
          <w:rFonts w:ascii="Arial" w:hAnsi="Arial" w:cs="Arial"/>
        </w:rPr>
      </w:pPr>
      <w:r w:rsidRPr="00263225">
        <w:rPr>
          <w:rFonts w:ascii="Arial" w:hAnsi="Arial" w:cs="Arial"/>
        </w:rPr>
        <w:t xml:space="preserve">Zakupiony olej opałowy będzie przeznaczony do centralnego ogrzewania oraz ciepłej wody użytkowej. </w:t>
      </w:r>
    </w:p>
    <w:p w14:paraId="6D30BCBE" w14:textId="77777777" w:rsidR="00263225" w:rsidRPr="00263225" w:rsidRDefault="00263225" w:rsidP="00263225">
      <w:pPr>
        <w:numPr>
          <w:ilvl w:val="0"/>
          <w:numId w:val="4"/>
        </w:numPr>
        <w:suppressAutoHyphens w:val="0"/>
        <w:spacing w:after="0" w:line="240" w:lineRule="auto"/>
        <w:ind w:left="698" w:right="51" w:hanging="573"/>
        <w:rPr>
          <w:rFonts w:ascii="Arial" w:hAnsi="Arial" w:cs="Arial"/>
        </w:rPr>
      </w:pPr>
      <w:r w:rsidRPr="00263225">
        <w:rPr>
          <w:rFonts w:ascii="Arial" w:hAnsi="Arial" w:cs="Arial"/>
        </w:rPr>
        <w:t>Olej opałowy będący przedmiotem zamówienia powinien spełniać parametry dotyczące przetworów naftowych wg normy PN-C-96024:</w:t>
      </w:r>
      <w:r w:rsidRPr="00263225">
        <w:rPr>
          <w:rFonts w:ascii="Arial" w:hAnsi="Arial" w:cs="Arial"/>
          <w:b/>
        </w:rPr>
        <w:t xml:space="preserve"> </w:t>
      </w:r>
    </w:p>
    <w:p w14:paraId="01C5C1B5" w14:textId="77777777" w:rsidR="00263225" w:rsidRPr="00263225" w:rsidRDefault="00263225" w:rsidP="00263225">
      <w:pPr>
        <w:ind w:left="709"/>
        <w:rPr>
          <w:rFonts w:ascii="Arial" w:hAnsi="Arial" w:cs="Arial"/>
        </w:rPr>
      </w:pPr>
      <w:r w:rsidRPr="00263225">
        <w:rPr>
          <w:rFonts w:ascii="Arial" w:hAnsi="Arial" w:cs="Arial"/>
          <w:b/>
        </w:rPr>
        <w:t xml:space="preserve"> </w:t>
      </w:r>
    </w:p>
    <w:tbl>
      <w:tblPr>
        <w:tblW w:w="8624" w:type="dxa"/>
        <w:tblInd w:w="762" w:type="dxa"/>
        <w:tblCellMar>
          <w:top w:w="118" w:type="dxa"/>
          <w:left w:w="107" w:type="dxa"/>
          <w:right w:w="106" w:type="dxa"/>
        </w:tblCellMar>
        <w:tblLook w:val="04A0" w:firstRow="1" w:lastRow="0" w:firstColumn="1" w:lastColumn="0" w:noHBand="0" w:noVBand="1"/>
      </w:tblPr>
      <w:tblGrid>
        <w:gridCol w:w="3968"/>
        <w:gridCol w:w="2268"/>
        <w:gridCol w:w="2388"/>
      </w:tblGrid>
      <w:tr w:rsidR="00263225" w:rsidRPr="00263225" w14:paraId="254F9701" w14:textId="77777777" w:rsidTr="00263225">
        <w:trPr>
          <w:trHeight w:val="421"/>
        </w:trPr>
        <w:tc>
          <w:tcPr>
            <w:tcW w:w="3968" w:type="dxa"/>
            <w:tcBorders>
              <w:top w:val="single" w:sz="4" w:space="0" w:color="000000"/>
              <w:left w:val="single" w:sz="4" w:space="0" w:color="000000"/>
              <w:bottom w:val="single" w:sz="4" w:space="0" w:color="000000"/>
              <w:right w:val="single" w:sz="4" w:space="0" w:color="000000"/>
            </w:tcBorders>
            <w:vAlign w:val="center"/>
            <w:hideMark/>
          </w:tcPr>
          <w:p w14:paraId="1AA4F9D3" w14:textId="77777777" w:rsidR="00263225" w:rsidRPr="00263225" w:rsidRDefault="00263225">
            <w:pPr>
              <w:ind w:right="6"/>
              <w:rPr>
                <w:rFonts w:ascii="Arial" w:eastAsia="Times New Roman" w:hAnsi="Arial" w:cs="Arial"/>
              </w:rPr>
            </w:pPr>
            <w:r w:rsidRPr="00263225">
              <w:rPr>
                <w:rFonts w:ascii="Arial" w:eastAsia="Times New Roman" w:hAnsi="Arial" w:cs="Arial"/>
                <w:b/>
              </w:rPr>
              <w:t xml:space="preserve">PARAMETRY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610C88E" w14:textId="77777777" w:rsidR="00263225" w:rsidRPr="00263225" w:rsidRDefault="00263225">
            <w:pPr>
              <w:ind w:right="4"/>
              <w:rPr>
                <w:rFonts w:ascii="Arial" w:eastAsia="Times New Roman" w:hAnsi="Arial" w:cs="Arial"/>
              </w:rPr>
            </w:pPr>
            <w:r w:rsidRPr="00263225">
              <w:rPr>
                <w:rFonts w:ascii="Arial" w:eastAsia="Times New Roman" w:hAnsi="Arial" w:cs="Arial"/>
                <w:b/>
              </w:rPr>
              <w:t xml:space="preserve">WARTOŚĆ </w:t>
            </w:r>
          </w:p>
        </w:tc>
        <w:tc>
          <w:tcPr>
            <w:tcW w:w="2388" w:type="dxa"/>
            <w:tcBorders>
              <w:top w:val="single" w:sz="4" w:space="0" w:color="000000"/>
              <w:left w:val="single" w:sz="4" w:space="0" w:color="000000"/>
              <w:bottom w:val="single" w:sz="4" w:space="0" w:color="000000"/>
              <w:right w:val="single" w:sz="4" w:space="0" w:color="000000"/>
            </w:tcBorders>
            <w:vAlign w:val="center"/>
            <w:hideMark/>
          </w:tcPr>
          <w:p w14:paraId="0CEAC336" w14:textId="77777777" w:rsidR="00263225" w:rsidRPr="00263225" w:rsidRDefault="00263225">
            <w:pPr>
              <w:ind w:right="1"/>
              <w:rPr>
                <w:rFonts w:ascii="Arial" w:eastAsia="Times New Roman" w:hAnsi="Arial" w:cs="Arial"/>
              </w:rPr>
            </w:pPr>
            <w:r w:rsidRPr="00263225">
              <w:rPr>
                <w:rFonts w:ascii="Arial" w:eastAsia="Times New Roman" w:hAnsi="Arial" w:cs="Arial"/>
                <w:b/>
              </w:rPr>
              <w:t>JEDNOSTKA</w:t>
            </w:r>
            <w:r w:rsidRPr="00263225">
              <w:rPr>
                <w:rFonts w:ascii="Arial" w:eastAsia="Times New Roman" w:hAnsi="Arial" w:cs="Arial"/>
              </w:rPr>
              <w:t xml:space="preserve"> </w:t>
            </w:r>
          </w:p>
        </w:tc>
      </w:tr>
      <w:tr w:rsidR="00263225" w:rsidRPr="00263225" w14:paraId="5A95A98D" w14:textId="77777777" w:rsidTr="00263225">
        <w:trPr>
          <w:trHeight w:val="712"/>
        </w:trPr>
        <w:tc>
          <w:tcPr>
            <w:tcW w:w="3968" w:type="dxa"/>
            <w:tcBorders>
              <w:top w:val="single" w:sz="4" w:space="0" w:color="000000"/>
              <w:left w:val="single" w:sz="4" w:space="0" w:color="000000"/>
              <w:bottom w:val="single" w:sz="4" w:space="0" w:color="000000"/>
              <w:right w:val="single" w:sz="4" w:space="0" w:color="000000"/>
            </w:tcBorders>
            <w:vAlign w:val="center"/>
            <w:hideMark/>
          </w:tcPr>
          <w:p w14:paraId="7960D787" w14:textId="77777777" w:rsidR="00263225" w:rsidRPr="00263225" w:rsidRDefault="00263225">
            <w:pPr>
              <w:rPr>
                <w:rFonts w:ascii="Arial" w:eastAsia="Times New Roman" w:hAnsi="Arial" w:cs="Arial"/>
              </w:rPr>
            </w:pPr>
            <w:r w:rsidRPr="00263225">
              <w:rPr>
                <w:rFonts w:ascii="Arial" w:eastAsia="Times New Roman" w:hAnsi="Arial" w:cs="Arial"/>
              </w:rPr>
              <w:t xml:space="preserve">Gęstość w temperaturze 15°C, nie wyższa niż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33951E7" w14:textId="77777777" w:rsidR="00263225" w:rsidRPr="00263225" w:rsidRDefault="00263225">
            <w:pPr>
              <w:rPr>
                <w:rFonts w:ascii="Arial" w:eastAsia="Times New Roman" w:hAnsi="Arial" w:cs="Arial"/>
              </w:rPr>
            </w:pPr>
            <w:r w:rsidRPr="00263225">
              <w:rPr>
                <w:rFonts w:ascii="Arial" w:eastAsia="Times New Roman" w:hAnsi="Arial" w:cs="Arial"/>
              </w:rPr>
              <w:t xml:space="preserve">0,860 </w:t>
            </w:r>
          </w:p>
        </w:tc>
        <w:tc>
          <w:tcPr>
            <w:tcW w:w="2388" w:type="dxa"/>
            <w:tcBorders>
              <w:top w:val="single" w:sz="4" w:space="0" w:color="000000"/>
              <w:left w:val="single" w:sz="4" w:space="0" w:color="000000"/>
              <w:bottom w:val="single" w:sz="4" w:space="0" w:color="000000"/>
              <w:right w:val="single" w:sz="4" w:space="0" w:color="000000"/>
            </w:tcBorders>
            <w:vAlign w:val="center"/>
            <w:hideMark/>
          </w:tcPr>
          <w:p w14:paraId="1907C823" w14:textId="77777777" w:rsidR="00263225" w:rsidRPr="00263225" w:rsidRDefault="00263225">
            <w:pPr>
              <w:ind w:right="4"/>
              <w:rPr>
                <w:rFonts w:ascii="Arial" w:eastAsia="Times New Roman" w:hAnsi="Arial" w:cs="Arial"/>
              </w:rPr>
            </w:pPr>
            <w:r w:rsidRPr="00263225">
              <w:rPr>
                <w:rFonts w:ascii="Arial" w:eastAsia="Times New Roman" w:hAnsi="Arial" w:cs="Arial"/>
              </w:rPr>
              <w:t xml:space="preserve">kg/m3 </w:t>
            </w:r>
          </w:p>
        </w:tc>
      </w:tr>
      <w:tr w:rsidR="00263225" w:rsidRPr="00263225" w14:paraId="0AED5E59" w14:textId="77777777" w:rsidTr="00263225">
        <w:trPr>
          <w:trHeight w:val="421"/>
        </w:trPr>
        <w:tc>
          <w:tcPr>
            <w:tcW w:w="3968" w:type="dxa"/>
            <w:tcBorders>
              <w:top w:val="single" w:sz="4" w:space="0" w:color="000000"/>
              <w:left w:val="single" w:sz="4" w:space="0" w:color="000000"/>
              <w:bottom w:val="single" w:sz="4" w:space="0" w:color="000000"/>
              <w:right w:val="single" w:sz="4" w:space="0" w:color="000000"/>
            </w:tcBorders>
            <w:vAlign w:val="center"/>
            <w:hideMark/>
          </w:tcPr>
          <w:p w14:paraId="3A9660F6" w14:textId="77777777" w:rsidR="00263225" w:rsidRPr="00263225" w:rsidRDefault="00263225">
            <w:pPr>
              <w:rPr>
                <w:rFonts w:ascii="Arial" w:eastAsia="Times New Roman" w:hAnsi="Arial" w:cs="Arial"/>
              </w:rPr>
            </w:pPr>
            <w:r w:rsidRPr="00263225">
              <w:rPr>
                <w:rFonts w:ascii="Arial" w:eastAsia="Times New Roman" w:hAnsi="Arial" w:cs="Arial"/>
              </w:rPr>
              <w:t xml:space="preserve">Temperatura zapłonu,  nie niższa niż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61295EF" w14:textId="77777777" w:rsidR="00263225" w:rsidRPr="00263225" w:rsidRDefault="00263225">
            <w:pPr>
              <w:ind w:right="2"/>
              <w:rPr>
                <w:rFonts w:ascii="Arial" w:eastAsia="Times New Roman" w:hAnsi="Arial" w:cs="Arial"/>
              </w:rPr>
            </w:pPr>
            <w:r w:rsidRPr="00263225">
              <w:rPr>
                <w:rFonts w:ascii="Arial" w:eastAsia="Times New Roman" w:hAnsi="Arial" w:cs="Arial"/>
              </w:rPr>
              <w:t xml:space="preserve">56 </w:t>
            </w:r>
          </w:p>
        </w:tc>
        <w:tc>
          <w:tcPr>
            <w:tcW w:w="2388" w:type="dxa"/>
            <w:tcBorders>
              <w:top w:val="single" w:sz="4" w:space="0" w:color="000000"/>
              <w:left w:val="single" w:sz="4" w:space="0" w:color="000000"/>
              <w:bottom w:val="single" w:sz="4" w:space="0" w:color="000000"/>
              <w:right w:val="single" w:sz="4" w:space="0" w:color="000000"/>
            </w:tcBorders>
            <w:vAlign w:val="center"/>
            <w:hideMark/>
          </w:tcPr>
          <w:p w14:paraId="020EC021" w14:textId="77777777" w:rsidR="00263225" w:rsidRPr="00263225" w:rsidRDefault="00263225">
            <w:pPr>
              <w:ind w:right="2"/>
              <w:rPr>
                <w:rFonts w:ascii="Arial" w:eastAsia="Times New Roman" w:hAnsi="Arial" w:cs="Arial"/>
              </w:rPr>
            </w:pPr>
            <w:r w:rsidRPr="00263225">
              <w:rPr>
                <w:rFonts w:ascii="Arial" w:eastAsia="Times New Roman" w:hAnsi="Arial" w:cs="Arial"/>
              </w:rPr>
              <w:t xml:space="preserve">°C </w:t>
            </w:r>
          </w:p>
        </w:tc>
      </w:tr>
      <w:tr w:rsidR="00263225" w:rsidRPr="00263225" w14:paraId="1C55B095" w14:textId="77777777" w:rsidTr="00263225">
        <w:trPr>
          <w:trHeight w:val="712"/>
        </w:trPr>
        <w:tc>
          <w:tcPr>
            <w:tcW w:w="3968" w:type="dxa"/>
            <w:tcBorders>
              <w:top w:val="single" w:sz="4" w:space="0" w:color="000000"/>
              <w:left w:val="single" w:sz="4" w:space="0" w:color="000000"/>
              <w:bottom w:val="single" w:sz="4" w:space="0" w:color="000000"/>
              <w:right w:val="single" w:sz="4" w:space="0" w:color="000000"/>
            </w:tcBorders>
            <w:vAlign w:val="center"/>
            <w:hideMark/>
          </w:tcPr>
          <w:p w14:paraId="4F494431" w14:textId="77777777" w:rsidR="00263225" w:rsidRPr="00263225" w:rsidRDefault="00263225">
            <w:pPr>
              <w:spacing w:after="17"/>
              <w:rPr>
                <w:rFonts w:ascii="Arial" w:eastAsia="Times New Roman" w:hAnsi="Arial" w:cs="Arial"/>
              </w:rPr>
            </w:pPr>
            <w:r w:rsidRPr="00263225">
              <w:rPr>
                <w:rFonts w:ascii="Arial" w:eastAsia="Times New Roman" w:hAnsi="Arial" w:cs="Arial"/>
              </w:rPr>
              <w:t xml:space="preserve">Lepkość kinematyczna w temperaturze </w:t>
            </w:r>
          </w:p>
          <w:p w14:paraId="48C9DDB0" w14:textId="77777777" w:rsidR="00263225" w:rsidRPr="00263225" w:rsidRDefault="00263225">
            <w:pPr>
              <w:rPr>
                <w:rFonts w:ascii="Arial" w:eastAsia="Times New Roman" w:hAnsi="Arial" w:cs="Arial"/>
              </w:rPr>
            </w:pPr>
            <w:r w:rsidRPr="00263225">
              <w:rPr>
                <w:rFonts w:ascii="Arial" w:eastAsia="Times New Roman" w:hAnsi="Arial" w:cs="Arial"/>
              </w:rPr>
              <w:t xml:space="preserve">20°C, nie większa niż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34A87F3" w14:textId="77777777" w:rsidR="00263225" w:rsidRPr="00263225" w:rsidRDefault="00263225">
            <w:pPr>
              <w:ind w:right="2"/>
              <w:rPr>
                <w:rFonts w:ascii="Arial" w:eastAsia="Times New Roman" w:hAnsi="Arial" w:cs="Arial"/>
              </w:rPr>
            </w:pPr>
            <w:r w:rsidRPr="00263225">
              <w:rPr>
                <w:rFonts w:ascii="Arial" w:eastAsia="Times New Roman" w:hAnsi="Arial" w:cs="Arial"/>
              </w:rPr>
              <w:t xml:space="preserve">6,00 </w:t>
            </w:r>
          </w:p>
        </w:tc>
        <w:tc>
          <w:tcPr>
            <w:tcW w:w="2388" w:type="dxa"/>
            <w:tcBorders>
              <w:top w:val="single" w:sz="4" w:space="0" w:color="000000"/>
              <w:left w:val="single" w:sz="4" w:space="0" w:color="000000"/>
              <w:bottom w:val="single" w:sz="4" w:space="0" w:color="000000"/>
              <w:right w:val="single" w:sz="4" w:space="0" w:color="000000"/>
            </w:tcBorders>
            <w:vAlign w:val="center"/>
            <w:hideMark/>
          </w:tcPr>
          <w:p w14:paraId="5D4E350A" w14:textId="77777777" w:rsidR="00263225" w:rsidRPr="00263225" w:rsidRDefault="00263225">
            <w:pPr>
              <w:ind w:right="2"/>
              <w:rPr>
                <w:rFonts w:ascii="Arial" w:eastAsia="Times New Roman" w:hAnsi="Arial" w:cs="Arial"/>
              </w:rPr>
            </w:pPr>
            <w:r w:rsidRPr="00263225">
              <w:rPr>
                <w:rFonts w:ascii="Arial" w:eastAsia="Times New Roman" w:hAnsi="Arial" w:cs="Arial"/>
              </w:rPr>
              <w:t xml:space="preserve">mm²/s </w:t>
            </w:r>
          </w:p>
        </w:tc>
      </w:tr>
      <w:tr w:rsidR="00263225" w:rsidRPr="00263225" w14:paraId="1723C8B1" w14:textId="77777777" w:rsidTr="00263225">
        <w:trPr>
          <w:trHeight w:val="1048"/>
        </w:trPr>
        <w:tc>
          <w:tcPr>
            <w:tcW w:w="3968" w:type="dxa"/>
            <w:tcBorders>
              <w:top w:val="single" w:sz="4" w:space="0" w:color="000000"/>
              <w:left w:val="single" w:sz="4" w:space="0" w:color="000000"/>
              <w:bottom w:val="single" w:sz="4" w:space="0" w:color="000000"/>
              <w:right w:val="single" w:sz="4" w:space="0" w:color="000000"/>
            </w:tcBorders>
            <w:hideMark/>
          </w:tcPr>
          <w:p w14:paraId="1E63F67C" w14:textId="77777777" w:rsidR="00263225" w:rsidRPr="00263225" w:rsidRDefault="00263225">
            <w:pPr>
              <w:spacing w:after="61"/>
              <w:rPr>
                <w:rFonts w:ascii="Arial" w:eastAsia="Times New Roman" w:hAnsi="Arial" w:cs="Arial"/>
              </w:rPr>
            </w:pPr>
            <w:r w:rsidRPr="00263225">
              <w:rPr>
                <w:rFonts w:ascii="Arial" w:eastAsia="Times New Roman" w:hAnsi="Arial" w:cs="Arial"/>
              </w:rPr>
              <w:t xml:space="preserve">Skład frakcyjny: </w:t>
            </w:r>
          </w:p>
          <w:p w14:paraId="7BF3A8EB" w14:textId="77777777" w:rsidR="00263225" w:rsidRPr="00263225" w:rsidRDefault="00263225" w:rsidP="00263225">
            <w:pPr>
              <w:numPr>
                <w:ilvl w:val="0"/>
                <w:numId w:val="5"/>
              </w:numPr>
              <w:suppressAutoHyphens w:val="0"/>
              <w:spacing w:after="22" w:line="256" w:lineRule="auto"/>
              <w:ind w:hanging="284"/>
              <w:rPr>
                <w:rFonts w:ascii="Arial" w:eastAsia="Times New Roman" w:hAnsi="Arial" w:cs="Arial"/>
              </w:rPr>
            </w:pPr>
            <w:r w:rsidRPr="00263225">
              <w:rPr>
                <w:rFonts w:ascii="Arial" w:eastAsia="Times New Roman" w:hAnsi="Arial" w:cs="Arial"/>
              </w:rPr>
              <w:t xml:space="preserve">do 250°C destyluje nie więcej niż </w:t>
            </w:r>
          </w:p>
          <w:p w14:paraId="4DA43036" w14:textId="77777777" w:rsidR="00263225" w:rsidRPr="00263225" w:rsidRDefault="00263225" w:rsidP="00263225">
            <w:pPr>
              <w:numPr>
                <w:ilvl w:val="0"/>
                <w:numId w:val="5"/>
              </w:numPr>
              <w:suppressAutoHyphens w:val="0"/>
              <w:spacing w:after="0" w:line="256" w:lineRule="auto"/>
              <w:ind w:hanging="284"/>
              <w:rPr>
                <w:rFonts w:ascii="Arial" w:eastAsia="Times New Roman" w:hAnsi="Arial" w:cs="Arial"/>
              </w:rPr>
            </w:pPr>
            <w:r w:rsidRPr="00263225">
              <w:rPr>
                <w:rFonts w:ascii="Arial" w:eastAsia="Times New Roman" w:hAnsi="Arial" w:cs="Arial"/>
              </w:rPr>
              <w:t xml:space="preserve">do 350°C destyluje nie mniej niż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EDA76BD" w14:textId="77777777" w:rsidR="00263225" w:rsidRPr="00263225" w:rsidRDefault="00263225">
            <w:pPr>
              <w:spacing w:after="38"/>
              <w:ind w:left="54"/>
              <w:rPr>
                <w:rFonts w:ascii="Arial" w:eastAsia="Times New Roman" w:hAnsi="Arial" w:cs="Arial"/>
              </w:rPr>
            </w:pPr>
            <w:r w:rsidRPr="00263225">
              <w:rPr>
                <w:rFonts w:ascii="Arial" w:eastAsia="Times New Roman" w:hAnsi="Arial" w:cs="Arial"/>
              </w:rPr>
              <w:t xml:space="preserve"> </w:t>
            </w:r>
          </w:p>
          <w:p w14:paraId="0E09F273" w14:textId="77777777" w:rsidR="00263225" w:rsidRPr="00263225" w:rsidRDefault="00263225">
            <w:pPr>
              <w:spacing w:after="38"/>
              <w:ind w:right="2"/>
              <w:rPr>
                <w:rFonts w:ascii="Arial" w:eastAsia="Times New Roman" w:hAnsi="Arial" w:cs="Arial"/>
              </w:rPr>
            </w:pPr>
            <w:r w:rsidRPr="00263225">
              <w:rPr>
                <w:rFonts w:ascii="Arial" w:eastAsia="Times New Roman" w:hAnsi="Arial" w:cs="Arial"/>
              </w:rPr>
              <w:t xml:space="preserve">65 </w:t>
            </w:r>
          </w:p>
          <w:p w14:paraId="2EA6EBB0" w14:textId="77777777" w:rsidR="00263225" w:rsidRPr="00263225" w:rsidRDefault="00263225">
            <w:pPr>
              <w:ind w:right="2"/>
              <w:rPr>
                <w:rFonts w:ascii="Arial" w:eastAsia="Times New Roman" w:hAnsi="Arial" w:cs="Arial"/>
              </w:rPr>
            </w:pPr>
            <w:r w:rsidRPr="00263225">
              <w:rPr>
                <w:rFonts w:ascii="Arial" w:eastAsia="Times New Roman" w:hAnsi="Arial" w:cs="Arial"/>
              </w:rPr>
              <w:t xml:space="preserve">85 </w:t>
            </w:r>
          </w:p>
        </w:tc>
        <w:tc>
          <w:tcPr>
            <w:tcW w:w="2388" w:type="dxa"/>
            <w:tcBorders>
              <w:top w:val="single" w:sz="4" w:space="0" w:color="000000"/>
              <w:left w:val="single" w:sz="4" w:space="0" w:color="000000"/>
              <w:bottom w:val="single" w:sz="4" w:space="0" w:color="000000"/>
              <w:right w:val="single" w:sz="4" w:space="0" w:color="000000"/>
            </w:tcBorders>
            <w:vAlign w:val="center"/>
            <w:hideMark/>
          </w:tcPr>
          <w:p w14:paraId="54AC8478" w14:textId="77777777" w:rsidR="00263225" w:rsidRPr="00263225" w:rsidRDefault="00263225">
            <w:pPr>
              <w:spacing w:after="38"/>
              <w:ind w:left="54"/>
              <w:rPr>
                <w:rFonts w:ascii="Arial" w:eastAsia="Times New Roman" w:hAnsi="Arial" w:cs="Arial"/>
              </w:rPr>
            </w:pPr>
            <w:r w:rsidRPr="00263225">
              <w:rPr>
                <w:rFonts w:ascii="Arial" w:eastAsia="Times New Roman" w:hAnsi="Arial" w:cs="Arial"/>
              </w:rPr>
              <w:t xml:space="preserve"> </w:t>
            </w:r>
          </w:p>
          <w:p w14:paraId="7962DF02" w14:textId="77777777" w:rsidR="00263225" w:rsidRPr="00263225" w:rsidRDefault="00263225">
            <w:pPr>
              <w:spacing w:after="38"/>
              <w:ind w:right="3"/>
              <w:rPr>
                <w:rFonts w:ascii="Arial" w:eastAsia="Times New Roman" w:hAnsi="Arial" w:cs="Arial"/>
              </w:rPr>
            </w:pPr>
            <w:r w:rsidRPr="00263225">
              <w:rPr>
                <w:rFonts w:ascii="Arial" w:eastAsia="Times New Roman" w:hAnsi="Arial" w:cs="Arial"/>
              </w:rPr>
              <w:t xml:space="preserve">%/V/V </w:t>
            </w:r>
          </w:p>
          <w:p w14:paraId="611253C0" w14:textId="77777777" w:rsidR="00263225" w:rsidRPr="00263225" w:rsidRDefault="00263225">
            <w:pPr>
              <w:ind w:right="3"/>
              <w:rPr>
                <w:rFonts w:ascii="Arial" w:eastAsia="Times New Roman" w:hAnsi="Arial" w:cs="Arial"/>
              </w:rPr>
            </w:pPr>
            <w:r w:rsidRPr="00263225">
              <w:rPr>
                <w:rFonts w:ascii="Arial" w:eastAsia="Times New Roman" w:hAnsi="Arial" w:cs="Arial"/>
              </w:rPr>
              <w:t xml:space="preserve">%/V/V </w:t>
            </w:r>
          </w:p>
        </w:tc>
      </w:tr>
      <w:tr w:rsidR="00263225" w:rsidRPr="00263225" w14:paraId="6967BF4E" w14:textId="77777777" w:rsidTr="00263225">
        <w:trPr>
          <w:trHeight w:val="420"/>
        </w:trPr>
        <w:tc>
          <w:tcPr>
            <w:tcW w:w="3968" w:type="dxa"/>
            <w:tcBorders>
              <w:top w:val="single" w:sz="4" w:space="0" w:color="000000"/>
              <w:left w:val="single" w:sz="4" w:space="0" w:color="000000"/>
              <w:bottom w:val="single" w:sz="4" w:space="0" w:color="000000"/>
              <w:right w:val="single" w:sz="4" w:space="0" w:color="000000"/>
            </w:tcBorders>
            <w:vAlign w:val="center"/>
            <w:hideMark/>
          </w:tcPr>
          <w:p w14:paraId="52D6DCE8" w14:textId="77777777" w:rsidR="00263225" w:rsidRPr="00263225" w:rsidRDefault="00263225">
            <w:pPr>
              <w:rPr>
                <w:rFonts w:ascii="Arial" w:eastAsia="Times New Roman" w:hAnsi="Arial" w:cs="Arial"/>
              </w:rPr>
            </w:pPr>
            <w:r w:rsidRPr="00263225">
              <w:rPr>
                <w:rFonts w:ascii="Arial" w:eastAsia="Times New Roman" w:hAnsi="Arial" w:cs="Arial"/>
              </w:rPr>
              <w:t xml:space="preserve">Zawartość siarki nie więcej niż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7E58960" w14:textId="77777777" w:rsidR="00263225" w:rsidRPr="00263225" w:rsidRDefault="00263225">
            <w:pPr>
              <w:ind w:right="2"/>
              <w:rPr>
                <w:rFonts w:ascii="Arial" w:eastAsia="Times New Roman" w:hAnsi="Arial" w:cs="Arial"/>
              </w:rPr>
            </w:pPr>
            <w:r w:rsidRPr="00263225">
              <w:rPr>
                <w:rFonts w:ascii="Arial" w:eastAsia="Times New Roman" w:hAnsi="Arial" w:cs="Arial"/>
              </w:rPr>
              <w:t xml:space="preserve">0,10 </w:t>
            </w:r>
          </w:p>
        </w:tc>
        <w:tc>
          <w:tcPr>
            <w:tcW w:w="2388" w:type="dxa"/>
            <w:tcBorders>
              <w:top w:val="single" w:sz="4" w:space="0" w:color="000000"/>
              <w:left w:val="single" w:sz="4" w:space="0" w:color="000000"/>
              <w:bottom w:val="single" w:sz="4" w:space="0" w:color="000000"/>
              <w:right w:val="single" w:sz="4" w:space="0" w:color="000000"/>
            </w:tcBorders>
            <w:vAlign w:val="center"/>
            <w:hideMark/>
          </w:tcPr>
          <w:p w14:paraId="5BD3DA3A" w14:textId="77777777" w:rsidR="00263225" w:rsidRPr="00263225" w:rsidRDefault="00263225">
            <w:pPr>
              <w:ind w:right="2"/>
              <w:rPr>
                <w:rFonts w:ascii="Arial" w:eastAsia="Times New Roman" w:hAnsi="Arial" w:cs="Arial"/>
              </w:rPr>
            </w:pPr>
            <w:r w:rsidRPr="00263225">
              <w:rPr>
                <w:rFonts w:ascii="Arial" w:eastAsia="Times New Roman" w:hAnsi="Arial" w:cs="Arial"/>
              </w:rPr>
              <w:t xml:space="preserve">%/m/m </w:t>
            </w:r>
          </w:p>
        </w:tc>
      </w:tr>
      <w:tr w:rsidR="00263225" w:rsidRPr="00263225" w14:paraId="28C233BB" w14:textId="77777777" w:rsidTr="00263225">
        <w:trPr>
          <w:trHeight w:val="1003"/>
        </w:trPr>
        <w:tc>
          <w:tcPr>
            <w:tcW w:w="3968" w:type="dxa"/>
            <w:tcBorders>
              <w:top w:val="single" w:sz="4" w:space="0" w:color="000000"/>
              <w:left w:val="single" w:sz="4" w:space="0" w:color="000000"/>
              <w:bottom w:val="single" w:sz="4" w:space="0" w:color="000000"/>
              <w:right w:val="single" w:sz="4" w:space="0" w:color="000000"/>
            </w:tcBorders>
            <w:vAlign w:val="center"/>
            <w:hideMark/>
          </w:tcPr>
          <w:p w14:paraId="4C23042D" w14:textId="77777777" w:rsidR="00263225" w:rsidRPr="00263225" w:rsidRDefault="00263225">
            <w:pPr>
              <w:rPr>
                <w:rFonts w:ascii="Arial" w:eastAsia="Times New Roman" w:hAnsi="Arial" w:cs="Arial"/>
              </w:rPr>
            </w:pPr>
            <w:r w:rsidRPr="00263225">
              <w:rPr>
                <w:rFonts w:ascii="Arial" w:eastAsia="Times New Roman" w:hAnsi="Arial" w:cs="Arial"/>
              </w:rPr>
              <w:t xml:space="preserve">Pozostałość po koksowaniu w 10% pozostałości destylacyjnej, nie większa niż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6642150" w14:textId="77777777" w:rsidR="00263225" w:rsidRPr="00263225" w:rsidRDefault="00263225">
            <w:pPr>
              <w:ind w:right="2"/>
              <w:rPr>
                <w:rFonts w:ascii="Arial" w:eastAsia="Times New Roman" w:hAnsi="Arial" w:cs="Arial"/>
              </w:rPr>
            </w:pPr>
            <w:r w:rsidRPr="00263225">
              <w:rPr>
                <w:rFonts w:ascii="Arial" w:eastAsia="Times New Roman" w:hAnsi="Arial" w:cs="Arial"/>
              </w:rPr>
              <w:t xml:space="preserve">0,3 </w:t>
            </w:r>
          </w:p>
        </w:tc>
        <w:tc>
          <w:tcPr>
            <w:tcW w:w="2388" w:type="dxa"/>
            <w:tcBorders>
              <w:top w:val="single" w:sz="4" w:space="0" w:color="000000"/>
              <w:left w:val="single" w:sz="4" w:space="0" w:color="000000"/>
              <w:bottom w:val="single" w:sz="4" w:space="0" w:color="000000"/>
              <w:right w:val="single" w:sz="4" w:space="0" w:color="000000"/>
            </w:tcBorders>
            <w:vAlign w:val="center"/>
            <w:hideMark/>
          </w:tcPr>
          <w:p w14:paraId="7A5EFAA3" w14:textId="77777777" w:rsidR="00263225" w:rsidRPr="00263225" w:rsidRDefault="00263225">
            <w:pPr>
              <w:ind w:right="2"/>
              <w:rPr>
                <w:rFonts w:ascii="Arial" w:eastAsia="Times New Roman" w:hAnsi="Arial" w:cs="Arial"/>
              </w:rPr>
            </w:pPr>
            <w:r w:rsidRPr="00263225">
              <w:rPr>
                <w:rFonts w:ascii="Arial" w:eastAsia="Times New Roman" w:hAnsi="Arial" w:cs="Arial"/>
              </w:rPr>
              <w:t xml:space="preserve">%/m/m </w:t>
            </w:r>
          </w:p>
        </w:tc>
      </w:tr>
      <w:tr w:rsidR="00263225" w:rsidRPr="00263225" w14:paraId="329734C5" w14:textId="77777777" w:rsidTr="00263225">
        <w:trPr>
          <w:trHeight w:val="712"/>
        </w:trPr>
        <w:tc>
          <w:tcPr>
            <w:tcW w:w="3968" w:type="dxa"/>
            <w:tcBorders>
              <w:top w:val="single" w:sz="4" w:space="0" w:color="000000"/>
              <w:left w:val="single" w:sz="4" w:space="0" w:color="000000"/>
              <w:bottom w:val="single" w:sz="4" w:space="0" w:color="000000"/>
              <w:right w:val="single" w:sz="4" w:space="0" w:color="000000"/>
            </w:tcBorders>
            <w:vAlign w:val="center"/>
            <w:hideMark/>
          </w:tcPr>
          <w:p w14:paraId="3D4751CB" w14:textId="77777777" w:rsidR="00263225" w:rsidRPr="00263225" w:rsidRDefault="00263225">
            <w:pPr>
              <w:rPr>
                <w:rFonts w:ascii="Arial" w:eastAsia="Times New Roman" w:hAnsi="Arial" w:cs="Arial"/>
              </w:rPr>
            </w:pPr>
            <w:r w:rsidRPr="00263225">
              <w:rPr>
                <w:rFonts w:ascii="Arial" w:eastAsia="Times New Roman" w:hAnsi="Arial" w:cs="Arial"/>
              </w:rPr>
              <w:t xml:space="preserve">Pozostałość po spopieleniu, nie większa niż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419AFCF" w14:textId="77777777" w:rsidR="00263225" w:rsidRPr="00263225" w:rsidRDefault="00263225">
            <w:pPr>
              <w:ind w:right="2"/>
              <w:rPr>
                <w:rFonts w:ascii="Arial" w:eastAsia="Times New Roman" w:hAnsi="Arial" w:cs="Arial"/>
              </w:rPr>
            </w:pPr>
            <w:r w:rsidRPr="00263225">
              <w:rPr>
                <w:rFonts w:ascii="Arial" w:eastAsia="Times New Roman" w:hAnsi="Arial" w:cs="Arial"/>
              </w:rPr>
              <w:t xml:space="preserve">0,01 </w:t>
            </w:r>
          </w:p>
        </w:tc>
        <w:tc>
          <w:tcPr>
            <w:tcW w:w="2388" w:type="dxa"/>
            <w:tcBorders>
              <w:top w:val="single" w:sz="4" w:space="0" w:color="000000"/>
              <w:left w:val="single" w:sz="4" w:space="0" w:color="000000"/>
              <w:bottom w:val="single" w:sz="4" w:space="0" w:color="000000"/>
              <w:right w:val="single" w:sz="4" w:space="0" w:color="000000"/>
            </w:tcBorders>
            <w:vAlign w:val="center"/>
            <w:hideMark/>
          </w:tcPr>
          <w:p w14:paraId="187A9AF4" w14:textId="77777777" w:rsidR="00263225" w:rsidRPr="00263225" w:rsidRDefault="00263225">
            <w:pPr>
              <w:ind w:right="2"/>
              <w:rPr>
                <w:rFonts w:ascii="Arial" w:eastAsia="Times New Roman" w:hAnsi="Arial" w:cs="Arial"/>
              </w:rPr>
            </w:pPr>
            <w:r w:rsidRPr="00263225">
              <w:rPr>
                <w:rFonts w:ascii="Arial" w:eastAsia="Times New Roman" w:hAnsi="Arial" w:cs="Arial"/>
              </w:rPr>
              <w:t xml:space="preserve">%/m/m </w:t>
            </w:r>
          </w:p>
        </w:tc>
      </w:tr>
      <w:tr w:rsidR="00263225" w:rsidRPr="00263225" w14:paraId="70014A6B" w14:textId="77777777" w:rsidTr="00263225">
        <w:trPr>
          <w:trHeight w:val="421"/>
        </w:trPr>
        <w:tc>
          <w:tcPr>
            <w:tcW w:w="3968" w:type="dxa"/>
            <w:tcBorders>
              <w:top w:val="single" w:sz="4" w:space="0" w:color="000000"/>
              <w:left w:val="single" w:sz="4" w:space="0" w:color="000000"/>
              <w:bottom w:val="single" w:sz="4" w:space="0" w:color="000000"/>
              <w:right w:val="single" w:sz="4" w:space="0" w:color="000000"/>
            </w:tcBorders>
            <w:vAlign w:val="center"/>
            <w:hideMark/>
          </w:tcPr>
          <w:p w14:paraId="6DD030E5" w14:textId="77777777" w:rsidR="00263225" w:rsidRPr="00263225" w:rsidRDefault="00263225">
            <w:pPr>
              <w:rPr>
                <w:rFonts w:ascii="Arial" w:eastAsia="Times New Roman" w:hAnsi="Arial" w:cs="Arial"/>
              </w:rPr>
            </w:pPr>
            <w:r w:rsidRPr="00263225">
              <w:rPr>
                <w:rFonts w:ascii="Arial" w:eastAsia="Times New Roman" w:hAnsi="Arial" w:cs="Arial"/>
              </w:rPr>
              <w:t xml:space="preserve">Zawartość wody,  nie większa niż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6F0BE65" w14:textId="77777777" w:rsidR="00263225" w:rsidRPr="00263225" w:rsidRDefault="00263225">
            <w:pPr>
              <w:ind w:right="2"/>
              <w:rPr>
                <w:rFonts w:ascii="Arial" w:eastAsia="Times New Roman" w:hAnsi="Arial" w:cs="Arial"/>
              </w:rPr>
            </w:pPr>
            <w:r w:rsidRPr="00263225">
              <w:rPr>
                <w:rFonts w:ascii="Arial" w:eastAsia="Times New Roman" w:hAnsi="Arial" w:cs="Arial"/>
              </w:rPr>
              <w:t xml:space="preserve">200 </w:t>
            </w:r>
          </w:p>
        </w:tc>
        <w:tc>
          <w:tcPr>
            <w:tcW w:w="2388" w:type="dxa"/>
            <w:tcBorders>
              <w:top w:val="single" w:sz="4" w:space="0" w:color="000000"/>
              <w:left w:val="single" w:sz="4" w:space="0" w:color="000000"/>
              <w:bottom w:val="single" w:sz="4" w:space="0" w:color="000000"/>
              <w:right w:val="single" w:sz="4" w:space="0" w:color="000000"/>
            </w:tcBorders>
            <w:hideMark/>
          </w:tcPr>
          <w:p w14:paraId="3CC5169D" w14:textId="77777777" w:rsidR="00263225" w:rsidRPr="00263225" w:rsidRDefault="00263225">
            <w:pPr>
              <w:ind w:right="4"/>
              <w:rPr>
                <w:rFonts w:ascii="Arial" w:eastAsia="Times New Roman" w:hAnsi="Arial" w:cs="Arial"/>
              </w:rPr>
            </w:pPr>
            <w:r w:rsidRPr="00263225">
              <w:rPr>
                <w:rFonts w:ascii="Arial" w:eastAsia="Times New Roman" w:hAnsi="Arial" w:cs="Arial"/>
              </w:rPr>
              <w:t xml:space="preserve">mg/kg </w:t>
            </w:r>
          </w:p>
        </w:tc>
      </w:tr>
      <w:tr w:rsidR="00263225" w:rsidRPr="00263225" w14:paraId="47628199" w14:textId="77777777" w:rsidTr="00263225">
        <w:trPr>
          <w:trHeight w:val="636"/>
        </w:trPr>
        <w:tc>
          <w:tcPr>
            <w:tcW w:w="3968" w:type="dxa"/>
            <w:tcBorders>
              <w:top w:val="single" w:sz="4" w:space="0" w:color="000000"/>
              <w:left w:val="single" w:sz="4" w:space="0" w:color="000000"/>
              <w:bottom w:val="single" w:sz="4" w:space="0" w:color="000000"/>
              <w:right w:val="single" w:sz="4" w:space="0" w:color="000000"/>
            </w:tcBorders>
            <w:hideMark/>
          </w:tcPr>
          <w:p w14:paraId="7C90CC59" w14:textId="77777777" w:rsidR="00263225" w:rsidRPr="00263225" w:rsidRDefault="00263225">
            <w:pPr>
              <w:rPr>
                <w:rFonts w:ascii="Arial" w:eastAsia="Times New Roman" w:hAnsi="Arial" w:cs="Arial"/>
              </w:rPr>
            </w:pPr>
            <w:r w:rsidRPr="00263225">
              <w:rPr>
                <w:rFonts w:ascii="Arial" w:eastAsia="Times New Roman" w:hAnsi="Arial" w:cs="Arial"/>
              </w:rPr>
              <w:lastRenderedPageBreak/>
              <w:t xml:space="preserve">Zawartość stałych ciał obcych, nie większa niż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9FC7EAC" w14:textId="77777777" w:rsidR="00263225" w:rsidRPr="00263225" w:rsidRDefault="00263225">
            <w:pPr>
              <w:ind w:left="8"/>
              <w:rPr>
                <w:rFonts w:ascii="Arial" w:eastAsia="Times New Roman" w:hAnsi="Arial" w:cs="Arial"/>
              </w:rPr>
            </w:pPr>
            <w:r w:rsidRPr="00263225">
              <w:rPr>
                <w:rFonts w:ascii="Arial" w:eastAsia="Times New Roman" w:hAnsi="Arial" w:cs="Arial"/>
              </w:rPr>
              <w:t xml:space="preserve">24 </w:t>
            </w:r>
          </w:p>
        </w:tc>
        <w:tc>
          <w:tcPr>
            <w:tcW w:w="2388" w:type="dxa"/>
            <w:tcBorders>
              <w:top w:val="single" w:sz="4" w:space="0" w:color="000000"/>
              <w:left w:val="single" w:sz="4" w:space="0" w:color="000000"/>
              <w:bottom w:val="single" w:sz="4" w:space="0" w:color="000000"/>
              <w:right w:val="single" w:sz="4" w:space="0" w:color="000000"/>
            </w:tcBorders>
            <w:vAlign w:val="center"/>
            <w:hideMark/>
          </w:tcPr>
          <w:p w14:paraId="46946E91" w14:textId="77777777" w:rsidR="00263225" w:rsidRPr="00263225" w:rsidRDefault="00263225">
            <w:pPr>
              <w:ind w:left="5"/>
              <w:rPr>
                <w:rFonts w:ascii="Arial" w:eastAsia="Times New Roman" w:hAnsi="Arial" w:cs="Arial"/>
              </w:rPr>
            </w:pPr>
            <w:r w:rsidRPr="00263225">
              <w:rPr>
                <w:rFonts w:ascii="Arial" w:eastAsia="Times New Roman" w:hAnsi="Arial" w:cs="Arial"/>
              </w:rPr>
              <w:t xml:space="preserve">mg/kg </w:t>
            </w:r>
          </w:p>
        </w:tc>
      </w:tr>
      <w:tr w:rsidR="00263225" w:rsidRPr="00263225" w14:paraId="6B3E638D" w14:textId="77777777" w:rsidTr="00263225">
        <w:trPr>
          <w:trHeight w:val="420"/>
        </w:trPr>
        <w:tc>
          <w:tcPr>
            <w:tcW w:w="3968" w:type="dxa"/>
            <w:tcBorders>
              <w:top w:val="single" w:sz="4" w:space="0" w:color="000000"/>
              <w:left w:val="single" w:sz="4" w:space="0" w:color="000000"/>
              <w:bottom w:val="single" w:sz="4" w:space="0" w:color="000000"/>
              <w:right w:val="single" w:sz="4" w:space="0" w:color="000000"/>
            </w:tcBorders>
            <w:vAlign w:val="center"/>
            <w:hideMark/>
          </w:tcPr>
          <w:p w14:paraId="2912AB04" w14:textId="77777777" w:rsidR="00263225" w:rsidRPr="00263225" w:rsidRDefault="00263225">
            <w:pPr>
              <w:rPr>
                <w:rFonts w:ascii="Arial" w:eastAsia="Times New Roman" w:hAnsi="Arial" w:cs="Arial"/>
              </w:rPr>
            </w:pPr>
            <w:r w:rsidRPr="00263225">
              <w:rPr>
                <w:rFonts w:ascii="Arial" w:eastAsia="Times New Roman" w:hAnsi="Arial" w:cs="Arial"/>
              </w:rPr>
              <w:t xml:space="preserve">Wartość opałowa, nie niższa niż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C378986" w14:textId="77777777" w:rsidR="00263225" w:rsidRPr="00263225" w:rsidRDefault="00263225">
            <w:pPr>
              <w:ind w:left="7"/>
              <w:rPr>
                <w:rFonts w:ascii="Arial" w:eastAsia="Times New Roman" w:hAnsi="Arial" w:cs="Arial"/>
              </w:rPr>
            </w:pPr>
            <w:r w:rsidRPr="00263225">
              <w:rPr>
                <w:rFonts w:ascii="Arial" w:eastAsia="Times New Roman" w:hAnsi="Arial" w:cs="Arial"/>
              </w:rPr>
              <w:t xml:space="preserve">42,6 </w:t>
            </w:r>
          </w:p>
        </w:tc>
        <w:tc>
          <w:tcPr>
            <w:tcW w:w="2388" w:type="dxa"/>
            <w:tcBorders>
              <w:top w:val="single" w:sz="4" w:space="0" w:color="000000"/>
              <w:left w:val="single" w:sz="4" w:space="0" w:color="000000"/>
              <w:bottom w:val="single" w:sz="4" w:space="0" w:color="000000"/>
              <w:right w:val="single" w:sz="4" w:space="0" w:color="000000"/>
            </w:tcBorders>
            <w:hideMark/>
          </w:tcPr>
          <w:p w14:paraId="09A3C80D" w14:textId="77777777" w:rsidR="00263225" w:rsidRPr="00263225" w:rsidRDefault="00263225">
            <w:pPr>
              <w:ind w:left="6"/>
              <w:rPr>
                <w:rFonts w:ascii="Arial" w:eastAsia="Times New Roman" w:hAnsi="Arial" w:cs="Arial"/>
              </w:rPr>
            </w:pPr>
            <w:r w:rsidRPr="00263225">
              <w:rPr>
                <w:rFonts w:ascii="Arial" w:eastAsia="Times New Roman" w:hAnsi="Arial" w:cs="Arial"/>
              </w:rPr>
              <w:t xml:space="preserve">MJ/kg </w:t>
            </w:r>
          </w:p>
        </w:tc>
      </w:tr>
      <w:tr w:rsidR="00263225" w:rsidRPr="00263225" w14:paraId="36DED964" w14:textId="77777777" w:rsidTr="00263225">
        <w:trPr>
          <w:trHeight w:val="422"/>
        </w:trPr>
        <w:tc>
          <w:tcPr>
            <w:tcW w:w="3968" w:type="dxa"/>
            <w:tcBorders>
              <w:top w:val="single" w:sz="4" w:space="0" w:color="000000"/>
              <w:left w:val="single" w:sz="4" w:space="0" w:color="000000"/>
              <w:bottom w:val="single" w:sz="4" w:space="0" w:color="000000"/>
              <w:right w:val="single" w:sz="4" w:space="0" w:color="000000"/>
            </w:tcBorders>
            <w:vAlign w:val="center"/>
            <w:hideMark/>
          </w:tcPr>
          <w:p w14:paraId="537E0757" w14:textId="77777777" w:rsidR="00263225" w:rsidRPr="00263225" w:rsidRDefault="00263225">
            <w:pPr>
              <w:rPr>
                <w:rFonts w:ascii="Arial" w:eastAsia="Times New Roman" w:hAnsi="Arial" w:cs="Arial"/>
              </w:rPr>
            </w:pPr>
            <w:r w:rsidRPr="00263225">
              <w:rPr>
                <w:rFonts w:ascii="Arial" w:eastAsia="Times New Roman" w:hAnsi="Arial" w:cs="Arial"/>
              </w:rPr>
              <w:t xml:space="preserve">Temperatura płynięcia, nie wyższa niż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4EC7CD5" w14:textId="77777777" w:rsidR="00263225" w:rsidRPr="00263225" w:rsidRDefault="00263225">
            <w:pPr>
              <w:ind w:left="9"/>
              <w:rPr>
                <w:rFonts w:ascii="Arial" w:eastAsia="Times New Roman" w:hAnsi="Arial" w:cs="Arial"/>
              </w:rPr>
            </w:pPr>
            <w:r w:rsidRPr="00263225">
              <w:rPr>
                <w:rFonts w:ascii="Arial" w:eastAsia="Times New Roman" w:hAnsi="Arial" w:cs="Arial"/>
              </w:rPr>
              <w:t xml:space="preserve">- 20 </w:t>
            </w:r>
          </w:p>
        </w:tc>
        <w:tc>
          <w:tcPr>
            <w:tcW w:w="2388" w:type="dxa"/>
            <w:tcBorders>
              <w:top w:val="single" w:sz="4" w:space="0" w:color="000000"/>
              <w:left w:val="single" w:sz="4" w:space="0" w:color="000000"/>
              <w:bottom w:val="single" w:sz="4" w:space="0" w:color="000000"/>
              <w:right w:val="single" w:sz="4" w:space="0" w:color="000000"/>
            </w:tcBorders>
            <w:hideMark/>
          </w:tcPr>
          <w:p w14:paraId="1F7DC442" w14:textId="77777777" w:rsidR="00263225" w:rsidRPr="00263225" w:rsidRDefault="00263225">
            <w:pPr>
              <w:ind w:left="7"/>
              <w:rPr>
                <w:rFonts w:ascii="Arial" w:eastAsia="Times New Roman" w:hAnsi="Arial" w:cs="Arial"/>
              </w:rPr>
            </w:pPr>
            <w:r w:rsidRPr="00263225">
              <w:rPr>
                <w:rFonts w:ascii="Arial" w:eastAsia="Times New Roman" w:hAnsi="Arial" w:cs="Arial"/>
              </w:rPr>
              <w:t xml:space="preserve">°C </w:t>
            </w:r>
          </w:p>
        </w:tc>
      </w:tr>
    </w:tbl>
    <w:p w14:paraId="1E469AC3" w14:textId="77777777" w:rsidR="00263225" w:rsidRPr="00263225" w:rsidRDefault="00263225" w:rsidP="00263225">
      <w:pPr>
        <w:numPr>
          <w:ilvl w:val="0"/>
          <w:numId w:val="4"/>
        </w:numPr>
        <w:suppressAutoHyphens w:val="0"/>
        <w:spacing w:after="0" w:line="240" w:lineRule="auto"/>
        <w:ind w:left="701" w:right="51" w:hanging="574"/>
        <w:rPr>
          <w:rFonts w:ascii="Arial" w:eastAsia="Calibri" w:hAnsi="Arial" w:cs="Arial"/>
        </w:rPr>
      </w:pPr>
      <w:r w:rsidRPr="00263225">
        <w:rPr>
          <w:rFonts w:ascii="Arial" w:hAnsi="Arial" w:cs="Arial"/>
        </w:rPr>
        <w:t xml:space="preserve">Przedmiotem zamówienia jest zakup i dostawa maksymalnie 50.000 litrów oleju opałowego lekkiego, zwanego dalej olejem: </w:t>
      </w:r>
    </w:p>
    <w:p w14:paraId="15ABDE9E" w14:textId="77777777" w:rsidR="00263225" w:rsidRPr="00263225" w:rsidRDefault="00263225" w:rsidP="00263225">
      <w:pPr>
        <w:pStyle w:val="Akapitzlist"/>
        <w:numPr>
          <w:ilvl w:val="1"/>
          <w:numId w:val="4"/>
        </w:numPr>
        <w:suppressAutoHyphens w:val="0"/>
        <w:autoSpaceDN w:val="0"/>
        <w:spacing w:after="0" w:line="240" w:lineRule="auto"/>
        <w:ind w:right="51" w:hanging="436"/>
        <w:rPr>
          <w:rFonts w:ascii="Arial" w:hAnsi="Arial" w:cs="Arial"/>
        </w:rPr>
      </w:pPr>
      <w:r w:rsidRPr="00263225">
        <w:rPr>
          <w:rFonts w:ascii="Arial" w:hAnsi="Arial" w:cs="Arial"/>
        </w:rPr>
        <w:t xml:space="preserve">w sezonie grzewczym od stycznia do końca grudnia 2025r., Zamawiający planuje zużyć: do centralnego ogrzewania i do ogrzewania ciepłej wody użytkowej – średnio około 4.000 (słownie: cztery tysiące) litrów oleju miesięcznie,  </w:t>
      </w:r>
    </w:p>
    <w:p w14:paraId="7D881A94" w14:textId="77777777" w:rsidR="00263225" w:rsidRPr="00263225" w:rsidRDefault="00263225" w:rsidP="00263225">
      <w:pPr>
        <w:numPr>
          <w:ilvl w:val="1"/>
          <w:numId w:val="4"/>
        </w:numPr>
        <w:suppressAutoHyphens w:val="0"/>
        <w:spacing w:after="0" w:line="240" w:lineRule="auto"/>
        <w:ind w:right="51" w:hanging="360"/>
        <w:rPr>
          <w:rFonts w:ascii="Arial" w:hAnsi="Arial" w:cs="Arial"/>
        </w:rPr>
      </w:pPr>
      <w:r w:rsidRPr="00263225">
        <w:rPr>
          <w:rFonts w:ascii="Arial" w:hAnsi="Arial" w:cs="Arial"/>
        </w:rPr>
        <w:t xml:space="preserve">  Łączna liczba planowanego zakupu oleju opałowego w sezonie grzewczym wynosi 50.000 litrów.  </w:t>
      </w:r>
    </w:p>
    <w:p w14:paraId="69708F08" w14:textId="77777777" w:rsidR="00263225" w:rsidRPr="00263225" w:rsidRDefault="00263225" w:rsidP="00263225">
      <w:pPr>
        <w:numPr>
          <w:ilvl w:val="1"/>
          <w:numId w:val="4"/>
        </w:numPr>
        <w:suppressAutoHyphens w:val="0"/>
        <w:spacing w:after="0" w:line="240" w:lineRule="auto"/>
        <w:ind w:right="51" w:hanging="360"/>
        <w:rPr>
          <w:rFonts w:ascii="Arial" w:hAnsi="Arial" w:cs="Arial"/>
        </w:rPr>
      </w:pPr>
      <w:r w:rsidRPr="00263225">
        <w:rPr>
          <w:rFonts w:ascii="Arial" w:hAnsi="Arial" w:cs="Arial"/>
        </w:rPr>
        <w:t xml:space="preserve">  Zamawiający zamierza zastosować prawo opcji tzn. Zamawiający zakłada, że zamówi  minimalną ilość oleju 50.000 l, jednakże w przypadku zwiększenia ogrzewania może zamówić dodatkowo nie więcej niż 30 % więcej litrów oleju opałowego lekkiego. Dodatkowa ilość oleju będzie uzależniona od potrzeb Zamawiającego. Zatem maksymalna ilość zamawianego oleju w sezonie grzewczym wynosić będzie 65.000 l (słownie: sześćdziesiąt pięć tysięcy litrów). </w:t>
      </w:r>
    </w:p>
    <w:p w14:paraId="1E2C1C12" w14:textId="77777777" w:rsidR="00263225" w:rsidRPr="00263225" w:rsidRDefault="00263225" w:rsidP="00263225">
      <w:pPr>
        <w:numPr>
          <w:ilvl w:val="0"/>
          <w:numId w:val="4"/>
        </w:numPr>
        <w:suppressAutoHyphens w:val="0"/>
        <w:spacing w:after="0" w:line="240" w:lineRule="auto"/>
        <w:ind w:left="701" w:right="51" w:hanging="574"/>
        <w:rPr>
          <w:rFonts w:ascii="Arial" w:hAnsi="Arial" w:cs="Arial"/>
        </w:rPr>
      </w:pPr>
      <w:r w:rsidRPr="00263225">
        <w:rPr>
          <w:rFonts w:ascii="Arial" w:hAnsi="Arial" w:cs="Arial"/>
        </w:rPr>
        <w:t xml:space="preserve">  Zamawiający dysponuje następującymi zbiornikami magazynowymi na olej opałowy: </w:t>
      </w:r>
    </w:p>
    <w:p w14:paraId="1D3DA32D" w14:textId="77777777" w:rsidR="00263225" w:rsidRPr="00263225" w:rsidRDefault="00263225" w:rsidP="00263225">
      <w:pPr>
        <w:numPr>
          <w:ilvl w:val="1"/>
          <w:numId w:val="4"/>
        </w:numPr>
        <w:suppressAutoHyphens w:val="0"/>
        <w:spacing w:after="0" w:line="240" w:lineRule="auto"/>
        <w:ind w:right="51" w:hanging="360"/>
        <w:rPr>
          <w:rFonts w:ascii="Arial" w:hAnsi="Arial" w:cs="Arial"/>
        </w:rPr>
      </w:pPr>
      <w:r w:rsidRPr="00263225">
        <w:rPr>
          <w:rFonts w:ascii="Arial" w:hAnsi="Arial" w:cs="Arial"/>
        </w:rPr>
        <w:t xml:space="preserve">  W Pałacu Starym –  2 Kotły typu EURO-3 firmy HOVAL o wydajności 48 kW każdy, wyposażone w palnik olejowy TOP FLAMM D7- ( 2 x 2000 l), </w:t>
      </w:r>
    </w:p>
    <w:p w14:paraId="60A9B782" w14:textId="77777777" w:rsidR="00263225" w:rsidRPr="00263225" w:rsidRDefault="00263225" w:rsidP="00263225">
      <w:pPr>
        <w:numPr>
          <w:ilvl w:val="1"/>
          <w:numId w:val="4"/>
        </w:numPr>
        <w:suppressAutoHyphens w:val="0"/>
        <w:spacing w:after="0" w:line="240" w:lineRule="auto"/>
        <w:ind w:right="51" w:hanging="360"/>
        <w:rPr>
          <w:rFonts w:ascii="Arial" w:hAnsi="Arial" w:cs="Arial"/>
        </w:rPr>
      </w:pPr>
      <w:r w:rsidRPr="00263225">
        <w:rPr>
          <w:rFonts w:ascii="Arial" w:hAnsi="Arial" w:cs="Arial"/>
        </w:rPr>
        <w:t xml:space="preserve">  W Pałacu Nowym 2  Kotły </w:t>
      </w:r>
      <w:proofErr w:type="spellStart"/>
      <w:r w:rsidRPr="00263225">
        <w:rPr>
          <w:rFonts w:ascii="Arial" w:hAnsi="Arial" w:cs="Arial"/>
        </w:rPr>
        <w:t>Paromat-Triplex</w:t>
      </w:r>
      <w:proofErr w:type="spellEnd"/>
      <w:r w:rsidRPr="00263225">
        <w:rPr>
          <w:rFonts w:ascii="Arial" w:hAnsi="Arial" w:cs="Arial"/>
        </w:rPr>
        <w:t xml:space="preserve"> VIESSMANN WERKE  moc cieplna  170 kW, wyposażone w palnik  VIESSMANN WERKE typ -VE III -3 – (5 x 2000 l). </w:t>
      </w:r>
    </w:p>
    <w:p w14:paraId="69F1DEF9" w14:textId="77777777" w:rsidR="00263225" w:rsidRPr="00263225" w:rsidRDefault="00263225" w:rsidP="00263225">
      <w:pPr>
        <w:numPr>
          <w:ilvl w:val="0"/>
          <w:numId w:val="4"/>
        </w:numPr>
        <w:suppressAutoHyphens w:val="0"/>
        <w:spacing w:after="0" w:line="240" w:lineRule="auto"/>
        <w:ind w:left="701" w:right="51" w:hanging="574"/>
        <w:rPr>
          <w:rFonts w:ascii="Arial" w:hAnsi="Arial" w:cs="Arial"/>
        </w:rPr>
      </w:pPr>
      <w:r w:rsidRPr="00263225">
        <w:rPr>
          <w:rFonts w:ascii="Arial" w:hAnsi="Arial" w:cs="Arial"/>
        </w:rPr>
        <w:t xml:space="preserve">Wymagania dotyczące dostaw: </w:t>
      </w:r>
    </w:p>
    <w:p w14:paraId="7F03F41C" w14:textId="77777777" w:rsidR="00263225" w:rsidRPr="00263225" w:rsidRDefault="00263225" w:rsidP="00263225">
      <w:pPr>
        <w:spacing w:after="0" w:line="240" w:lineRule="auto"/>
        <w:ind w:left="719" w:right="51"/>
        <w:rPr>
          <w:rFonts w:ascii="Arial" w:hAnsi="Arial" w:cs="Arial"/>
        </w:rPr>
      </w:pPr>
      <w:r w:rsidRPr="00263225">
        <w:rPr>
          <w:rFonts w:ascii="Arial" w:hAnsi="Arial" w:cs="Arial"/>
        </w:rPr>
        <w:t xml:space="preserve">Dostawy powinny odbywać się autocysternami wyposażonymi w pompy, węże z końcówką przystosowaną do wlewu paliwa oraz liczniki wskazujące ilość wydanego oleju opałowego. Urządzenia dystrybucyjne w autocysternach powinny być zalegalizowane oraz plombowane w szczególności posiadać wszystkie wymagane i aktualne dopuszczenia i badania. </w:t>
      </w:r>
    </w:p>
    <w:p w14:paraId="55B8C776" w14:textId="77777777" w:rsidR="00263225" w:rsidRPr="00263225" w:rsidRDefault="00263225" w:rsidP="00263225">
      <w:pPr>
        <w:numPr>
          <w:ilvl w:val="0"/>
          <w:numId w:val="4"/>
        </w:numPr>
        <w:suppressAutoHyphens w:val="0"/>
        <w:spacing w:after="0" w:line="240" w:lineRule="auto"/>
        <w:ind w:left="701" w:right="51" w:hanging="574"/>
        <w:rPr>
          <w:rFonts w:ascii="Arial" w:hAnsi="Arial" w:cs="Arial"/>
        </w:rPr>
      </w:pPr>
      <w:r w:rsidRPr="00263225">
        <w:rPr>
          <w:rFonts w:ascii="Arial" w:hAnsi="Arial" w:cs="Arial"/>
        </w:rPr>
        <w:t xml:space="preserve">Dostawy oleju opałowego będą realizowane w odstępach co najmniej 3 – 4 tygodniowych w terminie z zastrzeżeniem pkt 8 i 9 niniejszego ustępu. W przypadkach określonych w pkt 8 i 9 niniejszego ustępu Zamawiający zastrzega sobie prawo zgłoszenia Wykonawcy zmniejszenia lub zwiększenia dostawy na co najmniej 24 godziny przed zaplanowaną dostawą. Termin realizacji poszczególnych dostaw: do 2 dni od dnia przesłania zlecenia w formie telefonicznej lub drogą elektroniczną (tj. maksymalnie 48 h). </w:t>
      </w:r>
    </w:p>
    <w:p w14:paraId="2CC8EC49" w14:textId="77777777" w:rsidR="00263225" w:rsidRPr="00263225" w:rsidRDefault="00263225" w:rsidP="00263225">
      <w:pPr>
        <w:numPr>
          <w:ilvl w:val="0"/>
          <w:numId w:val="4"/>
        </w:numPr>
        <w:suppressAutoHyphens w:val="0"/>
        <w:spacing w:after="0" w:line="240" w:lineRule="auto"/>
        <w:ind w:left="701" w:right="51" w:hanging="574"/>
        <w:rPr>
          <w:rFonts w:ascii="Arial" w:hAnsi="Arial" w:cs="Arial"/>
        </w:rPr>
      </w:pPr>
      <w:r w:rsidRPr="00263225">
        <w:rPr>
          <w:rFonts w:ascii="Arial" w:hAnsi="Arial" w:cs="Arial"/>
        </w:rPr>
        <w:t xml:space="preserve">W przypadku występowania w okresie realizacji zamówienia temperatur ponadprzeciętnych i zmniejszonego zużycia oleju opałowego w sezonie grzewczym, Zamawiający zastrzega sobie prawo zmniejszenia częstotliwości dostaw i/lub zmniejszenia zakresu ilościowego zamówienia.  </w:t>
      </w:r>
    </w:p>
    <w:p w14:paraId="331D6E02" w14:textId="77777777" w:rsidR="00263225" w:rsidRPr="00263225" w:rsidRDefault="00263225" w:rsidP="00263225">
      <w:pPr>
        <w:numPr>
          <w:ilvl w:val="0"/>
          <w:numId w:val="4"/>
        </w:numPr>
        <w:suppressAutoHyphens w:val="0"/>
        <w:spacing w:after="0" w:line="240" w:lineRule="auto"/>
        <w:ind w:left="701" w:right="51" w:hanging="574"/>
        <w:rPr>
          <w:rFonts w:ascii="Arial" w:hAnsi="Arial" w:cs="Arial"/>
        </w:rPr>
      </w:pPr>
      <w:r w:rsidRPr="00263225">
        <w:rPr>
          <w:rFonts w:ascii="Arial" w:hAnsi="Arial" w:cs="Arial"/>
        </w:rPr>
        <w:t xml:space="preserve">W przypadku występowania w okresie realizacji zamówienia temperatur znacznie poniżej przeciętnych i zwiększonego zużycia oleju opałowego w sezonie grzewczym, </w:t>
      </w:r>
      <w:r w:rsidRPr="00263225">
        <w:rPr>
          <w:rFonts w:ascii="Arial" w:hAnsi="Arial" w:cs="Arial"/>
        </w:rPr>
        <w:lastRenderedPageBreak/>
        <w:t xml:space="preserve">Zamawiający zastrzega sobie prawo zwiększenia częstotliwości dostaw i/lub zwiększenia zakresu ilościowego zamówienia jednak nie więcej niż maksymalna ilość określona w pkt 4. </w:t>
      </w:r>
    </w:p>
    <w:p w14:paraId="0B121321" w14:textId="77777777" w:rsidR="00263225" w:rsidRPr="00263225" w:rsidRDefault="00263225" w:rsidP="00263225">
      <w:pPr>
        <w:numPr>
          <w:ilvl w:val="0"/>
          <w:numId w:val="4"/>
        </w:numPr>
        <w:suppressAutoHyphens w:val="0"/>
        <w:spacing w:after="0" w:line="240" w:lineRule="auto"/>
        <w:ind w:left="701" w:right="51" w:hanging="574"/>
        <w:rPr>
          <w:rFonts w:ascii="Arial" w:hAnsi="Arial" w:cs="Arial"/>
        </w:rPr>
      </w:pPr>
      <w:r w:rsidRPr="00263225">
        <w:rPr>
          <w:rFonts w:ascii="Arial" w:hAnsi="Arial" w:cs="Arial"/>
        </w:rPr>
        <w:t xml:space="preserve">Wykonawca będzie odpowiedzialny za całokształt wykonywania przedmiotu zamówienia. Wykonawca będzie dostarczał zamówiony olej własnym transportem przystosowanym do przewozu oleju opałowego lekkiego. Obowiązkiem Wykonawcy będzie ładowanie dostarczonego oleju opałowego do zbiorników magazynowych w Zespole Pałacowo – Parkowym w Ostromecku. Wykonawca będzie wykonywał przedmiot zamówienia na własny koszt i ryzyko. </w:t>
      </w:r>
    </w:p>
    <w:p w14:paraId="4F7488A4" w14:textId="77777777" w:rsidR="00263225" w:rsidRPr="00263225" w:rsidRDefault="00263225" w:rsidP="00263225">
      <w:pPr>
        <w:numPr>
          <w:ilvl w:val="0"/>
          <w:numId w:val="4"/>
        </w:numPr>
        <w:suppressAutoHyphens w:val="0"/>
        <w:spacing w:after="0" w:line="240" w:lineRule="auto"/>
        <w:ind w:left="701" w:right="51" w:hanging="574"/>
        <w:rPr>
          <w:rFonts w:ascii="Arial" w:hAnsi="Arial" w:cs="Arial"/>
        </w:rPr>
      </w:pPr>
      <w:r w:rsidRPr="00263225">
        <w:rPr>
          <w:rFonts w:ascii="Arial" w:hAnsi="Arial" w:cs="Arial"/>
        </w:rPr>
        <w:t xml:space="preserve">Do każdej dostawy oleju opałowego Wykonawca będzie zobowiązany załączyć certyfikat lub świadectwo jakości wydane przez certyfikowane laboratorium potwierdzające, że dostarczony olej opałowy odpowiada określonym normom lub specyfikacjom technicznym. </w:t>
      </w:r>
    </w:p>
    <w:p w14:paraId="2B5FF58E" w14:textId="77777777" w:rsidR="00976BF0" w:rsidRPr="00263225" w:rsidRDefault="00976BF0" w:rsidP="00976BF0">
      <w:pPr>
        <w:suppressAutoHyphens w:val="0"/>
        <w:jc w:val="both"/>
        <w:rPr>
          <w:rFonts w:ascii="Arial" w:hAnsi="Arial" w:cs="Arial"/>
          <w:sz w:val="24"/>
        </w:rPr>
      </w:pPr>
    </w:p>
    <w:sectPr w:rsidR="00976BF0" w:rsidRPr="00263225" w:rsidSect="009104CC">
      <w:headerReference w:type="default" r:id="rId8"/>
      <w:footerReference w:type="default" r:id="rId9"/>
      <w:pgSz w:w="11906" w:h="16838"/>
      <w:pgMar w:top="1776"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80E65" w14:textId="77777777" w:rsidR="00585693" w:rsidRDefault="00585693">
      <w:pPr>
        <w:spacing w:after="0" w:line="240" w:lineRule="auto"/>
      </w:pPr>
      <w:r>
        <w:separator/>
      </w:r>
    </w:p>
  </w:endnote>
  <w:endnote w:type="continuationSeparator" w:id="0">
    <w:p w14:paraId="6A90E6A6" w14:textId="77777777" w:rsidR="00585693" w:rsidRDefault="00585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BDD3C" w14:textId="77777777" w:rsidR="00E771DE" w:rsidRPr="00E771DE" w:rsidRDefault="00E771DE" w:rsidP="00E771DE">
    <w:pPr>
      <w:pStyle w:val="Stopka"/>
      <w:ind w:left="-1417"/>
      <w:rPr>
        <w:noProof/>
        <w:lang w:eastAsia="pl-PL"/>
      </w:rPr>
    </w:pPr>
  </w:p>
  <w:p w14:paraId="104345E1" w14:textId="77777777" w:rsidR="001E53E3" w:rsidRDefault="009104CC" w:rsidP="001E53E3">
    <w:pPr>
      <w:pStyle w:val="Stopka"/>
      <w:ind w:left="-1417"/>
    </w:pPr>
    <w:r>
      <w:rPr>
        <w:noProof/>
        <w:lang w:eastAsia="pl-PL"/>
      </w:rPr>
      <w:drawing>
        <wp:inline distT="0" distB="0" distL="0" distR="0" wp14:anchorId="34579831" wp14:editId="1F765569">
          <wp:extent cx="7549515" cy="1616524"/>
          <wp:effectExtent l="0" t="0" r="0" b="3175"/>
          <wp:docPr id="8" name="Obraz 8" descr="C:\Users\AgnieszkaPuza\Downloads\LISTOWNIK_PROJEKT_stopka_dwuznak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gnieszkaPuza\Downloads\LISTOWNIK_PROJEKT_stopka_dwuznak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899" cy="162581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AD681" w14:textId="77777777" w:rsidR="00585693" w:rsidRDefault="00585693">
      <w:pPr>
        <w:spacing w:after="0" w:line="240" w:lineRule="auto"/>
      </w:pPr>
      <w:r>
        <w:separator/>
      </w:r>
    </w:p>
  </w:footnote>
  <w:footnote w:type="continuationSeparator" w:id="0">
    <w:p w14:paraId="5E71A0D0" w14:textId="77777777" w:rsidR="00585693" w:rsidRDefault="00585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D15CA" w14:textId="77777777" w:rsidR="00B97524" w:rsidRPr="00050619" w:rsidRDefault="00050619" w:rsidP="00050619">
    <w:pPr>
      <w:suppressAutoHyphens w:val="0"/>
      <w:spacing w:after="0" w:line="240" w:lineRule="auto"/>
      <w:ind w:left="-1418"/>
      <w:rPr>
        <w:rFonts w:ascii="Times New Roman" w:eastAsia="Times New Roman" w:hAnsi="Times New Roman" w:cs="Times New Roman"/>
        <w:sz w:val="24"/>
        <w:szCs w:val="24"/>
        <w:lang w:eastAsia="pl-PL"/>
      </w:rPr>
    </w:pPr>
    <w:r>
      <w:rPr>
        <w:rFonts w:ascii="Times New Roman" w:eastAsia="Times New Roman" w:hAnsi="Times New Roman" w:cs="Times New Roman"/>
        <w:noProof/>
        <w:sz w:val="32"/>
        <w:szCs w:val="24"/>
        <w:lang w:eastAsia="pl-PL"/>
      </w:rPr>
      <w:t xml:space="preserve"> </w:t>
    </w:r>
    <w:r w:rsidRPr="00050619">
      <w:rPr>
        <w:rFonts w:ascii="Times New Roman" w:eastAsia="Times New Roman" w:hAnsi="Times New Roman" w:cs="Times New Roman"/>
        <w:noProof/>
        <w:sz w:val="24"/>
        <w:szCs w:val="24"/>
        <w:lang w:eastAsia="pl-PL"/>
      </w:rPr>
      <w:drawing>
        <wp:inline distT="0" distB="0" distL="0" distR="0" wp14:anchorId="0A7CEBB6" wp14:editId="756B66E7">
          <wp:extent cx="7549515" cy="1077684"/>
          <wp:effectExtent l="0" t="0" r="0" b="8255"/>
          <wp:docPr id="7" name="Obraz 7" descr="C:\Users\AgnieszkaPuza\Downloads\Odp_ listownik\LISTOWNIK_PROJEKT_OK_NOWY_2_glowka_po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gnieszkaPuza\Downloads\Odp_ listownik\LISTOWNIK_PROJEKT_OK_NOWY_2_glowka_pop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675" cy="10922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37B1"/>
    <w:multiLevelType w:val="hybridMultilevel"/>
    <w:tmpl w:val="892A7142"/>
    <w:lvl w:ilvl="0" w:tplc="86BE983C">
      <w:start w:val="1"/>
      <w:numFmt w:val="bullet"/>
      <w:lvlText w:val="•"/>
      <w:lvlJc w:val="left"/>
      <w:pPr>
        <w:ind w:left="28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ACC2FFE4">
      <w:start w:val="1"/>
      <w:numFmt w:val="bullet"/>
      <w:lvlText w:val="o"/>
      <w:lvlJc w:val="left"/>
      <w:pPr>
        <w:ind w:left="118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5F40A10E">
      <w:start w:val="1"/>
      <w:numFmt w:val="bullet"/>
      <w:lvlText w:val="▪"/>
      <w:lvlJc w:val="left"/>
      <w:pPr>
        <w:ind w:left="19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4044CADA">
      <w:start w:val="1"/>
      <w:numFmt w:val="bullet"/>
      <w:lvlText w:val="•"/>
      <w:lvlJc w:val="left"/>
      <w:pPr>
        <w:ind w:left="26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D282114">
      <w:start w:val="1"/>
      <w:numFmt w:val="bullet"/>
      <w:lvlText w:val="o"/>
      <w:lvlJc w:val="left"/>
      <w:pPr>
        <w:ind w:left="334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50B81EF2">
      <w:start w:val="1"/>
      <w:numFmt w:val="bullet"/>
      <w:lvlText w:val="▪"/>
      <w:lvlJc w:val="left"/>
      <w:pPr>
        <w:ind w:left="406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9384A15E">
      <w:start w:val="1"/>
      <w:numFmt w:val="bullet"/>
      <w:lvlText w:val="•"/>
      <w:lvlJc w:val="left"/>
      <w:pPr>
        <w:ind w:left="47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258BB66">
      <w:start w:val="1"/>
      <w:numFmt w:val="bullet"/>
      <w:lvlText w:val="o"/>
      <w:lvlJc w:val="left"/>
      <w:pPr>
        <w:ind w:left="55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83AD952">
      <w:start w:val="1"/>
      <w:numFmt w:val="bullet"/>
      <w:lvlText w:val="▪"/>
      <w:lvlJc w:val="left"/>
      <w:pPr>
        <w:ind w:left="622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155E7E05"/>
    <w:multiLevelType w:val="hybridMultilevel"/>
    <w:tmpl w:val="8EE09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451E2"/>
    <w:multiLevelType w:val="hybridMultilevel"/>
    <w:tmpl w:val="AEEC483C"/>
    <w:lvl w:ilvl="0" w:tplc="D7F2DC4A">
      <w:start w:val="1"/>
      <w:numFmt w:val="decimal"/>
      <w:lvlText w:val="%1."/>
      <w:lvlJc w:val="left"/>
      <w:pPr>
        <w:ind w:left="700" w:firstLine="0"/>
      </w:pPr>
      <w:rPr>
        <w:rFonts w:ascii="Arial" w:eastAsia="Times New Roman" w:hAnsi="Arial" w:cs="Arial"/>
        <w:b w:val="0"/>
        <w:i w:val="0"/>
        <w:strike w:val="0"/>
        <w:dstrike w:val="0"/>
        <w:color w:val="000000"/>
        <w:sz w:val="22"/>
        <w:szCs w:val="22"/>
        <w:u w:val="none" w:color="000000"/>
        <w:effect w:val="none"/>
        <w:bdr w:val="none" w:sz="0" w:space="0" w:color="auto" w:frame="1"/>
        <w:vertAlign w:val="baseline"/>
      </w:rPr>
    </w:lvl>
    <w:lvl w:ilvl="1" w:tplc="9E6067A0">
      <w:start w:val="1"/>
      <w:numFmt w:val="decimal"/>
      <w:lvlText w:val="%2)"/>
      <w:lvlJc w:val="left"/>
      <w:pPr>
        <w:ind w:left="862" w:firstLine="0"/>
      </w:pPr>
      <w:rPr>
        <w:rFonts w:ascii="Calibri" w:eastAsia="Times New Roman" w:hAnsi="Calibri" w:cs="Times New Roman"/>
        <w:b w:val="0"/>
        <w:i w:val="0"/>
        <w:strike w:val="0"/>
        <w:dstrike w:val="0"/>
        <w:color w:val="000000"/>
        <w:sz w:val="22"/>
        <w:szCs w:val="22"/>
        <w:u w:val="none" w:color="000000"/>
        <w:effect w:val="none"/>
        <w:bdr w:val="none" w:sz="0" w:space="0" w:color="auto" w:frame="1"/>
        <w:vertAlign w:val="baseline"/>
      </w:rPr>
    </w:lvl>
    <w:lvl w:ilvl="2" w:tplc="FE165468">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9A7C2192">
      <w:start w:val="1"/>
      <w:numFmt w:val="decimal"/>
      <w:lvlText w:val="%4"/>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036DE78">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2118DB16">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AB2085C">
      <w:start w:val="1"/>
      <w:numFmt w:val="decimal"/>
      <w:lvlText w:val="%7"/>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A64CB8A">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EBE8A1C">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3E3361DB"/>
    <w:multiLevelType w:val="hybridMultilevel"/>
    <w:tmpl w:val="B150C2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8B841AC"/>
    <w:multiLevelType w:val="hybridMultilevel"/>
    <w:tmpl w:val="08FC1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8362577">
    <w:abstractNumId w:val="4"/>
  </w:num>
  <w:num w:numId="2" w16cid:durableId="1866866135">
    <w:abstractNumId w:val="1"/>
  </w:num>
  <w:num w:numId="3" w16cid:durableId="1397049141">
    <w:abstractNumId w:val="3"/>
  </w:num>
  <w:num w:numId="4" w16cid:durableId="1379934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598491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DBC"/>
    <w:rsid w:val="00000A67"/>
    <w:rsid w:val="00007C7E"/>
    <w:rsid w:val="0001741A"/>
    <w:rsid w:val="00034970"/>
    <w:rsid w:val="0004699A"/>
    <w:rsid w:val="00050619"/>
    <w:rsid w:val="0007037D"/>
    <w:rsid w:val="00094020"/>
    <w:rsid w:val="000A4BDE"/>
    <w:rsid w:val="00127781"/>
    <w:rsid w:val="001A1663"/>
    <w:rsid w:val="001B4357"/>
    <w:rsid w:val="001C6171"/>
    <w:rsid w:val="001E53E3"/>
    <w:rsid w:val="00212404"/>
    <w:rsid w:val="00251761"/>
    <w:rsid w:val="00263225"/>
    <w:rsid w:val="002C0124"/>
    <w:rsid w:val="002C05A0"/>
    <w:rsid w:val="002C0E27"/>
    <w:rsid w:val="002D6D06"/>
    <w:rsid w:val="002F4556"/>
    <w:rsid w:val="002F6F57"/>
    <w:rsid w:val="00373A3C"/>
    <w:rsid w:val="0038440F"/>
    <w:rsid w:val="003C7262"/>
    <w:rsid w:val="003E00C9"/>
    <w:rsid w:val="004071A8"/>
    <w:rsid w:val="004453AD"/>
    <w:rsid w:val="00493DF4"/>
    <w:rsid w:val="004F0158"/>
    <w:rsid w:val="00500F2B"/>
    <w:rsid w:val="00510032"/>
    <w:rsid w:val="00530F1E"/>
    <w:rsid w:val="00534B45"/>
    <w:rsid w:val="00563B56"/>
    <w:rsid w:val="005677AF"/>
    <w:rsid w:val="00585693"/>
    <w:rsid w:val="00586988"/>
    <w:rsid w:val="00625054"/>
    <w:rsid w:val="006325DC"/>
    <w:rsid w:val="006B46F9"/>
    <w:rsid w:val="006D3119"/>
    <w:rsid w:val="006E77A1"/>
    <w:rsid w:val="006F2E60"/>
    <w:rsid w:val="00712D91"/>
    <w:rsid w:val="00730040"/>
    <w:rsid w:val="00753E20"/>
    <w:rsid w:val="00762449"/>
    <w:rsid w:val="007969B5"/>
    <w:rsid w:val="008726F8"/>
    <w:rsid w:val="00880002"/>
    <w:rsid w:val="009104CC"/>
    <w:rsid w:val="00917E25"/>
    <w:rsid w:val="00976BF0"/>
    <w:rsid w:val="00980223"/>
    <w:rsid w:val="009A2C5B"/>
    <w:rsid w:val="009B6D60"/>
    <w:rsid w:val="009E310C"/>
    <w:rsid w:val="00A53D2E"/>
    <w:rsid w:val="00A64042"/>
    <w:rsid w:val="00A838E2"/>
    <w:rsid w:val="00AB0246"/>
    <w:rsid w:val="00AB309C"/>
    <w:rsid w:val="00AB7A8E"/>
    <w:rsid w:val="00B30D7F"/>
    <w:rsid w:val="00B5379B"/>
    <w:rsid w:val="00B97524"/>
    <w:rsid w:val="00BA0459"/>
    <w:rsid w:val="00BC6240"/>
    <w:rsid w:val="00BD5A0B"/>
    <w:rsid w:val="00C136BE"/>
    <w:rsid w:val="00C732E7"/>
    <w:rsid w:val="00CE4DBC"/>
    <w:rsid w:val="00D36C3D"/>
    <w:rsid w:val="00D4105C"/>
    <w:rsid w:val="00D6015F"/>
    <w:rsid w:val="00D60558"/>
    <w:rsid w:val="00D9530F"/>
    <w:rsid w:val="00DA16F3"/>
    <w:rsid w:val="00DB40E2"/>
    <w:rsid w:val="00DD534B"/>
    <w:rsid w:val="00E00A57"/>
    <w:rsid w:val="00E07C2E"/>
    <w:rsid w:val="00E15250"/>
    <w:rsid w:val="00E5481A"/>
    <w:rsid w:val="00E771DE"/>
    <w:rsid w:val="00EA56F8"/>
    <w:rsid w:val="00ED6A78"/>
    <w:rsid w:val="00EE3374"/>
    <w:rsid w:val="00EE4286"/>
    <w:rsid w:val="00F3101C"/>
    <w:rsid w:val="00F863A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3E429"/>
  <w15:docId w15:val="{DC831338-3A3A-4088-88AA-FB89DB45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link w:val="Nagwek1Znak"/>
    <w:uiPriority w:val="9"/>
    <w:qFormat/>
    <w:rsid w:val="00B97524"/>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03FC3"/>
  </w:style>
  <w:style w:type="character" w:customStyle="1" w:styleId="StopkaZnak">
    <w:name w:val="Stopka Znak"/>
    <w:basedOn w:val="Domylnaczcionkaakapitu"/>
    <w:link w:val="Stopka"/>
    <w:uiPriority w:val="99"/>
    <w:qFormat/>
    <w:rsid w:val="00A03FC3"/>
  </w:style>
  <w:style w:type="character" w:customStyle="1" w:styleId="TekstdymkaZnak">
    <w:name w:val="Tekst dymka Znak"/>
    <w:basedOn w:val="Domylnaczcionkaakapitu"/>
    <w:link w:val="Tekstdymka"/>
    <w:uiPriority w:val="99"/>
    <w:semiHidden/>
    <w:qFormat/>
    <w:rsid w:val="00A03FC3"/>
    <w:rPr>
      <w:rFonts w:ascii="Segoe UI" w:hAnsi="Segoe UI" w:cs="Segoe UI"/>
      <w:sz w:val="18"/>
      <w:szCs w:val="18"/>
    </w:rPr>
  </w:style>
  <w:style w:type="paragraph" w:styleId="Nagwek">
    <w:name w:val="header"/>
    <w:basedOn w:val="Normalny"/>
    <w:next w:val="Tekstpodstawowy"/>
    <w:link w:val="NagwekZnak"/>
    <w:uiPriority w:val="99"/>
    <w:unhideWhenUsed/>
    <w:rsid w:val="00A03FC3"/>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03FC3"/>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A03FC3"/>
    <w:pPr>
      <w:spacing w:after="0" w:line="240" w:lineRule="auto"/>
    </w:pPr>
    <w:rPr>
      <w:rFonts w:ascii="Segoe UI" w:hAnsi="Segoe UI" w:cs="Segoe UI"/>
      <w:sz w:val="18"/>
      <w:szCs w:val="18"/>
    </w:rPr>
  </w:style>
  <w:style w:type="paragraph" w:styleId="NormalnyWeb">
    <w:name w:val="Normal (Web)"/>
    <w:basedOn w:val="Normalny"/>
    <w:uiPriority w:val="99"/>
    <w:semiHidden/>
    <w:unhideWhenUsed/>
    <w:rsid w:val="001E53E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B97524"/>
    <w:rPr>
      <w:rFonts w:ascii="Times New Roman" w:eastAsia="Times New Roman" w:hAnsi="Times New Roman" w:cs="Times New Roman"/>
      <w:b/>
      <w:bCs/>
      <w:kern w:val="36"/>
      <w:sz w:val="48"/>
      <w:szCs w:val="48"/>
      <w:lang w:eastAsia="pl-PL"/>
    </w:rPr>
  </w:style>
  <w:style w:type="paragraph" w:styleId="Bezodstpw">
    <w:name w:val="No Spacing"/>
    <w:uiPriority w:val="1"/>
    <w:qFormat/>
    <w:rsid w:val="00DD534B"/>
  </w:style>
  <w:style w:type="paragraph" w:styleId="Akapitzlist">
    <w:name w:val="List Paragraph"/>
    <w:aliases w:val="Odstavec,L1,Numerowanie,2 heading,A_wyliczenie,K-P_odwolanie,Akapit z listą5,maz_wyliczenie,opis dzialania,List Paragraph,normalny tekst,Akapit z list¹,CW_Lista,List Paragraph1,Eko punkty,podpunkt,Akapit z listą1,Nagł. 4 SW,Obiekt,Normal"/>
    <w:basedOn w:val="Normalny"/>
    <w:link w:val="AkapitzlistZnak"/>
    <w:uiPriority w:val="34"/>
    <w:qFormat/>
    <w:rsid w:val="009A2C5B"/>
    <w:pPr>
      <w:ind w:left="720"/>
      <w:contextualSpacing/>
    </w:pPr>
  </w:style>
  <w:style w:type="character" w:customStyle="1" w:styleId="AkapitzlistZnak">
    <w:name w:val="Akapit z listą Znak"/>
    <w:aliases w:val="Odstavec Znak,L1 Znak,Numerowanie Znak,2 heading Znak,A_wyliczenie Znak,K-P_odwolanie Znak,Akapit z listą5 Znak,maz_wyliczenie Znak,opis dzialania Znak,List Paragraph Znak,normalny tekst Znak,Akapit z list¹ Znak,CW_Lista Znak"/>
    <w:link w:val="Akapitzlist"/>
    <w:uiPriority w:val="34"/>
    <w:qFormat/>
    <w:locked/>
    <w:rsid w:val="00263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9097">
      <w:bodyDiv w:val="1"/>
      <w:marLeft w:val="0"/>
      <w:marRight w:val="0"/>
      <w:marTop w:val="0"/>
      <w:marBottom w:val="0"/>
      <w:divBdr>
        <w:top w:val="none" w:sz="0" w:space="0" w:color="auto"/>
        <w:left w:val="none" w:sz="0" w:space="0" w:color="auto"/>
        <w:bottom w:val="none" w:sz="0" w:space="0" w:color="auto"/>
        <w:right w:val="none" w:sz="0" w:space="0" w:color="auto"/>
      </w:divBdr>
    </w:div>
    <w:div w:id="63991075">
      <w:bodyDiv w:val="1"/>
      <w:marLeft w:val="0"/>
      <w:marRight w:val="0"/>
      <w:marTop w:val="0"/>
      <w:marBottom w:val="0"/>
      <w:divBdr>
        <w:top w:val="none" w:sz="0" w:space="0" w:color="auto"/>
        <w:left w:val="none" w:sz="0" w:space="0" w:color="auto"/>
        <w:bottom w:val="none" w:sz="0" w:space="0" w:color="auto"/>
        <w:right w:val="none" w:sz="0" w:space="0" w:color="auto"/>
      </w:divBdr>
    </w:div>
    <w:div w:id="111748821">
      <w:bodyDiv w:val="1"/>
      <w:marLeft w:val="0"/>
      <w:marRight w:val="0"/>
      <w:marTop w:val="0"/>
      <w:marBottom w:val="0"/>
      <w:divBdr>
        <w:top w:val="none" w:sz="0" w:space="0" w:color="auto"/>
        <w:left w:val="none" w:sz="0" w:space="0" w:color="auto"/>
        <w:bottom w:val="none" w:sz="0" w:space="0" w:color="auto"/>
        <w:right w:val="none" w:sz="0" w:space="0" w:color="auto"/>
      </w:divBdr>
    </w:div>
    <w:div w:id="153185193">
      <w:bodyDiv w:val="1"/>
      <w:marLeft w:val="0"/>
      <w:marRight w:val="0"/>
      <w:marTop w:val="0"/>
      <w:marBottom w:val="0"/>
      <w:divBdr>
        <w:top w:val="none" w:sz="0" w:space="0" w:color="auto"/>
        <w:left w:val="none" w:sz="0" w:space="0" w:color="auto"/>
        <w:bottom w:val="none" w:sz="0" w:space="0" w:color="auto"/>
        <w:right w:val="none" w:sz="0" w:space="0" w:color="auto"/>
      </w:divBdr>
    </w:div>
    <w:div w:id="256451304">
      <w:bodyDiv w:val="1"/>
      <w:marLeft w:val="0"/>
      <w:marRight w:val="0"/>
      <w:marTop w:val="0"/>
      <w:marBottom w:val="0"/>
      <w:divBdr>
        <w:top w:val="none" w:sz="0" w:space="0" w:color="auto"/>
        <w:left w:val="none" w:sz="0" w:space="0" w:color="auto"/>
        <w:bottom w:val="none" w:sz="0" w:space="0" w:color="auto"/>
        <w:right w:val="none" w:sz="0" w:space="0" w:color="auto"/>
      </w:divBdr>
    </w:div>
    <w:div w:id="349726242">
      <w:bodyDiv w:val="1"/>
      <w:marLeft w:val="0"/>
      <w:marRight w:val="0"/>
      <w:marTop w:val="0"/>
      <w:marBottom w:val="0"/>
      <w:divBdr>
        <w:top w:val="none" w:sz="0" w:space="0" w:color="auto"/>
        <w:left w:val="none" w:sz="0" w:space="0" w:color="auto"/>
        <w:bottom w:val="none" w:sz="0" w:space="0" w:color="auto"/>
        <w:right w:val="none" w:sz="0" w:space="0" w:color="auto"/>
      </w:divBdr>
    </w:div>
    <w:div w:id="497427687">
      <w:bodyDiv w:val="1"/>
      <w:marLeft w:val="0"/>
      <w:marRight w:val="0"/>
      <w:marTop w:val="0"/>
      <w:marBottom w:val="0"/>
      <w:divBdr>
        <w:top w:val="none" w:sz="0" w:space="0" w:color="auto"/>
        <w:left w:val="none" w:sz="0" w:space="0" w:color="auto"/>
        <w:bottom w:val="none" w:sz="0" w:space="0" w:color="auto"/>
        <w:right w:val="none" w:sz="0" w:space="0" w:color="auto"/>
      </w:divBdr>
    </w:div>
    <w:div w:id="501042573">
      <w:bodyDiv w:val="1"/>
      <w:marLeft w:val="0"/>
      <w:marRight w:val="0"/>
      <w:marTop w:val="0"/>
      <w:marBottom w:val="0"/>
      <w:divBdr>
        <w:top w:val="none" w:sz="0" w:space="0" w:color="auto"/>
        <w:left w:val="none" w:sz="0" w:space="0" w:color="auto"/>
        <w:bottom w:val="none" w:sz="0" w:space="0" w:color="auto"/>
        <w:right w:val="none" w:sz="0" w:space="0" w:color="auto"/>
      </w:divBdr>
    </w:div>
    <w:div w:id="509876598">
      <w:bodyDiv w:val="1"/>
      <w:marLeft w:val="0"/>
      <w:marRight w:val="0"/>
      <w:marTop w:val="0"/>
      <w:marBottom w:val="0"/>
      <w:divBdr>
        <w:top w:val="none" w:sz="0" w:space="0" w:color="auto"/>
        <w:left w:val="none" w:sz="0" w:space="0" w:color="auto"/>
        <w:bottom w:val="none" w:sz="0" w:space="0" w:color="auto"/>
        <w:right w:val="none" w:sz="0" w:space="0" w:color="auto"/>
      </w:divBdr>
    </w:div>
    <w:div w:id="583880168">
      <w:bodyDiv w:val="1"/>
      <w:marLeft w:val="0"/>
      <w:marRight w:val="0"/>
      <w:marTop w:val="0"/>
      <w:marBottom w:val="0"/>
      <w:divBdr>
        <w:top w:val="none" w:sz="0" w:space="0" w:color="auto"/>
        <w:left w:val="none" w:sz="0" w:space="0" w:color="auto"/>
        <w:bottom w:val="none" w:sz="0" w:space="0" w:color="auto"/>
        <w:right w:val="none" w:sz="0" w:space="0" w:color="auto"/>
      </w:divBdr>
    </w:div>
    <w:div w:id="622272161">
      <w:bodyDiv w:val="1"/>
      <w:marLeft w:val="0"/>
      <w:marRight w:val="0"/>
      <w:marTop w:val="0"/>
      <w:marBottom w:val="0"/>
      <w:divBdr>
        <w:top w:val="none" w:sz="0" w:space="0" w:color="auto"/>
        <w:left w:val="none" w:sz="0" w:space="0" w:color="auto"/>
        <w:bottom w:val="none" w:sz="0" w:space="0" w:color="auto"/>
        <w:right w:val="none" w:sz="0" w:space="0" w:color="auto"/>
      </w:divBdr>
    </w:div>
    <w:div w:id="1002468652">
      <w:bodyDiv w:val="1"/>
      <w:marLeft w:val="0"/>
      <w:marRight w:val="0"/>
      <w:marTop w:val="0"/>
      <w:marBottom w:val="0"/>
      <w:divBdr>
        <w:top w:val="none" w:sz="0" w:space="0" w:color="auto"/>
        <w:left w:val="none" w:sz="0" w:space="0" w:color="auto"/>
        <w:bottom w:val="none" w:sz="0" w:space="0" w:color="auto"/>
        <w:right w:val="none" w:sz="0" w:space="0" w:color="auto"/>
      </w:divBdr>
    </w:div>
    <w:div w:id="1033119624">
      <w:bodyDiv w:val="1"/>
      <w:marLeft w:val="0"/>
      <w:marRight w:val="0"/>
      <w:marTop w:val="0"/>
      <w:marBottom w:val="0"/>
      <w:divBdr>
        <w:top w:val="none" w:sz="0" w:space="0" w:color="auto"/>
        <w:left w:val="none" w:sz="0" w:space="0" w:color="auto"/>
        <w:bottom w:val="none" w:sz="0" w:space="0" w:color="auto"/>
        <w:right w:val="none" w:sz="0" w:space="0" w:color="auto"/>
      </w:divBdr>
    </w:div>
    <w:div w:id="1069232759">
      <w:bodyDiv w:val="1"/>
      <w:marLeft w:val="0"/>
      <w:marRight w:val="0"/>
      <w:marTop w:val="0"/>
      <w:marBottom w:val="0"/>
      <w:divBdr>
        <w:top w:val="none" w:sz="0" w:space="0" w:color="auto"/>
        <w:left w:val="none" w:sz="0" w:space="0" w:color="auto"/>
        <w:bottom w:val="none" w:sz="0" w:space="0" w:color="auto"/>
        <w:right w:val="none" w:sz="0" w:space="0" w:color="auto"/>
      </w:divBdr>
    </w:div>
    <w:div w:id="1292512162">
      <w:bodyDiv w:val="1"/>
      <w:marLeft w:val="0"/>
      <w:marRight w:val="0"/>
      <w:marTop w:val="0"/>
      <w:marBottom w:val="0"/>
      <w:divBdr>
        <w:top w:val="none" w:sz="0" w:space="0" w:color="auto"/>
        <w:left w:val="none" w:sz="0" w:space="0" w:color="auto"/>
        <w:bottom w:val="none" w:sz="0" w:space="0" w:color="auto"/>
        <w:right w:val="none" w:sz="0" w:space="0" w:color="auto"/>
      </w:divBdr>
    </w:div>
    <w:div w:id="1311011726">
      <w:bodyDiv w:val="1"/>
      <w:marLeft w:val="0"/>
      <w:marRight w:val="0"/>
      <w:marTop w:val="0"/>
      <w:marBottom w:val="0"/>
      <w:divBdr>
        <w:top w:val="none" w:sz="0" w:space="0" w:color="auto"/>
        <w:left w:val="none" w:sz="0" w:space="0" w:color="auto"/>
        <w:bottom w:val="none" w:sz="0" w:space="0" w:color="auto"/>
        <w:right w:val="none" w:sz="0" w:space="0" w:color="auto"/>
      </w:divBdr>
      <w:divsChild>
        <w:div w:id="1896968025">
          <w:marLeft w:val="0"/>
          <w:marRight w:val="0"/>
          <w:marTop w:val="0"/>
          <w:marBottom w:val="0"/>
          <w:divBdr>
            <w:top w:val="none" w:sz="0" w:space="0" w:color="auto"/>
            <w:left w:val="none" w:sz="0" w:space="0" w:color="auto"/>
            <w:bottom w:val="none" w:sz="0" w:space="0" w:color="auto"/>
            <w:right w:val="none" w:sz="0" w:space="0" w:color="auto"/>
          </w:divBdr>
        </w:div>
        <w:div w:id="1662537208">
          <w:marLeft w:val="0"/>
          <w:marRight w:val="0"/>
          <w:marTop w:val="0"/>
          <w:marBottom w:val="0"/>
          <w:divBdr>
            <w:top w:val="none" w:sz="0" w:space="0" w:color="auto"/>
            <w:left w:val="none" w:sz="0" w:space="0" w:color="auto"/>
            <w:bottom w:val="none" w:sz="0" w:space="0" w:color="auto"/>
            <w:right w:val="none" w:sz="0" w:space="0" w:color="auto"/>
          </w:divBdr>
        </w:div>
        <w:div w:id="884489171">
          <w:marLeft w:val="0"/>
          <w:marRight w:val="0"/>
          <w:marTop w:val="0"/>
          <w:marBottom w:val="0"/>
          <w:divBdr>
            <w:top w:val="none" w:sz="0" w:space="0" w:color="auto"/>
            <w:left w:val="none" w:sz="0" w:space="0" w:color="auto"/>
            <w:bottom w:val="none" w:sz="0" w:space="0" w:color="auto"/>
            <w:right w:val="none" w:sz="0" w:space="0" w:color="auto"/>
          </w:divBdr>
        </w:div>
        <w:div w:id="797458004">
          <w:marLeft w:val="0"/>
          <w:marRight w:val="0"/>
          <w:marTop w:val="0"/>
          <w:marBottom w:val="0"/>
          <w:divBdr>
            <w:top w:val="none" w:sz="0" w:space="0" w:color="auto"/>
            <w:left w:val="none" w:sz="0" w:space="0" w:color="auto"/>
            <w:bottom w:val="none" w:sz="0" w:space="0" w:color="auto"/>
            <w:right w:val="none" w:sz="0" w:space="0" w:color="auto"/>
          </w:divBdr>
        </w:div>
        <w:div w:id="828792341">
          <w:marLeft w:val="0"/>
          <w:marRight w:val="0"/>
          <w:marTop w:val="0"/>
          <w:marBottom w:val="0"/>
          <w:divBdr>
            <w:top w:val="none" w:sz="0" w:space="0" w:color="auto"/>
            <w:left w:val="none" w:sz="0" w:space="0" w:color="auto"/>
            <w:bottom w:val="none" w:sz="0" w:space="0" w:color="auto"/>
            <w:right w:val="none" w:sz="0" w:space="0" w:color="auto"/>
          </w:divBdr>
        </w:div>
        <w:div w:id="1761833561">
          <w:marLeft w:val="0"/>
          <w:marRight w:val="0"/>
          <w:marTop w:val="0"/>
          <w:marBottom w:val="0"/>
          <w:divBdr>
            <w:top w:val="none" w:sz="0" w:space="0" w:color="auto"/>
            <w:left w:val="none" w:sz="0" w:space="0" w:color="auto"/>
            <w:bottom w:val="none" w:sz="0" w:space="0" w:color="auto"/>
            <w:right w:val="none" w:sz="0" w:space="0" w:color="auto"/>
          </w:divBdr>
        </w:div>
        <w:div w:id="1677876759">
          <w:marLeft w:val="0"/>
          <w:marRight w:val="0"/>
          <w:marTop w:val="0"/>
          <w:marBottom w:val="0"/>
          <w:divBdr>
            <w:top w:val="none" w:sz="0" w:space="0" w:color="auto"/>
            <w:left w:val="none" w:sz="0" w:space="0" w:color="auto"/>
            <w:bottom w:val="none" w:sz="0" w:space="0" w:color="auto"/>
            <w:right w:val="none" w:sz="0" w:space="0" w:color="auto"/>
          </w:divBdr>
        </w:div>
      </w:divsChild>
    </w:div>
    <w:div w:id="1315792313">
      <w:bodyDiv w:val="1"/>
      <w:marLeft w:val="0"/>
      <w:marRight w:val="0"/>
      <w:marTop w:val="0"/>
      <w:marBottom w:val="0"/>
      <w:divBdr>
        <w:top w:val="none" w:sz="0" w:space="0" w:color="auto"/>
        <w:left w:val="none" w:sz="0" w:space="0" w:color="auto"/>
        <w:bottom w:val="none" w:sz="0" w:space="0" w:color="auto"/>
        <w:right w:val="none" w:sz="0" w:space="0" w:color="auto"/>
      </w:divBdr>
    </w:div>
    <w:div w:id="1392575023">
      <w:bodyDiv w:val="1"/>
      <w:marLeft w:val="0"/>
      <w:marRight w:val="0"/>
      <w:marTop w:val="0"/>
      <w:marBottom w:val="0"/>
      <w:divBdr>
        <w:top w:val="none" w:sz="0" w:space="0" w:color="auto"/>
        <w:left w:val="none" w:sz="0" w:space="0" w:color="auto"/>
        <w:bottom w:val="none" w:sz="0" w:space="0" w:color="auto"/>
        <w:right w:val="none" w:sz="0" w:space="0" w:color="auto"/>
      </w:divBdr>
    </w:div>
    <w:div w:id="1472598737">
      <w:bodyDiv w:val="1"/>
      <w:marLeft w:val="0"/>
      <w:marRight w:val="0"/>
      <w:marTop w:val="0"/>
      <w:marBottom w:val="0"/>
      <w:divBdr>
        <w:top w:val="none" w:sz="0" w:space="0" w:color="auto"/>
        <w:left w:val="none" w:sz="0" w:space="0" w:color="auto"/>
        <w:bottom w:val="none" w:sz="0" w:space="0" w:color="auto"/>
        <w:right w:val="none" w:sz="0" w:space="0" w:color="auto"/>
      </w:divBdr>
    </w:div>
    <w:div w:id="1509639590">
      <w:bodyDiv w:val="1"/>
      <w:marLeft w:val="0"/>
      <w:marRight w:val="0"/>
      <w:marTop w:val="0"/>
      <w:marBottom w:val="0"/>
      <w:divBdr>
        <w:top w:val="none" w:sz="0" w:space="0" w:color="auto"/>
        <w:left w:val="none" w:sz="0" w:space="0" w:color="auto"/>
        <w:bottom w:val="none" w:sz="0" w:space="0" w:color="auto"/>
        <w:right w:val="none" w:sz="0" w:space="0" w:color="auto"/>
      </w:divBdr>
      <w:divsChild>
        <w:div w:id="1195312579">
          <w:marLeft w:val="0"/>
          <w:marRight w:val="0"/>
          <w:marTop w:val="0"/>
          <w:marBottom w:val="0"/>
          <w:divBdr>
            <w:top w:val="none" w:sz="0" w:space="0" w:color="auto"/>
            <w:left w:val="none" w:sz="0" w:space="0" w:color="auto"/>
            <w:bottom w:val="none" w:sz="0" w:space="0" w:color="auto"/>
            <w:right w:val="none" w:sz="0" w:space="0" w:color="auto"/>
          </w:divBdr>
        </w:div>
        <w:div w:id="542255310">
          <w:marLeft w:val="0"/>
          <w:marRight w:val="0"/>
          <w:marTop w:val="0"/>
          <w:marBottom w:val="0"/>
          <w:divBdr>
            <w:top w:val="none" w:sz="0" w:space="0" w:color="auto"/>
            <w:left w:val="none" w:sz="0" w:space="0" w:color="auto"/>
            <w:bottom w:val="none" w:sz="0" w:space="0" w:color="auto"/>
            <w:right w:val="none" w:sz="0" w:space="0" w:color="auto"/>
          </w:divBdr>
        </w:div>
        <w:div w:id="134180575">
          <w:marLeft w:val="0"/>
          <w:marRight w:val="0"/>
          <w:marTop w:val="0"/>
          <w:marBottom w:val="0"/>
          <w:divBdr>
            <w:top w:val="none" w:sz="0" w:space="0" w:color="auto"/>
            <w:left w:val="none" w:sz="0" w:space="0" w:color="auto"/>
            <w:bottom w:val="none" w:sz="0" w:space="0" w:color="auto"/>
            <w:right w:val="none" w:sz="0" w:space="0" w:color="auto"/>
          </w:divBdr>
        </w:div>
        <w:div w:id="473257563">
          <w:marLeft w:val="0"/>
          <w:marRight w:val="0"/>
          <w:marTop w:val="0"/>
          <w:marBottom w:val="0"/>
          <w:divBdr>
            <w:top w:val="none" w:sz="0" w:space="0" w:color="auto"/>
            <w:left w:val="none" w:sz="0" w:space="0" w:color="auto"/>
            <w:bottom w:val="none" w:sz="0" w:space="0" w:color="auto"/>
            <w:right w:val="none" w:sz="0" w:space="0" w:color="auto"/>
          </w:divBdr>
        </w:div>
        <w:div w:id="125009764">
          <w:marLeft w:val="0"/>
          <w:marRight w:val="0"/>
          <w:marTop w:val="0"/>
          <w:marBottom w:val="0"/>
          <w:divBdr>
            <w:top w:val="none" w:sz="0" w:space="0" w:color="auto"/>
            <w:left w:val="none" w:sz="0" w:space="0" w:color="auto"/>
            <w:bottom w:val="none" w:sz="0" w:space="0" w:color="auto"/>
            <w:right w:val="none" w:sz="0" w:space="0" w:color="auto"/>
          </w:divBdr>
        </w:div>
        <w:div w:id="1039546667">
          <w:marLeft w:val="0"/>
          <w:marRight w:val="0"/>
          <w:marTop w:val="0"/>
          <w:marBottom w:val="0"/>
          <w:divBdr>
            <w:top w:val="none" w:sz="0" w:space="0" w:color="auto"/>
            <w:left w:val="none" w:sz="0" w:space="0" w:color="auto"/>
            <w:bottom w:val="none" w:sz="0" w:space="0" w:color="auto"/>
            <w:right w:val="none" w:sz="0" w:space="0" w:color="auto"/>
          </w:divBdr>
        </w:div>
        <w:div w:id="1058163356">
          <w:marLeft w:val="0"/>
          <w:marRight w:val="0"/>
          <w:marTop w:val="0"/>
          <w:marBottom w:val="0"/>
          <w:divBdr>
            <w:top w:val="none" w:sz="0" w:space="0" w:color="auto"/>
            <w:left w:val="none" w:sz="0" w:space="0" w:color="auto"/>
            <w:bottom w:val="none" w:sz="0" w:space="0" w:color="auto"/>
            <w:right w:val="none" w:sz="0" w:space="0" w:color="auto"/>
          </w:divBdr>
        </w:div>
        <w:div w:id="1945650677">
          <w:marLeft w:val="0"/>
          <w:marRight w:val="0"/>
          <w:marTop w:val="0"/>
          <w:marBottom w:val="0"/>
          <w:divBdr>
            <w:top w:val="none" w:sz="0" w:space="0" w:color="auto"/>
            <w:left w:val="none" w:sz="0" w:space="0" w:color="auto"/>
            <w:bottom w:val="none" w:sz="0" w:space="0" w:color="auto"/>
            <w:right w:val="none" w:sz="0" w:space="0" w:color="auto"/>
          </w:divBdr>
        </w:div>
        <w:div w:id="1561096142">
          <w:marLeft w:val="0"/>
          <w:marRight w:val="0"/>
          <w:marTop w:val="0"/>
          <w:marBottom w:val="0"/>
          <w:divBdr>
            <w:top w:val="none" w:sz="0" w:space="0" w:color="auto"/>
            <w:left w:val="none" w:sz="0" w:space="0" w:color="auto"/>
            <w:bottom w:val="none" w:sz="0" w:space="0" w:color="auto"/>
            <w:right w:val="none" w:sz="0" w:space="0" w:color="auto"/>
          </w:divBdr>
        </w:div>
      </w:divsChild>
    </w:div>
    <w:div w:id="1724016829">
      <w:bodyDiv w:val="1"/>
      <w:marLeft w:val="0"/>
      <w:marRight w:val="0"/>
      <w:marTop w:val="0"/>
      <w:marBottom w:val="0"/>
      <w:divBdr>
        <w:top w:val="none" w:sz="0" w:space="0" w:color="auto"/>
        <w:left w:val="none" w:sz="0" w:space="0" w:color="auto"/>
        <w:bottom w:val="none" w:sz="0" w:space="0" w:color="auto"/>
        <w:right w:val="none" w:sz="0" w:space="0" w:color="auto"/>
      </w:divBdr>
    </w:div>
    <w:div w:id="1751124657">
      <w:bodyDiv w:val="1"/>
      <w:marLeft w:val="0"/>
      <w:marRight w:val="0"/>
      <w:marTop w:val="0"/>
      <w:marBottom w:val="0"/>
      <w:divBdr>
        <w:top w:val="none" w:sz="0" w:space="0" w:color="auto"/>
        <w:left w:val="none" w:sz="0" w:space="0" w:color="auto"/>
        <w:bottom w:val="none" w:sz="0" w:space="0" w:color="auto"/>
        <w:right w:val="none" w:sz="0" w:space="0" w:color="auto"/>
      </w:divBdr>
    </w:div>
    <w:div w:id="1763523822">
      <w:bodyDiv w:val="1"/>
      <w:marLeft w:val="0"/>
      <w:marRight w:val="0"/>
      <w:marTop w:val="0"/>
      <w:marBottom w:val="0"/>
      <w:divBdr>
        <w:top w:val="none" w:sz="0" w:space="0" w:color="auto"/>
        <w:left w:val="none" w:sz="0" w:space="0" w:color="auto"/>
        <w:bottom w:val="none" w:sz="0" w:space="0" w:color="auto"/>
        <w:right w:val="none" w:sz="0" w:space="0" w:color="auto"/>
      </w:divBdr>
    </w:div>
    <w:div w:id="1783835957">
      <w:bodyDiv w:val="1"/>
      <w:marLeft w:val="0"/>
      <w:marRight w:val="0"/>
      <w:marTop w:val="0"/>
      <w:marBottom w:val="0"/>
      <w:divBdr>
        <w:top w:val="none" w:sz="0" w:space="0" w:color="auto"/>
        <w:left w:val="none" w:sz="0" w:space="0" w:color="auto"/>
        <w:bottom w:val="none" w:sz="0" w:space="0" w:color="auto"/>
        <w:right w:val="none" w:sz="0" w:space="0" w:color="auto"/>
      </w:divBdr>
    </w:div>
    <w:div w:id="2005354358">
      <w:bodyDiv w:val="1"/>
      <w:marLeft w:val="0"/>
      <w:marRight w:val="0"/>
      <w:marTop w:val="0"/>
      <w:marBottom w:val="0"/>
      <w:divBdr>
        <w:top w:val="none" w:sz="0" w:space="0" w:color="auto"/>
        <w:left w:val="none" w:sz="0" w:space="0" w:color="auto"/>
        <w:bottom w:val="none" w:sz="0" w:space="0" w:color="auto"/>
        <w:right w:val="none" w:sz="0" w:space="0" w:color="auto"/>
      </w:divBdr>
    </w:div>
    <w:div w:id="2099983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D0858-66C4-4F76-B33F-19261E8C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674</Words>
  <Characters>4044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Kwaśniewska - Szubarga</dc:creator>
  <dc:description/>
  <cp:lastModifiedBy>Bydgoskie Centrum Sportu</cp:lastModifiedBy>
  <cp:revision>7</cp:revision>
  <cp:lastPrinted>2024-09-02T08:03:00Z</cp:lastPrinted>
  <dcterms:created xsi:type="dcterms:W3CDTF">2024-11-23T14:18:00Z</dcterms:created>
  <dcterms:modified xsi:type="dcterms:W3CDTF">2024-11-27T08:51:00Z</dcterms:modified>
  <dc:language>pl-PL</dc:language>
</cp:coreProperties>
</file>