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16E4" w14:textId="5CC4DEF1" w:rsidR="00D07CC3" w:rsidRPr="00834DCC" w:rsidRDefault="00D07CC3" w:rsidP="00D07CC3">
      <w:pPr>
        <w:pStyle w:val="pkt"/>
        <w:spacing w:before="0" w:after="0" w:line="240" w:lineRule="auto"/>
        <w:ind w:left="0" w:firstLine="0"/>
        <w:jc w:val="center"/>
        <w:rPr>
          <w:rFonts w:ascii="Arial" w:hAnsi="Arial" w:cs="Arial"/>
          <w:b/>
          <w:bCs/>
          <w:iCs/>
          <w:color w:val="000000"/>
          <w:sz w:val="22"/>
          <w:szCs w:val="22"/>
        </w:rPr>
      </w:pPr>
    </w:p>
    <w:p w14:paraId="696F00B8"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eastAsia="Calibri" w:hAnsi="Arial" w:cs="Arial"/>
          <w:b/>
        </w:rPr>
      </w:pPr>
      <w:bookmarkStart w:id="0" w:name="_Hlk522874497"/>
      <w:bookmarkStart w:id="1" w:name="_Hlk67043993"/>
    </w:p>
    <w:p w14:paraId="627B6F27"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eastAsia="Calibri" w:hAnsi="Arial" w:cs="Arial"/>
          <w:b/>
        </w:rPr>
      </w:pPr>
      <w:r w:rsidRPr="00834DCC">
        <w:rPr>
          <w:rFonts w:ascii="Arial" w:eastAsia="Calibri" w:hAnsi="Arial" w:cs="Arial"/>
          <w:b/>
        </w:rPr>
        <w:t>Lotnisko Zielona Góra/Babimost spółka z o.o.</w:t>
      </w:r>
    </w:p>
    <w:p w14:paraId="346422FB"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eastAsia="Calibri" w:hAnsi="Arial" w:cs="Arial"/>
          <w:b/>
        </w:rPr>
      </w:pPr>
      <w:r w:rsidRPr="00834DCC">
        <w:rPr>
          <w:rFonts w:ascii="Arial" w:eastAsia="Calibri" w:hAnsi="Arial" w:cs="Arial"/>
          <w:b/>
        </w:rPr>
        <w:t>ul. Tadeusza Olbrychta 10</w:t>
      </w:r>
    </w:p>
    <w:p w14:paraId="009EBBAC"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eastAsia="Calibri" w:hAnsi="Arial" w:cs="Arial"/>
          <w:b/>
        </w:rPr>
      </w:pPr>
      <w:r w:rsidRPr="00834DCC">
        <w:rPr>
          <w:rFonts w:ascii="Arial" w:eastAsia="Calibri" w:hAnsi="Arial" w:cs="Arial"/>
          <w:b/>
        </w:rPr>
        <w:t>65-823 Zielona Góra</w:t>
      </w:r>
    </w:p>
    <w:p w14:paraId="649269B5"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hAnsi="Arial" w:cs="Arial"/>
          <w:b/>
          <w:color w:val="000000"/>
        </w:rPr>
      </w:pPr>
    </w:p>
    <w:p w14:paraId="5FEE35BF" w14:textId="6F0DC3ED"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hAnsi="Arial" w:cs="Arial"/>
          <w:b/>
          <w:i/>
          <w:iCs/>
          <w:color w:val="000000"/>
        </w:rPr>
      </w:pPr>
      <w:r w:rsidRPr="00834DCC">
        <w:rPr>
          <w:rFonts w:ascii="Arial" w:hAnsi="Arial" w:cs="Arial"/>
          <w:noProof/>
          <w:lang w:eastAsia="pl-PL"/>
        </w:rPr>
        <w:drawing>
          <wp:inline distT="0" distB="0" distL="0" distR="0" wp14:anchorId="3BD7C3EC" wp14:editId="64E2E23A">
            <wp:extent cx="3001517" cy="2354580"/>
            <wp:effectExtent l="0" t="0" r="8890" b="762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a 6"/>
                    <pic:cNvPicPr>
                      <a:picLocks noChangeAspect="1"/>
                    </pic:cNvPicPr>
                  </pic:nvPicPr>
                  <pic:blipFill>
                    <a:blip r:embed="rId8"/>
                    <a:stretch>
                      <a:fillRect/>
                    </a:stretch>
                  </pic:blipFill>
                  <pic:spPr>
                    <a:xfrm>
                      <a:off x="0" y="0"/>
                      <a:ext cx="3001010" cy="2354580"/>
                    </a:xfrm>
                    <a:prstGeom prst="rect">
                      <a:avLst/>
                    </a:prstGeom>
                  </pic:spPr>
                </pic:pic>
              </a:graphicData>
            </a:graphic>
          </wp:inline>
        </w:drawing>
      </w:r>
    </w:p>
    <w:bookmarkEnd w:id="0"/>
    <w:bookmarkEnd w:id="1"/>
    <w:p w14:paraId="5090C264"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hAnsi="Arial" w:cs="Arial"/>
          <w:b/>
          <w:i/>
          <w:iCs/>
          <w:color w:val="000000"/>
        </w:rPr>
      </w:pPr>
    </w:p>
    <w:p w14:paraId="5C7E66A5"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hAnsi="Arial" w:cs="Arial"/>
          <w:b/>
          <w:color w:val="000000"/>
        </w:rPr>
      </w:pPr>
      <w:r w:rsidRPr="00834DCC">
        <w:rPr>
          <w:rFonts w:ascii="Arial" w:hAnsi="Arial" w:cs="Arial"/>
          <w:b/>
          <w:color w:val="000000"/>
        </w:rPr>
        <w:t xml:space="preserve">SPECYFIKACJA WARUNKÓW ZAMÓWIENIA </w:t>
      </w:r>
    </w:p>
    <w:p w14:paraId="7834AC7E"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hAnsi="Arial" w:cs="Arial"/>
          <w:color w:val="000000"/>
        </w:rPr>
      </w:pPr>
      <w:r w:rsidRPr="00834DCC">
        <w:rPr>
          <w:rFonts w:ascii="Arial" w:hAnsi="Arial" w:cs="Arial"/>
          <w:b/>
          <w:color w:val="000000"/>
        </w:rPr>
        <w:t>(SWZ)</w:t>
      </w:r>
      <w:r w:rsidRPr="00834DCC">
        <w:rPr>
          <w:rFonts w:ascii="Arial" w:hAnsi="Arial" w:cs="Arial"/>
          <w:color w:val="000000"/>
        </w:rPr>
        <w:t xml:space="preserve">   </w:t>
      </w:r>
    </w:p>
    <w:p w14:paraId="00B04DCC" w14:textId="77777777" w:rsidR="00EF3FF6" w:rsidRDefault="00834DCC" w:rsidP="00EB2B6F">
      <w:pPr>
        <w:pStyle w:val="Tekstpodstawowy"/>
        <w:pBdr>
          <w:top w:val="single" w:sz="4" w:space="31" w:color="auto"/>
          <w:left w:val="single" w:sz="4" w:space="4" w:color="auto"/>
          <w:bottom w:val="single" w:sz="4" w:space="4" w:color="auto"/>
          <w:right w:val="single" w:sz="4" w:space="0" w:color="auto"/>
        </w:pBdr>
        <w:jc w:val="center"/>
        <w:rPr>
          <w:rFonts w:ascii="Arial" w:hAnsi="Arial" w:cs="Arial"/>
          <w:color w:val="000000"/>
        </w:rPr>
      </w:pPr>
      <w:r w:rsidRPr="00834DCC">
        <w:rPr>
          <w:rFonts w:ascii="Arial" w:hAnsi="Arial" w:cs="Arial"/>
          <w:color w:val="000000"/>
        </w:rPr>
        <w:t xml:space="preserve">Tryb postępowania: </w:t>
      </w:r>
    </w:p>
    <w:p w14:paraId="48256158" w14:textId="3D5B023C" w:rsidR="00D07CC3" w:rsidRPr="00834DCC" w:rsidRDefault="00EF3FF6" w:rsidP="00EB2B6F">
      <w:pPr>
        <w:pStyle w:val="Tekstpodstawowy"/>
        <w:pBdr>
          <w:top w:val="single" w:sz="4" w:space="31" w:color="auto"/>
          <w:left w:val="single" w:sz="4" w:space="4" w:color="auto"/>
          <w:bottom w:val="single" w:sz="4" w:space="4" w:color="auto"/>
          <w:right w:val="single" w:sz="4" w:space="0" w:color="auto"/>
        </w:pBdr>
        <w:jc w:val="center"/>
        <w:rPr>
          <w:rFonts w:ascii="Arial" w:hAnsi="Arial" w:cs="Arial"/>
          <w:color w:val="000000"/>
        </w:rPr>
      </w:pPr>
      <w:r>
        <w:rPr>
          <w:rFonts w:ascii="Arial" w:hAnsi="Arial" w:cs="Arial"/>
          <w:b/>
          <w:bCs/>
          <w:color w:val="000000"/>
        </w:rPr>
        <w:t>P</w:t>
      </w:r>
      <w:r w:rsidR="00834DCC" w:rsidRPr="00EF3FF6">
        <w:rPr>
          <w:rFonts w:ascii="Arial" w:hAnsi="Arial" w:cs="Arial"/>
          <w:b/>
          <w:bCs/>
          <w:color w:val="000000"/>
        </w:rPr>
        <w:t>rzetarg nieograniczony</w:t>
      </w:r>
    </w:p>
    <w:p w14:paraId="5D14515F"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eastAsia="Calibri" w:hAnsi="Arial" w:cs="Arial"/>
          <w:b/>
        </w:rPr>
      </w:pPr>
    </w:p>
    <w:p w14:paraId="6F8292A2" w14:textId="3A06FD08" w:rsidR="00D07CC3" w:rsidRPr="00EF3FF6" w:rsidRDefault="00EF3FF6" w:rsidP="00D07CC3">
      <w:pPr>
        <w:pStyle w:val="Tekstpodstawowy"/>
        <w:pBdr>
          <w:top w:val="single" w:sz="4" w:space="31" w:color="auto"/>
          <w:left w:val="single" w:sz="4" w:space="4" w:color="auto"/>
          <w:bottom w:val="single" w:sz="4" w:space="4" w:color="auto"/>
          <w:right w:val="single" w:sz="4" w:space="0" w:color="auto"/>
        </w:pBdr>
        <w:jc w:val="center"/>
        <w:rPr>
          <w:rFonts w:ascii="Arial" w:eastAsia="Calibri" w:hAnsi="Arial" w:cs="Arial"/>
          <w:bCs/>
        </w:rPr>
      </w:pPr>
      <w:r w:rsidRPr="00EF3FF6">
        <w:rPr>
          <w:rFonts w:ascii="Arial" w:eastAsia="Calibri" w:hAnsi="Arial" w:cs="Arial"/>
          <w:bCs/>
        </w:rPr>
        <w:t>Nazwa zadania</w:t>
      </w:r>
      <w:r w:rsidR="00D07CC3" w:rsidRPr="00EF3FF6">
        <w:rPr>
          <w:rFonts w:ascii="Arial" w:eastAsia="Calibri" w:hAnsi="Arial" w:cs="Arial"/>
          <w:bCs/>
        </w:rPr>
        <w:t>:</w:t>
      </w:r>
    </w:p>
    <w:p w14:paraId="7F404AFB" w14:textId="28FC8110" w:rsidR="00D07CC3"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eastAsia="Calibri" w:hAnsi="Arial" w:cs="Arial"/>
          <w:b/>
        </w:rPr>
      </w:pPr>
      <w:r w:rsidRPr="00834DCC">
        <w:rPr>
          <w:rFonts w:ascii="Arial" w:eastAsia="Calibri" w:hAnsi="Arial" w:cs="Arial"/>
          <w:b/>
        </w:rPr>
        <w:t xml:space="preserve">   Wdrożenie systemu e-usług na lotnisku Zielona Góra w Babimoście w zakresie poprawy jakości usług i bezpieczeństwa.</w:t>
      </w:r>
    </w:p>
    <w:p w14:paraId="03B268E8" w14:textId="77777777" w:rsidR="00EF3FF6" w:rsidRPr="00834DCC" w:rsidRDefault="00EF3FF6" w:rsidP="00D07CC3">
      <w:pPr>
        <w:pStyle w:val="Tekstpodstawowy"/>
        <w:pBdr>
          <w:top w:val="single" w:sz="4" w:space="31" w:color="auto"/>
          <w:left w:val="single" w:sz="4" w:space="4" w:color="auto"/>
          <w:bottom w:val="single" w:sz="4" w:space="4" w:color="auto"/>
          <w:right w:val="single" w:sz="4" w:space="0" w:color="auto"/>
        </w:pBdr>
        <w:jc w:val="center"/>
        <w:rPr>
          <w:rFonts w:ascii="Arial" w:eastAsia="Calibri" w:hAnsi="Arial" w:cs="Arial"/>
          <w:b/>
        </w:rPr>
      </w:pPr>
    </w:p>
    <w:p w14:paraId="092B9707" w14:textId="77777777" w:rsidR="00EF3FF6"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eastAsia="Calibri" w:hAnsi="Arial" w:cs="Arial"/>
          <w:b/>
        </w:rPr>
      </w:pPr>
      <w:r w:rsidRPr="00EF3FF6">
        <w:rPr>
          <w:rFonts w:ascii="Arial" w:eastAsia="Calibri" w:hAnsi="Arial" w:cs="Arial"/>
          <w:bCs/>
        </w:rPr>
        <w:t>Nr zamówienia nadany przez Zamawiającego:</w:t>
      </w:r>
      <w:r w:rsidRPr="00834DCC">
        <w:rPr>
          <w:rFonts w:ascii="Arial" w:eastAsia="Calibri" w:hAnsi="Arial" w:cs="Arial"/>
          <w:b/>
        </w:rPr>
        <w:t xml:space="preserve"> </w:t>
      </w:r>
    </w:p>
    <w:p w14:paraId="60898262" w14:textId="06A5293C"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eastAsia="Calibri" w:hAnsi="Arial" w:cs="Arial"/>
          <w:b/>
        </w:rPr>
      </w:pPr>
      <w:r w:rsidRPr="00834DCC">
        <w:rPr>
          <w:rFonts w:ascii="Arial" w:eastAsia="Calibri" w:hAnsi="Arial" w:cs="Arial"/>
          <w:b/>
        </w:rPr>
        <w:t>ZL.01.001.04.2023-AD</w:t>
      </w:r>
    </w:p>
    <w:p w14:paraId="165BC58B"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hAnsi="Arial" w:cs="Arial"/>
          <w:b/>
          <w:bCs/>
          <w:color w:val="000000"/>
        </w:rPr>
      </w:pPr>
    </w:p>
    <w:p w14:paraId="59B6141A" w14:textId="67775649"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hAnsi="Arial" w:cs="Arial"/>
          <w:b/>
          <w:bCs/>
          <w:color w:val="000000"/>
        </w:rPr>
      </w:pPr>
      <w:r w:rsidRPr="00834DCC">
        <w:rPr>
          <w:rFonts w:ascii="Arial" w:hAnsi="Arial" w:cs="Arial"/>
          <w:b/>
          <w:bCs/>
          <w:color w:val="000000"/>
        </w:rPr>
        <w:t>zatwierdził w dniu 2</w:t>
      </w:r>
      <w:r w:rsidR="00853919" w:rsidRPr="00834DCC">
        <w:rPr>
          <w:rFonts w:ascii="Arial" w:hAnsi="Arial" w:cs="Arial"/>
          <w:b/>
          <w:bCs/>
          <w:color w:val="000000"/>
        </w:rPr>
        <w:t>8</w:t>
      </w:r>
      <w:r w:rsidRPr="00834DCC">
        <w:rPr>
          <w:rFonts w:ascii="Arial" w:hAnsi="Arial" w:cs="Arial"/>
          <w:b/>
          <w:bCs/>
          <w:color w:val="000000"/>
        </w:rPr>
        <w:t xml:space="preserve"> kwietnia 2023 r.</w:t>
      </w:r>
    </w:p>
    <w:p w14:paraId="392E0289" w14:textId="187A48BC"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hAnsi="Arial" w:cs="Arial"/>
          <w:b/>
          <w:bCs/>
          <w:color w:val="000000"/>
        </w:rPr>
      </w:pPr>
      <w:r w:rsidRPr="00834DCC">
        <w:rPr>
          <w:rFonts w:ascii="Arial" w:hAnsi="Arial" w:cs="Arial"/>
          <w:b/>
          <w:bCs/>
          <w:color w:val="000000"/>
        </w:rPr>
        <w:t>Mariusz Stokłosa</w:t>
      </w:r>
    </w:p>
    <w:p w14:paraId="35241A7C" w14:textId="77777777" w:rsidR="00D07CC3" w:rsidRPr="00834DCC" w:rsidRDefault="00D07CC3" w:rsidP="00D07CC3">
      <w:pPr>
        <w:pStyle w:val="Tekstpodstawowy"/>
        <w:pBdr>
          <w:top w:val="single" w:sz="4" w:space="31" w:color="auto"/>
          <w:left w:val="single" w:sz="4" w:space="4" w:color="auto"/>
          <w:bottom w:val="single" w:sz="4" w:space="4" w:color="auto"/>
          <w:right w:val="single" w:sz="4" w:space="0" w:color="auto"/>
        </w:pBdr>
        <w:jc w:val="center"/>
        <w:rPr>
          <w:rFonts w:ascii="Arial" w:hAnsi="Arial" w:cs="Arial"/>
          <w:b/>
          <w:bCs/>
          <w:color w:val="000000"/>
        </w:rPr>
      </w:pPr>
      <w:r w:rsidRPr="00834DCC">
        <w:rPr>
          <w:rFonts w:ascii="Arial" w:hAnsi="Arial" w:cs="Arial"/>
          <w:b/>
          <w:bCs/>
          <w:color w:val="000000"/>
        </w:rPr>
        <w:t>Prezes Zarządu spółki Lotnisko Zielona Góra/Babimost spółka z o.o.</w:t>
      </w:r>
    </w:p>
    <w:p w14:paraId="4C3024EC" w14:textId="4518E349" w:rsidR="00097589" w:rsidRPr="00834DCC" w:rsidRDefault="00097589">
      <w:pPr>
        <w:spacing w:after="0"/>
        <w:ind w:left="428"/>
        <w:rPr>
          <w:rFonts w:ascii="Arial" w:hAnsi="Arial" w:cs="Arial"/>
        </w:rPr>
      </w:pPr>
    </w:p>
    <w:p w14:paraId="6E053CBC" w14:textId="77777777" w:rsidR="00097589" w:rsidRPr="00834DCC" w:rsidRDefault="0068652A">
      <w:pPr>
        <w:spacing w:after="23"/>
        <w:ind w:left="428"/>
        <w:rPr>
          <w:rFonts w:ascii="Arial" w:eastAsia="Times New Roman" w:hAnsi="Arial" w:cs="Arial"/>
        </w:rPr>
      </w:pPr>
      <w:r w:rsidRPr="00834DCC">
        <w:rPr>
          <w:rFonts w:ascii="Arial" w:eastAsia="Times New Roman" w:hAnsi="Arial" w:cs="Arial"/>
        </w:rPr>
        <w:t xml:space="preserve"> </w:t>
      </w:r>
    </w:p>
    <w:p w14:paraId="6D113B04" w14:textId="77777777" w:rsidR="00097589" w:rsidRPr="00834DCC" w:rsidRDefault="0068652A">
      <w:pPr>
        <w:spacing w:after="67" w:line="252" w:lineRule="auto"/>
        <w:ind w:left="449" w:right="353" w:hanging="10"/>
        <w:jc w:val="both"/>
        <w:rPr>
          <w:rFonts w:ascii="Arial" w:hAnsi="Arial" w:cs="Arial"/>
        </w:rPr>
      </w:pPr>
      <w:r w:rsidRPr="00834DCC">
        <w:rPr>
          <w:rFonts w:ascii="Arial" w:eastAsia="Arial" w:hAnsi="Arial" w:cs="Arial"/>
          <w:b/>
        </w:rPr>
        <w:lastRenderedPageBreak/>
        <w:t>NAZWA I ADRES ZAMAWIAJĄCEGO</w:t>
      </w:r>
      <w:r w:rsidRPr="00834DCC">
        <w:rPr>
          <w:rFonts w:ascii="Arial" w:eastAsia="Arial" w:hAnsi="Arial" w:cs="Arial"/>
        </w:rPr>
        <w:t xml:space="preserve"> </w:t>
      </w:r>
    </w:p>
    <w:p w14:paraId="1B74460B" w14:textId="77777777" w:rsidR="00D07CC3" w:rsidRPr="00834DCC" w:rsidRDefault="00D07CC3">
      <w:pPr>
        <w:spacing w:after="5" w:line="298" w:lineRule="auto"/>
        <w:ind w:left="423" w:right="358" w:hanging="10"/>
        <w:jc w:val="both"/>
        <w:rPr>
          <w:rFonts w:ascii="Arial" w:eastAsia="Arial" w:hAnsi="Arial" w:cs="Arial"/>
        </w:rPr>
      </w:pPr>
    </w:p>
    <w:p w14:paraId="68D8CC2C" w14:textId="77777777" w:rsidR="00D07CC3" w:rsidRPr="00834DCC" w:rsidRDefault="00D07CC3" w:rsidP="00D07CC3">
      <w:pPr>
        <w:spacing w:after="5" w:line="298" w:lineRule="auto"/>
        <w:ind w:left="423" w:right="358" w:hanging="10"/>
        <w:jc w:val="both"/>
        <w:rPr>
          <w:rFonts w:ascii="Arial" w:eastAsia="Arial" w:hAnsi="Arial" w:cs="Arial"/>
        </w:rPr>
      </w:pPr>
      <w:r w:rsidRPr="00834DCC">
        <w:rPr>
          <w:rFonts w:ascii="Arial" w:eastAsia="Arial" w:hAnsi="Arial" w:cs="Arial"/>
        </w:rPr>
        <w:t>Lotnisko Zielona Góra/Babimost spółka z o.o.</w:t>
      </w:r>
    </w:p>
    <w:p w14:paraId="601DA845" w14:textId="77777777" w:rsidR="00D07CC3" w:rsidRPr="00834DCC" w:rsidRDefault="00D07CC3" w:rsidP="00D07CC3">
      <w:pPr>
        <w:spacing w:after="5" w:line="298" w:lineRule="auto"/>
        <w:ind w:left="423" w:right="358" w:hanging="10"/>
        <w:jc w:val="both"/>
        <w:rPr>
          <w:rFonts w:ascii="Arial" w:eastAsia="Arial" w:hAnsi="Arial" w:cs="Arial"/>
        </w:rPr>
      </w:pPr>
      <w:r w:rsidRPr="00834DCC">
        <w:rPr>
          <w:rFonts w:ascii="Arial" w:eastAsia="Arial" w:hAnsi="Arial" w:cs="Arial"/>
        </w:rPr>
        <w:t>ul. Tadeusza Olbrychta 10</w:t>
      </w:r>
    </w:p>
    <w:p w14:paraId="6CCD5BAB" w14:textId="77777777" w:rsidR="00D07CC3" w:rsidRPr="00834DCC" w:rsidRDefault="00D07CC3" w:rsidP="00D07CC3">
      <w:pPr>
        <w:spacing w:after="5" w:line="298" w:lineRule="auto"/>
        <w:ind w:left="423" w:right="358" w:hanging="10"/>
        <w:jc w:val="both"/>
        <w:rPr>
          <w:rFonts w:ascii="Arial" w:eastAsia="Arial" w:hAnsi="Arial" w:cs="Arial"/>
        </w:rPr>
      </w:pPr>
      <w:r w:rsidRPr="00834DCC">
        <w:rPr>
          <w:rFonts w:ascii="Arial" w:eastAsia="Arial" w:hAnsi="Arial" w:cs="Arial"/>
        </w:rPr>
        <w:t>65-823 Zielona Góra</w:t>
      </w:r>
    </w:p>
    <w:p w14:paraId="1D42B1F3" w14:textId="77777777" w:rsidR="00D07CC3" w:rsidRPr="00834DCC" w:rsidRDefault="00D07CC3" w:rsidP="00D07CC3">
      <w:pPr>
        <w:spacing w:after="5" w:line="298" w:lineRule="auto"/>
        <w:ind w:left="423" w:right="358" w:hanging="10"/>
        <w:jc w:val="both"/>
        <w:rPr>
          <w:rFonts w:ascii="Arial" w:eastAsia="Arial" w:hAnsi="Arial" w:cs="Arial"/>
        </w:rPr>
      </w:pPr>
      <w:r w:rsidRPr="00834DCC">
        <w:rPr>
          <w:rFonts w:ascii="Arial" w:eastAsia="Arial" w:hAnsi="Arial" w:cs="Arial"/>
        </w:rPr>
        <w:t xml:space="preserve">KRS 0000358240, </w:t>
      </w:r>
    </w:p>
    <w:p w14:paraId="22B17073" w14:textId="77777777" w:rsidR="00D07CC3" w:rsidRPr="00834DCC" w:rsidRDefault="00D07CC3" w:rsidP="00D07CC3">
      <w:pPr>
        <w:spacing w:after="5" w:line="298" w:lineRule="auto"/>
        <w:ind w:left="423" w:right="358" w:hanging="10"/>
        <w:jc w:val="both"/>
        <w:rPr>
          <w:rFonts w:ascii="Arial" w:eastAsia="Arial" w:hAnsi="Arial" w:cs="Arial"/>
        </w:rPr>
      </w:pPr>
      <w:r w:rsidRPr="00834DCC">
        <w:rPr>
          <w:rFonts w:ascii="Arial" w:eastAsia="Arial" w:hAnsi="Arial" w:cs="Arial"/>
        </w:rPr>
        <w:t xml:space="preserve">REGON 080441199, </w:t>
      </w:r>
    </w:p>
    <w:p w14:paraId="0C33B5F6" w14:textId="77777777" w:rsidR="00D07CC3" w:rsidRPr="00834DCC" w:rsidRDefault="00D07CC3" w:rsidP="00D07CC3">
      <w:pPr>
        <w:spacing w:after="5" w:line="298" w:lineRule="auto"/>
        <w:ind w:left="423" w:right="358" w:hanging="10"/>
        <w:jc w:val="both"/>
        <w:rPr>
          <w:rFonts w:ascii="Arial" w:eastAsia="Arial" w:hAnsi="Arial" w:cs="Arial"/>
        </w:rPr>
      </w:pPr>
      <w:r w:rsidRPr="00834DCC">
        <w:rPr>
          <w:rFonts w:ascii="Arial" w:eastAsia="Arial" w:hAnsi="Arial" w:cs="Arial"/>
        </w:rPr>
        <w:t>NIP 973-09-77-166</w:t>
      </w:r>
    </w:p>
    <w:p w14:paraId="1D800D4F" w14:textId="77777777" w:rsidR="00D07CC3" w:rsidRPr="00834DCC" w:rsidRDefault="00D07CC3" w:rsidP="00D07CC3">
      <w:pPr>
        <w:spacing w:after="5" w:line="298" w:lineRule="auto"/>
        <w:ind w:right="358"/>
        <w:jc w:val="both"/>
        <w:rPr>
          <w:rFonts w:ascii="Arial" w:eastAsia="Arial" w:hAnsi="Arial" w:cs="Arial"/>
        </w:rPr>
      </w:pPr>
    </w:p>
    <w:p w14:paraId="548B6292" w14:textId="0E35F418" w:rsidR="00D07CC3" w:rsidRPr="00834DCC" w:rsidRDefault="00D07CC3" w:rsidP="00D07CC3">
      <w:pPr>
        <w:spacing w:after="5" w:line="298" w:lineRule="auto"/>
        <w:ind w:left="423" w:right="358" w:hanging="10"/>
        <w:jc w:val="both"/>
        <w:rPr>
          <w:rFonts w:ascii="Arial" w:eastAsia="Arial" w:hAnsi="Arial" w:cs="Arial"/>
        </w:rPr>
      </w:pPr>
      <w:r w:rsidRPr="00834DCC">
        <w:rPr>
          <w:rFonts w:ascii="Arial" w:eastAsia="Arial" w:hAnsi="Arial" w:cs="Arial"/>
        </w:rPr>
        <w:t>Adres strony internetowej prowadzonego postępowania:</w:t>
      </w:r>
    </w:p>
    <w:p w14:paraId="025150D6" w14:textId="77777777" w:rsidR="00D07CC3" w:rsidRPr="00834DCC" w:rsidRDefault="00D07CC3" w:rsidP="00D07CC3">
      <w:pPr>
        <w:spacing w:after="5" w:line="298" w:lineRule="auto"/>
        <w:ind w:left="423" w:right="358" w:hanging="10"/>
        <w:jc w:val="both"/>
        <w:rPr>
          <w:rFonts w:ascii="Arial" w:eastAsia="Arial" w:hAnsi="Arial" w:cs="Arial"/>
          <w:b/>
        </w:rPr>
      </w:pPr>
      <w:r w:rsidRPr="00834DCC">
        <w:rPr>
          <w:rFonts w:ascii="Arial" w:eastAsia="Arial" w:hAnsi="Arial" w:cs="Arial"/>
          <w:b/>
        </w:rPr>
        <w:t>https://platformazakupowa.pl/</w:t>
      </w:r>
    </w:p>
    <w:p w14:paraId="32CBC460" w14:textId="43D0CB0F" w:rsidR="00D07CC3" w:rsidRPr="00834DCC" w:rsidRDefault="00D07CC3" w:rsidP="00D07CC3">
      <w:pPr>
        <w:spacing w:after="5" w:line="298" w:lineRule="auto"/>
        <w:ind w:left="423" w:right="358" w:hanging="10"/>
        <w:jc w:val="both"/>
        <w:rPr>
          <w:rFonts w:ascii="Arial" w:eastAsia="Arial" w:hAnsi="Arial" w:cs="Arial"/>
        </w:rPr>
      </w:pPr>
      <w:r w:rsidRPr="00834DCC">
        <w:rPr>
          <w:rFonts w:ascii="Arial" w:eastAsia="Arial" w:hAnsi="Arial" w:cs="Arial"/>
        </w:rPr>
        <w:t>Adres strony internetowej, na której udostępniane będą zmiany i wyjaśnienia SWZ oraz inne dokumenty zamówienia bezpośrednio związane z postępowaniem o udzielenie zamówienia</w:t>
      </w:r>
      <w:r w:rsidRPr="00834DCC">
        <w:rPr>
          <w:rFonts w:ascii="Arial" w:eastAsia="Arial" w:hAnsi="Arial" w:cs="Arial"/>
          <w:b/>
        </w:rPr>
        <w:t>: https://platformazakupowa.pl/</w:t>
      </w:r>
    </w:p>
    <w:p w14:paraId="3BBD2497" w14:textId="51B4A353" w:rsidR="00097589" w:rsidRPr="00834DCC" w:rsidRDefault="00097589" w:rsidP="00D07CC3">
      <w:pPr>
        <w:spacing w:after="180"/>
        <w:rPr>
          <w:rFonts w:ascii="Arial" w:hAnsi="Arial" w:cs="Arial"/>
        </w:rPr>
      </w:pPr>
    </w:p>
    <w:p w14:paraId="22DA2D3A" w14:textId="77777777" w:rsidR="00097589" w:rsidRPr="00834DCC" w:rsidRDefault="0068652A">
      <w:pPr>
        <w:spacing w:after="29" w:line="252" w:lineRule="auto"/>
        <w:ind w:left="449" w:right="353" w:hanging="10"/>
        <w:jc w:val="both"/>
        <w:rPr>
          <w:rFonts w:ascii="Arial" w:hAnsi="Arial" w:cs="Arial"/>
        </w:rPr>
      </w:pPr>
      <w:r w:rsidRPr="00834DCC">
        <w:rPr>
          <w:rFonts w:ascii="Arial" w:eastAsia="Arial" w:hAnsi="Arial" w:cs="Arial"/>
          <w:b/>
        </w:rPr>
        <w:t xml:space="preserve">GODZINY URZĘDOWANIA </w:t>
      </w:r>
    </w:p>
    <w:p w14:paraId="2705C09F" w14:textId="77777777" w:rsidR="00097589" w:rsidRPr="00834DCC" w:rsidRDefault="0068652A">
      <w:pPr>
        <w:spacing w:after="25" w:line="298" w:lineRule="auto"/>
        <w:ind w:left="423" w:right="358" w:hanging="10"/>
        <w:jc w:val="both"/>
        <w:rPr>
          <w:rFonts w:ascii="Arial" w:hAnsi="Arial" w:cs="Arial"/>
        </w:rPr>
      </w:pPr>
      <w:r w:rsidRPr="00834DCC">
        <w:rPr>
          <w:rFonts w:ascii="Arial" w:eastAsia="Arial" w:hAnsi="Arial" w:cs="Arial"/>
        </w:rPr>
        <w:t>8</w:t>
      </w:r>
      <w:r w:rsidRPr="00834DCC">
        <w:rPr>
          <w:rFonts w:ascii="Arial" w:eastAsia="Arial" w:hAnsi="Arial" w:cs="Arial"/>
          <w:vertAlign w:val="superscript"/>
        </w:rPr>
        <w:t xml:space="preserve">00 </w:t>
      </w:r>
      <w:r w:rsidRPr="00834DCC">
        <w:rPr>
          <w:rFonts w:ascii="Arial" w:eastAsia="Arial" w:hAnsi="Arial" w:cs="Arial"/>
        </w:rPr>
        <w:t xml:space="preserve"> - 16</w:t>
      </w:r>
      <w:r w:rsidRPr="00834DCC">
        <w:rPr>
          <w:rFonts w:ascii="Arial" w:eastAsia="Arial" w:hAnsi="Arial" w:cs="Arial"/>
          <w:vertAlign w:val="superscript"/>
        </w:rPr>
        <w:t xml:space="preserve">00 </w:t>
      </w:r>
      <w:r w:rsidRPr="00834DCC">
        <w:rPr>
          <w:rFonts w:ascii="Arial" w:eastAsia="Arial" w:hAnsi="Arial" w:cs="Arial"/>
        </w:rPr>
        <w:t xml:space="preserve"> /poniedziałek/ </w:t>
      </w:r>
    </w:p>
    <w:p w14:paraId="22BB503B" w14:textId="77777777" w:rsidR="00097589" w:rsidRPr="00834DCC" w:rsidRDefault="0068652A">
      <w:pPr>
        <w:spacing w:after="26" w:line="298" w:lineRule="auto"/>
        <w:ind w:left="423" w:right="358" w:hanging="10"/>
        <w:jc w:val="both"/>
        <w:rPr>
          <w:rFonts w:ascii="Arial" w:hAnsi="Arial" w:cs="Arial"/>
        </w:rPr>
      </w:pPr>
      <w:r w:rsidRPr="00834DCC">
        <w:rPr>
          <w:rFonts w:ascii="Arial" w:eastAsia="Arial" w:hAnsi="Arial" w:cs="Arial"/>
        </w:rPr>
        <w:t>7</w:t>
      </w:r>
      <w:r w:rsidRPr="00834DCC">
        <w:rPr>
          <w:rFonts w:ascii="Arial" w:eastAsia="Arial" w:hAnsi="Arial" w:cs="Arial"/>
          <w:vertAlign w:val="superscript"/>
        </w:rPr>
        <w:t xml:space="preserve">30  </w:t>
      </w:r>
      <w:r w:rsidRPr="00834DCC">
        <w:rPr>
          <w:rFonts w:ascii="Arial" w:eastAsia="Arial" w:hAnsi="Arial" w:cs="Arial"/>
        </w:rPr>
        <w:t>- 15</w:t>
      </w:r>
      <w:r w:rsidRPr="00834DCC">
        <w:rPr>
          <w:rFonts w:ascii="Arial" w:eastAsia="Arial" w:hAnsi="Arial" w:cs="Arial"/>
          <w:vertAlign w:val="superscript"/>
        </w:rPr>
        <w:t xml:space="preserve">30 </w:t>
      </w:r>
      <w:r w:rsidRPr="00834DCC">
        <w:rPr>
          <w:rFonts w:ascii="Arial" w:eastAsia="Arial" w:hAnsi="Arial" w:cs="Arial"/>
        </w:rPr>
        <w:t xml:space="preserve">/od wtorku do piątku/ </w:t>
      </w:r>
    </w:p>
    <w:p w14:paraId="5A4B85C2" w14:textId="7A314147" w:rsidR="00834DCC" w:rsidRDefault="0068652A" w:rsidP="009450E1">
      <w:pPr>
        <w:spacing w:after="16"/>
        <w:rPr>
          <w:rFonts w:ascii="Arial" w:eastAsia="Arial" w:hAnsi="Arial" w:cs="Arial"/>
          <w:b/>
        </w:rPr>
      </w:pPr>
      <w:r w:rsidRPr="00834DCC">
        <w:rPr>
          <w:rFonts w:ascii="Arial" w:eastAsia="Arial" w:hAnsi="Arial" w:cs="Arial"/>
        </w:rPr>
        <w:t xml:space="preserve"> </w:t>
      </w:r>
    </w:p>
    <w:p w14:paraId="6FC2657F" w14:textId="73943AA0" w:rsidR="00097589" w:rsidRPr="00834DCC" w:rsidRDefault="0068652A" w:rsidP="009450E1">
      <w:pPr>
        <w:spacing w:after="3" w:line="252" w:lineRule="auto"/>
        <w:ind w:right="353"/>
        <w:jc w:val="both"/>
        <w:rPr>
          <w:rFonts w:ascii="Arial" w:hAnsi="Arial" w:cs="Arial"/>
        </w:rPr>
      </w:pPr>
      <w:r w:rsidRPr="00834DCC">
        <w:rPr>
          <w:rFonts w:ascii="Arial" w:eastAsia="Arial" w:hAnsi="Arial" w:cs="Arial"/>
          <w:b/>
        </w:rPr>
        <w:t xml:space="preserve">Informacje dotyczące RODO </w:t>
      </w:r>
    </w:p>
    <w:p w14:paraId="089A585A" w14:textId="5820B8CE" w:rsidR="00D07CC3" w:rsidRPr="00834DCC" w:rsidRDefault="0068652A" w:rsidP="005D782E">
      <w:pPr>
        <w:spacing w:after="2"/>
        <w:ind w:left="428"/>
        <w:rPr>
          <w:rFonts w:ascii="Arial" w:eastAsia="Arial" w:hAnsi="Arial" w:cs="Arial"/>
        </w:rPr>
      </w:pPr>
      <w:r w:rsidRPr="00834DCC">
        <w:rPr>
          <w:rFonts w:ascii="Arial" w:eastAsia="Arial" w:hAnsi="Arial" w:cs="Arial"/>
          <w:b/>
        </w:rPr>
        <w:t xml:space="preserve"> </w:t>
      </w:r>
    </w:p>
    <w:p w14:paraId="2BC05E21" w14:textId="315A0F2E" w:rsidR="00D07CC3" w:rsidRPr="00834DCC" w:rsidRDefault="00D07CC3" w:rsidP="00416C9A">
      <w:pPr>
        <w:pStyle w:val="Akapitzlist"/>
        <w:numPr>
          <w:ilvl w:val="0"/>
          <w:numId w:val="29"/>
        </w:numPr>
        <w:spacing w:after="5" w:line="298" w:lineRule="auto"/>
        <w:ind w:left="567" w:right="358" w:hanging="567"/>
        <w:jc w:val="both"/>
        <w:rPr>
          <w:rFonts w:ascii="Arial" w:eastAsia="Arial" w:hAnsi="Arial" w:cs="Arial"/>
        </w:rPr>
      </w:pPr>
      <w:r w:rsidRPr="00834DCC">
        <w:rPr>
          <w:rFonts w:ascii="Arial" w:eastAsia="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153C3D9" w14:textId="32FD9D7F" w:rsidR="00A52126" w:rsidRPr="00834DCC" w:rsidRDefault="00D07CC3" w:rsidP="00416C9A">
      <w:pPr>
        <w:pStyle w:val="Akapitzlist"/>
        <w:numPr>
          <w:ilvl w:val="1"/>
          <w:numId w:val="30"/>
        </w:numPr>
        <w:spacing w:after="5" w:line="298" w:lineRule="auto"/>
        <w:ind w:left="993" w:right="358" w:hanging="426"/>
        <w:jc w:val="both"/>
        <w:rPr>
          <w:rFonts w:ascii="Arial" w:eastAsia="Arial" w:hAnsi="Arial" w:cs="Arial"/>
        </w:rPr>
      </w:pPr>
      <w:r w:rsidRPr="00834DCC">
        <w:rPr>
          <w:rFonts w:ascii="Arial" w:eastAsia="Arial" w:hAnsi="Arial" w:cs="Arial"/>
        </w:rPr>
        <w:t xml:space="preserve">administratorem Pani/Pana danych osobowych jest Lotnisko Zielona Góra/Babimost spółka z o.o. z siedzibą w Zielonej Górze przy ul. T. Olbrychta 10, e-mail: </w:t>
      </w:r>
      <w:hyperlink r:id="rId9" w:history="1">
        <w:r w:rsidR="00A52126" w:rsidRPr="00834DCC">
          <w:rPr>
            <w:rStyle w:val="Hipercze"/>
            <w:rFonts w:ascii="Arial" w:eastAsia="Arial" w:hAnsi="Arial" w:cs="Arial"/>
          </w:rPr>
          <w:t>prezes@airport.lubuskie.pl</w:t>
        </w:r>
      </w:hyperlink>
    </w:p>
    <w:p w14:paraId="6D6194D1" w14:textId="77777777" w:rsidR="00CE1ED0" w:rsidRPr="00834DCC" w:rsidRDefault="00D07CC3" w:rsidP="00416C9A">
      <w:pPr>
        <w:pStyle w:val="Akapitzlist"/>
        <w:numPr>
          <w:ilvl w:val="1"/>
          <w:numId w:val="30"/>
        </w:numPr>
        <w:spacing w:after="5" w:line="298" w:lineRule="auto"/>
        <w:ind w:left="993" w:right="358" w:hanging="426"/>
        <w:jc w:val="both"/>
        <w:rPr>
          <w:rFonts w:ascii="Arial" w:eastAsia="Arial" w:hAnsi="Arial" w:cs="Arial"/>
        </w:rPr>
      </w:pPr>
      <w:r w:rsidRPr="00834DCC">
        <w:rPr>
          <w:rFonts w:ascii="Arial" w:eastAsia="Arial" w:hAnsi="Arial" w:cs="Aria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0CACCB0" w14:textId="77777777" w:rsidR="00CE1ED0" w:rsidRPr="00834DCC" w:rsidRDefault="00D07CC3" w:rsidP="00416C9A">
      <w:pPr>
        <w:pStyle w:val="Akapitzlist"/>
        <w:numPr>
          <w:ilvl w:val="1"/>
          <w:numId w:val="30"/>
        </w:numPr>
        <w:spacing w:after="5" w:line="298" w:lineRule="auto"/>
        <w:ind w:left="993" w:right="358" w:hanging="426"/>
        <w:jc w:val="both"/>
        <w:rPr>
          <w:rFonts w:ascii="Arial" w:eastAsia="Arial" w:hAnsi="Arial" w:cs="Arial"/>
        </w:rPr>
      </w:pPr>
      <w:r w:rsidRPr="00834DCC">
        <w:rPr>
          <w:rFonts w:ascii="Arial" w:eastAsia="Arial" w:hAnsi="Arial" w:cs="Arial"/>
        </w:rPr>
        <w:t xml:space="preserve">odbiorcami Pani/Pana danych osobowych będą osoby lub podmioty, którym udostępniona zostanie dokumentacja postępowania w oparciu o art. 18 oraz art. 74 ustawy </w:t>
      </w:r>
      <w:proofErr w:type="spellStart"/>
      <w:r w:rsidRPr="00834DCC">
        <w:rPr>
          <w:rFonts w:ascii="Arial" w:eastAsia="Arial" w:hAnsi="Arial" w:cs="Arial"/>
        </w:rPr>
        <w:t>Pzp</w:t>
      </w:r>
      <w:proofErr w:type="spellEnd"/>
      <w:r w:rsidRPr="00834DCC">
        <w:rPr>
          <w:rFonts w:ascii="Arial" w:eastAsia="Arial" w:hAnsi="Arial" w:cs="Arial"/>
        </w:rPr>
        <w:t>;</w:t>
      </w:r>
    </w:p>
    <w:p w14:paraId="2F6B2EA0" w14:textId="77777777" w:rsidR="00CE1ED0" w:rsidRPr="00834DCC" w:rsidRDefault="00D07CC3" w:rsidP="00416C9A">
      <w:pPr>
        <w:pStyle w:val="Akapitzlist"/>
        <w:numPr>
          <w:ilvl w:val="1"/>
          <w:numId w:val="30"/>
        </w:numPr>
        <w:spacing w:after="5" w:line="298" w:lineRule="auto"/>
        <w:ind w:left="993" w:right="358" w:hanging="426"/>
        <w:jc w:val="both"/>
        <w:rPr>
          <w:rFonts w:ascii="Arial" w:eastAsia="Arial" w:hAnsi="Arial" w:cs="Arial"/>
        </w:rPr>
      </w:pPr>
      <w:r w:rsidRPr="00834DCC">
        <w:rPr>
          <w:rFonts w:ascii="Arial" w:eastAsia="Arial" w:hAnsi="Arial" w:cs="Arial"/>
        </w:rPr>
        <w:t xml:space="preserve">Pani/Pana dane osobowe będą przechowywane, zgodnie z art. 78 ust. 1 ustawy </w:t>
      </w:r>
      <w:proofErr w:type="spellStart"/>
      <w:r w:rsidRPr="00834DCC">
        <w:rPr>
          <w:rFonts w:ascii="Arial" w:eastAsia="Arial" w:hAnsi="Arial" w:cs="Arial"/>
        </w:rPr>
        <w:t>Pzp</w:t>
      </w:r>
      <w:proofErr w:type="spellEnd"/>
      <w:r w:rsidRPr="00834DCC">
        <w:rPr>
          <w:rFonts w:ascii="Arial" w:eastAsia="Arial" w:hAnsi="Arial" w:cs="Arial"/>
        </w:rPr>
        <w:t xml:space="preserve">, przez okres 4 lat od dnia zakończenia postępowania o udzielenie zamówienia, a jeżeli czas trwania umowy przekracza 4 lata, okres przechowywania obejmuje cały czas trwania umowy; </w:t>
      </w:r>
    </w:p>
    <w:p w14:paraId="413B171E" w14:textId="77777777" w:rsidR="00CE1ED0" w:rsidRPr="00834DCC" w:rsidRDefault="00D07CC3" w:rsidP="00416C9A">
      <w:pPr>
        <w:pStyle w:val="Akapitzlist"/>
        <w:numPr>
          <w:ilvl w:val="1"/>
          <w:numId w:val="30"/>
        </w:numPr>
        <w:spacing w:after="5" w:line="298" w:lineRule="auto"/>
        <w:ind w:left="993" w:right="358" w:hanging="426"/>
        <w:jc w:val="both"/>
        <w:rPr>
          <w:rFonts w:ascii="Arial" w:eastAsia="Arial" w:hAnsi="Arial" w:cs="Arial"/>
        </w:rPr>
      </w:pPr>
      <w:r w:rsidRPr="00834DCC">
        <w:rPr>
          <w:rFonts w:ascii="Arial" w:eastAsia="Arial" w:hAnsi="Arial" w:cs="Arial"/>
        </w:rPr>
        <w:t xml:space="preserve">obowiązek podania przez Panią/Pana danych osobowych bezpośrednio Pani/Pana dotyczących jest wymogiem ustawowym określonym w przepisach ustawy </w:t>
      </w:r>
      <w:proofErr w:type="spellStart"/>
      <w:r w:rsidRPr="00834DCC">
        <w:rPr>
          <w:rFonts w:ascii="Arial" w:eastAsia="Arial" w:hAnsi="Arial" w:cs="Arial"/>
        </w:rPr>
        <w:t>Pzp</w:t>
      </w:r>
      <w:proofErr w:type="spellEnd"/>
      <w:r w:rsidRPr="00834DCC">
        <w:rPr>
          <w:rFonts w:ascii="Arial" w:eastAsia="Arial" w:hAnsi="Arial" w:cs="Arial"/>
        </w:rPr>
        <w:t xml:space="preserve">, </w:t>
      </w:r>
      <w:r w:rsidRPr="00834DCC">
        <w:rPr>
          <w:rFonts w:ascii="Arial" w:eastAsia="Arial" w:hAnsi="Arial" w:cs="Arial"/>
        </w:rPr>
        <w:lastRenderedPageBreak/>
        <w:t xml:space="preserve">związanym z udziałem w postępowaniu o udzielenie zamówienia publicznego; konsekwencje niepodania określonych danych wynikają z ustawy </w:t>
      </w:r>
      <w:proofErr w:type="spellStart"/>
      <w:r w:rsidRPr="00834DCC">
        <w:rPr>
          <w:rFonts w:ascii="Arial" w:eastAsia="Arial" w:hAnsi="Arial" w:cs="Arial"/>
        </w:rPr>
        <w:t>Pzp</w:t>
      </w:r>
      <w:proofErr w:type="spellEnd"/>
      <w:r w:rsidRPr="00834DCC">
        <w:rPr>
          <w:rFonts w:ascii="Arial" w:eastAsia="Arial" w:hAnsi="Arial" w:cs="Arial"/>
        </w:rPr>
        <w:t>;</w:t>
      </w:r>
    </w:p>
    <w:p w14:paraId="1E94B684" w14:textId="77777777" w:rsidR="00CE1ED0" w:rsidRPr="00834DCC" w:rsidRDefault="00D07CC3" w:rsidP="00416C9A">
      <w:pPr>
        <w:pStyle w:val="Akapitzlist"/>
        <w:numPr>
          <w:ilvl w:val="1"/>
          <w:numId w:val="30"/>
        </w:numPr>
        <w:spacing w:after="5" w:line="298" w:lineRule="auto"/>
        <w:ind w:left="993" w:right="358" w:hanging="426"/>
        <w:jc w:val="both"/>
        <w:rPr>
          <w:rFonts w:ascii="Arial" w:eastAsia="Arial" w:hAnsi="Arial" w:cs="Arial"/>
        </w:rPr>
      </w:pPr>
      <w:r w:rsidRPr="00834DCC">
        <w:rPr>
          <w:rFonts w:ascii="Arial" w:eastAsia="Arial" w:hAnsi="Arial" w:cs="Arial"/>
        </w:rPr>
        <w:t>w odniesieniu do Pani/Pana danych osobowych decyzje nie będą podejmowane w sposób zautomatyzowany, stosowanie do art. 22 RODO;</w:t>
      </w:r>
    </w:p>
    <w:p w14:paraId="04BCB20E" w14:textId="4A2A9F93" w:rsidR="00D07CC3" w:rsidRPr="00834DCC" w:rsidRDefault="00D07CC3" w:rsidP="00416C9A">
      <w:pPr>
        <w:pStyle w:val="Akapitzlist"/>
        <w:numPr>
          <w:ilvl w:val="1"/>
          <w:numId w:val="30"/>
        </w:numPr>
        <w:spacing w:after="5" w:line="298" w:lineRule="auto"/>
        <w:ind w:left="993" w:right="358" w:hanging="426"/>
        <w:jc w:val="both"/>
        <w:rPr>
          <w:rFonts w:ascii="Arial" w:eastAsia="Arial" w:hAnsi="Arial" w:cs="Arial"/>
        </w:rPr>
      </w:pPr>
      <w:r w:rsidRPr="00834DCC">
        <w:rPr>
          <w:rFonts w:ascii="Arial" w:eastAsia="Arial" w:hAnsi="Arial" w:cs="Arial"/>
        </w:rPr>
        <w:t>Posiada Pan/Pani:</w:t>
      </w:r>
    </w:p>
    <w:p w14:paraId="5EAFF5E9" w14:textId="77777777" w:rsidR="00CE1ED0" w:rsidRPr="00834DCC" w:rsidRDefault="00D07CC3" w:rsidP="00416C9A">
      <w:pPr>
        <w:pStyle w:val="Akapitzlist"/>
        <w:numPr>
          <w:ilvl w:val="0"/>
          <w:numId w:val="31"/>
        </w:numPr>
        <w:spacing w:after="5" w:line="298" w:lineRule="auto"/>
        <w:ind w:right="358"/>
        <w:jc w:val="both"/>
        <w:rPr>
          <w:rFonts w:ascii="Arial" w:eastAsia="Arial" w:hAnsi="Arial" w:cs="Arial"/>
        </w:rPr>
      </w:pPr>
      <w:r w:rsidRPr="00834DCC">
        <w:rPr>
          <w:rFonts w:ascii="Arial" w:eastAsia="Arial" w:hAnsi="Arial" w:cs="Arial"/>
        </w:rPr>
        <w:t>na podstawie art. 15 RODO prawo dostępu do danych osobowych Pani/Pana dotyczących;</w:t>
      </w:r>
    </w:p>
    <w:p w14:paraId="418AFF76" w14:textId="77777777" w:rsidR="00CE1ED0" w:rsidRPr="00834DCC" w:rsidRDefault="00D07CC3" w:rsidP="00416C9A">
      <w:pPr>
        <w:pStyle w:val="Akapitzlist"/>
        <w:numPr>
          <w:ilvl w:val="0"/>
          <w:numId w:val="31"/>
        </w:numPr>
        <w:spacing w:after="5" w:line="298" w:lineRule="auto"/>
        <w:ind w:right="358"/>
        <w:jc w:val="both"/>
        <w:rPr>
          <w:rFonts w:ascii="Arial" w:eastAsia="Arial" w:hAnsi="Arial" w:cs="Arial"/>
        </w:rPr>
      </w:pPr>
      <w:r w:rsidRPr="00834DCC">
        <w:rPr>
          <w:rFonts w:ascii="Arial" w:eastAsia="Arial" w:hAnsi="Arial" w:cs="Aria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34DCC">
        <w:rPr>
          <w:rFonts w:ascii="Arial" w:eastAsia="Arial" w:hAnsi="Arial" w:cs="Arial"/>
        </w:rPr>
        <w:t>Pzp</w:t>
      </w:r>
      <w:proofErr w:type="spellEnd"/>
      <w:r w:rsidRPr="00834DCC">
        <w:rPr>
          <w:rFonts w:ascii="Arial" w:eastAsia="Arial" w:hAnsi="Arial" w:cs="Arial"/>
        </w:rPr>
        <w:t xml:space="preserve"> oraz nie może naruszać integralności protokołu oraz jego załączników;</w:t>
      </w:r>
    </w:p>
    <w:p w14:paraId="0D83D970" w14:textId="77777777" w:rsidR="00D147F3" w:rsidRPr="00834DCC" w:rsidRDefault="00D07CC3" w:rsidP="00416C9A">
      <w:pPr>
        <w:pStyle w:val="Akapitzlist"/>
        <w:numPr>
          <w:ilvl w:val="0"/>
          <w:numId w:val="31"/>
        </w:numPr>
        <w:spacing w:after="5" w:line="298" w:lineRule="auto"/>
        <w:ind w:right="358"/>
        <w:jc w:val="both"/>
        <w:rPr>
          <w:rFonts w:ascii="Arial" w:eastAsia="Arial" w:hAnsi="Arial" w:cs="Arial"/>
        </w:rPr>
      </w:pPr>
      <w:r w:rsidRPr="00834DCC">
        <w:rPr>
          <w:rFonts w:ascii="Arial" w:eastAsia="Arial" w:hAnsi="Arial" w:cs="Aria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62C2019" w14:textId="16394387" w:rsidR="00D07CC3" w:rsidRPr="00834DCC" w:rsidRDefault="00D07CC3" w:rsidP="00416C9A">
      <w:pPr>
        <w:pStyle w:val="Akapitzlist"/>
        <w:numPr>
          <w:ilvl w:val="0"/>
          <w:numId w:val="31"/>
        </w:numPr>
        <w:spacing w:after="5" w:line="298" w:lineRule="auto"/>
        <w:ind w:right="358"/>
        <w:jc w:val="both"/>
        <w:rPr>
          <w:rFonts w:ascii="Arial" w:eastAsia="Arial" w:hAnsi="Arial" w:cs="Arial"/>
        </w:rPr>
      </w:pPr>
      <w:r w:rsidRPr="00834DCC">
        <w:rPr>
          <w:rFonts w:ascii="Arial" w:eastAsia="Arial" w:hAnsi="Arial" w:cs="Arial"/>
        </w:rPr>
        <w:t>prawo do wniesienia skargi do Prezesa Urzędu Ochrony Danych Osobowych, gdy uzna Pani/Pan, że przetwarzanie danych osobowych Pani/Pana dotyczących narusza przepisy RODO;</w:t>
      </w:r>
    </w:p>
    <w:p w14:paraId="25D848BC" w14:textId="485687A9" w:rsidR="00D07CC3" w:rsidRPr="00834DCC" w:rsidRDefault="00D07CC3" w:rsidP="00416C9A">
      <w:pPr>
        <w:pStyle w:val="Akapitzlist"/>
        <w:numPr>
          <w:ilvl w:val="1"/>
          <w:numId w:val="30"/>
        </w:numPr>
        <w:spacing w:after="5" w:line="298" w:lineRule="auto"/>
        <w:ind w:left="851" w:right="358" w:hanging="284"/>
        <w:jc w:val="both"/>
        <w:rPr>
          <w:rFonts w:ascii="Arial" w:eastAsia="Arial" w:hAnsi="Arial" w:cs="Arial"/>
        </w:rPr>
      </w:pPr>
      <w:r w:rsidRPr="00834DCC">
        <w:rPr>
          <w:rFonts w:ascii="Arial" w:eastAsia="Arial" w:hAnsi="Arial" w:cs="Arial"/>
        </w:rPr>
        <w:t>nie przysługuje Pani/Panu:</w:t>
      </w:r>
    </w:p>
    <w:p w14:paraId="52F27CEF" w14:textId="77777777" w:rsidR="00D147F3" w:rsidRPr="00834DCC" w:rsidRDefault="00D07CC3" w:rsidP="00416C9A">
      <w:pPr>
        <w:pStyle w:val="Akapitzlist"/>
        <w:numPr>
          <w:ilvl w:val="0"/>
          <w:numId w:val="32"/>
        </w:numPr>
        <w:spacing w:after="5" w:line="298" w:lineRule="auto"/>
        <w:ind w:right="358"/>
        <w:jc w:val="both"/>
        <w:rPr>
          <w:rFonts w:ascii="Arial" w:eastAsia="Arial" w:hAnsi="Arial" w:cs="Arial"/>
        </w:rPr>
      </w:pPr>
      <w:r w:rsidRPr="00834DCC">
        <w:rPr>
          <w:rFonts w:ascii="Arial" w:eastAsia="Arial" w:hAnsi="Arial" w:cs="Arial"/>
        </w:rPr>
        <w:t>w związku z art. 17 ust. 3 lit. b, d lub e RODO prawo do usunięcia danych osobowych;</w:t>
      </w:r>
    </w:p>
    <w:p w14:paraId="3046ECC7" w14:textId="77777777" w:rsidR="00D147F3" w:rsidRPr="00834DCC" w:rsidRDefault="00D07CC3" w:rsidP="00416C9A">
      <w:pPr>
        <w:pStyle w:val="Akapitzlist"/>
        <w:numPr>
          <w:ilvl w:val="0"/>
          <w:numId w:val="32"/>
        </w:numPr>
        <w:spacing w:after="5" w:line="298" w:lineRule="auto"/>
        <w:ind w:right="358"/>
        <w:jc w:val="both"/>
        <w:rPr>
          <w:rFonts w:ascii="Arial" w:eastAsia="Arial" w:hAnsi="Arial" w:cs="Arial"/>
        </w:rPr>
      </w:pPr>
      <w:r w:rsidRPr="00834DCC">
        <w:rPr>
          <w:rFonts w:ascii="Arial" w:eastAsia="Arial" w:hAnsi="Arial" w:cs="Arial"/>
        </w:rPr>
        <w:t>prawo do przenoszenia danych osobowych, o którym mowa w art. 20 RODO;</w:t>
      </w:r>
    </w:p>
    <w:p w14:paraId="3248D2FF" w14:textId="2BF66B95" w:rsidR="00D07CC3" w:rsidRPr="00834DCC" w:rsidRDefault="00D07CC3" w:rsidP="00416C9A">
      <w:pPr>
        <w:pStyle w:val="Akapitzlist"/>
        <w:numPr>
          <w:ilvl w:val="0"/>
          <w:numId w:val="32"/>
        </w:numPr>
        <w:spacing w:after="5" w:line="298" w:lineRule="auto"/>
        <w:ind w:right="358"/>
        <w:jc w:val="both"/>
        <w:rPr>
          <w:rFonts w:ascii="Arial" w:eastAsia="Arial" w:hAnsi="Arial" w:cs="Arial"/>
        </w:rPr>
      </w:pPr>
      <w:r w:rsidRPr="00834DCC">
        <w:rPr>
          <w:rFonts w:ascii="Arial" w:eastAsia="Arial" w:hAnsi="Arial" w:cs="Arial"/>
        </w:rPr>
        <w:t>na podstawie art. 21 RODO prawo sprzeciwu, wobec przetwarzania danych osobowych, gdyż podstawą prawną przetwarzania Pani/Pana danych osobowych jest art. 6 ust. 1 lit. c RODO.</w:t>
      </w:r>
    </w:p>
    <w:p w14:paraId="6D9FF703" w14:textId="10E858DB" w:rsidR="00D07CC3" w:rsidRPr="00834DCC" w:rsidRDefault="00D07CC3" w:rsidP="00DD6D42">
      <w:pPr>
        <w:spacing w:after="5" w:line="298" w:lineRule="auto"/>
        <w:ind w:left="709" w:right="358" w:hanging="296"/>
        <w:jc w:val="both"/>
        <w:rPr>
          <w:rFonts w:ascii="Arial" w:eastAsia="Arial" w:hAnsi="Arial" w:cs="Arial"/>
        </w:rPr>
      </w:pPr>
      <w:r w:rsidRPr="00834DCC">
        <w:rPr>
          <w:rFonts w:ascii="Arial" w:eastAsia="Arial" w:hAnsi="Arial" w:cs="Arial"/>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34DCC">
        <w:rPr>
          <w:rFonts w:ascii="Arial" w:eastAsia="Arial" w:hAnsi="Arial" w:cs="Arial"/>
        </w:rPr>
        <w:t>wyłączeń</w:t>
      </w:r>
      <w:proofErr w:type="spellEnd"/>
      <w:r w:rsidRPr="00834DCC">
        <w:rPr>
          <w:rFonts w:ascii="Arial" w:eastAsia="Arial" w:hAnsi="Arial" w:cs="Arial"/>
        </w:rPr>
        <w:t>, o których mowa w art. 14 ust. 5 RODO.</w:t>
      </w:r>
    </w:p>
    <w:p w14:paraId="4F8266DB" w14:textId="508EAD08" w:rsidR="00097589" w:rsidRPr="00834DCC" w:rsidRDefault="00097589">
      <w:pPr>
        <w:spacing w:after="57"/>
        <w:ind w:left="428"/>
        <w:rPr>
          <w:rFonts w:ascii="Arial" w:hAnsi="Arial" w:cs="Arial"/>
        </w:rPr>
      </w:pPr>
    </w:p>
    <w:p w14:paraId="58B0C9F5" w14:textId="77777777" w:rsidR="00097589" w:rsidRPr="00834DCC" w:rsidRDefault="0068652A" w:rsidP="009F2521">
      <w:pPr>
        <w:spacing w:after="68" w:line="252" w:lineRule="auto"/>
        <w:ind w:right="353"/>
        <w:jc w:val="both"/>
        <w:rPr>
          <w:rFonts w:ascii="Arial" w:hAnsi="Arial" w:cs="Arial"/>
        </w:rPr>
      </w:pPr>
      <w:r w:rsidRPr="00834DCC">
        <w:rPr>
          <w:rFonts w:ascii="Arial" w:eastAsia="Arial" w:hAnsi="Arial" w:cs="Arial"/>
          <w:b/>
        </w:rPr>
        <w:t xml:space="preserve">Fakturowanie elektroniczne: </w:t>
      </w:r>
      <w:r w:rsidRPr="00834DCC">
        <w:rPr>
          <w:rFonts w:ascii="Arial" w:eastAsia="Arial" w:hAnsi="Arial" w:cs="Arial"/>
        </w:rPr>
        <w:t xml:space="preserve"> </w:t>
      </w:r>
    </w:p>
    <w:p w14:paraId="4E13D530" w14:textId="41DBB7A4" w:rsidR="00097589" w:rsidRPr="00834DCC" w:rsidRDefault="0068652A" w:rsidP="00D07CC3">
      <w:pPr>
        <w:spacing w:after="5" w:line="298" w:lineRule="auto"/>
        <w:ind w:left="423" w:right="358"/>
        <w:jc w:val="both"/>
        <w:rPr>
          <w:rFonts w:ascii="Arial" w:hAnsi="Arial" w:cs="Arial"/>
        </w:rPr>
      </w:pPr>
      <w:r w:rsidRPr="00834DCC">
        <w:rPr>
          <w:rFonts w:ascii="Arial" w:eastAsia="Arial" w:hAnsi="Arial" w:cs="Arial"/>
        </w:rPr>
        <w:t>Do przesyłania między Wykonawcami a Zamawiającym ustrukturyzowanych faktur elektronicznych stosuje się przepisy ustawy z dnia 9 listopada 2018 r. o elektronicznym fakturowaniu w zamówieniach publicznych, koncesjach na roboty budowlane lub usługi oraz partnerstwie publiczno-prywatnym.</w:t>
      </w:r>
      <w:r w:rsidRPr="00834DCC">
        <w:rPr>
          <w:rFonts w:ascii="Arial" w:eastAsia="Arial" w:hAnsi="Arial" w:cs="Arial"/>
          <w:color w:val="FF0000"/>
        </w:rPr>
        <w:t xml:space="preserve"> </w:t>
      </w:r>
    </w:p>
    <w:p w14:paraId="69E6696D" w14:textId="77777777" w:rsidR="00097589" w:rsidRPr="00834DCC" w:rsidRDefault="0068652A">
      <w:pPr>
        <w:spacing w:after="17"/>
        <w:ind w:left="428"/>
        <w:rPr>
          <w:rFonts w:ascii="Arial" w:hAnsi="Arial" w:cs="Arial"/>
        </w:rPr>
      </w:pPr>
      <w:r w:rsidRPr="00834DCC">
        <w:rPr>
          <w:rFonts w:ascii="Arial" w:eastAsia="Arial" w:hAnsi="Arial" w:cs="Arial"/>
          <w:i/>
        </w:rPr>
        <w:lastRenderedPageBreak/>
        <w:t xml:space="preserve"> </w:t>
      </w:r>
    </w:p>
    <w:p w14:paraId="613333CA" w14:textId="37143D98" w:rsidR="00097589" w:rsidRPr="00834DCC" w:rsidRDefault="0068652A" w:rsidP="00D147F3">
      <w:pPr>
        <w:spacing w:after="17"/>
        <w:rPr>
          <w:rFonts w:ascii="Arial" w:hAnsi="Arial" w:cs="Arial"/>
        </w:rPr>
      </w:pPr>
      <w:r w:rsidRPr="00834DCC">
        <w:rPr>
          <w:rFonts w:ascii="Arial" w:eastAsia="Arial" w:hAnsi="Arial" w:cs="Arial"/>
          <w:b/>
        </w:rPr>
        <w:t xml:space="preserve">I. Tryb udzielenia zamówienia publicznego. </w:t>
      </w:r>
    </w:p>
    <w:p w14:paraId="0456C984" w14:textId="77777777" w:rsidR="00097589" w:rsidRPr="00834DCC" w:rsidRDefault="0068652A">
      <w:pPr>
        <w:spacing w:after="51"/>
        <w:ind w:left="711"/>
        <w:rPr>
          <w:rFonts w:ascii="Arial" w:hAnsi="Arial" w:cs="Arial"/>
        </w:rPr>
      </w:pPr>
      <w:r w:rsidRPr="00834DCC">
        <w:rPr>
          <w:rFonts w:ascii="Arial" w:eastAsia="Arial" w:hAnsi="Arial" w:cs="Arial"/>
          <w:b/>
        </w:rPr>
        <w:t xml:space="preserve"> </w:t>
      </w:r>
    </w:p>
    <w:p w14:paraId="107D8D78" w14:textId="58EBA403" w:rsidR="00097589" w:rsidRPr="00834DCC" w:rsidRDefault="0068652A" w:rsidP="00416C9A">
      <w:pPr>
        <w:numPr>
          <w:ilvl w:val="0"/>
          <w:numId w:val="1"/>
        </w:numPr>
        <w:spacing w:after="5" w:line="298" w:lineRule="auto"/>
        <w:ind w:left="709" w:right="358" w:hanging="425"/>
        <w:jc w:val="both"/>
        <w:rPr>
          <w:rFonts w:ascii="Arial" w:hAnsi="Arial" w:cs="Arial"/>
        </w:rPr>
      </w:pPr>
      <w:r w:rsidRPr="00834DCC">
        <w:rPr>
          <w:rFonts w:ascii="Arial" w:eastAsia="Arial" w:hAnsi="Arial" w:cs="Arial"/>
        </w:rPr>
        <w:t xml:space="preserve">Postępowanie prowadzone jest w trybie przetargu nieograniczonego na </w:t>
      </w:r>
      <w:r w:rsidR="008775F2" w:rsidRPr="00834DCC">
        <w:rPr>
          <w:rFonts w:ascii="Arial" w:eastAsia="Arial" w:hAnsi="Arial" w:cs="Arial"/>
        </w:rPr>
        <w:t>usługi</w:t>
      </w:r>
      <w:r w:rsidRPr="00834DCC">
        <w:rPr>
          <w:rFonts w:ascii="Arial" w:eastAsia="Arial" w:hAnsi="Arial" w:cs="Arial"/>
        </w:rPr>
        <w:t xml:space="preserve">                   o wartości zamówienia przekraczającej progi unijne, o jakich stanowi art. 3 ustawy z 11 września 2019 r. Prawo zamówień publicznych (Dz. U. z 2022 r., poz. 1710  z </w:t>
      </w:r>
      <w:proofErr w:type="spellStart"/>
      <w:r w:rsidRPr="00834DCC">
        <w:rPr>
          <w:rFonts w:ascii="Arial" w:eastAsia="Arial" w:hAnsi="Arial" w:cs="Arial"/>
        </w:rPr>
        <w:t>późn</w:t>
      </w:r>
      <w:proofErr w:type="spellEnd"/>
      <w:r w:rsidRPr="00834DCC">
        <w:rPr>
          <w:rFonts w:ascii="Arial" w:eastAsia="Arial" w:hAnsi="Arial" w:cs="Arial"/>
        </w:rPr>
        <w:t xml:space="preserve">. zm.)  - </w:t>
      </w:r>
      <w:r w:rsidRPr="00834DCC">
        <w:rPr>
          <w:rFonts w:ascii="Arial" w:eastAsia="Arial" w:hAnsi="Arial" w:cs="Arial"/>
          <w:color w:val="7030A0"/>
        </w:rPr>
        <w:t xml:space="preserve"> </w:t>
      </w:r>
      <w:r w:rsidR="002F0432">
        <w:rPr>
          <w:rFonts w:ascii="Arial" w:eastAsia="Arial" w:hAnsi="Arial" w:cs="Arial"/>
        </w:rPr>
        <w:t xml:space="preserve">zwanej dalej </w:t>
      </w:r>
      <w:proofErr w:type="spellStart"/>
      <w:r w:rsidR="002F0432">
        <w:rPr>
          <w:rFonts w:ascii="Arial" w:eastAsia="Arial" w:hAnsi="Arial" w:cs="Arial"/>
        </w:rPr>
        <w:t>Pzp</w:t>
      </w:r>
      <w:proofErr w:type="spellEnd"/>
      <w:r w:rsidR="002F0432">
        <w:rPr>
          <w:rFonts w:ascii="Arial" w:eastAsia="Arial" w:hAnsi="Arial" w:cs="Arial"/>
        </w:rPr>
        <w:t xml:space="preserve"> </w:t>
      </w:r>
    </w:p>
    <w:p w14:paraId="3BA8F721" w14:textId="28EAB008" w:rsidR="00097589" w:rsidRPr="00834DCC" w:rsidRDefault="0068652A" w:rsidP="00416C9A">
      <w:pPr>
        <w:numPr>
          <w:ilvl w:val="0"/>
          <w:numId w:val="1"/>
        </w:numPr>
        <w:spacing w:after="5" w:line="298" w:lineRule="auto"/>
        <w:ind w:right="358" w:hanging="427"/>
        <w:jc w:val="both"/>
        <w:rPr>
          <w:rFonts w:ascii="Arial" w:hAnsi="Arial" w:cs="Arial"/>
        </w:rPr>
      </w:pPr>
      <w:r w:rsidRPr="00834DCC">
        <w:rPr>
          <w:rFonts w:ascii="Arial" w:eastAsia="Arial" w:hAnsi="Arial" w:cs="Arial"/>
        </w:rPr>
        <w:t xml:space="preserve">Postępowanie prowadzone jest w trybie przetargu nieograniczonego na podstawie art. 129 ust. 2 w związku z art. 132 - 139 ustawy </w:t>
      </w:r>
      <w:proofErr w:type="spellStart"/>
      <w:r w:rsidRPr="00834DCC">
        <w:rPr>
          <w:rFonts w:ascii="Arial" w:eastAsia="Arial" w:hAnsi="Arial" w:cs="Arial"/>
        </w:rPr>
        <w:t>Pzp</w:t>
      </w:r>
      <w:proofErr w:type="spellEnd"/>
      <w:r w:rsidRPr="00834DCC">
        <w:rPr>
          <w:rFonts w:ascii="Arial" w:eastAsia="Arial" w:hAnsi="Arial" w:cs="Arial"/>
        </w:rPr>
        <w:t xml:space="preserve">. </w:t>
      </w:r>
    </w:p>
    <w:p w14:paraId="3657DC19" w14:textId="77777777" w:rsidR="002F0432" w:rsidRPr="002F0432" w:rsidRDefault="0068652A" w:rsidP="00416C9A">
      <w:pPr>
        <w:numPr>
          <w:ilvl w:val="0"/>
          <w:numId w:val="1"/>
        </w:numPr>
        <w:spacing w:after="5" w:line="298" w:lineRule="auto"/>
        <w:ind w:right="358" w:hanging="427"/>
        <w:jc w:val="both"/>
        <w:rPr>
          <w:rFonts w:ascii="Arial" w:hAnsi="Arial" w:cs="Arial"/>
        </w:rPr>
      </w:pPr>
      <w:r w:rsidRPr="002F0432">
        <w:rPr>
          <w:rFonts w:ascii="Arial" w:eastAsia="Arial" w:hAnsi="Arial" w:cs="Arial"/>
        </w:rPr>
        <w:t>Zamówienie nie zostało podzielone na części.</w:t>
      </w:r>
    </w:p>
    <w:p w14:paraId="41C73993" w14:textId="63A3881B" w:rsidR="002F0432" w:rsidRPr="00EB2B6F" w:rsidRDefault="0068652A" w:rsidP="002F0432">
      <w:pPr>
        <w:spacing w:after="5" w:line="298" w:lineRule="auto"/>
        <w:ind w:left="711" w:right="358"/>
        <w:jc w:val="both"/>
        <w:rPr>
          <w:rFonts w:ascii="Arial" w:hAnsi="Arial" w:cs="Arial"/>
          <w:color w:val="auto"/>
        </w:rPr>
      </w:pPr>
      <w:r w:rsidRPr="002F0432">
        <w:rPr>
          <w:rFonts w:ascii="Arial" w:eastAsia="Arial" w:hAnsi="Arial" w:cs="Arial"/>
          <w:u w:val="single" w:color="000000"/>
        </w:rPr>
        <w:t>Uzasadnienie:</w:t>
      </w:r>
      <w:r w:rsidRPr="002F0432">
        <w:rPr>
          <w:rFonts w:ascii="Arial" w:eastAsia="Times New Roman" w:hAnsi="Arial" w:cs="Arial"/>
        </w:rPr>
        <w:t xml:space="preserve"> </w:t>
      </w:r>
      <w:r w:rsidRPr="002F0432">
        <w:rPr>
          <w:rFonts w:ascii="Arial" w:eastAsia="Arial" w:hAnsi="Arial" w:cs="Arial"/>
        </w:rPr>
        <w:t xml:space="preserve">Zamawiający nie podzielił zamówienia na części, ponieważ charakterystyka zamówienia, w tym wymagana kompatybilność poszczególnych elementów, jako całość zamówienia nie umożliwia dokonania podziału na części. </w:t>
      </w:r>
      <w:r w:rsidR="0094778F" w:rsidRPr="002F0432">
        <w:rPr>
          <w:rFonts w:ascii="Arial" w:eastAsia="Arial" w:hAnsi="Arial" w:cs="Arial"/>
        </w:rPr>
        <w:t xml:space="preserve">Zamówienie znajduje </w:t>
      </w:r>
      <w:r w:rsidR="0094778F" w:rsidRPr="00EB2B6F">
        <w:rPr>
          <w:rFonts w:ascii="Arial" w:eastAsia="Arial" w:hAnsi="Arial" w:cs="Arial"/>
          <w:color w:val="auto"/>
        </w:rPr>
        <w:t>się w sferze zainteresowań sektora MŚP.</w:t>
      </w:r>
      <w:r w:rsidRPr="00EB2B6F">
        <w:rPr>
          <w:rFonts w:ascii="Arial" w:eastAsia="Arial" w:hAnsi="Arial" w:cs="Arial"/>
          <w:color w:val="auto"/>
        </w:rPr>
        <w:t xml:space="preserve"> </w:t>
      </w:r>
    </w:p>
    <w:p w14:paraId="4A969F94" w14:textId="0ED69CD8" w:rsidR="002F0432" w:rsidRPr="001A39E5" w:rsidRDefault="0068652A" w:rsidP="00416C9A">
      <w:pPr>
        <w:numPr>
          <w:ilvl w:val="0"/>
          <w:numId w:val="1"/>
        </w:numPr>
        <w:spacing w:after="5" w:line="298" w:lineRule="auto"/>
        <w:ind w:right="358" w:hanging="427"/>
        <w:jc w:val="both"/>
        <w:rPr>
          <w:rFonts w:ascii="Arial" w:hAnsi="Arial" w:cs="Arial"/>
          <w:color w:val="auto"/>
        </w:rPr>
      </w:pPr>
      <w:r w:rsidRPr="00EB2B6F">
        <w:rPr>
          <w:rFonts w:ascii="Arial" w:eastAsia="Arial" w:hAnsi="Arial" w:cs="Arial"/>
          <w:color w:val="auto"/>
        </w:rPr>
        <w:t xml:space="preserve">W zakresie nie uregulowanym w SWZ, zastosowanie mają przepisy ustawy </w:t>
      </w:r>
      <w:proofErr w:type="spellStart"/>
      <w:r w:rsidRPr="00EB2B6F">
        <w:rPr>
          <w:rFonts w:ascii="Arial" w:eastAsia="Arial" w:hAnsi="Arial" w:cs="Arial"/>
          <w:color w:val="auto"/>
        </w:rPr>
        <w:t>Pzp</w:t>
      </w:r>
      <w:proofErr w:type="spellEnd"/>
      <w:r w:rsidR="002F0432" w:rsidRPr="00EB2B6F">
        <w:rPr>
          <w:color w:val="auto"/>
        </w:rPr>
        <w:t xml:space="preserve"> </w:t>
      </w:r>
      <w:r w:rsidR="002F0432" w:rsidRPr="00EB2B6F">
        <w:rPr>
          <w:rFonts w:ascii="Arial" w:eastAsia="Arial" w:hAnsi="Arial" w:cs="Arial"/>
          <w:color w:val="auto"/>
        </w:rPr>
        <w:t xml:space="preserve">oraz akty wykonawcze do ustawy </w:t>
      </w:r>
      <w:proofErr w:type="spellStart"/>
      <w:r w:rsidR="002F0432" w:rsidRPr="00EB2B6F">
        <w:rPr>
          <w:rFonts w:ascii="Arial" w:eastAsia="Arial" w:hAnsi="Arial" w:cs="Arial"/>
          <w:color w:val="auto"/>
        </w:rPr>
        <w:t>Pzp</w:t>
      </w:r>
      <w:proofErr w:type="spellEnd"/>
      <w:r w:rsidR="002F0432" w:rsidRPr="00EB2B6F">
        <w:rPr>
          <w:rFonts w:ascii="Arial" w:eastAsia="Arial" w:hAnsi="Arial" w:cs="Arial"/>
          <w:color w:val="auto"/>
        </w:rPr>
        <w:t xml:space="preserve">. </w:t>
      </w:r>
    </w:p>
    <w:p w14:paraId="0F1E58B9" w14:textId="70FF3A46" w:rsidR="001A39E5" w:rsidRPr="00EB2B6F" w:rsidRDefault="001A39E5" w:rsidP="00416C9A">
      <w:pPr>
        <w:numPr>
          <w:ilvl w:val="0"/>
          <w:numId w:val="1"/>
        </w:numPr>
        <w:spacing w:after="5" w:line="298" w:lineRule="auto"/>
        <w:ind w:right="358" w:hanging="427"/>
        <w:jc w:val="both"/>
        <w:rPr>
          <w:rFonts w:ascii="Arial" w:hAnsi="Arial" w:cs="Arial"/>
          <w:color w:val="auto"/>
        </w:rPr>
      </w:pPr>
      <w:r>
        <w:rPr>
          <w:rFonts w:ascii="Arial" w:eastAsia="Arial" w:hAnsi="Arial" w:cs="Arial"/>
          <w:color w:val="auto"/>
        </w:rPr>
        <w:t>Zamówienie jest dofinansowane w ramach RPO-Lubuskie 2020, ze środków Europejskiego Funduszu Rozwoju Regionalnego.</w:t>
      </w:r>
    </w:p>
    <w:p w14:paraId="3A221CA3" w14:textId="4571A015" w:rsidR="00097589" w:rsidRPr="00834DCC" w:rsidRDefault="0068652A" w:rsidP="002F0432">
      <w:pPr>
        <w:spacing w:after="5" w:line="298" w:lineRule="auto"/>
        <w:ind w:left="711" w:right="358"/>
        <w:jc w:val="both"/>
        <w:rPr>
          <w:rFonts w:ascii="Arial" w:hAnsi="Arial" w:cs="Arial"/>
        </w:rPr>
      </w:pPr>
      <w:r w:rsidRPr="00834DCC">
        <w:rPr>
          <w:rFonts w:ascii="Arial" w:eastAsia="Arial" w:hAnsi="Arial" w:cs="Arial"/>
        </w:rPr>
        <w:t xml:space="preserve"> </w:t>
      </w:r>
    </w:p>
    <w:p w14:paraId="7AE72C79" w14:textId="77777777" w:rsidR="00097589" w:rsidRPr="00834DCC" w:rsidRDefault="0068652A" w:rsidP="002F0432">
      <w:pPr>
        <w:spacing w:after="3" w:line="252" w:lineRule="auto"/>
        <w:ind w:right="353"/>
        <w:jc w:val="both"/>
        <w:rPr>
          <w:rFonts w:ascii="Arial" w:hAnsi="Arial" w:cs="Arial"/>
        </w:rPr>
      </w:pPr>
      <w:r w:rsidRPr="00834DCC">
        <w:rPr>
          <w:rFonts w:ascii="Arial" w:eastAsia="Arial" w:hAnsi="Arial" w:cs="Arial"/>
          <w:b/>
        </w:rPr>
        <w:t xml:space="preserve">II. Opis przedmiotu zamówienia. </w:t>
      </w:r>
    </w:p>
    <w:p w14:paraId="11A223EF" w14:textId="77777777" w:rsidR="00097589" w:rsidRPr="00834DCC" w:rsidRDefault="0068652A">
      <w:pPr>
        <w:spacing w:after="19"/>
        <w:ind w:left="711"/>
        <w:rPr>
          <w:rFonts w:ascii="Arial" w:hAnsi="Arial" w:cs="Arial"/>
        </w:rPr>
      </w:pPr>
      <w:r w:rsidRPr="00834DCC">
        <w:rPr>
          <w:rFonts w:ascii="Arial" w:eastAsia="Arial" w:hAnsi="Arial" w:cs="Arial"/>
          <w:b/>
        </w:rPr>
        <w:t xml:space="preserve"> </w:t>
      </w:r>
    </w:p>
    <w:p w14:paraId="49041CFB" w14:textId="77777777" w:rsidR="00853919" w:rsidRPr="00834DCC" w:rsidRDefault="0068652A" w:rsidP="00416C9A">
      <w:pPr>
        <w:numPr>
          <w:ilvl w:val="0"/>
          <w:numId w:val="2"/>
        </w:numPr>
        <w:spacing w:after="0" w:line="287" w:lineRule="auto"/>
        <w:ind w:left="709" w:right="358" w:hanging="425"/>
        <w:jc w:val="both"/>
        <w:rPr>
          <w:rFonts w:ascii="Arial" w:hAnsi="Arial" w:cs="Arial"/>
        </w:rPr>
      </w:pPr>
      <w:r w:rsidRPr="00834DCC">
        <w:rPr>
          <w:rFonts w:ascii="Arial" w:eastAsia="Arial" w:hAnsi="Arial" w:cs="Arial"/>
        </w:rPr>
        <w:t>Przedmiotem zamówienia jest</w:t>
      </w:r>
      <w:r w:rsidR="00853919" w:rsidRPr="00834DCC">
        <w:rPr>
          <w:rFonts w:ascii="Arial" w:eastAsia="Arial" w:hAnsi="Arial" w:cs="Arial"/>
        </w:rPr>
        <w:t xml:space="preserve"> rozwój technologii informacyjno-komunikacyjnych w Porcie Lotniczym Zielona Góra – Babimost oraz Województwie Lubuskim i wzrost ich wykorzystania przez mieszkańców regionu w zakresie bezpiecznego użytkowania przestrzeni powietrznej CTR Lotniska Zielona Góra – Babimost, poprawą dostępu mieszkańców, instytucji i służb odpowiadających za bezpieczeństwo do elektronicznych usług.</w:t>
      </w:r>
    </w:p>
    <w:p w14:paraId="46062566" w14:textId="2E964304" w:rsidR="00834DCC" w:rsidRDefault="0068652A" w:rsidP="00416C9A">
      <w:pPr>
        <w:numPr>
          <w:ilvl w:val="0"/>
          <w:numId w:val="2"/>
        </w:numPr>
        <w:spacing w:after="5" w:line="298" w:lineRule="auto"/>
        <w:ind w:left="709" w:right="358" w:hanging="425"/>
        <w:jc w:val="both"/>
        <w:rPr>
          <w:rFonts w:ascii="Arial" w:hAnsi="Arial" w:cs="Arial"/>
        </w:rPr>
      </w:pPr>
      <w:r w:rsidRPr="00834DCC">
        <w:rPr>
          <w:rFonts w:ascii="Arial" w:eastAsia="Arial" w:hAnsi="Arial" w:cs="Arial"/>
        </w:rPr>
        <w:t xml:space="preserve">Szczegółowe wymagania Zamawiającego dotyczące Przedmiotu Umowy zawiera </w:t>
      </w:r>
      <w:r w:rsidR="00834DCC" w:rsidRPr="00834DCC">
        <w:rPr>
          <w:rFonts w:ascii="Arial" w:eastAsia="Arial" w:hAnsi="Arial" w:cs="Arial"/>
        </w:rPr>
        <w:t xml:space="preserve">      </w:t>
      </w:r>
      <w:r w:rsidRPr="00834DCC">
        <w:rPr>
          <w:rFonts w:ascii="Arial" w:eastAsia="Arial" w:hAnsi="Arial" w:cs="Arial"/>
        </w:rPr>
        <w:t>Opis Przedmiotu Zamówienia (dalej jako OPZ), stanowiący Załącznik nr 1 do SWZ i Umowy i będący jej integralną częścią.</w:t>
      </w:r>
      <w:r w:rsidRPr="00834DCC">
        <w:rPr>
          <w:rFonts w:ascii="Arial" w:eastAsia="Arial" w:hAnsi="Arial" w:cs="Arial"/>
          <w:b/>
        </w:rPr>
        <w:t xml:space="preserve"> </w:t>
      </w:r>
    </w:p>
    <w:p w14:paraId="6FD23495" w14:textId="74D59B02" w:rsidR="00097589" w:rsidRPr="00834DCC" w:rsidRDefault="0068652A" w:rsidP="00416C9A">
      <w:pPr>
        <w:numPr>
          <w:ilvl w:val="0"/>
          <w:numId w:val="2"/>
        </w:numPr>
        <w:spacing w:after="5" w:line="298" w:lineRule="auto"/>
        <w:ind w:left="709" w:right="358" w:hanging="425"/>
        <w:jc w:val="both"/>
        <w:rPr>
          <w:rFonts w:ascii="Arial" w:hAnsi="Arial" w:cs="Arial"/>
        </w:rPr>
      </w:pPr>
      <w:r w:rsidRPr="00834DCC">
        <w:rPr>
          <w:rFonts w:ascii="Arial" w:eastAsia="Arial" w:hAnsi="Arial" w:cs="Arial"/>
        </w:rPr>
        <w:t xml:space="preserve">Kod klasyfikacji Wspólnego Słownika Zamówień (CPV): </w:t>
      </w:r>
      <w:r w:rsidRPr="00834DCC">
        <w:rPr>
          <w:rFonts w:ascii="Arial" w:eastAsia="Arial" w:hAnsi="Arial" w:cs="Arial"/>
          <w:b/>
        </w:rPr>
        <w:t xml:space="preserve"> </w:t>
      </w:r>
    </w:p>
    <w:p w14:paraId="4DB8A1D1" w14:textId="10C95774" w:rsidR="00853919" w:rsidRPr="00834DCC" w:rsidRDefault="00853919" w:rsidP="00853919">
      <w:pPr>
        <w:spacing w:after="26" w:line="252" w:lineRule="auto"/>
        <w:ind w:right="353" w:firstLine="708"/>
        <w:jc w:val="both"/>
        <w:rPr>
          <w:rFonts w:ascii="Arial" w:eastAsia="Arial" w:hAnsi="Arial" w:cs="Arial"/>
          <w:b/>
        </w:rPr>
      </w:pPr>
      <w:r w:rsidRPr="00834DCC">
        <w:rPr>
          <w:rFonts w:ascii="Arial" w:eastAsia="Arial" w:hAnsi="Arial" w:cs="Arial"/>
          <w:b/>
        </w:rPr>
        <w:t>72263000-6 - Usługi wdrażania oprogramowania</w:t>
      </w:r>
    </w:p>
    <w:p w14:paraId="79B41637" w14:textId="6AB2037B" w:rsidR="00097589" w:rsidRPr="00834DCC" w:rsidRDefault="0094778F" w:rsidP="00853919">
      <w:pPr>
        <w:spacing w:after="26" w:line="252" w:lineRule="auto"/>
        <w:ind w:left="720" w:right="353"/>
        <w:jc w:val="both"/>
        <w:rPr>
          <w:rFonts w:ascii="Arial" w:eastAsia="Arial" w:hAnsi="Arial" w:cs="Arial"/>
          <w:b/>
        </w:rPr>
      </w:pPr>
      <w:r w:rsidRPr="00834DCC">
        <w:rPr>
          <w:rFonts w:ascii="Arial" w:eastAsia="Arial" w:hAnsi="Arial" w:cs="Arial"/>
          <w:b/>
        </w:rPr>
        <w:t>72224100-2 - Usługi w zakresie planowania wdrażania systemu</w:t>
      </w:r>
    </w:p>
    <w:p w14:paraId="0E8A4B68" w14:textId="49D25BB5" w:rsidR="00853919" w:rsidRPr="00834DCC" w:rsidRDefault="00853919" w:rsidP="00853919">
      <w:pPr>
        <w:spacing w:after="26" w:line="252" w:lineRule="auto"/>
        <w:ind w:left="720" w:right="353"/>
        <w:jc w:val="both"/>
        <w:rPr>
          <w:rFonts w:ascii="Arial" w:eastAsia="Arial" w:hAnsi="Arial" w:cs="Arial"/>
          <w:b/>
        </w:rPr>
      </w:pPr>
      <w:r w:rsidRPr="00834DCC">
        <w:rPr>
          <w:rFonts w:ascii="Arial" w:eastAsia="Arial" w:hAnsi="Arial" w:cs="Arial"/>
          <w:b/>
        </w:rPr>
        <w:t>72265000-0 - Usługi konfiguracji oprogramowania</w:t>
      </w:r>
    </w:p>
    <w:p w14:paraId="2958055F" w14:textId="5BB01D62" w:rsidR="00853919" w:rsidRPr="00834DCC" w:rsidRDefault="00853919" w:rsidP="00853919">
      <w:pPr>
        <w:spacing w:after="26" w:line="252" w:lineRule="auto"/>
        <w:ind w:left="720" w:right="353"/>
        <w:jc w:val="both"/>
        <w:rPr>
          <w:rFonts w:ascii="Arial" w:eastAsia="Arial" w:hAnsi="Arial" w:cs="Arial"/>
          <w:b/>
        </w:rPr>
      </w:pPr>
      <w:r w:rsidRPr="00834DCC">
        <w:rPr>
          <w:rFonts w:ascii="Arial" w:eastAsia="Arial" w:hAnsi="Arial" w:cs="Arial"/>
          <w:b/>
        </w:rPr>
        <w:t>35120000-1 - Systemy i urządzenia nadzoru i bezpieczeństwa</w:t>
      </w:r>
    </w:p>
    <w:p w14:paraId="577CD2DB" w14:textId="77777777" w:rsidR="00853919" w:rsidRPr="00834DCC" w:rsidRDefault="00853919" w:rsidP="00853919">
      <w:pPr>
        <w:spacing w:after="26" w:line="252" w:lineRule="auto"/>
        <w:ind w:left="720" w:right="353"/>
        <w:jc w:val="both"/>
        <w:rPr>
          <w:rFonts w:ascii="Arial" w:eastAsia="Arial" w:hAnsi="Arial" w:cs="Arial"/>
          <w:b/>
        </w:rPr>
      </w:pPr>
    </w:p>
    <w:p w14:paraId="0CC530CC" w14:textId="77777777" w:rsidR="00097589" w:rsidRPr="00834DCC" w:rsidRDefault="0068652A" w:rsidP="00416C9A">
      <w:pPr>
        <w:numPr>
          <w:ilvl w:val="0"/>
          <w:numId w:val="3"/>
        </w:numPr>
        <w:spacing w:after="113" w:line="298" w:lineRule="auto"/>
        <w:ind w:left="426" w:right="358" w:hanging="426"/>
        <w:jc w:val="both"/>
        <w:rPr>
          <w:rFonts w:ascii="Arial" w:hAnsi="Arial" w:cs="Arial"/>
        </w:rPr>
      </w:pPr>
      <w:r w:rsidRPr="00834DCC">
        <w:rPr>
          <w:rFonts w:ascii="Arial" w:eastAsia="Arial" w:hAnsi="Arial" w:cs="Arial"/>
        </w:rPr>
        <w:t xml:space="preserve">Zamawiający dopuszcza składanie ofert równoważnych. </w:t>
      </w:r>
    </w:p>
    <w:p w14:paraId="03EDBC7C" w14:textId="20AD1AAC" w:rsidR="00097589" w:rsidRPr="00834DCC" w:rsidRDefault="0068652A">
      <w:pPr>
        <w:spacing w:after="5" w:line="298" w:lineRule="auto"/>
        <w:ind w:left="423" w:right="358" w:hanging="10"/>
        <w:jc w:val="both"/>
        <w:rPr>
          <w:rFonts w:ascii="Arial" w:hAnsi="Arial" w:cs="Arial"/>
        </w:rPr>
      </w:pPr>
      <w:r w:rsidRPr="00834DCC">
        <w:rPr>
          <w:rFonts w:ascii="Arial" w:eastAsia="Arial" w:hAnsi="Arial" w:cs="Arial"/>
        </w:rPr>
        <w:t xml:space="preserve">Jeżeli w opisie przedmiotu zamówienia odniesiono się do nazw producentów produktów, typów urządzeń, znaków towarowych, patentów lub pochodzenia, źródła lub szczególnego procesu, który charakteryzuje produkty lub usługi dostarczane przez konkretnego wykonawcę, podano je dla określenia wymaganego standardu technicznego, a wskazaniu takiemu towarzyszą wyrazy "lub równoważny". Jeżeli wskazano normy, aprobaty, specyfikacje i systemy, o których mowa w art. 99  ust. 4-6 </w:t>
      </w:r>
      <w:r w:rsidRPr="00834DCC">
        <w:rPr>
          <w:rFonts w:ascii="Arial" w:eastAsia="Arial" w:hAnsi="Arial" w:cs="Arial"/>
        </w:rPr>
        <w:lastRenderedPageBreak/>
        <w:t xml:space="preserve">ustawy </w:t>
      </w:r>
      <w:proofErr w:type="spellStart"/>
      <w:r w:rsidRPr="00834DCC">
        <w:rPr>
          <w:rFonts w:ascii="Arial" w:eastAsia="Arial" w:hAnsi="Arial" w:cs="Arial"/>
        </w:rPr>
        <w:t>P</w:t>
      </w:r>
      <w:r w:rsidR="00BD725C">
        <w:rPr>
          <w:rFonts w:ascii="Arial" w:eastAsia="Arial" w:hAnsi="Arial" w:cs="Arial"/>
        </w:rPr>
        <w:t>zp</w:t>
      </w:r>
      <w:proofErr w:type="spellEnd"/>
      <w:r w:rsidRPr="00834DCC">
        <w:rPr>
          <w:rFonts w:ascii="Arial" w:eastAsia="Arial" w:hAnsi="Arial" w:cs="Arial"/>
        </w:rPr>
        <w:t xml:space="preserve">, podano je dla określenia wymaganego standardu technicznego, Zamawiający dopuszcza rozwiązania równoważne. </w:t>
      </w:r>
    </w:p>
    <w:p w14:paraId="300785DA" w14:textId="70DB9275" w:rsidR="0094778F" w:rsidRPr="00EB2B6F" w:rsidRDefault="001276B2" w:rsidP="0094778F">
      <w:pPr>
        <w:spacing w:after="1" w:line="299" w:lineRule="auto"/>
        <w:ind w:left="423" w:right="268" w:hanging="10"/>
        <w:jc w:val="both"/>
        <w:rPr>
          <w:rFonts w:ascii="Arial" w:eastAsia="Arial" w:hAnsi="Arial" w:cs="Arial"/>
          <w:color w:val="auto"/>
        </w:rPr>
      </w:pPr>
      <w:r w:rsidRPr="00EB2B6F">
        <w:rPr>
          <w:rFonts w:ascii="Arial" w:eastAsia="Arial" w:hAnsi="Arial" w:cs="Arial"/>
          <w:color w:val="auto"/>
        </w:rPr>
        <w:t>Rozwiązanie równoważne jest także dopuszczalne w sytuacji, gdyby wyraz „równoważny” lub „równoważne” nie znalazło się w opisie przedmiotu zamówienia</w:t>
      </w:r>
      <w:r w:rsidR="004A0667" w:rsidRPr="00EB2B6F">
        <w:rPr>
          <w:rFonts w:ascii="Arial" w:eastAsia="Arial" w:hAnsi="Arial" w:cs="Arial"/>
          <w:color w:val="auto"/>
        </w:rPr>
        <w:t xml:space="preserve"> (</w:t>
      </w:r>
      <w:r w:rsidR="002F0432" w:rsidRPr="00EB2B6F">
        <w:rPr>
          <w:rFonts w:ascii="Arial" w:eastAsia="Arial" w:hAnsi="Arial" w:cs="Arial"/>
          <w:color w:val="auto"/>
        </w:rPr>
        <w:t>OPZ)</w:t>
      </w:r>
      <w:r w:rsidRPr="00EB2B6F">
        <w:rPr>
          <w:rFonts w:ascii="Arial" w:eastAsia="Arial" w:hAnsi="Arial" w:cs="Arial"/>
          <w:color w:val="auto"/>
        </w:rPr>
        <w:t>.</w:t>
      </w:r>
    </w:p>
    <w:p w14:paraId="5A480710" w14:textId="77777777" w:rsidR="001276B2" w:rsidRPr="001276B2" w:rsidRDefault="001276B2" w:rsidP="0094778F">
      <w:pPr>
        <w:spacing w:after="1" w:line="299" w:lineRule="auto"/>
        <w:ind w:left="423" w:right="268" w:hanging="10"/>
        <w:jc w:val="both"/>
        <w:rPr>
          <w:rFonts w:ascii="Arial" w:eastAsia="Arial" w:hAnsi="Arial" w:cs="Arial"/>
          <w:color w:val="FF0000"/>
        </w:rPr>
      </w:pPr>
    </w:p>
    <w:p w14:paraId="74BFEB96" w14:textId="3B710975" w:rsidR="00097589" w:rsidRPr="00834DCC" w:rsidRDefault="0068652A" w:rsidP="0094778F">
      <w:pPr>
        <w:spacing w:after="1" w:line="299" w:lineRule="auto"/>
        <w:ind w:left="423" w:right="268" w:hanging="10"/>
        <w:jc w:val="both"/>
        <w:rPr>
          <w:rFonts w:ascii="Arial" w:hAnsi="Arial" w:cs="Arial"/>
        </w:rPr>
      </w:pPr>
      <w:r w:rsidRPr="00834DCC">
        <w:rPr>
          <w:rFonts w:ascii="Arial" w:eastAsia="Arial" w:hAnsi="Arial" w:cs="Arial"/>
        </w:rPr>
        <w:t>Wykonawcy przysługuje prawo zastąpienia ich przez materiały, urządzenia o</w:t>
      </w:r>
      <w:r w:rsidR="0094778F" w:rsidRPr="00834DCC">
        <w:rPr>
          <w:rFonts w:ascii="Arial" w:eastAsia="Arial" w:hAnsi="Arial" w:cs="Arial"/>
        </w:rPr>
        <w:t xml:space="preserve"> </w:t>
      </w:r>
      <w:r w:rsidRPr="00834DCC">
        <w:rPr>
          <w:rFonts w:ascii="Arial" w:eastAsia="Arial" w:hAnsi="Arial" w:cs="Arial"/>
        </w:rPr>
        <w:t xml:space="preserve">co najmniej równoważnych parametrach technicznych pod warunkiem osiągnięcia założonych standardów technicznych. Wykonawca, który powołuje się na rozwiązania równoważne opisywanym jest obowiązany wykazać, że oferowane przez niego materiały, urządzenia, rozwiązania spełniają wymagania określone przez Zamawiającego, </w:t>
      </w:r>
      <w:r w:rsidRPr="00834DCC">
        <w:rPr>
          <w:rFonts w:ascii="Arial" w:eastAsia="Arial" w:hAnsi="Arial" w:cs="Arial"/>
          <w:u w:val="single" w:color="000000"/>
        </w:rPr>
        <w:t>składając z ofertą odpowiednie</w:t>
      </w:r>
      <w:r w:rsidRPr="00834DCC">
        <w:rPr>
          <w:rFonts w:ascii="Arial" w:eastAsia="Arial" w:hAnsi="Arial" w:cs="Arial"/>
        </w:rPr>
        <w:t xml:space="preserve"> </w:t>
      </w:r>
      <w:r w:rsidRPr="00834DCC">
        <w:rPr>
          <w:rFonts w:ascii="Arial" w:eastAsia="Arial" w:hAnsi="Arial" w:cs="Arial"/>
          <w:u w:val="single" w:color="000000"/>
        </w:rPr>
        <w:t>dokumenty</w:t>
      </w:r>
      <w:r w:rsidRPr="00834DCC">
        <w:rPr>
          <w:rFonts w:ascii="Arial" w:eastAsia="Arial" w:hAnsi="Arial" w:cs="Arial"/>
        </w:rPr>
        <w:t xml:space="preserve">, z których jednoznacznie będzie wynikać spełnianie minimalnych parametrów technicznych określonych  w szczegółowym opisie przedmiotu zamówienia. Udowodnienie równoważności leży po stronie Wykonawcy. Brak w ofercie dokumentów potwierdzających równoważność materiałów, urządzeń, rozwiązań stanowić będzie domniemanie zaoferowania rozwiązań określonych przez Zamawiającego w opisie przedmiotu zamówienia. </w:t>
      </w:r>
    </w:p>
    <w:p w14:paraId="01BDCA30" w14:textId="77777777" w:rsidR="00097589" w:rsidRPr="00834DCC" w:rsidRDefault="0068652A">
      <w:pPr>
        <w:spacing w:after="50"/>
        <w:ind w:left="428"/>
        <w:rPr>
          <w:rFonts w:ascii="Arial" w:hAnsi="Arial" w:cs="Arial"/>
        </w:rPr>
      </w:pPr>
      <w:r w:rsidRPr="00834DCC">
        <w:rPr>
          <w:rFonts w:ascii="Arial" w:eastAsia="Arial" w:hAnsi="Arial" w:cs="Arial"/>
        </w:rPr>
        <w:t xml:space="preserve"> </w:t>
      </w:r>
    </w:p>
    <w:p w14:paraId="69024E1B" w14:textId="77777777" w:rsidR="00097589" w:rsidRPr="00834DCC" w:rsidRDefault="0068652A" w:rsidP="00416C9A">
      <w:pPr>
        <w:numPr>
          <w:ilvl w:val="0"/>
          <w:numId w:val="3"/>
        </w:numPr>
        <w:spacing w:after="5" w:line="298" w:lineRule="auto"/>
        <w:ind w:left="567" w:right="358" w:hanging="567"/>
        <w:jc w:val="both"/>
        <w:rPr>
          <w:rFonts w:ascii="Arial" w:hAnsi="Arial" w:cs="Arial"/>
        </w:rPr>
      </w:pPr>
      <w:r w:rsidRPr="00834DCC">
        <w:rPr>
          <w:rFonts w:ascii="Arial" w:eastAsia="Arial" w:hAnsi="Arial" w:cs="Arial"/>
        </w:rPr>
        <w:t xml:space="preserve">Zamawiający </w:t>
      </w:r>
      <w:r w:rsidRPr="00760741">
        <w:rPr>
          <w:rFonts w:ascii="Arial" w:eastAsia="Arial" w:hAnsi="Arial" w:cs="Arial"/>
          <w:b/>
        </w:rPr>
        <w:t>nie dopuszcza</w:t>
      </w:r>
      <w:r w:rsidRPr="00834DCC">
        <w:rPr>
          <w:rFonts w:ascii="Arial" w:eastAsia="Arial" w:hAnsi="Arial" w:cs="Arial"/>
        </w:rPr>
        <w:t xml:space="preserve"> składania ofert częściowych. </w:t>
      </w:r>
    </w:p>
    <w:p w14:paraId="187B4445" w14:textId="77777777" w:rsidR="00097589" w:rsidRPr="00834DCC" w:rsidRDefault="0068652A" w:rsidP="00416C9A">
      <w:pPr>
        <w:numPr>
          <w:ilvl w:val="0"/>
          <w:numId w:val="3"/>
        </w:numPr>
        <w:spacing w:after="5" w:line="298" w:lineRule="auto"/>
        <w:ind w:left="567" w:right="358" w:hanging="567"/>
        <w:jc w:val="both"/>
        <w:rPr>
          <w:rFonts w:ascii="Arial" w:hAnsi="Arial" w:cs="Arial"/>
        </w:rPr>
      </w:pPr>
      <w:r w:rsidRPr="00834DCC">
        <w:rPr>
          <w:rFonts w:ascii="Arial" w:eastAsia="Arial" w:hAnsi="Arial" w:cs="Arial"/>
        </w:rPr>
        <w:t xml:space="preserve">Zamawiający </w:t>
      </w:r>
      <w:r w:rsidRPr="00760741">
        <w:rPr>
          <w:rFonts w:ascii="Arial" w:eastAsia="Arial" w:hAnsi="Arial" w:cs="Arial"/>
          <w:b/>
        </w:rPr>
        <w:t>nie dopuszcza</w:t>
      </w:r>
      <w:r w:rsidRPr="00834DCC">
        <w:rPr>
          <w:rFonts w:ascii="Arial" w:eastAsia="Arial" w:hAnsi="Arial" w:cs="Arial"/>
        </w:rPr>
        <w:t xml:space="preserve"> składania ofert wariantowych oraz w postaci katalogów elektronicznych. </w:t>
      </w:r>
    </w:p>
    <w:p w14:paraId="4BF6C91B" w14:textId="77777777" w:rsidR="00097589" w:rsidRPr="00834DCC" w:rsidRDefault="0068652A" w:rsidP="00416C9A">
      <w:pPr>
        <w:numPr>
          <w:ilvl w:val="0"/>
          <w:numId w:val="3"/>
        </w:numPr>
        <w:spacing w:after="5" w:line="298" w:lineRule="auto"/>
        <w:ind w:left="567" w:right="358" w:hanging="567"/>
        <w:jc w:val="both"/>
        <w:rPr>
          <w:rFonts w:ascii="Arial" w:hAnsi="Arial" w:cs="Arial"/>
        </w:rPr>
      </w:pPr>
      <w:r w:rsidRPr="00834DCC">
        <w:rPr>
          <w:rFonts w:ascii="Arial" w:eastAsia="Arial" w:hAnsi="Arial" w:cs="Arial"/>
        </w:rPr>
        <w:t xml:space="preserve">Zamawiający </w:t>
      </w:r>
      <w:r w:rsidRPr="00760741">
        <w:rPr>
          <w:rFonts w:ascii="Arial" w:eastAsia="Arial" w:hAnsi="Arial" w:cs="Arial"/>
          <w:b/>
        </w:rPr>
        <w:t>nie przewiduje</w:t>
      </w:r>
      <w:r w:rsidRPr="00834DCC">
        <w:rPr>
          <w:rFonts w:ascii="Arial" w:eastAsia="Arial" w:hAnsi="Arial" w:cs="Arial"/>
        </w:rPr>
        <w:t xml:space="preserve"> udzielania zamówień, o których mowa w art. 214 ust. 1 pkt 8. </w:t>
      </w:r>
    </w:p>
    <w:p w14:paraId="558DF9EF" w14:textId="77777777" w:rsidR="00097589" w:rsidRPr="00834DCC" w:rsidRDefault="0068652A" w:rsidP="00416C9A">
      <w:pPr>
        <w:numPr>
          <w:ilvl w:val="0"/>
          <w:numId w:val="3"/>
        </w:numPr>
        <w:spacing w:after="5" w:line="298" w:lineRule="auto"/>
        <w:ind w:left="567" w:right="358" w:hanging="567"/>
        <w:jc w:val="both"/>
        <w:rPr>
          <w:rFonts w:ascii="Arial" w:hAnsi="Arial" w:cs="Arial"/>
        </w:rPr>
      </w:pPr>
      <w:r w:rsidRPr="00834DCC">
        <w:rPr>
          <w:rFonts w:ascii="Arial" w:eastAsia="Arial" w:hAnsi="Arial" w:cs="Arial"/>
        </w:rPr>
        <w:t xml:space="preserve">Zamawiający nie określa, zgodnie z art. 95 ust. 1 ustawy </w:t>
      </w:r>
      <w:proofErr w:type="spellStart"/>
      <w:r w:rsidRPr="00834DCC">
        <w:rPr>
          <w:rFonts w:ascii="Arial" w:eastAsia="Arial" w:hAnsi="Arial" w:cs="Arial"/>
        </w:rPr>
        <w:t>Pzp</w:t>
      </w:r>
      <w:proofErr w:type="spellEnd"/>
      <w:r w:rsidRPr="00834DCC">
        <w:rPr>
          <w:rFonts w:ascii="Arial" w:eastAsia="Arial" w:hAnsi="Arial" w:cs="Arial"/>
        </w:rPr>
        <w:t xml:space="preserve">, wymagań zatrudnienia przez Wykonawcę, podwykonawcy lub dalszego podwykonawcy na podstawie stosunku pracy osób wykonujących czynności w zakresie realizacji zamówienia. </w:t>
      </w:r>
    </w:p>
    <w:p w14:paraId="4EAA6577" w14:textId="77777777" w:rsidR="002F0432" w:rsidRDefault="0068652A" w:rsidP="00416C9A">
      <w:pPr>
        <w:numPr>
          <w:ilvl w:val="0"/>
          <w:numId w:val="3"/>
        </w:numPr>
        <w:spacing w:after="5" w:line="298" w:lineRule="auto"/>
        <w:ind w:left="567" w:right="358" w:hanging="567"/>
        <w:jc w:val="both"/>
        <w:rPr>
          <w:rFonts w:ascii="Arial" w:hAnsi="Arial" w:cs="Arial"/>
        </w:rPr>
      </w:pPr>
      <w:r w:rsidRPr="00834DCC">
        <w:rPr>
          <w:rFonts w:ascii="Arial" w:eastAsia="Arial" w:hAnsi="Arial" w:cs="Arial"/>
        </w:rPr>
        <w:t xml:space="preserve">Zamawiający </w:t>
      </w:r>
      <w:r w:rsidRPr="00760741">
        <w:rPr>
          <w:rFonts w:ascii="Arial" w:eastAsia="Arial" w:hAnsi="Arial" w:cs="Arial"/>
          <w:b/>
        </w:rPr>
        <w:t>nie zastrzega</w:t>
      </w:r>
      <w:r w:rsidRPr="00834DCC">
        <w:rPr>
          <w:rFonts w:ascii="Arial" w:eastAsia="Arial" w:hAnsi="Arial" w:cs="Arial"/>
        </w:rPr>
        <w:t xml:space="preserve"> możliwości ubiegania się o udzielenie zamówienia wyłącznie przez wykonawców, o których mowa w art. 94 </w:t>
      </w:r>
      <w:proofErr w:type="spellStart"/>
      <w:r w:rsidRPr="00834DCC">
        <w:rPr>
          <w:rFonts w:ascii="Arial" w:eastAsia="Arial" w:hAnsi="Arial" w:cs="Arial"/>
        </w:rPr>
        <w:t>Pzp</w:t>
      </w:r>
      <w:proofErr w:type="spellEnd"/>
      <w:r w:rsidRPr="00834DCC">
        <w:rPr>
          <w:rFonts w:ascii="Arial" w:eastAsia="Arial" w:hAnsi="Arial" w:cs="Arial"/>
        </w:rPr>
        <w:t xml:space="preserve">. </w:t>
      </w:r>
    </w:p>
    <w:p w14:paraId="7874B8E7" w14:textId="610F09C0" w:rsidR="00097589" w:rsidRPr="002F0432" w:rsidRDefault="0068652A" w:rsidP="00416C9A">
      <w:pPr>
        <w:numPr>
          <w:ilvl w:val="0"/>
          <w:numId w:val="3"/>
        </w:numPr>
        <w:spacing w:after="5" w:line="298" w:lineRule="auto"/>
        <w:ind w:left="567" w:right="358" w:hanging="567"/>
        <w:jc w:val="both"/>
        <w:rPr>
          <w:rFonts w:ascii="Arial" w:hAnsi="Arial" w:cs="Arial"/>
        </w:rPr>
      </w:pPr>
      <w:r w:rsidRPr="002F0432">
        <w:rPr>
          <w:rFonts w:ascii="Arial" w:eastAsia="Arial" w:hAnsi="Arial" w:cs="Arial"/>
        </w:rPr>
        <w:t xml:space="preserve">Zamawiający </w:t>
      </w:r>
      <w:r w:rsidRPr="002F0432">
        <w:rPr>
          <w:rFonts w:ascii="Arial" w:eastAsia="Arial" w:hAnsi="Arial" w:cs="Arial"/>
          <w:b/>
        </w:rPr>
        <w:t xml:space="preserve">nie </w:t>
      </w:r>
      <w:r w:rsidRPr="00EB2B6F">
        <w:rPr>
          <w:rFonts w:ascii="Arial" w:eastAsia="Arial" w:hAnsi="Arial" w:cs="Arial"/>
          <w:b/>
          <w:color w:val="auto"/>
        </w:rPr>
        <w:t>przewiduje</w:t>
      </w:r>
      <w:r w:rsidRPr="00EB2B6F">
        <w:rPr>
          <w:rFonts w:ascii="Arial" w:eastAsia="Arial" w:hAnsi="Arial" w:cs="Arial"/>
          <w:color w:val="auto"/>
        </w:rPr>
        <w:t xml:space="preserve"> obowiązku odbycia przez wykonawcę wizji loka</w:t>
      </w:r>
      <w:r w:rsidR="002F0432" w:rsidRPr="00EB2B6F">
        <w:rPr>
          <w:rFonts w:ascii="Arial" w:eastAsia="Arial" w:hAnsi="Arial" w:cs="Arial"/>
          <w:color w:val="auto"/>
        </w:rPr>
        <w:t>lnej</w:t>
      </w:r>
      <w:r w:rsidR="002F0432" w:rsidRPr="00EB2B6F">
        <w:rPr>
          <w:color w:val="auto"/>
        </w:rPr>
        <w:t xml:space="preserve"> </w:t>
      </w:r>
      <w:r w:rsidR="002F0432" w:rsidRPr="00EB2B6F">
        <w:rPr>
          <w:rFonts w:ascii="Arial" w:eastAsia="Arial" w:hAnsi="Arial" w:cs="Arial"/>
          <w:color w:val="auto"/>
        </w:rPr>
        <w:t>oraz sprawdzenia przez Wykonawcę dokumentów niezbędnych do realizacji zamówienia dostępnych na miejscu u Zamawiającego.</w:t>
      </w:r>
      <w:r w:rsidRPr="00EB2B6F">
        <w:rPr>
          <w:rFonts w:ascii="Arial" w:eastAsia="Arial" w:hAnsi="Arial" w:cs="Arial"/>
          <w:color w:val="auto"/>
        </w:rPr>
        <w:t xml:space="preserve"> </w:t>
      </w:r>
    </w:p>
    <w:p w14:paraId="51DCCE63" w14:textId="77777777" w:rsidR="00760741" w:rsidRDefault="0068652A" w:rsidP="00416C9A">
      <w:pPr>
        <w:numPr>
          <w:ilvl w:val="0"/>
          <w:numId w:val="3"/>
        </w:numPr>
        <w:spacing w:after="5" w:line="298" w:lineRule="auto"/>
        <w:ind w:left="567" w:right="358" w:hanging="567"/>
        <w:jc w:val="both"/>
        <w:rPr>
          <w:rFonts w:ascii="Arial" w:hAnsi="Arial" w:cs="Arial"/>
        </w:rPr>
      </w:pPr>
      <w:r w:rsidRPr="00834DCC">
        <w:rPr>
          <w:rFonts w:ascii="Arial" w:eastAsia="Arial" w:hAnsi="Arial" w:cs="Arial"/>
        </w:rPr>
        <w:t xml:space="preserve">Zamawiający </w:t>
      </w:r>
      <w:r w:rsidRPr="00760741">
        <w:rPr>
          <w:rFonts w:ascii="Arial" w:eastAsia="Arial" w:hAnsi="Arial" w:cs="Arial"/>
          <w:b/>
        </w:rPr>
        <w:t>nie przewiduj</w:t>
      </w:r>
      <w:r w:rsidRPr="00834DCC">
        <w:rPr>
          <w:rFonts w:ascii="Arial" w:eastAsia="Arial" w:hAnsi="Arial" w:cs="Arial"/>
        </w:rPr>
        <w:t xml:space="preserve">e aukcji elektronicznej. </w:t>
      </w:r>
    </w:p>
    <w:p w14:paraId="12854980" w14:textId="1EE68C8D" w:rsidR="00097589" w:rsidRPr="00760741" w:rsidRDefault="0068652A" w:rsidP="00416C9A">
      <w:pPr>
        <w:numPr>
          <w:ilvl w:val="0"/>
          <w:numId w:val="3"/>
        </w:numPr>
        <w:spacing w:after="5" w:line="298" w:lineRule="auto"/>
        <w:ind w:left="567" w:right="358" w:hanging="567"/>
        <w:jc w:val="both"/>
        <w:rPr>
          <w:rFonts w:ascii="Arial" w:hAnsi="Arial" w:cs="Arial"/>
        </w:rPr>
      </w:pPr>
      <w:r w:rsidRPr="00760741">
        <w:rPr>
          <w:rFonts w:ascii="Arial" w:eastAsia="Arial" w:hAnsi="Arial" w:cs="Arial"/>
        </w:rPr>
        <w:t xml:space="preserve">Zamawiający </w:t>
      </w:r>
      <w:r w:rsidRPr="00760741">
        <w:rPr>
          <w:rFonts w:ascii="Arial" w:eastAsia="Arial" w:hAnsi="Arial" w:cs="Arial"/>
          <w:b/>
        </w:rPr>
        <w:t>nie prowadzi</w:t>
      </w:r>
      <w:r w:rsidRPr="00760741">
        <w:rPr>
          <w:rFonts w:ascii="Arial" w:eastAsia="Arial" w:hAnsi="Arial" w:cs="Arial"/>
        </w:rPr>
        <w:t xml:space="preserve"> postępowania w celu zawarcia umowy ramowej. </w:t>
      </w:r>
    </w:p>
    <w:p w14:paraId="1E61699A" w14:textId="77777777" w:rsidR="00097589" w:rsidRPr="00834DCC" w:rsidRDefault="0068652A">
      <w:pPr>
        <w:spacing w:after="0"/>
        <w:ind w:left="428"/>
        <w:rPr>
          <w:rFonts w:ascii="Arial" w:hAnsi="Arial" w:cs="Arial"/>
        </w:rPr>
      </w:pPr>
      <w:r w:rsidRPr="00834DCC">
        <w:rPr>
          <w:rFonts w:ascii="Arial" w:eastAsia="Arial" w:hAnsi="Arial" w:cs="Arial"/>
        </w:rPr>
        <w:t xml:space="preserve"> </w:t>
      </w:r>
    </w:p>
    <w:p w14:paraId="1A1CF1F8" w14:textId="77777777" w:rsidR="00097589" w:rsidRPr="00834DCC" w:rsidRDefault="0068652A" w:rsidP="00416C9A">
      <w:pPr>
        <w:numPr>
          <w:ilvl w:val="0"/>
          <w:numId w:val="3"/>
        </w:numPr>
        <w:spacing w:after="3" w:line="252" w:lineRule="auto"/>
        <w:ind w:left="567" w:right="358" w:hanging="567"/>
        <w:jc w:val="both"/>
        <w:rPr>
          <w:rFonts w:ascii="Arial" w:hAnsi="Arial" w:cs="Arial"/>
        </w:rPr>
      </w:pPr>
      <w:r w:rsidRPr="00834DCC">
        <w:rPr>
          <w:rFonts w:ascii="Arial" w:eastAsia="Arial" w:hAnsi="Arial" w:cs="Arial"/>
          <w:b/>
        </w:rPr>
        <w:t>Poleganie na zasobach innych podmiotów i podwykonawstwo.</w:t>
      </w:r>
      <w:r w:rsidRPr="00834DCC">
        <w:rPr>
          <w:rFonts w:ascii="Arial" w:eastAsia="Arial" w:hAnsi="Arial" w:cs="Arial"/>
        </w:rPr>
        <w:t xml:space="preserve"> </w:t>
      </w:r>
    </w:p>
    <w:p w14:paraId="12048595" w14:textId="6875505D" w:rsidR="00097589" w:rsidRPr="00834DCC" w:rsidRDefault="0068652A" w:rsidP="00416C9A">
      <w:pPr>
        <w:numPr>
          <w:ilvl w:val="0"/>
          <w:numId w:val="4"/>
        </w:numPr>
        <w:spacing w:after="5" w:line="298" w:lineRule="auto"/>
        <w:ind w:left="567" w:right="358" w:hanging="283"/>
        <w:jc w:val="both"/>
        <w:rPr>
          <w:rFonts w:ascii="Arial" w:hAnsi="Arial" w:cs="Arial"/>
        </w:rPr>
      </w:pPr>
      <w:r w:rsidRPr="00834DCC">
        <w:rPr>
          <w:rFonts w:ascii="Arial" w:eastAsia="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podmiotów udostępniających zasoby, niezależnie  od charakteru prawnego łączących go z nimi stosunków prawnych.  </w:t>
      </w:r>
    </w:p>
    <w:p w14:paraId="528568B7" w14:textId="77777777" w:rsidR="00097589" w:rsidRPr="00834DCC" w:rsidRDefault="0068652A" w:rsidP="0021601E">
      <w:pPr>
        <w:spacing w:after="5" w:line="298" w:lineRule="auto"/>
        <w:ind w:left="567" w:right="358"/>
        <w:jc w:val="both"/>
        <w:rPr>
          <w:rFonts w:ascii="Arial" w:hAnsi="Arial" w:cs="Arial"/>
        </w:rPr>
      </w:pPr>
      <w:r w:rsidRPr="00834DCC">
        <w:rPr>
          <w:rFonts w:ascii="Arial" w:eastAsia="Arial" w:hAnsi="Arial" w:cs="Arial"/>
          <w:b/>
        </w:rPr>
        <w:t>UWAGA:</w:t>
      </w:r>
      <w:r w:rsidRPr="00834DCC">
        <w:rPr>
          <w:rFonts w:ascii="Arial" w:eastAsia="Arial" w:hAnsi="Arial" w:cs="Aria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30F082C" w14:textId="77777777" w:rsidR="00097589" w:rsidRPr="00834DCC" w:rsidRDefault="0068652A" w:rsidP="00416C9A">
      <w:pPr>
        <w:numPr>
          <w:ilvl w:val="0"/>
          <w:numId w:val="4"/>
        </w:numPr>
        <w:spacing w:after="5" w:line="298" w:lineRule="auto"/>
        <w:ind w:left="567" w:right="358" w:hanging="283"/>
        <w:jc w:val="both"/>
        <w:rPr>
          <w:rFonts w:ascii="Arial" w:hAnsi="Arial" w:cs="Arial"/>
        </w:rPr>
      </w:pPr>
      <w:r w:rsidRPr="00834DCC">
        <w:rPr>
          <w:rFonts w:ascii="Arial" w:eastAsia="Arial" w:hAnsi="Arial" w:cs="Arial"/>
        </w:rPr>
        <w:lastRenderedPageBreak/>
        <w:t xml:space="preserve">Wymagania dotyczące polegania na zdolnościach lub sytuacjach innych podmiotów, o których mowa w ust.1:  </w:t>
      </w:r>
    </w:p>
    <w:p w14:paraId="7D20D479" w14:textId="77777777" w:rsidR="007757C7" w:rsidRDefault="0068652A" w:rsidP="00416C9A">
      <w:pPr>
        <w:numPr>
          <w:ilvl w:val="1"/>
          <w:numId w:val="4"/>
        </w:numPr>
        <w:spacing w:after="5" w:line="298" w:lineRule="auto"/>
        <w:ind w:right="358" w:hanging="298"/>
        <w:jc w:val="both"/>
        <w:rPr>
          <w:rFonts w:ascii="Arial" w:hAnsi="Arial" w:cs="Arial"/>
        </w:rPr>
      </w:pPr>
      <w:r w:rsidRPr="00834DCC">
        <w:rPr>
          <w:rFonts w:ascii="Arial" w:eastAsia="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1FCCE294" w14:textId="6F84117A" w:rsidR="00097589" w:rsidRPr="007757C7" w:rsidRDefault="0068652A" w:rsidP="00416C9A">
      <w:pPr>
        <w:numPr>
          <w:ilvl w:val="1"/>
          <w:numId w:val="4"/>
        </w:numPr>
        <w:spacing w:after="5" w:line="298" w:lineRule="auto"/>
        <w:ind w:right="358" w:hanging="298"/>
        <w:jc w:val="both"/>
        <w:rPr>
          <w:rFonts w:ascii="Arial" w:hAnsi="Arial" w:cs="Arial"/>
        </w:rPr>
      </w:pPr>
      <w:r w:rsidRPr="007757C7">
        <w:rPr>
          <w:rFonts w:ascii="Arial" w:eastAsia="Arial" w:hAnsi="Arial" w:cs="Arial"/>
        </w:rPr>
        <w:t xml:space="preserve">Zamawiający ocenia, czy udostępniane wykonawcy przez podmioty udostępniające zasoby zdolności techniczne pozwalają na wykazanie przez wykonawcę spełniania warunków udziału  w postępowaniu, a także bada, czy nie zachodzą wobec tego podmiotu podstawy wykluczenia, które zostały przewidziane względem wykonawcy.  </w:t>
      </w:r>
    </w:p>
    <w:p w14:paraId="121D0163" w14:textId="77777777" w:rsidR="00097589" w:rsidRPr="00834DCC" w:rsidRDefault="0068652A" w:rsidP="00416C9A">
      <w:pPr>
        <w:numPr>
          <w:ilvl w:val="1"/>
          <w:numId w:val="4"/>
        </w:numPr>
        <w:spacing w:after="5" w:line="298" w:lineRule="auto"/>
        <w:ind w:right="358" w:hanging="298"/>
        <w:jc w:val="both"/>
        <w:rPr>
          <w:rFonts w:ascii="Arial" w:hAnsi="Arial" w:cs="Arial"/>
        </w:rPr>
      </w:pPr>
      <w:r w:rsidRPr="00834DCC">
        <w:rPr>
          <w:rFonts w:ascii="Arial" w:eastAsia="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DCB0096" w14:textId="77777777" w:rsidR="00097589" w:rsidRPr="00834DCC" w:rsidRDefault="0068652A" w:rsidP="00416C9A">
      <w:pPr>
        <w:numPr>
          <w:ilvl w:val="1"/>
          <w:numId w:val="4"/>
        </w:numPr>
        <w:spacing w:after="5" w:line="298" w:lineRule="auto"/>
        <w:ind w:right="358" w:hanging="298"/>
        <w:jc w:val="both"/>
        <w:rPr>
          <w:rFonts w:ascii="Arial" w:hAnsi="Arial" w:cs="Arial"/>
        </w:rPr>
      </w:pPr>
      <w:r w:rsidRPr="00834DCC">
        <w:rPr>
          <w:rFonts w:ascii="Arial" w:eastAsia="Arial" w:hAnsi="Arial" w:cs="Arial"/>
        </w:rPr>
        <w:t xml:space="preserve">Jeżeli zdolności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FE28196" w14:textId="1275FB66" w:rsidR="00097589" w:rsidRPr="00834DCC" w:rsidRDefault="0068652A" w:rsidP="00416C9A">
      <w:pPr>
        <w:numPr>
          <w:ilvl w:val="0"/>
          <w:numId w:val="4"/>
        </w:numPr>
        <w:spacing w:after="5" w:line="298" w:lineRule="auto"/>
        <w:ind w:left="567" w:right="358" w:hanging="283"/>
        <w:jc w:val="both"/>
        <w:rPr>
          <w:rFonts w:ascii="Arial" w:hAnsi="Arial" w:cs="Arial"/>
        </w:rPr>
      </w:pPr>
      <w:r w:rsidRPr="00834DCC">
        <w:rPr>
          <w:rFonts w:ascii="Arial" w:eastAsia="Arial" w:hAnsi="Arial" w:cs="Arial"/>
        </w:rPr>
        <w:t xml:space="preserve">W celu oceny, czy wykonawca polegając na zdolnościach lub sytuacji innych podmiotów na zasadach określonych w pkt.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5F924483" w14:textId="17B3EAB7" w:rsidR="00097589" w:rsidRPr="00834DCC" w:rsidRDefault="0068652A" w:rsidP="00416C9A">
      <w:pPr>
        <w:numPr>
          <w:ilvl w:val="1"/>
          <w:numId w:val="4"/>
        </w:numPr>
        <w:spacing w:after="5" w:line="298" w:lineRule="auto"/>
        <w:ind w:left="1276" w:right="358" w:hanging="421"/>
        <w:jc w:val="both"/>
        <w:rPr>
          <w:rFonts w:ascii="Arial" w:hAnsi="Arial" w:cs="Arial"/>
        </w:rPr>
      </w:pPr>
      <w:r w:rsidRPr="00834DCC">
        <w:rPr>
          <w:rFonts w:ascii="Arial" w:eastAsia="Arial" w:hAnsi="Arial" w:cs="Arial"/>
        </w:rPr>
        <w:t>składa wraz z ofertą zobowiązanie innego podmiotu do udostępnienia</w:t>
      </w:r>
      <w:r w:rsidR="0094778F" w:rsidRPr="00834DCC">
        <w:rPr>
          <w:rFonts w:ascii="Arial" w:eastAsia="Arial" w:hAnsi="Arial" w:cs="Arial"/>
        </w:rPr>
        <w:t xml:space="preserve"> </w:t>
      </w:r>
      <w:r w:rsidRPr="00834DCC">
        <w:rPr>
          <w:rFonts w:ascii="Arial" w:eastAsia="Arial" w:hAnsi="Arial" w:cs="Arial"/>
        </w:rPr>
        <w:t xml:space="preserve">niezbędnych zasobów wykonawcy;  </w:t>
      </w:r>
    </w:p>
    <w:p w14:paraId="095B3A86" w14:textId="45E2AAF8" w:rsidR="00097589" w:rsidRPr="00834DCC" w:rsidRDefault="0068652A" w:rsidP="00416C9A">
      <w:pPr>
        <w:numPr>
          <w:ilvl w:val="1"/>
          <w:numId w:val="4"/>
        </w:numPr>
        <w:spacing w:after="5" w:line="298" w:lineRule="auto"/>
        <w:ind w:left="1276" w:right="358" w:hanging="421"/>
        <w:jc w:val="both"/>
        <w:rPr>
          <w:rFonts w:ascii="Arial" w:hAnsi="Arial" w:cs="Arial"/>
        </w:rPr>
      </w:pPr>
      <w:r w:rsidRPr="00834DCC">
        <w:rPr>
          <w:rFonts w:ascii="Arial" w:eastAsia="Arial" w:hAnsi="Arial" w:cs="Arial"/>
        </w:rPr>
        <w:t xml:space="preserve">w terminie określonym w </w:t>
      </w:r>
      <w:r w:rsidRPr="001276B2">
        <w:rPr>
          <w:rFonts w:ascii="Arial" w:eastAsia="Arial" w:hAnsi="Arial" w:cs="Arial"/>
          <w:b/>
        </w:rPr>
        <w:t>Rozdziale XVI pkt. 12 SWZ</w:t>
      </w:r>
      <w:r w:rsidRPr="00834DCC">
        <w:rPr>
          <w:rFonts w:ascii="Arial" w:eastAsia="Arial" w:hAnsi="Arial" w:cs="Arial"/>
        </w:rPr>
        <w:t xml:space="preserve">, przedkłada w odniesieniu do tych podmiotów oświadczenia i dokumenty wskazane  w </w:t>
      </w:r>
      <w:r w:rsidRPr="001276B2">
        <w:rPr>
          <w:rFonts w:ascii="Arial" w:eastAsia="Arial" w:hAnsi="Arial" w:cs="Arial"/>
          <w:b/>
        </w:rPr>
        <w:t>Rozdziale XVI pkt. 1 oraz pkt</w:t>
      </w:r>
      <w:r w:rsidR="00360B78">
        <w:rPr>
          <w:rFonts w:ascii="Arial" w:eastAsia="Arial" w:hAnsi="Arial" w:cs="Arial"/>
          <w:b/>
        </w:rPr>
        <w:t>.</w:t>
      </w:r>
      <w:r w:rsidRPr="001276B2">
        <w:rPr>
          <w:rFonts w:ascii="Arial" w:eastAsia="Arial" w:hAnsi="Arial" w:cs="Arial"/>
          <w:b/>
        </w:rPr>
        <w:t xml:space="preserve"> 12 </w:t>
      </w:r>
      <w:proofErr w:type="spellStart"/>
      <w:r w:rsidRPr="001276B2">
        <w:rPr>
          <w:rFonts w:ascii="Arial" w:eastAsia="Arial" w:hAnsi="Arial" w:cs="Arial"/>
          <w:b/>
        </w:rPr>
        <w:t>ppkt</w:t>
      </w:r>
      <w:proofErr w:type="spellEnd"/>
      <w:r w:rsidRPr="001276B2">
        <w:rPr>
          <w:rFonts w:ascii="Arial" w:eastAsia="Arial" w:hAnsi="Arial" w:cs="Arial"/>
          <w:b/>
        </w:rPr>
        <w:t xml:space="preserve"> 1,2 i 4</w:t>
      </w:r>
      <w:r w:rsidRPr="00834DCC">
        <w:rPr>
          <w:rFonts w:ascii="Arial" w:eastAsia="Arial" w:hAnsi="Arial" w:cs="Arial"/>
        </w:rPr>
        <w:t>.</w:t>
      </w:r>
      <w:r w:rsidRPr="00834DCC">
        <w:rPr>
          <w:rFonts w:ascii="Arial" w:eastAsia="Arial" w:hAnsi="Arial" w:cs="Arial"/>
          <w:color w:val="FF0000"/>
        </w:rPr>
        <w:t xml:space="preserve"> </w:t>
      </w:r>
    </w:p>
    <w:p w14:paraId="70FE0A9D" w14:textId="77777777" w:rsidR="001276B2" w:rsidRDefault="0068652A" w:rsidP="00416C9A">
      <w:pPr>
        <w:numPr>
          <w:ilvl w:val="0"/>
          <w:numId w:val="4"/>
        </w:numPr>
        <w:spacing w:after="5" w:line="298" w:lineRule="auto"/>
        <w:ind w:left="567" w:right="358" w:hanging="283"/>
        <w:jc w:val="both"/>
        <w:rPr>
          <w:rFonts w:ascii="Arial" w:hAnsi="Arial" w:cs="Arial"/>
        </w:rPr>
      </w:pPr>
      <w:r w:rsidRPr="00834DCC">
        <w:rPr>
          <w:rFonts w:ascii="Arial" w:eastAsia="Arial" w:hAnsi="Arial" w:cs="Arial"/>
        </w:rPr>
        <w:t xml:space="preserve">Wykonawca może powierzyć wykonanie części zamówienia podwykonawcy (podwykonawcom) zgodnie z art. 462 ust. 1 ustawy </w:t>
      </w:r>
      <w:proofErr w:type="spellStart"/>
      <w:r w:rsidRPr="00834DCC">
        <w:rPr>
          <w:rFonts w:ascii="Arial" w:eastAsia="Arial" w:hAnsi="Arial" w:cs="Arial"/>
        </w:rPr>
        <w:t>Pzp</w:t>
      </w:r>
      <w:proofErr w:type="spellEnd"/>
      <w:r w:rsidRPr="00834DCC">
        <w:rPr>
          <w:rFonts w:ascii="Arial" w:eastAsia="Arial" w:hAnsi="Arial" w:cs="Arial"/>
        </w:rPr>
        <w:t xml:space="preserve">. </w:t>
      </w:r>
    </w:p>
    <w:p w14:paraId="5FB03338" w14:textId="77777777" w:rsidR="001276B2" w:rsidRDefault="0068652A" w:rsidP="00416C9A">
      <w:pPr>
        <w:numPr>
          <w:ilvl w:val="0"/>
          <w:numId w:val="4"/>
        </w:numPr>
        <w:spacing w:after="5" w:line="298" w:lineRule="auto"/>
        <w:ind w:left="567" w:right="358" w:hanging="283"/>
        <w:jc w:val="both"/>
        <w:rPr>
          <w:rFonts w:ascii="Arial" w:hAnsi="Arial" w:cs="Arial"/>
        </w:rPr>
      </w:pPr>
      <w:r w:rsidRPr="001276B2">
        <w:rPr>
          <w:rFonts w:ascii="Arial" w:eastAsia="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665DFCD" w14:textId="77777777" w:rsidR="001276B2" w:rsidRDefault="0068652A" w:rsidP="00416C9A">
      <w:pPr>
        <w:numPr>
          <w:ilvl w:val="0"/>
          <w:numId w:val="4"/>
        </w:numPr>
        <w:spacing w:after="5" w:line="298" w:lineRule="auto"/>
        <w:ind w:left="567" w:right="358" w:hanging="283"/>
        <w:jc w:val="both"/>
        <w:rPr>
          <w:rFonts w:ascii="Arial" w:hAnsi="Arial" w:cs="Arial"/>
        </w:rPr>
      </w:pPr>
      <w:r w:rsidRPr="001276B2">
        <w:rPr>
          <w:rFonts w:ascii="Arial" w:eastAsia="Arial" w:hAnsi="Arial" w:cs="Arial"/>
        </w:rPr>
        <w:lastRenderedPageBreak/>
        <w:t xml:space="preserve">Zamawiający </w:t>
      </w:r>
      <w:r w:rsidRPr="001276B2">
        <w:rPr>
          <w:rFonts w:ascii="Arial" w:eastAsia="Arial" w:hAnsi="Arial" w:cs="Arial"/>
          <w:b/>
        </w:rPr>
        <w:t>nie zastrzega</w:t>
      </w:r>
      <w:r w:rsidRPr="001276B2">
        <w:rPr>
          <w:rFonts w:ascii="Arial" w:eastAsia="Arial" w:hAnsi="Arial" w:cs="Arial"/>
        </w:rPr>
        <w:t xml:space="preserve"> obowiązku osobistego wykonania przez Wykonawcę kluczowych części usługi. </w:t>
      </w:r>
    </w:p>
    <w:p w14:paraId="0BE34F70" w14:textId="77777777" w:rsidR="001276B2" w:rsidRDefault="0068652A" w:rsidP="00416C9A">
      <w:pPr>
        <w:numPr>
          <w:ilvl w:val="0"/>
          <w:numId w:val="4"/>
        </w:numPr>
        <w:spacing w:after="5" w:line="298" w:lineRule="auto"/>
        <w:ind w:left="567" w:right="358" w:hanging="283"/>
        <w:jc w:val="both"/>
        <w:rPr>
          <w:rFonts w:ascii="Arial" w:hAnsi="Arial" w:cs="Arial"/>
        </w:rPr>
      </w:pPr>
      <w:r w:rsidRPr="001276B2">
        <w:rPr>
          <w:rFonts w:ascii="Arial" w:eastAsia="Arial" w:hAnsi="Arial" w:cs="Arial"/>
        </w:rPr>
        <w:t xml:space="preserve">Zamawiający nie będzie badał, czy wobec podwykonawcy niebędącego podmiotem udostępniającym zasoby zachodzą podstawy wykluczenia. </w:t>
      </w:r>
    </w:p>
    <w:p w14:paraId="037E53FF" w14:textId="2A6B23ED" w:rsidR="00097589" w:rsidRPr="001276B2" w:rsidRDefault="0068652A" w:rsidP="00416C9A">
      <w:pPr>
        <w:numPr>
          <w:ilvl w:val="0"/>
          <w:numId w:val="4"/>
        </w:numPr>
        <w:spacing w:after="5" w:line="298" w:lineRule="auto"/>
        <w:ind w:left="567" w:right="358" w:hanging="283"/>
        <w:jc w:val="both"/>
        <w:rPr>
          <w:rFonts w:ascii="Arial" w:hAnsi="Arial" w:cs="Arial"/>
        </w:rPr>
      </w:pPr>
      <w:r w:rsidRPr="001276B2">
        <w:rPr>
          <w:rFonts w:ascii="Arial" w:eastAsia="Arial" w:hAnsi="Arial" w:cs="Arial"/>
        </w:rPr>
        <w:t xml:space="preserve">Powierzenie wykonania części zamówienia podwykonawcom nie zwalnia wykonawcy z odpowiedzialności za należyte wykonanie zamówienia. </w:t>
      </w:r>
    </w:p>
    <w:p w14:paraId="206920DA" w14:textId="77777777" w:rsidR="00097589" w:rsidRPr="00834DCC" w:rsidRDefault="0068652A">
      <w:pPr>
        <w:spacing w:after="37"/>
        <w:ind w:left="855"/>
        <w:rPr>
          <w:rFonts w:ascii="Arial" w:hAnsi="Arial" w:cs="Arial"/>
        </w:rPr>
      </w:pPr>
      <w:r w:rsidRPr="00834DCC">
        <w:rPr>
          <w:rFonts w:ascii="Arial" w:eastAsia="Arial" w:hAnsi="Arial" w:cs="Arial"/>
        </w:rPr>
        <w:t xml:space="preserve"> </w:t>
      </w:r>
    </w:p>
    <w:p w14:paraId="7C1DFC0C" w14:textId="7D2DACEA" w:rsidR="00097589" w:rsidRPr="00834DCC" w:rsidRDefault="0068652A" w:rsidP="00416C9A">
      <w:pPr>
        <w:numPr>
          <w:ilvl w:val="0"/>
          <w:numId w:val="5"/>
        </w:numPr>
        <w:spacing w:after="3" w:line="252" w:lineRule="auto"/>
        <w:ind w:right="353" w:hanging="567"/>
        <w:jc w:val="both"/>
        <w:rPr>
          <w:rFonts w:ascii="Arial" w:hAnsi="Arial" w:cs="Arial"/>
        </w:rPr>
      </w:pPr>
      <w:r w:rsidRPr="009450E1">
        <w:rPr>
          <w:rFonts w:ascii="Arial" w:eastAsia="Arial" w:hAnsi="Arial" w:cs="Arial"/>
          <w:b/>
        </w:rPr>
        <w:t>Termin wykonania przedmiotu zamówienia:</w:t>
      </w:r>
      <w:r w:rsidRPr="00834DCC">
        <w:rPr>
          <w:rFonts w:ascii="Arial" w:eastAsia="Arial" w:hAnsi="Arial" w:cs="Arial"/>
        </w:rPr>
        <w:t xml:space="preserve"> </w:t>
      </w:r>
      <w:r w:rsidR="00C96DD2" w:rsidRPr="00834DCC">
        <w:rPr>
          <w:rFonts w:ascii="Arial" w:eastAsia="Arial" w:hAnsi="Arial" w:cs="Arial"/>
          <w:b/>
          <w:bCs/>
        </w:rPr>
        <w:t>4 miesiące</w:t>
      </w:r>
      <w:r w:rsidR="00695B55" w:rsidRPr="00834DCC">
        <w:rPr>
          <w:rFonts w:ascii="Arial" w:eastAsia="Arial" w:hAnsi="Arial" w:cs="Arial"/>
          <w:b/>
          <w:bCs/>
        </w:rPr>
        <w:t xml:space="preserve"> </w:t>
      </w:r>
      <w:r w:rsidRPr="00834DCC">
        <w:rPr>
          <w:rFonts w:ascii="Arial" w:eastAsia="Arial" w:hAnsi="Arial" w:cs="Arial"/>
          <w:b/>
          <w:bCs/>
        </w:rPr>
        <w:t>od</w:t>
      </w:r>
      <w:r w:rsidRPr="00834DCC">
        <w:rPr>
          <w:rFonts w:ascii="Arial" w:eastAsia="Arial" w:hAnsi="Arial" w:cs="Arial"/>
          <w:b/>
        </w:rPr>
        <w:t xml:space="preserve"> dnia podpisania umowy.</w:t>
      </w:r>
      <w:r w:rsidRPr="00834DCC">
        <w:rPr>
          <w:rFonts w:ascii="Arial" w:eastAsia="Arial" w:hAnsi="Arial" w:cs="Arial"/>
        </w:rPr>
        <w:t xml:space="preserve"> </w:t>
      </w:r>
    </w:p>
    <w:p w14:paraId="255B42AF" w14:textId="77777777" w:rsidR="00097589" w:rsidRPr="00834DCC" w:rsidRDefault="0068652A">
      <w:pPr>
        <w:spacing w:after="36"/>
        <w:ind w:left="711"/>
        <w:rPr>
          <w:rFonts w:ascii="Arial" w:hAnsi="Arial" w:cs="Arial"/>
        </w:rPr>
      </w:pPr>
      <w:r w:rsidRPr="00834DCC">
        <w:rPr>
          <w:rFonts w:ascii="Arial" w:eastAsia="Arial" w:hAnsi="Arial" w:cs="Arial"/>
        </w:rPr>
        <w:t xml:space="preserve"> </w:t>
      </w:r>
    </w:p>
    <w:p w14:paraId="391A03D3" w14:textId="77777777" w:rsidR="00097589" w:rsidRPr="00834DCC" w:rsidRDefault="0068652A" w:rsidP="00416C9A">
      <w:pPr>
        <w:numPr>
          <w:ilvl w:val="0"/>
          <w:numId w:val="5"/>
        </w:numPr>
        <w:spacing w:after="3" w:line="314" w:lineRule="auto"/>
        <w:ind w:right="353" w:hanging="567"/>
        <w:jc w:val="both"/>
        <w:rPr>
          <w:rFonts w:ascii="Arial" w:hAnsi="Arial" w:cs="Arial"/>
        </w:rPr>
      </w:pPr>
      <w:r w:rsidRPr="00834DCC">
        <w:rPr>
          <w:rFonts w:ascii="Arial" w:eastAsia="Arial" w:hAnsi="Arial" w:cs="Arial"/>
          <w:b/>
        </w:rPr>
        <w:t>Warunki udziału w postępowaniu oraz opis sposobu dokonywania oceny spełniania tych warunków:</w:t>
      </w:r>
      <w:r w:rsidRPr="00834DCC">
        <w:rPr>
          <w:rFonts w:ascii="Arial" w:eastAsia="Arial" w:hAnsi="Arial" w:cs="Arial"/>
        </w:rPr>
        <w:t xml:space="preserve"> </w:t>
      </w:r>
    </w:p>
    <w:p w14:paraId="76CCC880" w14:textId="77777777" w:rsidR="001276B2" w:rsidRDefault="0068652A" w:rsidP="00416C9A">
      <w:pPr>
        <w:numPr>
          <w:ilvl w:val="1"/>
          <w:numId w:val="5"/>
        </w:numPr>
        <w:spacing w:after="5" w:line="298" w:lineRule="auto"/>
        <w:ind w:right="358" w:hanging="412"/>
        <w:jc w:val="both"/>
        <w:rPr>
          <w:rFonts w:ascii="Arial" w:hAnsi="Arial" w:cs="Arial"/>
        </w:rPr>
      </w:pPr>
      <w:r w:rsidRPr="00834DCC">
        <w:rPr>
          <w:rFonts w:ascii="Arial" w:eastAsia="Arial" w:hAnsi="Arial" w:cs="Arial"/>
        </w:rPr>
        <w:t>O udzielenie zamówienia mogą ubiegać się Wykonawcy, którzy nie podlegają wykluczeniu na zasadach określonych w SWZ, oraz spełniają określone przez Zamawiającego warunki</w:t>
      </w:r>
      <w:r w:rsidRPr="00834DCC">
        <w:rPr>
          <w:rFonts w:ascii="Arial" w:eastAsia="Arial" w:hAnsi="Arial" w:cs="Arial"/>
          <w:b/>
        </w:rPr>
        <w:t xml:space="preserve"> </w:t>
      </w:r>
      <w:r w:rsidRPr="00834DCC">
        <w:rPr>
          <w:rFonts w:ascii="Arial" w:eastAsia="Arial" w:hAnsi="Arial" w:cs="Arial"/>
        </w:rPr>
        <w:t xml:space="preserve">udziału w postępowaniu. </w:t>
      </w:r>
    </w:p>
    <w:p w14:paraId="6A6F9FF9" w14:textId="77777777" w:rsidR="001276B2" w:rsidRDefault="0068652A" w:rsidP="00416C9A">
      <w:pPr>
        <w:numPr>
          <w:ilvl w:val="1"/>
          <w:numId w:val="5"/>
        </w:numPr>
        <w:spacing w:after="5" w:line="298" w:lineRule="auto"/>
        <w:ind w:right="358" w:hanging="412"/>
        <w:jc w:val="both"/>
        <w:rPr>
          <w:rFonts w:ascii="Arial" w:hAnsi="Arial" w:cs="Arial"/>
        </w:rPr>
      </w:pPr>
      <w:r w:rsidRPr="001276B2">
        <w:rPr>
          <w:rFonts w:ascii="Arial" w:eastAsia="Arial" w:hAnsi="Arial" w:cs="Arial"/>
        </w:rPr>
        <w:t xml:space="preserve">O udzielenie zamówienia mogą ubiegać się Wykonawcy, którzy spełniają warunki dotyczące: </w:t>
      </w:r>
    </w:p>
    <w:p w14:paraId="29D4C927" w14:textId="77777777" w:rsidR="005C13A4" w:rsidRPr="005C13A4" w:rsidRDefault="0068652A" w:rsidP="00416C9A">
      <w:pPr>
        <w:pStyle w:val="Akapitzlist"/>
        <w:numPr>
          <w:ilvl w:val="2"/>
          <w:numId w:val="5"/>
        </w:numPr>
        <w:spacing w:after="44" w:line="252" w:lineRule="auto"/>
        <w:ind w:left="1074" w:right="353" w:hanging="365"/>
        <w:jc w:val="both"/>
        <w:rPr>
          <w:rFonts w:ascii="Arial" w:hAnsi="Arial" w:cs="Arial"/>
        </w:rPr>
      </w:pPr>
      <w:r w:rsidRPr="005C13A4">
        <w:rPr>
          <w:rFonts w:ascii="Arial" w:eastAsia="Arial" w:hAnsi="Arial" w:cs="Arial"/>
          <w:b/>
        </w:rPr>
        <w:t>zdolności do występowania w obrocie gospodarczym:</w:t>
      </w:r>
      <w:r w:rsidRPr="005C13A4">
        <w:rPr>
          <w:rFonts w:ascii="Arial" w:eastAsia="Arial" w:hAnsi="Arial" w:cs="Arial"/>
        </w:rPr>
        <w:t xml:space="preserve"> </w:t>
      </w:r>
      <w:r w:rsidR="005C13A4">
        <w:rPr>
          <w:rFonts w:ascii="Arial" w:eastAsia="Arial" w:hAnsi="Arial" w:cs="Arial"/>
        </w:rPr>
        <w:t>Z</w:t>
      </w:r>
      <w:r w:rsidRPr="005C13A4">
        <w:rPr>
          <w:rFonts w:ascii="Arial" w:eastAsia="Arial" w:hAnsi="Arial" w:cs="Arial"/>
        </w:rPr>
        <w:t>a</w:t>
      </w:r>
      <w:r w:rsidR="005C13A4">
        <w:rPr>
          <w:rFonts w:ascii="Arial" w:eastAsia="Arial" w:hAnsi="Arial" w:cs="Arial"/>
        </w:rPr>
        <w:t>ma</w:t>
      </w:r>
      <w:r w:rsidRPr="005C13A4">
        <w:rPr>
          <w:rFonts w:ascii="Arial" w:eastAsia="Arial" w:hAnsi="Arial" w:cs="Arial"/>
        </w:rPr>
        <w:t>wiający nie stawia warunku w powyższym zakresie.</w:t>
      </w:r>
    </w:p>
    <w:p w14:paraId="4DB9723B" w14:textId="6335A71F" w:rsidR="005C13A4" w:rsidRPr="005C13A4" w:rsidRDefault="0068652A" w:rsidP="005C13A4">
      <w:pPr>
        <w:pStyle w:val="Akapitzlist"/>
        <w:spacing w:after="44" w:line="252" w:lineRule="auto"/>
        <w:ind w:left="1074" w:right="353"/>
        <w:jc w:val="both"/>
        <w:rPr>
          <w:rFonts w:ascii="Arial" w:hAnsi="Arial" w:cs="Arial"/>
        </w:rPr>
      </w:pPr>
      <w:r w:rsidRPr="005C13A4">
        <w:rPr>
          <w:rFonts w:ascii="Arial" w:eastAsia="Arial" w:hAnsi="Arial" w:cs="Arial"/>
        </w:rPr>
        <w:t xml:space="preserve"> </w:t>
      </w:r>
    </w:p>
    <w:p w14:paraId="06776324" w14:textId="77777777" w:rsidR="005C13A4" w:rsidRPr="005C13A4" w:rsidRDefault="0068652A" w:rsidP="00416C9A">
      <w:pPr>
        <w:pStyle w:val="Akapitzlist"/>
        <w:numPr>
          <w:ilvl w:val="2"/>
          <w:numId w:val="5"/>
        </w:numPr>
        <w:spacing w:after="48" w:line="252" w:lineRule="auto"/>
        <w:ind w:left="1074" w:right="353" w:hanging="365"/>
        <w:jc w:val="both"/>
        <w:rPr>
          <w:rFonts w:ascii="Arial" w:hAnsi="Arial" w:cs="Arial"/>
        </w:rPr>
      </w:pPr>
      <w:r w:rsidRPr="005C13A4">
        <w:rPr>
          <w:rFonts w:ascii="Arial" w:eastAsia="Arial" w:hAnsi="Arial" w:cs="Arial"/>
          <w:b/>
        </w:rPr>
        <w:t xml:space="preserve">uprawnień do prowadzenia określonej działalności gospodarczej lub zawodowej, o ile wynika to z odrębnych przepisów: </w:t>
      </w:r>
      <w:r w:rsidR="005C13A4" w:rsidRPr="005C13A4">
        <w:rPr>
          <w:rFonts w:ascii="Arial" w:eastAsia="Arial" w:hAnsi="Arial" w:cs="Arial"/>
        </w:rPr>
        <w:t>Z</w:t>
      </w:r>
      <w:r w:rsidRPr="005C13A4">
        <w:rPr>
          <w:rFonts w:ascii="Arial" w:eastAsia="Arial" w:hAnsi="Arial" w:cs="Arial"/>
        </w:rPr>
        <w:t xml:space="preserve">amawiający nie stawia warunku w powyższym zakresie. </w:t>
      </w:r>
    </w:p>
    <w:p w14:paraId="34C80FE1" w14:textId="77777777" w:rsidR="005C13A4" w:rsidRPr="005C13A4" w:rsidRDefault="005C13A4" w:rsidP="005C13A4">
      <w:pPr>
        <w:pStyle w:val="Akapitzlist"/>
        <w:rPr>
          <w:rFonts w:ascii="Arial" w:eastAsia="Arial" w:hAnsi="Arial" w:cs="Arial"/>
          <w:b/>
        </w:rPr>
      </w:pPr>
    </w:p>
    <w:p w14:paraId="3A6086F2" w14:textId="2D230D75" w:rsidR="00097589" w:rsidRPr="005C13A4" w:rsidRDefault="0068652A" w:rsidP="00416C9A">
      <w:pPr>
        <w:pStyle w:val="Akapitzlist"/>
        <w:numPr>
          <w:ilvl w:val="2"/>
          <w:numId w:val="5"/>
        </w:numPr>
        <w:spacing w:after="48" w:line="252" w:lineRule="auto"/>
        <w:ind w:left="1074" w:right="353" w:hanging="365"/>
        <w:jc w:val="both"/>
        <w:rPr>
          <w:rFonts w:ascii="Arial" w:hAnsi="Arial" w:cs="Arial"/>
        </w:rPr>
      </w:pPr>
      <w:r w:rsidRPr="005C13A4">
        <w:rPr>
          <w:rFonts w:ascii="Arial" w:eastAsia="Arial" w:hAnsi="Arial" w:cs="Arial"/>
          <w:b/>
        </w:rPr>
        <w:t>sytuacji ekonomicznej lub finansowej:</w:t>
      </w:r>
      <w:r w:rsidRPr="005C13A4">
        <w:rPr>
          <w:rFonts w:ascii="Arial" w:eastAsia="Arial" w:hAnsi="Arial" w:cs="Arial"/>
        </w:rPr>
        <w:t xml:space="preserve"> </w:t>
      </w:r>
    </w:p>
    <w:p w14:paraId="1C7AB9E9" w14:textId="77777777" w:rsidR="005C13A4" w:rsidRDefault="00CD715A" w:rsidP="005C13A4">
      <w:pPr>
        <w:spacing w:after="5" w:line="298" w:lineRule="auto"/>
        <w:ind w:left="932" w:right="358"/>
        <w:jc w:val="both"/>
        <w:rPr>
          <w:rFonts w:ascii="Arial" w:eastAsia="Arial" w:hAnsi="Arial" w:cs="Arial"/>
          <w:b/>
          <w:bCs/>
        </w:rPr>
      </w:pPr>
      <w:r w:rsidRPr="00834DCC">
        <w:rPr>
          <w:rFonts w:ascii="Arial" w:eastAsia="Arial" w:hAnsi="Arial" w:cs="Arial"/>
        </w:rPr>
        <w:t xml:space="preserve">Wykonawca spełni warunek udziału w postępowaniu w zakresie sytuacji finansowej, jeśli wykaże on, że posiada odpowiednie ubezpieczenie od odpowiedzialności cywilnej w zakresie prowadzonej działalności związanej z przedmiotem zamówienia na sumę gwarancyjną min. </w:t>
      </w:r>
      <w:r w:rsidR="000B099C" w:rsidRPr="00834DCC">
        <w:rPr>
          <w:rFonts w:ascii="Arial" w:eastAsia="Arial" w:hAnsi="Arial" w:cs="Arial"/>
          <w:b/>
          <w:bCs/>
        </w:rPr>
        <w:t>1</w:t>
      </w:r>
      <w:r w:rsidRPr="00834DCC">
        <w:rPr>
          <w:rFonts w:ascii="Arial" w:eastAsia="Arial" w:hAnsi="Arial" w:cs="Arial"/>
          <w:b/>
          <w:bCs/>
        </w:rPr>
        <w:t>.</w:t>
      </w:r>
      <w:r w:rsidR="000B099C" w:rsidRPr="00834DCC">
        <w:rPr>
          <w:rFonts w:ascii="Arial" w:eastAsia="Arial" w:hAnsi="Arial" w:cs="Arial"/>
          <w:b/>
          <w:bCs/>
        </w:rPr>
        <w:t>5</w:t>
      </w:r>
      <w:r w:rsidRPr="00834DCC">
        <w:rPr>
          <w:rFonts w:ascii="Arial" w:eastAsia="Arial" w:hAnsi="Arial" w:cs="Arial"/>
          <w:b/>
          <w:bCs/>
        </w:rPr>
        <w:t xml:space="preserve">00.000,00 zł (słownie: </w:t>
      </w:r>
      <w:r w:rsidR="000B099C" w:rsidRPr="00834DCC">
        <w:rPr>
          <w:rFonts w:ascii="Arial" w:eastAsia="Arial" w:hAnsi="Arial" w:cs="Arial"/>
          <w:b/>
          <w:bCs/>
        </w:rPr>
        <w:t>jeden milion pięćset tysięcy</w:t>
      </w:r>
      <w:r w:rsidRPr="00834DCC">
        <w:rPr>
          <w:rFonts w:ascii="Arial" w:eastAsia="Arial" w:hAnsi="Arial" w:cs="Arial"/>
          <w:b/>
          <w:bCs/>
        </w:rPr>
        <w:t xml:space="preserve"> złotych 00/100). </w:t>
      </w:r>
    </w:p>
    <w:p w14:paraId="7A4EDE2C" w14:textId="77777777" w:rsidR="005C13A4" w:rsidRDefault="005C13A4" w:rsidP="005C13A4">
      <w:pPr>
        <w:spacing w:after="5" w:line="298" w:lineRule="auto"/>
        <w:ind w:left="932" w:right="358"/>
        <w:jc w:val="both"/>
        <w:rPr>
          <w:rFonts w:ascii="Arial" w:hAnsi="Arial" w:cs="Arial"/>
        </w:rPr>
      </w:pPr>
    </w:p>
    <w:p w14:paraId="2F525910" w14:textId="7A6EC0AC" w:rsidR="00097589" w:rsidRPr="005C13A4" w:rsidRDefault="0068652A" w:rsidP="00416C9A">
      <w:pPr>
        <w:pStyle w:val="Akapitzlist"/>
        <w:numPr>
          <w:ilvl w:val="2"/>
          <w:numId w:val="5"/>
        </w:numPr>
        <w:spacing w:after="5" w:line="298" w:lineRule="auto"/>
        <w:ind w:left="1004" w:right="358" w:hanging="295"/>
        <w:jc w:val="both"/>
        <w:rPr>
          <w:rFonts w:ascii="Arial" w:eastAsia="Arial" w:hAnsi="Arial" w:cs="Arial"/>
          <w:b/>
        </w:rPr>
      </w:pPr>
      <w:r w:rsidRPr="005C13A4">
        <w:rPr>
          <w:rFonts w:ascii="Arial" w:eastAsia="Arial" w:hAnsi="Arial" w:cs="Arial"/>
          <w:b/>
        </w:rPr>
        <w:t>zdolności technicznej lub zawodowej:</w:t>
      </w:r>
      <w:r w:rsidR="005C13A4">
        <w:rPr>
          <w:rFonts w:ascii="Arial" w:eastAsia="Arial" w:hAnsi="Arial" w:cs="Arial"/>
        </w:rPr>
        <w:t xml:space="preserve"> </w:t>
      </w:r>
      <w:r w:rsidRPr="005C13A4">
        <w:rPr>
          <w:rFonts w:ascii="Arial" w:eastAsia="Arial" w:hAnsi="Arial" w:cs="Arial"/>
        </w:rPr>
        <w:t xml:space="preserve">Wykonawca spełni warunek jeżeli wykaże, że w okresie ostatnich </w:t>
      </w:r>
      <w:r w:rsidRPr="005C13A4">
        <w:rPr>
          <w:rFonts w:ascii="Arial" w:eastAsia="Arial" w:hAnsi="Arial" w:cs="Arial"/>
          <w:b/>
        </w:rPr>
        <w:t>pięciu lat</w:t>
      </w:r>
      <w:r w:rsidRPr="005C13A4">
        <w:rPr>
          <w:rFonts w:ascii="Arial" w:eastAsia="Arial" w:hAnsi="Arial" w:cs="Arial"/>
        </w:rPr>
        <w:t xml:space="preserve"> przed upływem terminu składania ofert, a jeżeli okres prowadzenia działalności jest krótszy - w tym okresie, wykonał należycie </w:t>
      </w:r>
      <w:r w:rsidR="003669D9" w:rsidRPr="00EB2B6F">
        <w:rPr>
          <w:rFonts w:ascii="Arial" w:eastAsia="Arial" w:hAnsi="Arial" w:cs="Arial"/>
          <w:color w:val="auto"/>
        </w:rPr>
        <w:t xml:space="preserve">co </w:t>
      </w:r>
      <w:r w:rsidR="002F0432" w:rsidRPr="00EB2B6F">
        <w:rPr>
          <w:rFonts w:ascii="Arial" w:eastAsia="Arial" w:hAnsi="Arial" w:cs="Arial"/>
          <w:color w:val="auto"/>
        </w:rPr>
        <w:t>najmniej</w:t>
      </w:r>
      <w:r w:rsidR="003669D9" w:rsidRPr="00EB2B6F">
        <w:rPr>
          <w:rFonts w:ascii="Arial" w:eastAsia="Arial" w:hAnsi="Arial" w:cs="Arial"/>
          <w:color w:val="auto"/>
        </w:rPr>
        <w:t xml:space="preserve"> jedną usługę polegającą na </w:t>
      </w:r>
      <w:r w:rsidR="00853919" w:rsidRPr="005C13A4">
        <w:rPr>
          <w:rFonts w:ascii="Arial" w:eastAsia="Arial" w:hAnsi="Arial" w:cs="Arial"/>
          <w:b/>
        </w:rPr>
        <w:t>wdrożeni</w:t>
      </w:r>
      <w:r w:rsidR="003669D9">
        <w:rPr>
          <w:rFonts w:ascii="Arial" w:eastAsia="Arial" w:hAnsi="Arial" w:cs="Arial"/>
          <w:b/>
        </w:rPr>
        <w:t>u</w:t>
      </w:r>
      <w:r w:rsidR="00853919" w:rsidRPr="005C13A4">
        <w:rPr>
          <w:rFonts w:ascii="Arial" w:eastAsia="Arial" w:hAnsi="Arial" w:cs="Arial"/>
          <w:b/>
        </w:rPr>
        <w:t xml:space="preserve"> e-usług lub usług w zakresie telemedycyny o wartości nie mniejszej niż 500.000 zł.</w:t>
      </w:r>
    </w:p>
    <w:p w14:paraId="64CB5C55" w14:textId="77777777" w:rsidR="00853919" w:rsidRPr="00834DCC" w:rsidRDefault="00853919">
      <w:pPr>
        <w:spacing w:after="5" w:line="298" w:lineRule="auto"/>
        <w:ind w:left="1004" w:right="358" w:hanging="10"/>
        <w:jc w:val="both"/>
        <w:rPr>
          <w:rFonts w:ascii="Arial" w:hAnsi="Arial" w:cs="Arial"/>
        </w:rPr>
      </w:pPr>
    </w:p>
    <w:p w14:paraId="51262963" w14:textId="43B87228" w:rsidR="00097589" w:rsidRPr="00834DCC" w:rsidRDefault="0068652A" w:rsidP="00CD715A">
      <w:pPr>
        <w:spacing w:after="5" w:line="299" w:lineRule="auto"/>
        <w:ind w:left="708" w:right="353"/>
        <w:jc w:val="both"/>
        <w:rPr>
          <w:rFonts w:ascii="Arial" w:hAnsi="Arial" w:cs="Arial"/>
        </w:rPr>
      </w:pPr>
      <w:r w:rsidRPr="00834DCC">
        <w:rPr>
          <w:rFonts w:ascii="Arial" w:eastAsia="Arial" w:hAnsi="Arial" w:cs="Arial"/>
        </w:rPr>
        <w:t xml:space="preserve">Jeżeli Wykonawca powołuje się na doświadczenie w realizacji zadania, wykonywanych wspólnie z innymi Wykonawcami, w wykazie </w:t>
      </w:r>
      <w:r w:rsidR="00CD715A" w:rsidRPr="00834DCC">
        <w:rPr>
          <w:rFonts w:ascii="Arial" w:eastAsia="Arial" w:hAnsi="Arial" w:cs="Arial"/>
        </w:rPr>
        <w:t>usług</w:t>
      </w:r>
      <w:r w:rsidRPr="00834DCC">
        <w:rPr>
          <w:rFonts w:ascii="Arial" w:eastAsia="Arial" w:hAnsi="Arial" w:cs="Arial"/>
        </w:rPr>
        <w:t xml:space="preserve">, Wykonawca jest obowiązany wykazać </w:t>
      </w:r>
      <w:r w:rsidR="00CD715A" w:rsidRPr="00834DCC">
        <w:rPr>
          <w:rFonts w:ascii="Arial" w:eastAsia="Arial" w:hAnsi="Arial" w:cs="Arial"/>
        </w:rPr>
        <w:t>usługi</w:t>
      </w:r>
      <w:r w:rsidRPr="00834DCC">
        <w:rPr>
          <w:rFonts w:ascii="Arial" w:eastAsia="Arial" w:hAnsi="Arial" w:cs="Arial"/>
        </w:rPr>
        <w:t xml:space="preserve">, </w:t>
      </w:r>
      <w:r w:rsidRPr="00834DCC">
        <w:rPr>
          <w:rFonts w:ascii="Arial" w:eastAsia="Arial" w:hAnsi="Arial" w:cs="Arial"/>
          <w:b/>
        </w:rPr>
        <w:t xml:space="preserve">w których wykonaniu Wykonawca ten bezpośrednio uczestniczył. </w:t>
      </w:r>
    </w:p>
    <w:p w14:paraId="400E9601" w14:textId="77777777" w:rsidR="00097589" w:rsidRPr="00834DCC" w:rsidRDefault="0068652A">
      <w:pPr>
        <w:spacing w:after="21"/>
        <w:ind w:left="428"/>
        <w:rPr>
          <w:rFonts w:ascii="Arial" w:hAnsi="Arial" w:cs="Arial"/>
        </w:rPr>
      </w:pPr>
      <w:r w:rsidRPr="00834DCC">
        <w:rPr>
          <w:rFonts w:ascii="Arial" w:eastAsia="Arial" w:hAnsi="Arial" w:cs="Arial"/>
          <w:b/>
        </w:rPr>
        <w:t xml:space="preserve"> </w:t>
      </w:r>
    </w:p>
    <w:p w14:paraId="0A9D7271" w14:textId="77777777" w:rsidR="00097589" w:rsidRPr="00834DCC" w:rsidRDefault="0068652A">
      <w:pPr>
        <w:spacing w:after="47" w:line="267" w:lineRule="auto"/>
        <w:ind w:left="423" w:right="352" w:hanging="10"/>
        <w:jc w:val="both"/>
        <w:rPr>
          <w:rFonts w:ascii="Arial" w:hAnsi="Arial" w:cs="Arial"/>
        </w:rPr>
      </w:pPr>
      <w:r w:rsidRPr="00834DCC">
        <w:rPr>
          <w:rFonts w:ascii="Arial" w:eastAsia="Arial" w:hAnsi="Arial" w:cs="Arial"/>
          <w:b/>
          <w:u w:val="single" w:color="000000"/>
        </w:rPr>
        <w:t>UWAGA:</w:t>
      </w:r>
      <w:r w:rsidRPr="00834DCC">
        <w:rPr>
          <w:rFonts w:ascii="Arial" w:eastAsia="Arial" w:hAnsi="Arial" w:cs="Arial"/>
          <w:b/>
        </w:rPr>
        <w:t xml:space="preserve"> </w:t>
      </w:r>
    </w:p>
    <w:p w14:paraId="553C16DE" w14:textId="77777777" w:rsidR="00097589" w:rsidRPr="00834DCC" w:rsidRDefault="0068652A">
      <w:pPr>
        <w:spacing w:after="5" w:line="298" w:lineRule="auto"/>
        <w:ind w:left="423" w:right="358" w:hanging="10"/>
        <w:jc w:val="both"/>
        <w:rPr>
          <w:rFonts w:ascii="Arial" w:hAnsi="Arial" w:cs="Arial"/>
        </w:rPr>
      </w:pPr>
      <w:r w:rsidRPr="00834DCC">
        <w:rPr>
          <w:rFonts w:ascii="Arial" w:eastAsia="Arial" w:hAnsi="Arial" w:cs="Arial"/>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E7BD2B4" w14:textId="522FF744" w:rsidR="00097589" w:rsidRPr="00834DCC" w:rsidRDefault="0068652A" w:rsidP="00695B55">
      <w:pPr>
        <w:spacing w:after="19"/>
        <w:ind w:left="428"/>
        <w:rPr>
          <w:rFonts w:ascii="Arial" w:hAnsi="Arial" w:cs="Arial"/>
        </w:rPr>
      </w:pPr>
      <w:r w:rsidRPr="00834DCC">
        <w:rPr>
          <w:rFonts w:ascii="Arial" w:eastAsia="Arial" w:hAnsi="Arial" w:cs="Arial"/>
        </w:rPr>
        <w:t xml:space="preserve"> </w:t>
      </w:r>
    </w:p>
    <w:p w14:paraId="1F4F2CF8" w14:textId="77777777" w:rsidR="00097589" w:rsidRPr="00834DCC" w:rsidRDefault="0068652A" w:rsidP="002C62E8">
      <w:pPr>
        <w:tabs>
          <w:tab w:val="center" w:pos="284"/>
          <w:tab w:val="center" w:pos="567"/>
        </w:tabs>
        <w:spacing w:after="52" w:line="252" w:lineRule="auto"/>
        <w:rPr>
          <w:rFonts w:ascii="Arial" w:hAnsi="Arial" w:cs="Arial"/>
        </w:rPr>
      </w:pPr>
      <w:r w:rsidRPr="00834DCC">
        <w:rPr>
          <w:rFonts w:ascii="Arial" w:hAnsi="Arial" w:cs="Arial"/>
        </w:rPr>
        <w:tab/>
      </w:r>
      <w:r w:rsidRPr="00834DCC">
        <w:rPr>
          <w:rFonts w:ascii="Arial" w:eastAsia="Arial" w:hAnsi="Arial" w:cs="Arial"/>
          <w:b/>
        </w:rPr>
        <w:t xml:space="preserve">XV. </w:t>
      </w:r>
      <w:r w:rsidRPr="00834DCC">
        <w:rPr>
          <w:rFonts w:ascii="Arial" w:eastAsia="Arial" w:hAnsi="Arial" w:cs="Arial"/>
          <w:b/>
        </w:rPr>
        <w:tab/>
        <w:t xml:space="preserve">Podstawy wykluczenia z postępowania. </w:t>
      </w:r>
    </w:p>
    <w:p w14:paraId="3B7CD706" w14:textId="30D342E9" w:rsidR="00097589" w:rsidRPr="00834DCC" w:rsidRDefault="0068652A">
      <w:pPr>
        <w:spacing w:after="5" w:line="298" w:lineRule="auto"/>
        <w:ind w:left="696" w:right="358" w:hanging="283"/>
        <w:jc w:val="both"/>
        <w:rPr>
          <w:rFonts w:ascii="Arial" w:hAnsi="Arial" w:cs="Arial"/>
        </w:rPr>
      </w:pPr>
      <w:r w:rsidRPr="00834DCC">
        <w:rPr>
          <w:rFonts w:ascii="Arial" w:eastAsia="Arial" w:hAnsi="Arial" w:cs="Arial"/>
        </w:rPr>
        <w:t xml:space="preserve">1. Z postępowania o udzielenie zamówienia, na podstawie art. 108 ust. 1 ustawy,                   z zastrzeżeniem art. 110 ust. 2 </w:t>
      </w:r>
      <w:r w:rsidRPr="00EB2B6F">
        <w:rPr>
          <w:rFonts w:ascii="Arial" w:eastAsia="Arial" w:hAnsi="Arial" w:cs="Arial"/>
          <w:color w:val="auto"/>
        </w:rPr>
        <w:t>ustawy</w:t>
      </w:r>
      <w:r w:rsidR="00471A9A" w:rsidRPr="00EB2B6F">
        <w:rPr>
          <w:rFonts w:ascii="Arial" w:eastAsia="Arial" w:hAnsi="Arial" w:cs="Arial"/>
          <w:color w:val="auto"/>
        </w:rPr>
        <w:t xml:space="preserve"> </w:t>
      </w:r>
      <w:proofErr w:type="spellStart"/>
      <w:r w:rsidR="00471A9A" w:rsidRPr="00EB2B6F">
        <w:rPr>
          <w:rFonts w:ascii="Arial" w:eastAsia="Arial" w:hAnsi="Arial" w:cs="Arial"/>
          <w:color w:val="auto"/>
        </w:rPr>
        <w:t>Pzp</w:t>
      </w:r>
      <w:proofErr w:type="spellEnd"/>
      <w:r w:rsidRPr="00EB2B6F">
        <w:rPr>
          <w:rFonts w:ascii="Arial" w:eastAsia="Arial" w:hAnsi="Arial" w:cs="Arial"/>
          <w:color w:val="auto"/>
        </w:rPr>
        <w:t xml:space="preserve">, Zamawiający </w:t>
      </w:r>
      <w:r w:rsidRPr="00834DCC">
        <w:rPr>
          <w:rFonts w:ascii="Arial" w:eastAsia="Arial" w:hAnsi="Arial" w:cs="Arial"/>
        </w:rPr>
        <w:t xml:space="preserve">wykluczy Wykonawcę:  </w:t>
      </w:r>
    </w:p>
    <w:p w14:paraId="3F51CC1C" w14:textId="77777777" w:rsidR="00097589" w:rsidRPr="00834DCC" w:rsidRDefault="0068652A" w:rsidP="00416C9A">
      <w:pPr>
        <w:numPr>
          <w:ilvl w:val="0"/>
          <w:numId w:val="6"/>
        </w:numPr>
        <w:spacing w:after="5" w:line="298" w:lineRule="auto"/>
        <w:ind w:right="358" w:hanging="355"/>
        <w:jc w:val="both"/>
        <w:rPr>
          <w:rFonts w:ascii="Arial" w:hAnsi="Arial" w:cs="Arial"/>
        </w:rPr>
      </w:pPr>
      <w:r w:rsidRPr="00834DCC">
        <w:rPr>
          <w:rFonts w:ascii="Arial" w:eastAsia="Arial" w:hAnsi="Arial" w:cs="Arial"/>
        </w:rPr>
        <w:t xml:space="preserve">będącego osobą fizyczną, którego prawomocnie skazano za przestępstwo: </w:t>
      </w:r>
    </w:p>
    <w:p w14:paraId="40101A39" w14:textId="77777777" w:rsidR="00097589" w:rsidRPr="00834DCC" w:rsidRDefault="0068652A" w:rsidP="00416C9A">
      <w:pPr>
        <w:numPr>
          <w:ilvl w:val="1"/>
          <w:numId w:val="6"/>
        </w:numPr>
        <w:spacing w:after="5" w:line="298" w:lineRule="auto"/>
        <w:ind w:right="358" w:hanging="360"/>
        <w:jc w:val="both"/>
        <w:rPr>
          <w:rFonts w:ascii="Arial" w:hAnsi="Arial" w:cs="Arial"/>
        </w:rPr>
      </w:pPr>
      <w:r w:rsidRPr="00834DCC">
        <w:rPr>
          <w:rFonts w:ascii="Arial" w:eastAsia="Arial" w:hAnsi="Arial" w:cs="Arial"/>
        </w:rPr>
        <w:t xml:space="preserve">udziału w zorganizowanej grupie przestępczej albo związku mającym na celu popełnienie przestępstwa lub przestępstwa skarbowego, o którym mowa  w art. 258 Kodeksu karnego,  </w:t>
      </w:r>
    </w:p>
    <w:p w14:paraId="44CAE48F" w14:textId="77777777" w:rsidR="00097589" w:rsidRPr="00834DCC" w:rsidRDefault="0068652A" w:rsidP="00416C9A">
      <w:pPr>
        <w:numPr>
          <w:ilvl w:val="1"/>
          <w:numId w:val="6"/>
        </w:numPr>
        <w:spacing w:after="5" w:line="298" w:lineRule="auto"/>
        <w:ind w:right="358" w:hanging="360"/>
        <w:jc w:val="both"/>
        <w:rPr>
          <w:rFonts w:ascii="Arial" w:hAnsi="Arial" w:cs="Arial"/>
        </w:rPr>
      </w:pPr>
      <w:r w:rsidRPr="00834DCC">
        <w:rPr>
          <w:rFonts w:ascii="Arial" w:eastAsia="Arial" w:hAnsi="Arial" w:cs="Arial"/>
        </w:rPr>
        <w:t xml:space="preserve">handlu ludźmi, o którym mowa w art. 189a Kodeksu karnego, </w:t>
      </w:r>
    </w:p>
    <w:p w14:paraId="36AF1259" w14:textId="1653FD2E" w:rsidR="00097589" w:rsidRPr="00834DCC" w:rsidRDefault="0068652A" w:rsidP="00416C9A">
      <w:pPr>
        <w:numPr>
          <w:ilvl w:val="1"/>
          <w:numId w:val="6"/>
        </w:numPr>
        <w:spacing w:after="5" w:line="298" w:lineRule="auto"/>
        <w:ind w:right="358" w:hanging="360"/>
        <w:jc w:val="both"/>
        <w:rPr>
          <w:rFonts w:ascii="Arial" w:hAnsi="Arial" w:cs="Arial"/>
        </w:rPr>
      </w:pPr>
      <w:r w:rsidRPr="00834DCC">
        <w:rPr>
          <w:rFonts w:ascii="Arial" w:eastAsia="Arial" w:hAnsi="Arial" w:cs="Arial"/>
        </w:rPr>
        <w:t>o którym mowa w art. 228–230a, art. 250a Kodeksu karnego lub w art. 46 lub art. 48 ustawy z dnia 25 czerwca 2010 r. o sporcie (</w:t>
      </w:r>
      <w:r w:rsidR="00EB2B6F" w:rsidRPr="00EB2B6F">
        <w:rPr>
          <w:rFonts w:ascii="Arial" w:eastAsia="Arial" w:hAnsi="Arial" w:cs="Arial"/>
        </w:rPr>
        <w:t>tj. Dz. U. z 2022 r., poz. 1599</w:t>
      </w:r>
      <w:r w:rsidR="00EB2B6F">
        <w:rPr>
          <w:rFonts w:ascii="Arial" w:eastAsia="Arial" w:hAnsi="Arial" w:cs="Arial"/>
        </w:rPr>
        <w:t>, ze zm.</w:t>
      </w:r>
      <w:r w:rsidRPr="00834DCC">
        <w:rPr>
          <w:rFonts w:ascii="Arial" w:eastAsia="Arial" w:hAnsi="Arial" w:cs="Arial"/>
        </w:rPr>
        <w:t>) oraz w art. 54 ust. 1-</w:t>
      </w:r>
      <w:r w:rsidR="00471A9A">
        <w:rPr>
          <w:rFonts w:ascii="Arial" w:eastAsia="Arial" w:hAnsi="Arial" w:cs="Arial"/>
        </w:rPr>
        <w:t xml:space="preserve"> </w:t>
      </w:r>
      <w:r w:rsidRPr="00834DCC">
        <w:rPr>
          <w:rFonts w:ascii="Arial" w:eastAsia="Arial" w:hAnsi="Arial" w:cs="Arial"/>
        </w:rPr>
        <w:t>4 ustawy z dn.12 maja 2011 r. o refundacji leków, środków spożywczych specjalnego przeznaczenia żywieniowego oraz wyrobów medycznych (</w:t>
      </w:r>
      <w:r w:rsidR="00EB2B6F" w:rsidRPr="00EB2B6F">
        <w:rPr>
          <w:rFonts w:ascii="Arial" w:eastAsia="Arial" w:hAnsi="Arial" w:cs="Arial"/>
        </w:rPr>
        <w:t>tj. Dz. U. z 2023 r., poz. 826</w:t>
      </w:r>
      <w:r w:rsidRPr="00834DCC">
        <w:rPr>
          <w:rFonts w:ascii="Arial" w:eastAsia="Arial" w:hAnsi="Arial" w:cs="Arial"/>
        </w:rPr>
        <w:t xml:space="preserve">). </w:t>
      </w:r>
    </w:p>
    <w:p w14:paraId="755FB659" w14:textId="77777777" w:rsidR="00097589" w:rsidRPr="00834DCC" w:rsidRDefault="0068652A" w:rsidP="00416C9A">
      <w:pPr>
        <w:numPr>
          <w:ilvl w:val="1"/>
          <w:numId w:val="6"/>
        </w:numPr>
        <w:spacing w:after="5" w:line="298" w:lineRule="auto"/>
        <w:ind w:right="358" w:hanging="360"/>
        <w:jc w:val="both"/>
        <w:rPr>
          <w:rFonts w:ascii="Arial" w:hAnsi="Arial" w:cs="Arial"/>
        </w:rPr>
      </w:pPr>
      <w:r w:rsidRPr="00834DCC">
        <w:rPr>
          <w:rFonts w:ascii="Arial" w:eastAsia="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E36240" w14:textId="77777777" w:rsidR="00097589" w:rsidRPr="00834DCC" w:rsidRDefault="0068652A" w:rsidP="00416C9A">
      <w:pPr>
        <w:numPr>
          <w:ilvl w:val="1"/>
          <w:numId w:val="6"/>
        </w:numPr>
        <w:spacing w:after="5" w:line="298" w:lineRule="auto"/>
        <w:ind w:right="358" w:hanging="360"/>
        <w:jc w:val="both"/>
        <w:rPr>
          <w:rFonts w:ascii="Arial" w:hAnsi="Arial" w:cs="Arial"/>
        </w:rPr>
      </w:pPr>
      <w:r w:rsidRPr="00834DCC">
        <w:rPr>
          <w:rFonts w:ascii="Arial" w:eastAsia="Arial" w:hAnsi="Arial" w:cs="Arial"/>
        </w:rPr>
        <w:t xml:space="preserve">o charakterze terrorystycznym, o którym mowa w art. 115 § 20 Kodeksu karnego, lub mające na celu popełnienie tego przestępstwa, </w:t>
      </w:r>
    </w:p>
    <w:p w14:paraId="753D1D12" w14:textId="091649C7" w:rsidR="00097589" w:rsidRPr="00834DCC" w:rsidRDefault="0068652A" w:rsidP="00416C9A">
      <w:pPr>
        <w:numPr>
          <w:ilvl w:val="1"/>
          <w:numId w:val="6"/>
        </w:numPr>
        <w:spacing w:after="5" w:line="298" w:lineRule="auto"/>
        <w:ind w:right="358" w:hanging="360"/>
        <w:jc w:val="both"/>
        <w:rPr>
          <w:rFonts w:ascii="Arial" w:hAnsi="Arial" w:cs="Arial"/>
        </w:rPr>
      </w:pPr>
      <w:r w:rsidRPr="00834DCC">
        <w:rPr>
          <w:rFonts w:ascii="Arial" w:eastAsia="Arial" w:hAnsi="Arial" w:cs="Arial"/>
        </w:rPr>
        <w:t>powierzenia wykonywania pracy małoletniemu cudzoziemcowi, o którym mowa w art. 9 ust. 2 ustawy z dnia 15 czerwca 2012 r. o skutkach powierzania wykonywania pracy cudzoziemcom przebywającym wbrew przepisom na terytorium Rzeczypospolitej Polskiej (</w:t>
      </w:r>
      <w:r w:rsidR="00EB2B6F" w:rsidRPr="00EB2B6F">
        <w:rPr>
          <w:rFonts w:ascii="Arial" w:eastAsia="Arial" w:hAnsi="Arial" w:cs="Arial"/>
        </w:rPr>
        <w:t>tj. Dz. U. 2021 r., poz. 1745</w:t>
      </w:r>
      <w:r w:rsidRPr="00834DCC">
        <w:rPr>
          <w:rFonts w:ascii="Arial" w:eastAsia="Arial" w:hAnsi="Arial" w:cs="Arial"/>
        </w:rPr>
        <w:t xml:space="preserve">), </w:t>
      </w:r>
    </w:p>
    <w:p w14:paraId="44912410" w14:textId="77777777" w:rsidR="00097589" w:rsidRPr="00834DCC" w:rsidRDefault="0068652A" w:rsidP="00416C9A">
      <w:pPr>
        <w:numPr>
          <w:ilvl w:val="1"/>
          <w:numId w:val="6"/>
        </w:numPr>
        <w:spacing w:after="5" w:line="298" w:lineRule="auto"/>
        <w:ind w:right="358" w:hanging="360"/>
        <w:jc w:val="both"/>
        <w:rPr>
          <w:rFonts w:ascii="Arial" w:hAnsi="Arial" w:cs="Arial"/>
        </w:rPr>
      </w:pPr>
      <w:r w:rsidRPr="00834DCC">
        <w:rPr>
          <w:rFonts w:ascii="Arial" w:eastAsia="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2162A4" w14:textId="16FAA2F0" w:rsidR="00097589" w:rsidRPr="00834DCC" w:rsidRDefault="0068652A" w:rsidP="00416C9A">
      <w:pPr>
        <w:numPr>
          <w:ilvl w:val="1"/>
          <w:numId w:val="6"/>
        </w:numPr>
        <w:spacing w:after="5" w:line="298" w:lineRule="auto"/>
        <w:ind w:right="358" w:hanging="360"/>
        <w:jc w:val="both"/>
        <w:rPr>
          <w:rFonts w:ascii="Arial" w:hAnsi="Arial" w:cs="Arial"/>
        </w:rPr>
      </w:pPr>
      <w:r w:rsidRPr="00834DCC">
        <w:rPr>
          <w:rFonts w:ascii="Arial" w:eastAsia="Arial" w:hAnsi="Arial" w:cs="Arial"/>
        </w:rPr>
        <w:t>o którym mowa w art. 9 ust. 1 i 3 lub art. 10 ustawy z dnia 15 czerwca 2012 r. o skutkach powierzania wykonywania pracy cudzoziemcom</w:t>
      </w:r>
      <w:r w:rsidR="00695B55" w:rsidRPr="00834DCC">
        <w:rPr>
          <w:rFonts w:ascii="Arial" w:eastAsia="Arial" w:hAnsi="Arial" w:cs="Arial"/>
        </w:rPr>
        <w:t xml:space="preserve"> </w:t>
      </w:r>
      <w:r w:rsidRPr="00834DCC">
        <w:rPr>
          <w:rFonts w:ascii="Arial" w:eastAsia="Arial" w:hAnsi="Arial" w:cs="Arial"/>
        </w:rPr>
        <w:t xml:space="preserve">przebywającym wbrew przepisom na terytorium Rzeczypospolitej Polskiej </w:t>
      </w:r>
    </w:p>
    <w:p w14:paraId="0ED1E57A" w14:textId="77777777" w:rsidR="00097589" w:rsidRPr="00834DCC" w:rsidRDefault="0068652A">
      <w:pPr>
        <w:spacing w:after="5" w:line="298" w:lineRule="auto"/>
        <w:ind w:left="1570" w:right="358" w:hanging="10"/>
        <w:jc w:val="both"/>
        <w:rPr>
          <w:rFonts w:ascii="Arial" w:hAnsi="Arial" w:cs="Arial"/>
        </w:rPr>
      </w:pPr>
      <w:r w:rsidRPr="00834DCC">
        <w:rPr>
          <w:rFonts w:ascii="Arial" w:eastAsia="Arial" w:hAnsi="Arial" w:cs="Arial"/>
        </w:rPr>
        <w:t xml:space="preserve">– lub za odpowiedni czyn zabroniony określony w przepisach prawa obcego;  </w:t>
      </w:r>
    </w:p>
    <w:p w14:paraId="0571FE6B" w14:textId="03E7211D" w:rsidR="00097589" w:rsidRPr="00834DCC" w:rsidRDefault="0068652A" w:rsidP="00416C9A">
      <w:pPr>
        <w:numPr>
          <w:ilvl w:val="0"/>
          <w:numId w:val="6"/>
        </w:numPr>
        <w:spacing w:after="5" w:line="298" w:lineRule="auto"/>
        <w:ind w:right="358" w:hanging="355"/>
        <w:jc w:val="both"/>
        <w:rPr>
          <w:rFonts w:ascii="Arial" w:hAnsi="Arial" w:cs="Arial"/>
        </w:rPr>
      </w:pPr>
      <w:r w:rsidRPr="00834DCC">
        <w:rPr>
          <w:rFonts w:ascii="Arial" w:eastAsia="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9450E1">
        <w:rPr>
          <w:rFonts w:ascii="Arial" w:eastAsia="Arial" w:hAnsi="Arial" w:cs="Arial"/>
        </w:rPr>
        <w:t>.</w:t>
      </w:r>
      <w:r w:rsidRPr="00834DCC">
        <w:rPr>
          <w:rFonts w:ascii="Arial" w:eastAsia="Arial" w:hAnsi="Arial" w:cs="Arial"/>
        </w:rPr>
        <w:t xml:space="preserve"> 1);  </w:t>
      </w:r>
    </w:p>
    <w:p w14:paraId="2B0B4FE6" w14:textId="25EB20D2" w:rsidR="00097589" w:rsidRPr="00834DCC" w:rsidRDefault="0068652A" w:rsidP="00416C9A">
      <w:pPr>
        <w:numPr>
          <w:ilvl w:val="0"/>
          <w:numId w:val="6"/>
        </w:numPr>
        <w:spacing w:after="1" w:line="299" w:lineRule="auto"/>
        <w:ind w:right="358" w:hanging="355"/>
        <w:jc w:val="both"/>
        <w:rPr>
          <w:rFonts w:ascii="Arial" w:hAnsi="Arial" w:cs="Arial"/>
        </w:rPr>
      </w:pPr>
      <w:r w:rsidRPr="00834DCC">
        <w:rPr>
          <w:rFonts w:ascii="Arial" w:eastAsia="Arial" w:hAnsi="Arial" w:cs="Arial"/>
        </w:rPr>
        <w:lastRenderedPageBreak/>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73BB73B" w14:textId="1097AEAE" w:rsidR="00097589" w:rsidRPr="00834DCC" w:rsidRDefault="0068652A" w:rsidP="00416C9A">
      <w:pPr>
        <w:numPr>
          <w:ilvl w:val="0"/>
          <w:numId w:val="6"/>
        </w:numPr>
        <w:spacing w:after="5" w:line="298" w:lineRule="auto"/>
        <w:ind w:right="358" w:hanging="355"/>
        <w:jc w:val="both"/>
        <w:rPr>
          <w:rFonts w:ascii="Arial" w:hAnsi="Arial" w:cs="Arial"/>
        </w:rPr>
      </w:pPr>
      <w:r w:rsidRPr="00834DCC">
        <w:rPr>
          <w:rFonts w:ascii="Arial" w:eastAsia="Arial" w:hAnsi="Arial" w:cs="Arial"/>
        </w:rPr>
        <w:t xml:space="preserve">wobec którego prawomocnie orzeczono zakaz ubiegania sią o zamówienia publiczne;  </w:t>
      </w:r>
    </w:p>
    <w:p w14:paraId="026E0275" w14:textId="29771CA4" w:rsidR="00097589" w:rsidRPr="00834DCC" w:rsidRDefault="0068652A" w:rsidP="00416C9A">
      <w:pPr>
        <w:numPr>
          <w:ilvl w:val="0"/>
          <w:numId w:val="6"/>
        </w:numPr>
        <w:spacing w:after="5" w:line="298" w:lineRule="auto"/>
        <w:ind w:right="358" w:hanging="355"/>
        <w:jc w:val="both"/>
        <w:rPr>
          <w:rFonts w:ascii="Arial" w:hAnsi="Arial" w:cs="Arial"/>
        </w:rPr>
      </w:pPr>
      <w:r w:rsidRPr="00834DCC">
        <w:rPr>
          <w:rFonts w:ascii="Arial" w:eastAsia="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w:t>
      </w:r>
      <w:r w:rsidR="00695B55" w:rsidRPr="00834DCC">
        <w:rPr>
          <w:rFonts w:ascii="Arial" w:hAnsi="Arial" w:cs="Arial"/>
        </w:rPr>
        <w:t xml:space="preserve"> </w:t>
      </w:r>
      <w:r w:rsidRPr="00834DCC">
        <w:rPr>
          <w:rFonts w:ascii="Arial" w:eastAsia="Arial" w:hAnsi="Arial" w:cs="Arial"/>
        </w:rPr>
        <w:t>kapitałowej w rozumieniu ustawy z dnia 16 lutego 2007 r. o ochronie konkurencji                    i konsumentów, złożyli odrębne oferty, oferty częściowe lub wnioski</w:t>
      </w:r>
      <w:r w:rsidR="00695B55" w:rsidRPr="00834DCC">
        <w:rPr>
          <w:rFonts w:ascii="Arial" w:eastAsia="Arial" w:hAnsi="Arial" w:cs="Arial"/>
        </w:rPr>
        <w:t xml:space="preserve"> </w:t>
      </w:r>
      <w:r w:rsidRPr="00834DCC">
        <w:rPr>
          <w:rFonts w:ascii="Arial" w:eastAsia="Arial" w:hAnsi="Arial" w:cs="Arial"/>
        </w:rPr>
        <w:t xml:space="preserve">o dopuszczenie do udziału w postępowaniu, chyba że wykażą, że przygotowali te oferty lub wnioski niezależnie od siebie;  </w:t>
      </w:r>
    </w:p>
    <w:p w14:paraId="7CE1A2EA" w14:textId="786C0EBB" w:rsidR="00097589" w:rsidRPr="00834DCC" w:rsidRDefault="0068652A" w:rsidP="00416C9A">
      <w:pPr>
        <w:numPr>
          <w:ilvl w:val="0"/>
          <w:numId w:val="6"/>
        </w:numPr>
        <w:spacing w:after="5" w:line="298" w:lineRule="auto"/>
        <w:ind w:right="358" w:hanging="355"/>
        <w:jc w:val="both"/>
        <w:rPr>
          <w:rFonts w:ascii="Arial" w:hAnsi="Arial" w:cs="Arial"/>
        </w:rPr>
      </w:pPr>
      <w:r w:rsidRPr="00834DCC">
        <w:rPr>
          <w:rFonts w:ascii="Arial" w:eastAsia="Arial" w:hAnsi="Arial" w:cs="Arial"/>
        </w:rPr>
        <w:t xml:space="preserve">jeżeli, w przypadkach, o których mowa w art. 85 ust. 1 ustawy, doszło do zakłócenia konkurencji wynikającego z wcześniejszego zaangażowania tego Wykonawcy lub podmiotu, który należy z wykonawcą do tej samej grupy </w:t>
      </w:r>
      <w:r w:rsidR="00695B55" w:rsidRPr="00834DCC">
        <w:rPr>
          <w:rFonts w:ascii="Arial" w:hAnsi="Arial" w:cs="Arial"/>
        </w:rPr>
        <w:t xml:space="preserve"> </w:t>
      </w:r>
      <w:r w:rsidRPr="00834DCC">
        <w:rPr>
          <w:rFonts w:ascii="Arial" w:eastAsia="Arial" w:hAnsi="Arial" w:cs="Arial"/>
        </w:rPr>
        <w:t xml:space="preserve">kapitałowej w rozumieniu ustawy z dnia 16 lutego 2007 r. o ochronie konkurencji                 i konsumentów, chyba że spowodowane tym zakłócenie konkurencji może być </w:t>
      </w:r>
      <w:r w:rsidR="00695B55" w:rsidRPr="00834DCC">
        <w:rPr>
          <w:rFonts w:ascii="Arial" w:hAnsi="Arial" w:cs="Arial"/>
        </w:rPr>
        <w:t xml:space="preserve"> </w:t>
      </w:r>
      <w:r w:rsidRPr="00834DCC">
        <w:rPr>
          <w:rFonts w:ascii="Arial" w:eastAsia="Arial" w:hAnsi="Arial" w:cs="Arial"/>
        </w:rPr>
        <w:t xml:space="preserve">wyeliminowane w inny sposób niż przez wykluczenie Wykonawcy z udziału                      w postępowaniu o udzielenie zamówienia.  </w:t>
      </w:r>
    </w:p>
    <w:p w14:paraId="7733F626" w14:textId="77777777" w:rsidR="00097589" w:rsidRPr="00834DCC" w:rsidRDefault="0068652A" w:rsidP="00416C9A">
      <w:pPr>
        <w:numPr>
          <w:ilvl w:val="0"/>
          <w:numId w:val="7"/>
        </w:numPr>
        <w:spacing w:after="5" w:line="298" w:lineRule="auto"/>
        <w:ind w:right="358" w:hanging="283"/>
        <w:jc w:val="both"/>
        <w:rPr>
          <w:rFonts w:ascii="Arial" w:hAnsi="Arial" w:cs="Arial"/>
        </w:rPr>
      </w:pPr>
      <w:r w:rsidRPr="00834DCC">
        <w:rPr>
          <w:rFonts w:ascii="Arial" w:eastAsia="Arial" w:hAnsi="Arial" w:cs="Arial"/>
        </w:rPr>
        <w:t xml:space="preserve">Wykonawca może zostać wykluczony przez Zamawiającego na każdym etapie postępowania o udzielenie zamówienia.  </w:t>
      </w:r>
    </w:p>
    <w:p w14:paraId="1F76F57C" w14:textId="347A0A54" w:rsidR="00097589" w:rsidRPr="00EB2B6F" w:rsidRDefault="0068652A" w:rsidP="00416C9A">
      <w:pPr>
        <w:numPr>
          <w:ilvl w:val="0"/>
          <w:numId w:val="7"/>
        </w:numPr>
        <w:spacing w:after="1" w:line="299" w:lineRule="auto"/>
        <w:ind w:right="358" w:hanging="283"/>
        <w:jc w:val="both"/>
        <w:rPr>
          <w:rFonts w:ascii="Arial" w:hAnsi="Arial" w:cs="Arial"/>
          <w:color w:val="auto"/>
        </w:rPr>
      </w:pPr>
      <w:r w:rsidRPr="00EB2B6F">
        <w:rPr>
          <w:rFonts w:ascii="Arial" w:eastAsia="Arial" w:hAnsi="Arial" w:cs="Arial"/>
          <w:color w:val="auto"/>
        </w:rPr>
        <w:t>Zgodnie z art. 462 ust. 2 ustawy</w:t>
      </w:r>
      <w:r w:rsidR="00276637" w:rsidRPr="00EB2B6F">
        <w:rPr>
          <w:rFonts w:ascii="Arial" w:eastAsia="Arial" w:hAnsi="Arial" w:cs="Arial"/>
          <w:color w:val="auto"/>
        </w:rPr>
        <w:t xml:space="preserve"> </w:t>
      </w:r>
      <w:proofErr w:type="spellStart"/>
      <w:r w:rsidR="00276637" w:rsidRPr="00EB2B6F">
        <w:rPr>
          <w:rFonts w:ascii="Arial" w:eastAsia="Arial" w:hAnsi="Arial" w:cs="Arial"/>
          <w:color w:val="auto"/>
        </w:rPr>
        <w:t>Pzp</w:t>
      </w:r>
      <w:proofErr w:type="spellEnd"/>
      <w:r w:rsidRPr="00EB2B6F">
        <w:rPr>
          <w:rFonts w:ascii="Arial" w:eastAsia="Arial" w:hAnsi="Arial" w:cs="Arial"/>
          <w:color w:val="auto"/>
        </w:rPr>
        <w:t xml:space="preserve"> Zamawiający żąda wskazania w ofercie przez</w:t>
      </w:r>
      <w:r w:rsidR="00695B55" w:rsidRPr="00EB2B6F">
        <w:rPr>
          <w:rFonts w:ascii="Arial" w:eastAsia="Times New Roman" w:hAnsi="Arial" w:cs="Arial"/>
          <w:color w:val="auto"/>
        </w:rPr>
        <w:t xml:space="preserve"> </w:t>
      </w:r>
      <w:r w:rsidRPr="00EB2B6F">
        <w:rPr>
          <w:rFonts w:ascii="Arial" w:eastAsia="Arial" w:hAnsi="Arial" w:cs="Arial"/>
          <w:color w:val="auto"/>
        </w:rPr>
        <w:t xml:space="preserve">wykonawcę, </w:t>
      </w:r>
      <w:r w:rsidRPr="00EB2B6F">
        <w:rPr>
          <w:rFonts w:ascii="Arial" w:eastAsia="Arial" w:hAnsi="Arial" w:cs="Arial"/>
          <w:color w:val="auto"/>
        </w:rPr>
        <w:tab/>
        <w:t>części zamówienia, których wykonanie zamier</w:t>
      </w:r>
      <w:r w:rsidR="00695B55" w:rsidRPr="00EB2B6F">
        <w:rPr>
          <w:rFonts w:ascii="Arial" w:eastAsia="Arial" w:hAnsi="Arial" w:cs="Arial"/>
          <w:color w:val="auto"/>
        </w:rPr>
        <w:t>za</w:t>
      </w:r>
      <w:r w:rsidR="00CD715A" w:rsidRPr="00EB2B6F">
        <w:rPr>
          <w:rFonts w:ascii="Arial" w:eastAsia="Arial" w:hAnsi="Arial" w:cs="Arial"/>
          <w:color w:val="auto"/>
        </w:rPr>
        <w:t xml:space="preserve"> </w:t>
      </w:r>
      <w:r w:rsidR="00695B55" w:rsidRPr="00EB2B6F">
        <w:rPr>
          <w:rFonts w:ascii="Arial" w:eastAsia="Arial" w:hAnsi="Arial" w:cs="Arial"/>
          <w:color w:val="auto"/>
        </w:rPr>
        <w:t>po</w:t>
      </w:r>
      <w:r w:rsidRPr="00EB2B6F">
        <w:rPr>
          <w:rFonts w:ascii="Arial" w:eastAsia="Arial" w:hAnsi="Arial" w:cs="Arial"/>
          <w:color w:val="auto"/>
        </w:rPr>
        <w:t>wierzyć</w:t>
      </w:r>
      <w:r w:rsidR="00CD715A" w:rsidRPr="00EB2B6F">
        <w:rPr>
          <w:rFonts w:ascii="Arial" w:eastAsia="Arial" w:hAnsi="Arial" w:cs="Arial"/>
          <w:color w:val="auto"/>
        </w:rPr>
        <w:t xml:space="preserve"> </w:t>
      </w:r>
      <w:r w:rsidRPr="00EB2B6F">
        <w:rPr>
          <w:rFonts w:ascii="Arial" w:eastAsia="Arial" w:hAnsi="Arial" w:cs="Arial"/>
          <w:color w:val="auto"/>
        </w:rPr>
        <w:t>podwykonawcom, oraz podania nazw ewentualnych podwykonawców, jeżeli są już znani. Zgodnie z art. 462 ust. 5 ustawy</w:t>
      </w:r>
      <w:r w:rsidR="00276637" w:rsidRPr="00EB2B6F">
        <w:rPr>
          <w:color w:val="auto"/>
        </w:rPr>
        <w:t xml:space="preserve"> </w:t>
      </w:r>
      <w:proofErr w:type="spellStart"/>
      <w:r w:rsidR="00276637" w:rsidRPr="00EB2B6F">
        <w:rPr>
          <w:rFonts w:ascii="Arial" w:eastAsia="Arial" w:hAnsi="Arial" w:cs="Arial"/>
          <w:color w:val="auto"/>
        </w:rPr>
        <w:t>Pzp</w:t>
      </w:r>
      <w:proofErr w:type="spellEnd"/>
      <w:r w:rsidRPr="00EB2B6F">
        <w:rPr>
          <w:rFonts w:ascii="Arial" w:eastAsia="Arial" w:hAnsi="Arial" w:cs="Arial"/>
          <w:color w:val="auto"/>
        </w:rPr>
        <w:t xml:space="preserve">, Zamawiający nie będzie badał czy w stosunku do podwykonawcy zachodzą podstawy do wykluczenia.  </w:t>
      </w:r>
    </w:p>
    <w:p w14:paraId="31B45C42" w14:textId="77777777" w:rsidR="00097589" w:rsidRPr="00834DCC" w:rsidRDefault="0068652A" w:rsidP="00416C9A">
      <w:pPr>
        <w:numPr>
          <w:ilvl w:val="0"/>
          <w:numId w:val="7"/>
        </w:numPr>
        <w:spacing w:after="5" w:line="298" w:lineRule="auto"/>
        <w:ind w:right="358" w:hanging="283"/>
        <w:jc w:val="both"/>
        <w:rPr>
          <w:rFonts w:ascii="Arial" w:hAnsi="Arial" w:cs="Arial"/>
        </w:rPr>
      </w:pPr>
      <w:r w:rsidRPr="00834DCC">
        <w:rPr>
          <w:rFonts w:ascii="Arial" w:eastAsia="Arial" w:hAnsi="Arial" w:cs="Arial"/>
        </w:rPr>
        <w:t xml:space="preserve">Wykluczenie wykonawcy następuje zgodnie z art. 111 ustawy </w:t>
      </w:r>
      <w:proofErr w:type="spellStart"/>
      <w:r w:rsidRPr="00834DCC">
        <w:rPr>
          <w:rFonts w:ascii="Arial" w:eastAsia="Arial" w:hAnsi="Arial" w:cs="Arial"/>
        </w:rPr>
        <w:t>Pzp</w:t>
      </w:r>
      <w:proofErr w:type="spellEnd"/>
      <w:r w:rsidRPr="00834DCC">
        <w:rPr>
          <w:rFonts w:ascii="Arial" w:eastAsia="Arial" w:hAnsi="Arial" w:cs="Arial"/>
        </w:rPr>
        <w:t xml:space="preserve">. </w:t>
      </w:r>
    </w:p>
    <w:p w14:paraId="421BADFC" w14:textId="4A96D635" w:rsidR="00097589" w:rsidRPr="00834DCC" w:rsidRDefault="0068652A" w:rsidP="00416C9A">
      <w:pPr>
        <w:numPr>
          <w:ilvl w:val="0"/>
          <w:numId w:val="7"/>
        </w:numPr>
        <w:spacing w:after="5" w:line="298" w:lineRule="auto"/>
        <w:ind w:right="358" w:hanging="283"/>
        <w:jc w:val="both"/>
        <w:rPr>
          <w:rFonts w:ascii="Arial" w:hAnsi="Arial" w:cs="Arial"/>
        </w:rPr>
      </w:pPr>
      <w:r w:rsidRPr="00834DCC">
        <w:rPr>
          <w:rFonts w:ascii="Arial" w:eastAsia="Arial" w:hAnsi="Arial" w:cs="Arial"/>
        </w:rPr>
        <w:t>Zamawiający informuje, iż na podstawie art. 7 ust. 1 ustawy z dnia 13 kwietnia 2022 r. o szczególnych rozwiązaniach w zakresie przeciwdziałania wspieraniu agresji na Ukrainę oraz służących ochronie bezpieczeństwa narodowego (</w:t>
      </w:r>
      <w:proofErr w:type="spellStart"/>
      <w:r w:rsidR="00EB2B6F" w:rsidRPr="00EB2B6F">
        <w:rPr>
          <w:rFonts w:ascii="Arial" w:eastAsia="Arial" w:hAnsi="Arial" w:cs="Arial"/>
        </w:rPr>
        <w:t>t.j</w:t>
      </w:r>
      <w:proofErr w:type="spellEnd"/>
      <w:r w:rsidR="00EB2B6F" w:rsidRPr="00EB2B6F">
        <w:rPr>
          <w:rFonts w:ascii="Arial" w:eastAsia="Arial" w:hAnsi="Arial" w:cs="Arial"/>
        </w:rPr>
        <w:t xml:space="preserve">. Dz. U. z 2023 r. poz. 129, </w:t>
      </w:r>
      <w:r w:rsidR="00EB2B6F">
        <w:rPr>
          <w:rFonts w:ascii="Arial" w:eastAsia="Arial" w:hAnsi="Arial" w:cs="Arial"/>
        </w:rPr>
        <w:t>ze zm.</w:t>
      </w:r>
      <w:r w:rsidRPr="00834DCC">
        <w:rPr>
          <w:rFonts w:ascii="Arial" w:eastAsia="Arial" w:hAnsi="Arial" w:cs="Arial"/>
        </w:rPr>
        <w:t>) w związku z art. 1 pkt 3 cytowanej ustawy, z postępowania o</w:t>
      </w:r>
      <w:r w:rsidR="00695B55" w:rsidRPr="00834DCC">
        <w:rPr>
          <w:rFonts w:ascii="Arial" w:eastAsia="Arial" w:hAnsi="Arial" w:cs="Arial"/>
        </w:rPr>
        <w:t xml:space="preserve"> </w:t>
      </w:r>
      <w:r w:rsidRPr="00834DCC">
        <w:rPr>
          <w:rFonts w:ascii="Arial" w:eastAsia="Arial" w:hAnsi="Arial" w:cs="Arial"/>
        </w:rPr>
        <w:t>udzielenie zamówienia publicznego wyklucza się:</w:t>
      </w:r>
      <w:r w:rsidRPr="00834DCC">
        <w:rPr>
          <w:rFonts w:ascii="Arial" w:eastAsia="Arial" w:hAnsi="Arial" w:cs="Arial"/>
          <w:b/>
        </w:rPr>
        <w:t xml:space="preserve"> </w:t>
      </w:r>
    </w:p>
    <w:p w14:paraId="3AEE7137" w14:textId="77777777" w:rsidR="00097589" w:rsidRPr="00834DCC" w:rsidRDefault="0068652A" w:rsidP="00416C9A">
      <w:pPr>
        <w:numPr>
          <w:ilvl w:val="1"/>
          <w:numId w:val="8"/>
        </w:numPr>
        <w:spacing w:after="1" w:line="299" w:lineRule="auto"/>
        <w:ind w:right="358" w:hanging="437"/>
        <w:jc w:val="both"/>
        <w:rPr>
          <w:rFonts w:ascii="Arial" w:hAnsi="Arial" w:cs="Arial"/>
        </w:rPr>
      </w:pPr>
      <w:r w:rsidRPr="00834DCC">
        <w:rPr>
          <w:rFonts w:ascii="Arial" w:eastAsia="Arial" w:hAnsi="Arial" w:cs="Aria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87A2E8F" w14:textId="333A9CDC" w:rsidR="00097589" w:rsidRPr="00834DCC" w:rsidRDefault="0068652A" w:rsidP="00416C9A">
      <w:pPr>
        <w:numPr>
          <w:ilvl w:val="1"/>
          <w:numId w:val="8"/>
        </w:numPr>
        <w:spacing w:after="5" w:line="298" w:lineRule="auto"/>
        <w:ind w:right="358" w:hanging="437"/>
        <w:jc w:val="both"/>
        <w:rPr>
          <w:rFonts w:ascii="Arial" w:hAnsi="Arial" w:cs="Arial"/>
        </w:rPr>
      </w:pPr>
      <w:r w:rsidRPr="00834DCC">
        <w:rPr>
          <w:rFonts w:ascii="Arial" w:eastAsia="Arial" w:hAnsi="Arial" w:cs="Arial"/>
        </w:rPr>
        <w:t xml:space="preserve">wykonawcę oraz uczestnika konkursu, którego beneficjentem rzeczywistym w rozumieniu ustawy z dnia 1 marca 2018 r. o przeciwdziałaniu praniu pieniędzy </w:t>
      </w:r>
      <w:r w:rsidRPr="00834DCC">
        <w:rPr>
          <w:rFonts w:ascii="Arial" w:eastAsia="Arial" w:hAnsi="Arial" w:cs="Arial"/>
        </w:rPr>
        <w:lastRenderedPageBreak/>
        <w:t>oraz finansowaniu terroryzmu (</w:t>
      </w:r>
      <w:r w:rsidR="00EB2B6F" w:rsidRPr="00EB2B6F">
        <w:rPr>
          <w:rFonts w:ascii="Arial" w:eastAsia="Arial" w:hAnsi="Arial" w:cs="Arial"/>
        </w:rPr>
        <w:t>Dz. U. z 2022 r,. poz. 593</w:t>
      </w:r>
      <w:r w:rsidR="00EB2B6F">
        <w:rPr>
          <w:rFonts w:ascii="Arial" w:eastAsia="Arial" w:hAnsi="Arial" w:cs="Arial"/>
        </w:rPr>
        <w:t>, ze zm.</w:t>
      </w:r>
      <w:r w:rsidRPr="00834DCC">
        <w:rPr>
          <w:rFonts w:ascii="Arial" w:eastAsia="Arial" w:hAnsi="Arial" w:cs="Aria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2590D26" w14:textId="33D3D7FA" w:rsidR="00097589" w:rsidRPr="00834DCC" w:rsidRDefault="0068652A" w:rsidP="00416C9A">
      <w:pPr>
        <w:numPr>
          <w:ilvl w:val="1"/>
          <w:numId w:val="8"/>
        </w:numPr>
        <w:spacing w:after="5" w:line="298" w:lineRule="auto"/>
        <w:ind w:right="358" w:hanging="437"/>
        <w:jc w:val="both"/>
        <w:rPr>
          <w:rFonts w:ascii="Arial" w:hAnsi="Arial" w:cs="Arial"/>
        </w:rPr>
      </w:pPr>
      <w:r w:rsidRPr="00834DCC">
        <w:rPr>
          <w:rFonts w:ascii="Arial" w:eastAsia="Arial" w:hAnsi="Arial" w:cs="Arial"/>
        </w:rPr>
        <w:t>wykonawcę oraz uczestnika konkursu, którego jednostką dominującą w rozumieniu art. 3 ust. 1 pkt 37 ustawy z dnia 29 września 1994 r. o rachunkowości (Dz. U. z 2021 r., poz. 217,</w:t>
      </w:r>
      <w:r w:rsidR="00EB2B6F">
        <w:rPr>
          <w:rFonts w:ascii="Arial" w:eastAsia="Arial" w:hAnsi="Arial" w:cs="Arial"/>
        </w:rPr>
        <w:t xml:space="preserve"> ze zm.</w:t>
      </w:r>
      <w:r w:rsidRPr="00834DCC">
        <w:rPr>
          <w:rFonts w:ascii="Arial" w:eastAsia="Arial" w:hAnsi="Arial" w:cs="Aria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D06F661" w14:textId="77777777" w:rsidR="00D47674" w:rsidRDefault="00D47674" w:rsidP="00D47674">
      <w:pPr>
        <w:spacing w:after="61"/>
        <w:ind w:left="711"/>
        <w:rPr>
          <w:rFonts w:ascii="Arial" w:eastAsia="Arial" w:hAnsi="Arial" w:cs="Arial"/>
        </w:rPr>
      </w:pPr>
    </w:p>
    <w:p w14:paraId="1D5A458C" w14:textId="6F26C499" w:rsidR="00097589" w:rsidRPr="00EB2B6F" w:rsidRDefault="00D47674" w:rsidP="00D47674">
      <w:pPr>
        <w:spacing w:after="61"/>
        <w:ind w:left="711"/>
        <w:rPr>
          <w:rFonts w:ascii="Arial" w:eastAsia="Arial" w:hAnsi="Arial" w:cs="Arial"/>
          <w:color w:val="auto"/>
        </w:rPr>
      </w:pPr>
      <w:r w:rsidRPr="00EB2B6F">
        <w:rPr>
          <w:rFonts w:ascii="Arial" w:eastAsia="Arial" w:hAnsi="Arial" w:cs="Arial"/>
          <w:color w:val="auto"/>
        </w:rPr>
        <w:t>Wykluczenie następuje na okres trwania okoliczności określonych w art. 7 ust. 1 ww. ustawy. Oferta Wykonawcy wykluczonego podlega odrzuceniu art. 7 ust. 3 ww. ustawy.</w:t>
      </w:r>
      <w:r w:rsidR="0068652A" w:rsidRPr="00EB2B6F">
        <w:rPr>
          <w:rFonts w:ascii="Arial" w:eastAsia="Arial" w:hAnsi="Arial" w:cs="Arial"/>
          <w:color w:val="auto"/>
        </w:rPr>
        <w:t xml:space="preserve"> </w:t>
      </w:r>
    </w:p>
    <w:p w14:paraId="3D5107DC" w14:textId="77777777" w:rsidR="00D47674" w:rsidRPr="00D47674" w:rsidRDefault="00D47674" w:rsidP="00D47674">
      <w:pPr>
        <w:spacing w:after="61"/>
        <w:ind w:left="711"/>
        <w:rPr>
          <w:rFonts w:ascii="Arial" w:eastAsia="Arial" w:hAnsi="Arial" w:cs="Arial"/>
          <w:color w:val="FF0000"/>
        </w:rPr>
      </w:pPr>
    </w:p>
    <w:p w14:paraId="2B2ABE10" w14:textId="77777777" w:rsidR="00097589" w:rsidRPr="00834DCC" w:rsidRDefault="0068652A" w:rsidP="00416C9A">
      <w:pPr>
        <w:numPr>
          <w:ilvl w:val="0"/>
          <w:numId w:val="7"/>
        </w:numPr>
        <w:spacing w:after="5" w:line="298" w:lineRule="auto"/>
        <w:ind w:right="358" w:hanging="283"/>
        <w:jc w:val="both"/>
        <w:rPr>
          <w:rFonts w:ascii="Arial" w:hAnsi="Arial" w:cs="Arial"/>
        </w:rPr>
      </w:pPr>
      <w:r w:rsidRPr="00834DCC">
        <w:rPr>
          <w:rFonts w:ascii="Arial" w:eastAsia="Arial" w:hAnsi="Arial" w:cs="Arial"/>
        </w:rPr>
        <w:t xml:space="preserve">Zamawiający informuje, że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21CA3A1D" w14:textId="77777777" w:rsidR="00097589" w:rsidRPr="00834DCC" w:rsidRDefault="0068652A" w:rsidP="00416C9A">
      <w:pPr>
        <w:numPr>
          <w:ilvl w:val="1"/>
          <w:numId w:val="9"/>
        </w:numPr>
        <w:spacing w:after="5" w:line="298" w:lineRule="auto"/>
        <w:ind w:right="358" w:hanging="350"/>
        <w:jc w:val="both"/>
        <w:rPr>
          <w:rFonts w:ascii="Arial" w:hAnsi="Arial" w:cs="Arial"/>
        </w:rPr>
      </w:pPr>
      <w:r w:rsidRPr="00834DCC">
        <w:rPr>
          <w:rFonts w:ascii="Arial" w:eastAsia="Arial" w:hAnsi="Arial" w:cs="Arial"/>
        </w:rPr>
        <w:t xml:space="preserve">obywateli rosyjskich lub osób fizycznych lub prawnych, podmiotów lub organów z siedzibą w Rosji; </w:t>
      </w:r>
    </w:p>
    <w:p w14:paraId="66243D41" w14:textId="77777777" w:rsidR="00097589" w:rsidRPr="00834DCC" w:rsidRDefault="0068652A" w:rsidP="00416C9A">
      <w:pPr>
        <w:numPr>
          <w:ilvl w:val="1"/>
          <w:numId w:val="9"/>
        </w:numPr>
        <w:spacing w:after="5" w:line="298" w:lineRule="auto"/>
        <w:ind w:right="358" w:hanging="350"/>
        <w:jc w:val="both"/>
        <w:rPr>
          <w:rFonts w:ascii="Arial" w:hAnsi="Arial" w:cs="Arial"/>
        </w:rPr>
      </w:pPr>
      <w:r w:rsidRPr="00834DCC">
        <w:rPr>
          <w:rFonts w:ascii="Arial" w:eastAsia="Arial" w:hAnsi="Arial" w:cs="Arial"/>
        </w:rPr>
        <w:t xml:space="preserve">osób prawnych, podmiotów lub organów, do których prawa własności bezpośrednio lub pośrednio w ponad 50 % należą do podmiotu, o którym mowa w lit. a) niniejszego ustępu; lub </w:t>
      </w:r>
    </w:p>
    <w:p w14:paraId="174ED4D6" w14:textId="77777777" w:rsidR="00097589" w:rsidRPr="00834DCC" w:rsidRDefault="0068652A" w:rsidP="00416C9A">
      <w:pPr>
        <w:numPr>
          <w:ilvl w:val="1"/>
          <w:numId w:val="9"/>
        </w:numPr>
        <w:spacing w:after="5" w:line="298" w:lineRule="auto"/>
        <w:ind w:right="358" w:hanging="350"/>
        <w:jc w:val="both"/>
        <w:rPr>
          <w:rFonts w:ascii="Arial" w:hAnsi="Arial" w:cs="Arial"/>
        </w:rPr>
      </w:pPr>
      <w:r w:rsidRPr="00834DCC">
        <w:rPr>
          <w:rFonts w:ascii="Arial" w:eastAsia="Arial" w:hAnsi="Arial" w:cs="Arial"/>
        </w:rPr>
        <w:t xml:space="preserve">osób fizycznych lub prawnych, podmiotów lub organów działających w imieniu lub pod kierunkiem podmiotu, o którym mowa w lit. a) lub b) niniejszego ustępu, </w:t>
      </w:r>
    </w:p>
    <w:p w14:paraId="68A75A83" w14:textId="77777777" w:rsidR="00D47674" w:rsidRDefault="00D47674">
      <w:pPr>
        <w:spacing w:after="5" w:line="298" w:lineRule="auto"/>
        <w:ind w:left="423" w:right="358" w:hanging="10"/>
        <w:jc w:val="both"/>
        <w:rPr>
          <w:rFonts w:ascii="Arial" w:eastAsia="Arial" w:hAnsi="Arial" w:cs="Arial"/>
        </w:rPr>
      </w:pPr>
    </w:p>
    <w:p w14:paraId="4647D0A3" w14:textId="77777777" w:rsidR="00097589" w:rsidRDefault="0068652A">
      <w:pPr>
        <w:spacing w:after="5" w:line="298" w:lineRule="auto"/>
        <w:ind w:left="423" w:right="358" w:hanging="10"/>
        <w:jc w:val="both"/>
        <w:rPr>
          <w:rFonts w:ascii="Arial" w:eastAsia="Arial" w:hAnsi="Arial" w:cs="Arial"/>
        </w:rPr>
      </w:pPr>
      <w:r w:rsidRPr="00834DCC">
        <w:rPr>
          <w:rFonts w:ascii="Arial" w:eastAsia="Arial" w:hAnsi="Arial" w:cs="Arial"/>
        </w:rPr>
        <w:t xml:space="preserve">w tym podwykonawców, dostawców lub podmiotów, na których zdolności polega się w rozumieniu dyrektyw w sprawie zamówień publicznych, w przypadku gdy przypada na nich ponad 10 % wartości zamówienia. </w:t>
      </w:r>
    </w:p>
    <w:p w14:paraId="68203D6F" w14:textId="77777777" w:rsidR="00D47674" w:rsidRDefault="00D47674">
      <w:pPr>
        <w:spacing w:after="5" w:line="298" w:lineRule="auto"/>
        <w:ind w:left="423" w:right="358" w:hanging="10"/>
        <w:jc w:val="both"/>
        <w:rPr>
          <w:rFonts w:ascii="Arial" w:hAnsi="Arial" w:cs="Arial"/>
        </w:rPr>
      </w:pPr>
    </w:p>
    <w:p w14:paraId="61C2D504" w14:textId="6CC938C5" w:rsidR="00097589" w:rsidRPr="00834DCC" w:rsidRDefault="0068652A" w:rsidP="00D77640">
      <w:pPr>
        <w:spacing w:after="34" w:line="267" w:lineRule="auto"/>
        <w:ind w:left="696" w:right="352" w:hanging="283"/>
        <w:jc w:val="both"/>
        <w:rPr>
          <w:rFonts w:ascii="Arial" w:hAnsi="Arial" w:cs="Arial"/>
        </w:rPr>
      </w:pPr>
      <w:r w:rsidRPr="00834DCC">
        <w:rPr>
          <w:rFonts w:ascii="Arial" w:eastAsia="Arial" w:hAnsi="Arial" w:cs="Arial"/>
        </w:rPr>
        <w:t xml:space="preserve">7. </w:t>
      </w:r>
      <w:r w:rsidRPr="00834DCC">
        <w:rPr>
          <w:rFonts w:ascii="Arial" w:eastAsia="Arial" w:hAnsi="Arial" w:cs="Arial"/>
          <w:b/>
          <w:u w:val="single" w:color="000000"/>
        </w:rPr>
        <w:t>Zamawiający przewiduje w prowadzonym postępowaniu zastosowanie tzw.</w:t>
      </w:r>
      <w:r w:rsidRPr="00834DCC">
        <w:rPr>
          <w:rFonts w:ascii="Arial" w:eastAsia="Arial" w:hAnsi="Arial" w:cs="Arial"/>
          <w:b/>
        </w:rPr>
        <w:t xml:space="preserve"> </w:t>
      </w:r>
      <w:r w:rsidRPr="00834DCC">
        <w:rPr>
          <w:rFonts w:ascii="Arial" w:eastAsia="Arial" w:hAnsi="Arial" w:cs="Arial"/>
          <w:b/>
          <w:u w:val="single" w:color="000000"/>
        </w:rPr>
        <w:t xml:space="preserve">procedury odwróconej, tzn. zgodnie z art. 139 ust. 1 ustawy </w:t>
      </w:r>
      <w:proofErr w:type="spellStart"/>
      <w:r w:rsidRPr="00834DCC">
        <w:rPr>
          <w:rFonts w:ascii="Arial" w:eastAsia="Arial" w:hAnsi="Arial" w:cs="Arial"/>
          <w:b/>
          <w:u w:val="single" w:color="000000"/>
        </w:rPr>
        <w:t>Pzp</w:t>
      </w:r>
      <w:proofErr w:type="spellEnd"/>
      <w:r w:rsidRPr="00834DCC">
        <w:rPr>
          <w:rFonts w:ascii="Arial" w:eastAsia="Arial" w:hAnsi="Arial" w:cs="Arial"/>
          <w:b/>
        </w:rPr>
        <w:t xml:space="preserve"> </w:t>
      </w:r>
      <w:r w:rsidRPr="00834DCC">
        <w:rPr>
          <w:rFonts w:ascii="Arial" w:eastAsia="Arial" w:hAnsi="Arial" w:cs="Arial"/>
          <w:b/>
          <w:u w:val="single" w:color="000000"/>
        </w:rPr>
        <w:t>Zamawiający najpierw dokona badania i oceny ofert, a następnie dokona</w:t>
      </w:r>
      <w:r w:rsidRPr="00834DCC">
        <w:rPr>
          <w:rFonts w:ascii="Arial" w:eastAsia="Arial" w:hAnsi="Arial" w:cs="Arial"/>
          <w:b/>
        </w:rPr>
        <w:t xml:space="preserve"> </w:t>
      </w:r>
      <w:r w:rsidRPr="00834DCC">
        <w:rPr>
          <w:rFonts w:ascii="Arial" w:eastAsia="Arial" w:hAnsi="Arial" w:cs="Arial"/>
          <w:b/>
          <w:u w:val="single" w:color="000000"/>
        </w:rPr>
        <w:t>kwalifikacji podmiotowej wykonawcy, którego oferta została najwyżej</w:t>
      </w:r>
      <w:r w:rsidRPr="00834DCC">
        <w:rPr>
          <w:rFonts w:ascii="Arial" w:eastAsia="Arial" w:hAnsi="Arial" w:cs="Arial"/>
          <w:b/>
        </w:rPr>
        <w:t xml:space="preserve"> </w:t>
      </w:r>
      <w:r w:rsidRPr="00834DCC">
        <w:rPr>
          <w:rFonts w:ascii="Arial" w:eastAsia="Arial" w:hAnsi="Arial" w:cs="Arial"/>
          <w:b/>
          <w:u w:val="single" w:color="000000"/>
        </w:rPr>
        <w:t>oceniona, w zakresie braku podstaw wykluczenia oraz spełniania warunków</w:t>
      </w:r>
      <w:r w:rsidRPr="00834DCC">
        <w:rPr>
          <w:rFonts w:ascii="Arial" w:eastAsia="Arial" w:hAnsi="Arial" w:cs="Arial"/>
          <w:b/>
        </w:rPr>
        <w:t xml:space="preserve"> </w:t>
      </w:r>
      <w:r w:rsidRPr="00834DCC">
        <w:rPr>
          <w:rFonts w:ascii="Arial" w:eastAsia="Arial" w:hAnsi="Arial" w:cs="Arial"/>
          <w:b/>
          <w:u w:val="single" w:color="000000"/>
        </w:rPr>
        <w:t xml:space="preserve">udziału w postępowaniu. Zgodnie z art. 139 ust. 2 ustawy </w:t>
      </w:r>
      <w:proofErr w:type="spellStart"/>
      <w:r w:rsidRPr="00834DCC">
        <w:rPr>
          <w:rFonts w:ascii="Arial" w:eastAsia="Arial" w:hAnsi="Arial" w:cs="Arial"/>
          <w:b/>
          <w:u w:val="single" w:color="000000"/>
        </w:rPr>
        <w:t>Pzp</w:t>
      </w:r>
      <w:proofErr w:type="spellEnd"/>
      <w:r w:rsidRPr="00834DCC">
        <w:rPr>
          <w:rFonts w:ascii="Arial" w:eastAsia="Arial" w:hAnsi="Arial" w:cs="Arial"/>
          <w:b/>
          <w:u w:val="single" w:color="000000"/>
        </w:rPr>
        <w:t>, Zamawiający</w:t>
      </w:r>
      <w:r w:rsidRPr="00834DCC">
        <w:rPr>
          <w:rFonts w:ascii="Arial" w:eastAsia="Arial" w:hAnsi="Arial" w:cs="Arial"/>
          <w:b/>
        </w:rPr>
        <w:t xml:space="preserve"> </w:t>
      </w:r>
      <w:r w:rsidRPr="00834DCC">
        <w:rPr>
          <w:rFonts w:ascii="Arial" w:eastAsia="Arial" w:hAnsi="Arial" w:cs="Arial"/>
          <w:b/>
          <w:u w:val="single" w:color="000000"/>
        </w:rPr>
        <w:t xml:space="preserve">przewiduje możliwość </w:t>
      </w:r>
      <w:r w:rsidRPr="00834DCC">
        <w:rPr>
          <w:rFonts w:ascii="Arial" w:eastAsia="Arial" w:hAnsi="Arial" w:cs="Arial"/>
          <w:b/>
          <w:u w:val="single" w:color="000000"/>
        </w:rPr>
        <w:lastRenderedPageBreak/>
        <w:t>żądania oświadczenia, o którym mowa w art. 125 ust.</w:t>
      </w:r>
      <w:r w:rsidR="00D77640">
        <w:rPr>
          <w:rFonts w:ascii="Arial" w:eastAsia="Arial" w:hAnsi="Arial" w:cs="Arial"/>
          <w:b/>
          <w:u w:val="single" w:color="000000"/>
        </w:rPr>
        <w:t xml:space="preserve"> </w:t>
      </w:r>
      <w:r w:rsidRPr="00834DCC">
        <w:rPr>
          <w:rFonts w:ascii="Arial" w:eastAsia="Arial" w:hAnsi="Arial" w:cs="Arial"/>
          <w:b/>
          <w:u w:val="single" w:color="000000"/>
        </w:rPr>
        <w:t xml:space="preserve">1 ustawy </w:t>
      </w:r>
      <w:proofErr w:type="spellStart"/>
      <w:r w:rsidRPr="00834DCC">
        <w:rPr>
          <w:rFonts w:ascii="Arial" w:eastAsia="Arial" w:hAnsi="Arial" w:cs="Arial"/>
          <w:b/>
          <w:u w:val="single" w:color="000000"/>
        </w:rPr>
        <w:t>Pzp</w:t>
      </w:r>
      <w:proofErr w:type="spellEnd"/>
      <w:r w:rsidRPr="00834DCC">
        <w:rPr>
          <w:rFonts w:ascii="Arial" w:eastAsia="Arial" w:hAnsi="Arial" w:cs="Arial"/>
          <w:b/>
          <w:u w:val="single" w:color="000000"/>
        </w:rPr>
        <w:t>, wyłącznie od wykonawcy, którego oferta została najwyżej</w:t>
      </w:r>
      <w:r w:rsidRPr="00834DCC">
        <w:rPr>
          <w:rFonts w:ascii="Arial" w:eastAsia="Arial" w:hAnsi="Arial" w:cs="Arial"/>
          <w:b/>
        </w:rPr>
        <w:t xml:space="preserve"> </w:t>
      </w:r>
      <w:r w:rsidRPr="00834DCC">
        <w:rPr>
          <w:rFonts w:ascii="Arial" w:eastAsia="Arial" w:hAnsi="Arial" w:cs="Arial"/>
          <w:b/>
          <w:u w:val="single" w:color="000000"/>
        </w:rPr>
        <w:t>oceniona.</w:t>
      </w:r>
      <w:r w:rsidRPr="00834DCC">
        <w:rPr>
          <w:rFonts w:ascii="Arial" w:eastAsia="Arial" w:hAnsi="Arial" w:cs="Arial"/>
          <w:b/>
        </w:rPr>
        <w:t xml:space="preserve"> </w:t>
      </w:r>
    </w:p>
    <w:p w14:paraId="0A72EDC5" w14:textId="77777777" w:rsidR="00097589" w:rsidRPr="00834DCC" w:rsidRDefault="0068652A">
      <w:pPr>
        <w:spacing w:after="7"/>
        <w:ind w:left="428"/>
        <w:rPr>
          <w:rFonts w:ascii="Arial" w:hAnsi="Arial" w:cs="Arial"/>
        </w:rPr>
      </w:pPr>
      <w:r w:rsidRPr="00834DCC">
        <w:rPr>
          <w:rFonts w:ascii="Arial" w:eastAsia="Arial" w:hAnsi="Arial" w:cs="Arial"/>
          <w:b/>
        </w:rPr>
        <w:t xml:space="preserve"> </w:t>
      </w:r>
    </w:p>
    <w:p w14:paraId="761866F2" w14:textId="77777777" w:rsidR="00097589" w:rsidRPr="00834DCC" w:rsidRDefault="0068652A" w:rsidP="00894E2F">
      <w:pPr>
        <w:spacing w:after="3" w:line="252" w:lineRule="auto"/>
        <w:ind w:left="567" w:right="353" w:hanging="567"/>
        <w:jc w:val="both"/>
        <w:rPr>
          <w:rFonts w:ascii="Arial" w:hAnsi="Arial" w:cs="Arial"/>
        </w:rPr>
      </w:pPr>
      <w:r w:rsidRPr="00834DCC">
        <w:rPr>
          <w:rFonts w:ascii="Arial" w:eastAsia="Arial" w:hAnsi="Arial" w:cs="Arial"/>
          <w:b/>
        </w:rPr>
        <w:t xml:space="preserve">XVI. Oświadczenia i dokumenty, jakie zobowiązani są dostarczyć Wykonawcy              w celu wykazania braku podstaw wykluczenia oraz potwierdzenia spełniania warunków udziału w postępowaniu : </w:t>
      </w:r>
    </w:p>
    <w:p w14:paraId="21323D97" w14:textId="77777777" w:rsidR="00097589" w:rsidRPr="00834DCC" w:rsidRDefault="0068652A">
      <w:pPr>
        <w:spacing w:after="45"/>
        <w:ind w:left="1136"/>
        <w:rPr>
          <w:rFonts w:ascii="Arial" w:hAnsi="Arial" w:cs="Arial"/>
        </w:rPr>
      </w:pPr>
      <w:r w:rsidRPr="00834DCC">
        <w:rPr>
          <w:rFonts w:ascii="Arial" w:eastAsia="Arial" w:hAnsi="Arial" w:cs="Arial"/>
          <w:b/>
        </w:rPr>
        <w:t xml:space="preserve"> </w:t>
      </w:r>
    </w:p>
    <w:p w14:paraId="1F717E15" w14:textId="280C6001" w:rsidR="00097589" w:rsidRPr="00834DCC" w:rsidRDefault="0068652A" w:rsidP="00416C9A">
      <w:pPr>
        <w:numPr>
          <w:ilvl w:val="0"/>
          <w:numId w:val="10"/>
        </w:numPr>
        <w:spacing w:after="3" w:line="308" w:lineRule="auto"/>
        <w:ind w:right="358" w:hanging="567"/>
        <w:jc w:val="both"/>
        <w:rPr>
          <w:rFonts w:ascii="Arial" w:hAnsi="Arial" w:cs="Arial"/>
        </w:rPr>
      </w:pPr>
      <w:r w:rsidRPr="00834DCC">
        <w:rPr>
          <w:rFonts w:ascii="Arial" w:eastAsia="Arial" w:hAnsi="Arial" w:cs="Arial"/>
          <w:b/>
        </w:rPr>
        <w:t xml:space="preserve">Przed wyborem najkorzystniejszej oferty zamawiający wezwie wykonawcę, którego oferta została najwyżej oceniona, do złożenia w wyznaczonym terminie aktualnego na dzień składania ofert oświadczenia o niepodleganiu wykluczeniu oraz spełnianiu warunków udziału w postępowaniu, (część IV – w zakresie α), </w:t>
      </w:r>
      <w:r w:rsidRPr="00834DCC">
        <w:rPr>
          <w:rFonts w:ascii="Arial" w:eastAsia="Arial" w:hAnsi="Arial" w:cs="Arial"/>
          <w:b/>
        </w:rPr>
        <w:tab/>
        <w:t xml:space="preserve">na </w:t>
      </w:r>
      <w:r w:rsidRPr="00834DCC">
        <w:rPr>
          <w:rFonts w:ascii="Arial" w:eastAsia="Arial" w:hAnsi="Arial" w:cs="Arial"/>
          <w:b/>
        </w:rPr>
        <w:tab/>
        <w:t xml:space="preserve">formularzu </w:t>
      </w:r>
      <w:r w:rsidRPr="00834DCC">
        <w:rPr>
          <w:rFonts w:ascii="Arial" w:eastAsia="Arial" w:hAnsi="Arial" w:cs="Arial"/>
          <w:b/>
        </w:rPr>
        <w:tab/>
        <w:t xml:space="preserve">Jednolitego </w:t>
      </w:r>
      <w:r w:rsidRPr="00834DCC">
        <w:rPr>
          <w:rFonts w:ascii="Arial" w:eastAsia="Arial" w:hAnsi="Arial" w:cs="Arial"/>
          <w:b/>
        </w:rPr>
        <w:tab/>
        <w:t>Europejskiego Dokumentu Zamówienia</w:t>
      </w:r>
      <w:r w:rsidRPr="00834DCC">
        <w:rPr>
          <w:rFonts w:ascii="Arial" w:eastAsia="Arial" w:hAnsi="Arial" w:cs="Arial"/>
        </w:rPr>
        <w:t xml:space="preserve"> (dalej: JEDZ), sporządzonym zgodnie ze wzorem standardowego formularza określonym w rozporządzeniu wykonawczym Komisji Europejskiej (UE) nr 2016/7 z dnia 05.01.2016 r. ustanawiającym standardowy formularz jednolitego europejskiego dokumentu zamówienia (DZ. U. UE L 3 z 06.01.2016 r. str. 16) wydanym na podstawie art. 59 ust. 2 dyrektywy 2014/24/UE. </w:t>
      </w:r>
      <w:r w:rsidRPr="00834DCC">
        <w:rPr>
          <w:rFonts w:ascii="Arial" w:eastAsia="Arial" w:hAnsi="Arial" w:cs="Arial"/>
          <w:b/>
        </w:rPr>
        <w:t xml:space="preserve"> </w:t>
      </w:r>
    </w:p>
    <w:p w14:paraId="5FFEB642" w14:textId="77777777"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Oświadczenie, o którym mowa powyżej stanowi dowód potwierdzający brak podstaw wykluczenia  i spełnianie warunków udziału w postępowaniu na dzień składania ofert tymczasowo zastępujący wymagane przez zamawiającego podmiotowe środki dowodowe.</w:t>
      </w:r>
      <w:r w:rsidRPr="00834DCC">
        <w:rPr>
          <w:rFonts w:ascii="Arial" w:eastAsia="Arial" w:hAnsi="Arial" w:cs="Arial"/>
          <w:b/>
        </w:rPr>
        <w:t xml:space="preserve"> </w:t>
      </w:r>
    </w:p>
    <w:p w14:paraId="49A2D885" w14:textId="77777777" w:rsidR="00097589" w:rsidRPr="00834DCC" w:rsidRDefault="0068652A" w:rsidP="00416C9A">
      <w:pPr>
        <w:numPr>
          <w:ilvl w:val="0"/>
          <w:numId w:val="10"/>
        </w:numPr>
        <w:spacing w:after="29" w:line="278" w:lineRule="auto"/>
        <w:ind w:right="358" w:hanging="567"/>
        <w:jc w:val="both"/>
        <w:rPr>
          <w:rFonts w:ascii="Arial" w:hAnsi="Arial" w:cs="Arial"/>
        </w:rPr>
      </w:pPr>
      <w:r w:rsidRPr="00834DCC">
        <w:rPr>
          <w:rFonts w:ascii="Arial" w:eastAsia="Arial" w:hAnsi="Arial" w:cs="Arial"/>
        </w:rPr>
        <w:t xml:space="preserve">Zamawiający informuje, iż instrukcję wypełnienia ESPD oraz edytowalną wersję formularza ESPD można znaleźć pod adresem: </w:t>
      </w:r>
      <w:hyperlink r:id="rId10">
        <w:r w:rsidRPr="00834DCC">
          <w:rPr>
            <w:rFonts w:ascii="Arial" w:eastAsia="Arial" w:hAnsi="Arial" w:cs="Arial"/>
            <w:color w:val="0000FF"/>
            <w:u w:val="single" w:color="0000FF"/>
          </w:rPr>
          <w:t>https://www.uzp.gov.pl/baza</w:t>
        </w:r>
      </w:hyperlink>
      <w:hyperlink r:id="rId11"/>
      <w:hyperlink r:id="rId12">
        <w:r w:rsidRPr="00834DCC">
          <w:rPr>
            <w:rFonts w:ascii="Arial" w:eastAsia="Arial" w:hAnsi="Arial" w:cs="Arial"/>
            <w:color w:val="0000FF"/>
            <w:u w:val="single" w:color="0000FF"/>
          </w:rPr>
          <w:t>wiedzy/prawo</w:t>
        </w:r>
      </w:hyperlink>
      <w:hyperlink r:id="rId13">
        <w:r w:rsidRPr="00834DCC">
          <w:rPr>
            <w:rFonts w:ascii="Arial" w:eastAsia="Arial" w:hAnsi="Arial" w:cs="Arial"/>
            <w:color w:val="0000FF"/>
            <w:u w:val="single" w:color="0000FF"/>
          </w:rPr>
          <w:t>-</w:t>
        </w:r>
      </w:hyperlink>
      <w:hyperlink r:id="rId14">
        <w:r w:rsidRPr="00834DCC">
          <w:rPr>
            <w:rFonts w:ascii="Arial" w:eastAsia="Arial" w:hAnsi="Arial" w:cs="Arial"/>
            <w:color w:val="0000FF"/>
            <w:u w:val="single" w:color="0000FF"/>
          </w:rPr>
          <w:t>zamowien</w:t>
        </w:r>
      </w:hyperlink>
      <w:hyperlink r:id="rId15">
        <w:r w:rsidRPr="00834DCC">
          <w:rPr>
            <w:rFonts w:ascii="Arial" w:eastAsia="Arial" w:hAnsi="Arial" w:cs="Arial"/>
            <w:color w:val="0000FF"/>
            <w:u w:val="single" w:color="0000FF"/>
          </w:rPr>
          <w:t>-</w:t>
        </w:r>
      </w:hyperlink>
      <w:hyperlink r:id="rId16">
        <w:r w:rsidRPr="00834DCC">
          <w:rPr>
            <w:rFonts w:ascii="Arial" w:eastAsia="Arial" w:hAnsi="Arial" w:cs="Arial"/>
            <w:color w:val="0000FF"/>
            <w:u w:val="single" w:color="0000FF"/>
          </w:rPr>
          <w:t>publicznych</w:t>
        </w:r>
      </w:hyperlink>
      <w:hyperlink r:id="rId17">
        <w:r w:rsidRPr="00834DCC">
          <w:rPr>
            <w:rFonts w:ascii="Arial" w:eastAsia="Arial" w:hAnsi="Arial" w:cs="Arial"/>
            <w:color w:val="0000FF"/>
            <w:u w:val="single" w:color="0000FF"/>
          </w:rPr>
          <w:t>-</w:t>
        </w:r>
      </w:hyperlink>
      <w:hyperlink r:id="rId18">
        <w:r w:rsidRPr="00834DCC">
          <w:rPr>
            <w:rFonts w:ascii="Arial" w:eastAsia="Arial" w:hAnsi="Arial" w:cs="Arial"/>
            <w:color w:val="0000FF"/>
            <w:u w:val="single" w:color="0000FF"/>
          </w:rPr>
          <w:t>regulacje/prawo</w:t>
        </w:r>
      </w:hyperlink>
      <w:hyperlink r:id="rId19">
        <w:r w:rsidRPr="00834DCC">
          <w:rPr>
            <w:rFonts w:ascii="Arial" w:eastAsia="Arial" w:hAnsi="Arial" w:cs="Arial"/>
            <w:color w:val="0000FF"/>
            <w:u w:val="single" w:color="0000FF"/>
          </w:rPr>
          <w:t>-</w:t>
        </w:r>
      </w:hyperlink>
      <w:hyperlink r:id="rId20">
        <w:r w:rsidRPr="00834DCC">
          <w:rPr>
            <w:rFonts w:ascii="Arial" w:eastAsia="Arial" w:hAnsi="Arial" w:cs="Arial"/>
            <w:color w:val="0000FF"/>
            <w:u w:val="single" w:color="0000FF"/>
          </w:rPr>
          <w:t>krajowe/jednolity</w:t>
        </w:r>
      </w:hyperlink>
      <w:hyperlink r:id="rId21"/>
      <w:hyperlink r:id="rId22">
        <w:r w:rsidRPr="00834DCC">
          <w:rPr>
            <w:rFonts w:ascii="Arial" w:eastAsia="Arial" w:hAnsi="Arial" w:cs="Arial"/>
            <w:color w:val="0000FF"/>
            <w:u w:val="single" w:color="0000FF"/>
          </w:rPr>
          <w:t>europejski</w:t>
        </w:r>
      </w:hyperlink>
      <w:hyperlink r:id="rId23">
        <w:r w:rsidRPr="00834DCC">
          <w:rPr>
            <w:rFonts w:ascii="Arial" w:eastAsia="Arial" w:hAnsi="Arial" w:cs="Arial"/>
            <w:color w:val="0000FF"/>
            <w:u w:val="single" w:color="0000FF"/>
          </w:rPr>
          <w:t>-</w:t>
        </w:r>
      </w:hyperlink>
      <w:hyperlink r:id="rId24">
        <w:r w:rsidRPr="00834DCC">
          <w:rPr>
            <w:rFonts w:ascii="Arial" w:eastAsia="Arial" w:hAnsi="Arial" w:cs="Arial"/>
            <w:color w:val="0000FF"/>
            <w:u w:val="single" w:color="0000FF"/>
          </w:rPr>
          <w:t>dokument</w:t>
        </w:r>
      </w:hyperlink>
      <w:hyperlink r:id="rId25">
        <w:r w:rsidRPr="00834DCC">
          <w:rPr>
            <w:rFonts w:ascii="Arial" w:eastAsia="Arial" w:hAnsi="Arial" w:cs="Arial"/>
            <w:color w:val="0000FF"/>
            <w:u w:val="single" w:color="0000FF"/>
          </w:rPr>
          <w:t>-</w:t>
        </w:r>
      </w:hyperlink>
      <w:hyperlink r:id="rId26">
        <w:r w:rsidRPr="00834DCC">
          <w:rPr>
            <w:rFonts w:ascii="Arial" w:eastAsia="Arial" w:hAnsi="Arial" w:cs="Arial"/>
            <w:color w:val="0000FF"/>
            <w:u w:val="single" w:color="0000FF"/>
          </w:rPr>
          <w:t>zamowienia</w:t>
        </w:r>
      </w:hyperlink>
      <w:hyperlink r:id="rId27">
        <w:r w:rsidRPr="00834DCC">
          <w:rPr>
            <w:rFonts w:ascii="Arial" w:eastAsia="Arial" w:hAnsi="Arial" w:cs="Arial"/>
          </w:rPr>
          <w:t>.</w:t>
        </w:r>
      </w:hyperlink>
      <w:r w:rsidRPr="00834DCC">
        <w:rPr>
          <w:rFonts w:ascii="Arial" w:eastAsia="Arial" w:hAnsi="Arial" w:cs="Arial"/>
        </w:rPr>
        <w:t xml:space="preserve"> </w:t>
      </w:r>
      <w:r w:rsidRPr="00834DCC">
        <w:rPr>
          <w:rFonts w:ascii="Arial" w:eastAsia="Arial" w:hAnsi="Arial" w:cs="Arial"/>
          <w:b/>
        </w:rPr>
        <w:t xml:space="preserve"> </w:t>
      </w:r>
    </w:p>
    <w:p w14:paraId="43C7B238" w14:textId="77777777" w:rsidR="00695B55"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 xml:space="preserve">Zamawiający zaleca wypełnienie ESPD za pomocą serwisu dostępnego pod adresem: </w:t>
      </w:r>
      <w:hyperlink r:id="rId28">
        <w:r w:rsidRPr="00834DCC">
          <w:rPr>
            <w:rFonts w:ascii="Arial" w:eastAsia="Arial" w:hAnsi="Arial" w:cs="Arial"/>
            <w:color w:val="0000FF"/>
            <w:u w:val="single" w:color="0000FF"/>
          </w:rPr>
          <w:t>https://espd.uzp.gov.pl/</w:t>
        </w:r>
      </w:hyperlink>
      <w:hyperlink r:id="rId29">
        <w:r w:rsidRPr="00834DCC">
          <w:rPr>
            <w:rFonts w:ascii="Arial" w:eastAsia="Arial" w:hAnsi="Arial" w:cs="Arial"/>
            <w:b/>
          </w:rPr>
          <w:t xml:space="preserve"> </w:t>
        </w:r>
      </w:hyperlink>
    </w:p>
    <w:p w14:paraId="04D13DC9" w14:textId="342621B7" w:rsidR="00097589" w:rsidRPr="00834DCC" w:rsidRDefault="0068652A" w:rsidP="00695B55">
      <w:pPr>
        <w:spacing w:after="5" w:line="298" w:lineRule="auto"/>
        <w:ind w:left="980" w:right="358"/>
        <w:jc w:val="both"/>
        <w:rPr>
          <w:rFonts w:ascii="Arial" w:hAnsi="Arial" w:cs="Arial"/>
        </w:rPr>
      </w:pPr>
      <w:r w:rsidRPr="00834DCC">
        <w:rPr>
          <w:rFonts w:ascii="Arial" w:eastAsia="Arial" w:hAnsi="Arial" w:cs="Arial"/>
        </w:rPr>
        <w:t xml:space="preserve">Pełna instrukcja wypełniania dokumentu JEDZ, dostępna jest również na stronie: </w:t>
      </w:r>
    </w:p>
    <w:p w14:paraId="6A3C05C2" w14:textId="058F4D78" w:rsidR="00097589" w:rsidRPr="00834DCC" w:rsidRDefault="00EF3FF6" w:rsidP="00695B55">
      <w:pPr>
        <w:spacing w:after="5" w:line="298" w:lineRule="auto"/>
        <w:ind w:left="980" w:right="358"/>
        <w:jc w:val="both"/>
        <w:rPr>
          <w:rFonts w:ascii="Arial" w:hAnsi="Arial" w:cs="Arial"/>
        </w:rPr>
      </w:pPr>
      <w:hyperlink r:id="rId30" w:history="1">
        <w:r w:rsidR="00695B55" w:rsidRPr="00834DCC">
          <w:rPr>
            <w:rStyle w:val="Hipercze"/>
            <w:rFonts w:ascii="Arial" w:eastAsia="Arial" w:hAnsi="Arial" w:cs="Arial"/>
          </w:rPr>
          <w:t>https://www.uzp.gov.pl/__data/assets/pdf_file/0026/45557/Jednolity-EuropejskiDokument-Zamowienia-instrukcja-2021.01.20.pdf</w:t>
        </w:r>
      </w:hyperlink>
      <w:r w:rsidR="00695B55" w:rsidRPr="00834DCC">
        <w:rPr>
          <w:rFonts w:ascii="Arial" w:eastAsia="Arial" w:hAnsi="Arial" w:cs="Arial"/>
        </w:rPr>
        <w:t xml:space="preserve"> </w:t>
      </w:r>
      <w:r w:rsidR="0068652A" w:rsidRPr="00834DCC">
        <w:rPr>
          <w:rFonts w:ascii="Arial" w:eastAsia="Arial" w:hAnsi="Arial" w:cs="Arial"/>
        </w:rPr>
        <w:t xml:space="preserve"> </w:t>
      </w:r>
    </w:p>
    <w:p w14:paraId="1BB5D718" w14:textId="77777777"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 xml:space="preserve">Wykonawca może korzystać z narzędzia ESPD lub innych dostępnych narzędzi lub oprogramowania, które umożliwiają wypełnienie JEDZ i utworzenie dokumentu elektronicznego. </w:t>
      </w:r>
    </w:p>
    <w:p w14:paraId="2A09719C" w14:textId="77777777"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 xml:space="preserve">Po utworzeniu lub wygenerowaniu przez wykonawcę JEDZ w postaci dokumentu elektronicznego, wykonawca podpisuje ww. </w:t>
      </w:r>
      <w:r w:rsidRPr="00834DCC">
        <w:rPr>
          <w:rFonts w:ascii="Arial" w:eastAsia="Arial" w:hAnsi="Arial" w:cs="Arial"/>
          <w:b/>
        </w:rPr>
        <w:t>dokument kwalifikowanym podpisem elektronicznym</w:t>
      </w:r>
      <w:r w:rsidRPr="00834DCC">
        <w:rPr>
          <w:rFonts w:ascii="Arial" w:eastAsia="Arial" w:hAnsi="Arial" w:cs="Arial"/>
        </w:rPr>
        <w:t xml:space="preserve">. </w:t>
      </w:r>
    </w:p>
    <w:p w14:paraId="475848DC" w14:textId="77777777"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 xml:space="preserve">W przypadku wspólnego ubiegania się o zamówienie przez wykonawców, oświadczenie (JEDZ), o którym mowa w ust. 1, składa każdy z wykonawców. Oświadczenia te potwierdzają brak podstaw wykluczenia oraz spełnianie warunków udziału w postępowaniu w zakresie, w jakim każdy z wykonawców wykazuje spełnianie warunków udziału w postępowaniu. </w:t>
      </w:r>
    </w:p>
    <w:p w14:paraId="20EFFBF0" w14:textId="77777777"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 xml:space="preserve">Wykonawca, w przypadku polegania na zdolnościach lub sytuacji podmiotów udostępniających zasoby, przedstawia, wraz z oświadczeniem, o którym mowa                   w ust. 1, także oświadczenie podmiotu udostępniającego zasoby, potwierdzające </w:t>
      </w:r>
      <w:r w:rsidRPr="00834DCC">
        <w:rPr>
          <w:rFonts w:ascii="Arial" w:eastAsia="Arial" w:hAnsi="Arial" w:cs="Arial"/>
        </w:rPr>
        <w:lastRenderedPageBreak/>
        <w:t xml:space="preserve">brak podstaw wykluczenia tego podmiotu oraz odpowiednio spełnianie warunków udziału w postępowaniu, w zakresie, w jakim wykonawca powołuje się na jego zasoby. </w:t>
      </w:r>
      <w:r w:rsidRPr="00834DCC">
        <w:rPr>
          <w:rFonts w:ascii="Arial" w:eastAsia="Arial" w:hAnsi="Arial" w:cs="Arial"/>
          <w:b/>
        </w:rPr>
        <w:t>JEDZ opatrzony jest kwalifikowanym podpisem elektronicznym przez ten podmiot.</w:t>
      </w:r>
      <w:r w:rsidRPr="00834DCC">
        <w:rPr>
          <w:rFonts w:ascii="Arial" w:eastAsia="Arial" w:hAnsi="Arial" w:cs="Arial"/>
        </w:rPr>
        <w:t xml:space="preserve"> </w:t>
      </w:r>
    </w:p>
    <w:p w14:paraId="31A0DBC3" w14:textId="77777777"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 xml:space="preserve">Wykonawca może wykorzystać jednolity dokument złożony w odrębnym postępowaniu o udzielenie zamówienia, jeżeli potwierdzi, że informacje w nim zawarte pozostają prawidłowe.  </w:t>
      </w:r>
    </w:p>
    <w:p w14:paraId="555B8A4A" w14:textId="41E5EA5D"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 xml:space="preserve">Jeżeli wykonawca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ust. 1. </w:t>
      </w:r>
    </w:p>
    <w:p w14:paraId="33D5119A" w14:textId="0CF303CC"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Zamawiający w celu potwierdzenia spełniania przez wykonawcę warunków udziału</w:t>
      </w:r>
      <w:r w:rsidR="00695B55" w:rsidRPr="00834DCC">
        <w:rPr>
          <w:rFonts w:ascii="Arial" w:eastAsia="Arial" w:hAnsi="Arial" w:cs="Arial"/>
        </w:rPr>
        <w:t xml:space="preserve"> </w:t>
      </w:r>
      <w:r w:rsidRPr="00834DCC">
        <w:rPr>
          <w:rFonts w:ascii="Arial" w:eastAsia="Arial" w:hAnsi="Arial" w:cs="Arial"/>
        </w:rPr>
        <w:t>w postępowaniu przed wyborem najkorzystniejszej oferty</w:t>
      </w:r>
      <w:r w:rsidR="00695B55" w:rsidRPr="00834DCC">
        <w:rPr>
          <w:rFonts w:ascii="Arial" w:eastAsia="Arial" w:hAnsi="Arial" w:cs="Arial"/>
        </w:rPr>
        <w:t xml:space="preserve"> </w:t>
      </w:r>
      <w:r w:rsidRPr="00834DCC">
        <w:rPr>
          <w:rFonts w:ascii="Arial" w:eastAsia="Arial" w:hAnsi="Arial" w:cs="Arial"/>
        </w:rPr>
        <w:t xml:space="preserve">wezwie wykonawcę, którego oferta została najwyżej oceniona, do złożenia w wyznaczonym terminie, </w:t>
      </w:r>
      <w:r w:rsidRPr="00834DCC">
        <w:rPr>
          <w:rFonts w:ascii="Arial" w:eastAsia="Arial" w:hAnsi="Arial" w:cs="Arial"/>
          <w:b/>
        </w:rPr>
        <w:t>nie krótszym niż 10 dni</w:t>
      </w:r>
      <w:r w:rsidRPr="00834DCC">
        <w:rPr>
          <w:rFonts w:ascii="Arial" w:eastAsia="Arial" w:hAnsi="Arial" w:cs="Arial"/>
        </w:rPr>
        <w:t xml:space="preserve">, aktualnych na dzień złożenia nw. podmiotowych środków dowodowych:  </w:t>
      </w:r>
    </w:p>
    <w:p w14:paraId="10110DD3" w14:textId="18248C12" w:rsidR="00097589" w:rsidRPr="00834DCC" w:rsidRDefault="0068652A" w:rsidP="00864AF2">
      <w:pPr>
        <w:spacing w:after="5" w:line="298" w:lineRule="auto"/>
        <w:ind w:left="1148" w:right="358" w:hanging="155"/>
        <w:jc w:val="both"/>
        <w:rPr>
          <w:rFonts w:ascii="Arial" w:eastAsia="Arial" w:hAnsi="Arial" w:cs="Arial"/>
          <w:color w:val="FF0000"/>
        </w:rPr>
      </w:pPr>
      <w:r w:rsidRPr="00834DCC">
        <w:rPr>
          <w:rFonts w:ascii="Arial" w:eastAsia="Segoe UI Symbol" w:hAnsi="Arial" w:cs="Arial"/>
        </w:rPr>
        <w:t>−</w:t>
      </w:r>
      <w:r w:rsidRPr="00834DCC">
        <w:rPr>
          <w:rFonts w:ascii="Arial" w:eastAsia="Arial" w:hAnsi="Arial" w:cs="Arial"/>
        </w:rPr>
        <w:t xml:space="preserve"> </w:t>
      </w:r>
      <w:r w:rsidRPr="00834DCC">
        <w:rPr>
          <w:rFonts w:ascii="Arial" w:eastAsia="Arial" w:hAnsi="Arial" w:cs="Arial"/>
          <w:b/>
        </w:rPr>
        <w:t xml:space="preserve">Wykazu </w:t>
      </w:r>
      <w:r w:rsidR="00CD715A" w:rsidRPr="00834DCC">
        <w:rPr>
          <w:rFonts w:ascii="Arial" w:eastAsia="Arial" w:hAnsi="Arial" w:cs="Arial"/>
          <w:b/>
        </w:rPr>
        <w:t>usług</w:t>
      </w:r>
      <w:r w:rsidRPr="00834DCC">
        <w:rPr>
          <w:rFonts w:ascii="Arial" w:eastAsia="Arial" w:hAnsi="Arial" w:cs="Arial"/>
        </w:rPr>
        <w:t xml:space="preserve"> </w:t>
      </w:r>
      <w:r w:rsidRPr="00834DCC">
        <w:rPr>
          <w:rFonts w:ascii="Arial" w:eastAsia="Arial" w:hAnsi="Arial" w:cs="Arial"/>
          <w:b/>
        </w:rPr>
        <w:t>wykonanych</w:t>
      </w:r>
      <w:r w:rsidRPr="00834DCC">
        <w:rPr>
          <w:rFonts w:ascii="Arial" w:eastAsia="Arial" w:hAnsi="Arial" w:cs="Arial"/>
        </w:rPr>
        <w:t xml:space="preserve">, a w przypadku świadczeń powtarzających się lub ciągłych również wykonywanych, w okresie ostatnich </w:t>
      </w:r>
      <w:r w:rsidRPr="00834DCC">
        <w:rPr>
          <w:rFonts w:ascii="Arial" w:eastAsia="Arial" w:hAnsi="Arial" w:cs="Arial"/>
          <w:b/>
        </w:rPr>
        <w:t>5 lat</w:t>
      </w:r>
      <w:r w:rsidRPr="00834DCC">
        <w:rPr>
          <w:rFonts w:ascii="Arial" w:eastAsia="Arial" w:hAnsi="Arial" w:cs="Arial"/>
        </w:rPr>
        <w:t xml:space="preserve">, a jeżeli okres prowadzenia działalności jest krótszy – w tym okresie, wraz z podaniem ich wartości, przedmiotu, dat wykonania i podmiotów, na rzecz których </w:t>
      </w:r>
      <w:r w:rsidR="00CD715A" w:rsidRPr="00834DCC">
        <w:rPr>
          <w:rFonts w:ascii="Arial" w:eastAsia="Arial" w:hAnsi="Arial" w:cs="Arial"/>
        </w:rPr>
        <w:t>usługi</w:t>
      </w:r>
      <w:r w:rsidRPr="00834DCC">
        <w:rPr>
          <w:rFonts w:ascii="Arial" w:eastAsia="Arial" w:hAnsi="Arial" w:cs="Arial"/>
        </w:rPr>
        <w:t xml:space="preserve"> zostały wykonane lub są wykonywane, oraz załączeniem dowodów określających czy te </w:t>
      </w:r>
      <w:r w:rsidR="00CD715A" w:rsidRPr="00834DCC">
        <w:rPr>
          <w:rFonts w:ascii="Arial" w:eastAsia="Arial" w:hAnsi="Arial" w:cs="Arial"/>
        </w:rPr>
        <w:t>usługi</w:t>
      </w:r>
      <w:r w:rsidRPr="00834DCC">
        <w:rPr>
          <w:rFonts w:ascii="Arial" w:eastAsia="Arial" w:hAnsi="Arial" w:cs="Arial"/>
        </w:rPr>
        <w:t xml:space="preserve"> zostały wykonane lub są wykonywane należycie, przy czym dowodami, o których mowa, są referencje bądź inne dokumenty sporządzone przez podmiot, na rzecz którego </w:t>
      </w:r>
      <w:r w:rsidR="00CD715A" w:rsidRPr="00834DCC">
        <w:rPr>
          <w:rFonts w:ascii="Arial" w:eastAsia="Arial" w:hAnsi="Arial" w:cs="Arial"/>
        </w:rPr>
        <w:t>usługi</w:t>
      </w:r>
      <w:r w:rsidRPr="00834DCC">
        <w:rPr>
          <w:rFonts w:ascii="Arial" w:eastAsia="Arial" w:hAnsi="Arial" w:cs="Arial"/>
        </w:rPr>
        <w:t xml:space="preserve"> były wykonywane, a w przypadku świadczeń powtarzających się lub ciągłych są wykonywane, </w:t>
      </w:r>
      <w:r w:rsidR="00EB2B6F" w:rsidRPr="00EB2B6F">
        <w:rPr>
          <w:rFonts w:ascii="Arial" w:eastAsia="Arial" w:hAnsi="Arial" w:cs="Arial"/>
        </w:rPr>
        <w:t xml:space="preserve">a jeżeli wykonawca z przyczyn niezależnych od niego nie jest w stanie uzyskać tych dokumentów </w:t>
      </w:r>
      <w:r w:rsidRPr="00834DCC">
        <w:rPr>
          <w:rFonts w:ascii="Arial" w:eastAsia="Arial" w:hAnsi="Arial" w:cs="Arial"/>
        </w:rPr>
        <w:t>– oświadczenie wykonawcy; w przypadku świadczeń powtarzających się lub ciągłych nadal wykonywanych referencje bądź inne dokumenty potwierdzające ich należyte wykonywanie powinny być</w:t>
      </w:r>
      <w:r w:rsidR="00EB2B6F">
        <w:rPr>
          <w:rFonts w:ascii="Arial" w:eastAsia="Arial" w:hAnsi="Arial" w:cs="Arial"/>
        </w:rPr>
        <w:t xml:space="preserve"> wystawione</w:t>
      </w:r>
      <w:r w:rsidRPr="00834DCC">
        <w:rPr>
          <w:rFonts w:ascii="Arial" w:eastAsia="Arial" w:hAnsi="Arial" w:cs="Arial"/>
        </w:rPr>
        <w:t xml:space="preserve"> w okresie ostatnich 3 miesięcy - </w:t>
      </w:r>
      <w:r w:rsidRPr="007B4FF0">
        <w:rPr>
          <w:rFonts w:ascii="Arial" w:eastAsia="Arial" w:hAnsi="Arial" w:cs="Arial"/>
          <w:b/>
        </w:rPr>
        <w:t>zgodnie z załącznikiem nr 7 do SWZ</w:t>
      </w:r>
      <w:r w:rsidRPr="00834DCC">
        <w:rPr>
          <w:rFonts w:ascii="Arial" w:eastAsia="Arial" w:hAnsi="Arial" w:cs="Arial"/>
        </w:rPr>
        <w:t>.</w:t>
      </w:r>
      <w:r w:rsidRPr="00834DCC">
        <w:rPr>
          <w:rFonts w:ascii="Arial" w:eastAsia="Arial" w:hAnsi="Arial" w:cs="Arial"/>
          <w:color w:val="FF0000"/>
        </w:rPr>
        <w:t xml:space="preserve"> </w:t>
      </w:r>
    </w:p>
    <w:p w14:paraId="2EA5822E" w14:textId="77777777" w:rsidR="007B4FF0" w:rsidRDefault="007B4FF0" w:rsidP="00CD715A">
      <w:pPr>
        <w:spacing w:after="5" w:line="298" w:lineRule="auto"/>
        <w:ind w:left="1148" w:right="358"/>
        <w:jc w:val="both"/>
        <w:rPr>
          <w:rFonts w:ascii="Arial" w:eastAsia="Arial" w:hAnsi="Arial" w:cs="Arial"/>
        </w:rPr>
      </w:pPr>
    </w:p>
    <w:p w14:paraId="4A4B4531" w14:textId="69D8204A" w:rsidR="00CD715A" w:rsidRPr="00834DCC" w:rsidRDefault="00CD715A" w:rsidP="007B4FF0">
      <w:pPr>
        <w:spacing w:after="5" w:line="298" w:lineRule="auto"/>
        <w:ind w:left="1148" w:right="358"/>
        <w:jc w:val="both"/>
        <w:rPr>
          <w:rFonts w:ascii="Arial" w:eastAsia="Arial" w:hAnsi="Arial" w:cs="Arial"/>
        </w:rPr>
      </w:pPr>
      <w:r w:rsidRPr="00834DCC">
        <w:rPr>
          <w:rFonts w:ascii="Arial" w:eastAsia="Arial" w:hAnsi="Arial" w:cs="Arial"/>
        </w:rPr>
        <w:t>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1B0FFC13" w14:textId="37310772" w:rsidR="000B099C" w:rsidRPr="00834DCC" w:rsidRDefault="000B099C" w:rsidP="007B4FF0">
      <w:pPr>
        <w:spacing w:after="5" w:line="298" w:lineRule="auto"/>
        <w:ind w:left="1148" w:right="358" w:hanging="297"/>
        <w:jc w:val="both"/>
        <w:rPr>
          <w:rFonts w:ascii="Arial" w:eastAsia="Arial" w:hAnsi="Arial" w:cs="Arial"/>
        </w:rPr>
      </w:pPr>
      <w:r w:rsidRPr="007B4FF0">
        <w:rPr>
          <w:rFonts w:ascii="Arial" w:eastAsia="Arial" w:hAnsi="Arial" w:cs="Arial"/>
          <w:b/>
        </w:rPr>
        <w:t>- dokumentów potwierdzających, że wykonawca jest</w:t>
      </w:r>
      <w:r w:rsidRPr="00834DCC">
        <w:rPr>
          <w:rFonts w:ascii="Arial" w:eastAsia="Arial" w:hAnsi="Arial" w:cs="Arial"/>
        </w:rPr>
        <w:t xml:space="preserve"> </w:t>
      </w:r>
      <w:r w:rsidRPr="00834DCC">
        <w:rPr>
          <w:rFonts w:ascii="Arial" w:eastAsia="Arial" w:hAnsi="Arial" w:cs="Arial"/>
          <w:b/>
          <w:bCs/>
        </w:rPr>
        <w:t>ubezpieczony od odpowiedzialności cywilnej w zakresie prowadzonej działalności</w:t>
      </w:r>
      <w:r w:rsidRPr="00834DCC">
        <w:rPr>
          <w:rFonts w:ascii="Arial" w:eastAsia="Arial" w:hAnsi="Arial" w:cs="Arial"/>
        </w:rPr>
        <w:t xml:space="preserve"> związanej </w:t>
      </w:r>
      <w:r w:rsidRPr="00834DCC">
        <w:rPr>
          <w:rFonts w:ascii="Arial" w:eastAsia="Arial" w:hAnsi="Arial" w:cs="Arial"/>
        </w:rPr>
        <w:lastRenderedPageBreak/>
        <w:t>z przedmiotem zamówienia ze wskazaniem sumy gwarancyjnej tego ubezpieczenia.</w:t>
      </w:r>
    </w:p>
    <w:p w14:paraId="794C1910" w14:textId="77777777"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 xml:space="preserve">Zamawiający wezwie wykonawcę, którego oferta została najwyżej oceniona, do złożenia w wyznaczonym terminie, </w:t>
      </w:r>
      <w:r w:rsidRPr="00834DCC">
        <w:rPr>
          <w:rFonts w:ascii="Arial" w:eastAsia="Arial" w:hAnsi="Arial" w:cs="Arial"/>
          <w:b/>
        </w:rPr>
        <w:t>nie krótszym niż 10 dni</w:t>
      </w:r>
      <w:r w:rsidRPr="00834DCC">
        <w:rPr>
          <w:rFonts w:ascii="Arial" w:eastAsia="Arial" w:hAnsi="Arial" w:cs="Arial"/>
        </w:rPr>
        <w:t>, aktualnych na dzień złożenia niżej wymienionych podmiotowych środków dowodowych:</w:t>
      </w:r>
      <w:r w:rsidRPr="00834DCC">
        <w:rPr>
          <w:rFonts w:ascii="Arial" w:eastAsia="Arial" w:hAnsi="Arial" w:cs="Arial"/>
          <w:b/>
        </w:rPr>
        <w:t xml:space="preserve"> </w:t>
      </w:r>
    </w:p>
    <w:p w14:paraId="776A6A9A" w14:textId="3EF0FAF8" w:rsidR="00097589" w:rsidRPr="00834DCC" w:rsidRDefault="0068652A" w:rsidP="00416C9A">
      <w:pPr>
        <w:numPr>
          <w:ilvl w:val="1"/>
          <w:numId w:val="11"/>
        </w:numPr>
        <w:spacing w:after="5" w:line="298" w:lineRule="auto"/>
        <w:ind w:right="358" w:hanging="427"/>
        <w:jc w:val="both"/>
        <w:rPr>
          <w:rFonts w:ascii="Arial" w:hAnsi="Arial" w:cs="Arial"/>
        </w:rPr>
      </w:pPr>
      <w:r w:rsidRPr="00834DCC">
        <w:rPr>
          <w:rFonts w:ascii="Arial" w:eastAsia="Arial" w:hAnsi="Arial" w:cs="Arial"/>
          <w:b/>
        </w:rPr>
        <w:t>Informacji z Krajowego Rejestru Karnego</w:t>
      </w:r>
      <w:r w:rsidRPr="00834DCC">
        <w:rPr>
          <w:rFonts w:ascii="Arial" w:eastAsia="Arial" w:hAnsi="Arial" w:cs="Arial"/>
        </w:rPr>
        <w:t xml:space="preserve"> w zakresie określonym                      w art. 108 ust. 1 pkt 1 i 2 ustawy</w:t>
      </w:r>
      <w:r w:rsidR="00E91B97">
        <w:rPr>
          <w:rFonts w:ascii="Arial" w:eastAsia="Arial" w:hAnsi="Arial" w:cs="Arial"/>
        </w:rPr>
        <w:t xml:space="preserve"> </w:t>
      </w:r>
      <w:proofErr w:type="spellStart"/>
      <w:r w:rsidR="00E91B97">
        <w:rPr>
          <w:rFonts w:ascii="Arial" w:eastAsia="Arial" w:hAnsi="Arial" w:cs="Arial"/>
        </w:rPr>
        <w:t>Pzp</w:t>
      </w:r>
      <w:proofErr w:type="spellEnd"/>
      <w:r w:rsidRPr="00834DCC">
        <w:rPr>
          <w:rFonts w:ascii="Arial" w:eastAsia="Arial" w:hAnsi="Arial" w:cs="Arial"/>
        </w:rPr>
        <w:t xml:space="preserve">, sporządzonej nie wcześniej niż 6 miesięcy przed jej złożeniem; </w:t>
      </w:r>
    </w:p>
    <w:p w14:paraId="3B008109" w14:textId="46662548" w:rsidR="00097589" w:rsidRPr="00834DCC" w:rsidRDefault="0068652A" w:rsidP="00416C9A">
      <w:pPr>
        <w:numPr>
          <w:ilvl w:val="1"/>
          <w:numId w:val="11"/>
        </w:numPr>
        <w:spacing w:after="5" w:line="298" w:lineRule="auto"/>
        <w:ind w:right="358" w:hanging="427"/>
        <w:jc w:val="both"/>
        <w:rPr>
          <w:rFonts w:ascii="Arial" w:hAnsi="Arial" w:cs="Arial"/>
        </w:rPr>
      </w:pPr>
      <w:r w:rsidRPr="00834DCC">
        <w:rPr>
          <w:rFonts w:ascii="Arial" w:eastAsia="Arial" w:hAnsi="Arial" w:cs="Arial"/>
          <w:b/>
        </w:rPr>
        <w:t>Informacji z Krajowego Rejestru Karnego</w:t>
      </w:r>
      <w:r w:rsidRPr="00834DCC">
        <w:rPr>
          <w:rFonts w:ascii="Arial" w:eastAsia="Arial" w:hAnsi="Arial" w:cs="Arial"/>
        </w:rPr>
        <w:t xml:space="preserve"> w zakresie art. 108 ust. 1 pkt 4 ustawy</w:t>
      </w:r>
      <w:r w:rsidR="00E91B97">
        <w:rPr>
          <w:rFonts w:ascii="Arial" w:eastAsia="Arial" w:hAnsi="Arial" w:cs="Arial"/>
        </w:rPr>
        <w:t xml:space="preserve"> </w:t>
      </w:r>
      <w:proofErr w:type="spellStart"/>
      <w:r w:rsidR="00E91B97">
        <w:rPr>
          <w:rFonts w:ascii="Arial" w:eastAsia="Arial" w:hAnsi="Arial" w:cs="Arial"/>
        </w:rPr>
        <w:t>Pzp</w:t>
      </w:r>
      <w:proofErr w:type="spellEnd"/>
      <w:r w:rsidRPr="00834DCC">
        <w:rPr>
          <w:rFonts w:ascii="Arial" w:eastAsia="Arial" w:hAnsi="Arial" w:cs="Arial"/>
        </w:rPr>
        <w:t xml:space="preserve"> dotyczącej braku prawomocnego orzeczenia zakazu ubiegania się      o zamówienie publiczne tytułem środka karnego sporządzonej nie wcześniej niż 6 miesięcy przed jej złożeniem;  </w:t>
      </w:r>
    </w:p>
    <w:p w14:paraId="51CFDB66" w14:textId="0FB731EB" w:rsidR="00097589" w:rsidRPr="00834DCC" w:rsidRDefault="0068652A" w:rsidP="00416C9A">
      <w:pPr>
        <w:numPr>
          <w:ilvl w:val="1"/>
          <w:numId w:val="11"/>
        </w:numPr>
        <w:spacing w:after="5" w:line="298" w:lineRule="auto"/>
        <w:ind w:right="358" w:hanging="427"/>
        <w:jc w:val="both"/>
        <w:rPr>
          <w:rFonts w:ascii="Arial" w:hAnsi="Arial" w:cs="Arial"/>
        </w:rPr>
      </w:pPr>
      <w:r w:rsidRPr="00834DCC">
        <w:rPr>
          <w:rFonts w:ascii="Arial" w:eastAsia="Arial" w:hAnsi="Arial" w:cs="Arial"/>
          <w:b/>
        </w:rPr>
        <w:t>Oświadczenia wykonawcy</w:t>
      </w:r>
      <w:r w:rsidRPr="00834DCC">
        <w:rPr>
          <w:rFonts w:ascii="Arial" w:eastAsia="Arial" w:hAnsi="Arial" w:cs="Arial"/>
        </w:rPr>
        <w:t xml:space="preserve">, w zakresie art. 108 ust. 1 pkt 5 ustawy </w:t>
      </w:r>
      <w:proofErr w:type="spellStart"/>
      <w:r w:rsidRPr="00834DCC">
        <w:rPr>
          <w:rFonts w:ascii="Arial" w:eastAsia="Arial" w:hAnsi="Arial" w:cs="Arial"/>
        </w:rPr>
        <w:t>Pzp</w:t>
      </w:r>
      <w:proofErr w:type="spellEnd"/>
      <w:r w:rsidRPr="00834DCC">
        <w:rPr>
          <w:rFonts w:ascii="Arial" w:eastAsia="Arial" w:hAnsi="Arial" w:cs="Arial"/>
        </w:rPr>
        <w:t>,                    o braku przynależności do tej samej grupy kapitałowej w rozumieniu ustawy z dnia 16 lutego 2007 r. o ochronie konkurencji i konsumentów (</w:t>
      </w:r>
      <w:r w:rsidR="00EB2B6F" w:rsidRPr="00EB2B6F">
        <w:rPr>
          <w:rFonts w:ascii="Arial" w:eastAsia="Arial" w:hAnsi="Arial" w:cs="Arial"/>
        </w:rPr>
        <w:t>tj. Dz. U. z 2021 r., poz. 275 ze zm.</w:t>
      </w:r>
      <w:r w:rsidRPr="00834DCC">
        <w:rPr>
          <w:rFonts w:ascii="Arial" w:eastAsia="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94489">
        <w:rPr>
          <w:rFonts w:ascii="Arial" w:eastAsia="Arial" w:hAnsi="Arial" w:cs="Arial"/>
          <w:b/>
        </w:rPr>
        <w:t>odpowiednio załącznik nr 4 do SWZ</w:t>
      </w:r>
      <w:r w:rsidRPr="00834DCC">
        <w:rPr>
          <w:rFonts w:ascii="Arial" w:eastAsia="Arial" w:hAnsi="Arial" w:cs="Arial"/>
        </w:rPr>
        <w:t xml:space="preserve">. </w:t>
      </w:r>
    </w:p>
    <w:p w14:paraId="2E20C12E" w14:textId="57A1D21E" w:rsidR="00097589" w:rsidRPr="00EB2B6F" w:rsidRDefault="0068652A" w:rsidP="00416C9A">
      <w:pPr>
        <w:numPr>
          <w:ilvl w:val="1"/>
          <w:numId w:val="11"/>
        </w:numPr>
        <w:spacing w:after="5" w:line="298" w:lineRule="auto"/>
        <w:ind w:right="358" w:hanging="427"/>
        <w:jc w:val="both"/>
        <w:rPr>
          <w:rFonts w:ascii="Arial" w:hAnsi="Arial" w:cs="Arial"/>
          <w:color w:val="auto"/>
        </w:rPr>
      </w:pPr>
      <w:r w:rsidRPr="00834DCC">
        <w:rPr>
          <w:rFonts w:ascii="Arial" w:eastAsia="Arial" w:hAnsi="Arial" w:cs="Arial"/>
          <w:b/>
        </w:rPr>
        <w:t>Oświadczenie wykonawcy o aktualności</w:t>
      </w:r>
      <w:r w:rsidRPr="00834DCC">
        <w:rPr>
          <w:rFonts w:ascii="Arial" w:eastAsia="Arial" w:hAnsi="Arial" w:cs="Arial"/>
        </w:rPr>
        <w:t xml:space="preserve"> informacji zawartych</w:t>
      </w:r>
      <w:r w:rsidR="00695B55" w:rsidRPr="00834DCC">
        <w:rPr>
          <w:rFonts w:ascii="Arial" w:eastAsia="Arial" w:hAnsi="Arial" w:cs="Arial"/>
        </w:rPr>
        <w:t xml:space="preserve"> </w:t>
      </w:r>
      <w:r w:rsidRPr="00834DCC">
        <w:rPr>
          <w:rFonts w:ascii="Arial" w:eastAsia="Arial" w:hAnsi="Arial" w:cs="Arial"/>
        </w:rPr>
        <w:t xml:space="preserve">w oświadczeniu, o którym mowa w art. 125 ust. 1 ustawy w zakresie </w:t>
      </w:r>
      <w:r w:rsidRPr="00EB2B6F">
        <w:rPr>
          <w:rFonts w:ascii="Arial" w:eastAsia="Arial" w:hAnsi="Arial" w:cs="Arial"/>
          <w:color w:val="auto"/>
        </w:rPr>
        <w:t>odnoszącym się do podstaw wykluczenia wskazanych w art. 108 ust. 1 pkt 3-6 ustawy</w:t>
      </w:r>
      <w:r w:rsidR="00B94489" w:rsidRPr="00EB2B6F">
        <w:rPr>
          <w:rFonts w:ascii="Arial" w:eastAsia="Arial" w:hAnsi="Arial" w:cs="Arial"/>
          <w:color w:val="auto"/>
        </w:rPr>
        <w:t xml:space="preserve"> </w:t>
      </w:r>
      <w:proofErr w:type="spellStart"/>
      <w:r w:rsidR="00B94489" w:rsidRPr="00EB2B6F">
        <w:rPr>
          <w:rFonts w:ascii="Arial" w:eastAsia="Arial" w:hAnsi="Arial" w:cs="Arial"/>
          <w:color w:val="auto"/>
        </w:rPr>
        <w:t>Pzp</w:t>
      </w:r>
      <w:proofErr w:type="spellEnd"/>
      <w:r w:rsidRPr="00EB2B6F">
        <w:rPr>
          <w:rFonts w:ascii="Arial" w:eastAsia="Arial" w:hAnsi="Arial" w:cs="Arial"/>
          <w:color w:val="auto"/>
        </w:rPr>
        <w:t xml:space="preserve"> – </w:t>
      </w:r>
      <w:r w:rsidRPr="00EB2B6F">
        <w:rPr>
          <w:rFonts w:ascii="Arial" w:eastAsia="Arial" w:hAnsi="Arial" w:cs="Arial"/>
          <w:b/>
          <w:color w:val="auto"/>
        </w:rPr>
        <w:t>załącznik nr 5 do SWZ</w:t>
      </w:r>
      <w:r w:rsidRPr="00EB2B6F">
        <w:rPr>
          <w:rFonts w:ascii="Arial" w:eastAsia="Arial" w:hAnsi="Arial" w:cs="Arial"/>
          <w:color w:val="auto"/>
        </w:rPr>
        <w:t xml:space="preserve">. </w:t>
      </w:r>
    </w:p>
    <w:p w14:paraId="43CDAC5F" w14:textId="59F55BC5" w:rsidR="00097589" w:rsidRPr="00EB2B6F" w:rsidRDefault="0068652A" w:rsidP="00416C9A">
      <w:pPr>
        <w:numPr>
          <w:ilvl w:val="0"/>
          <w:numId w:val="10"/>
        </w:numPr>
        <w:spacing w:after="5" w:line="298" w:lineRule="auto"/>
        <w:ind w:right="358" w:hanging="567"/>
        <w:jc w:val="both"/>
        <w:rPr>
          <w:rFonts w:ascii="Arial" w:hAnsi="Arial" w:cs="Arial"/>
          <w:color w:val="auto"/>
        </w:rPr>
      </w:pPr>
      <w:r w:rsidRPr="00EB2B6F">
        <w:rPr>
          <w:rFonts w:ascii="Arial" w:eastAsia="Arial" w:hAnsi="Arial" w:cs="Arial"/>
          <w:color w:val="auto"/>
        </w:rPr>
        <w:t xml:space="preserve">Jeżeli Wykonawca ma siedzibę lub miejsce zamieszkania poza </w:t>
      </w:r>
      <w:r w:rsidR="00EB2B6F" w:rsidRPr="00EB2B6F">
        <w:rPr>
          <w:rFonts w:ascii="Arial" w:eastAsia="Arial" w:hAnsi="Arial" w:cs="Arial"/>
          <w:color w:val="auto"/>
        </w:rPr>
        <w:t>granicami</w:t>
      </w:r>
      <w:r w:rsidRPr="00EB2B6F">
        <w:rPr>
          <w:rFonts w:ascii="Arial" w:eastAsia="Arial" w:hAnsi="Arial" w:cs="Arial"/>
          <w:color w:val="auto"/>
        </w:rPr>
        <w:t xml:space="preserve"> Rzeczypospolitej Polskiej, zamiast</w:t>
      </w:r>
      <w:r w:rsidR="00695B55" w:rsidRPr="00EB2B6F">
        <w:rPr>
          <w:rFonts w:ascii="Arial" w:eastAsia="Arial" w:hAnsi="Arial" w:cs="Arial"/>
          <w:color w:val="auto"/>
        </w:rPr>
        <w:t xml:space="preserve"> </w:t>
      </w:r>
      <w:r w:rsidRPr="00EB2B6F">
        <w:rPr>
          <w:rFonts w:ascii="Arial" w:eastAsia="Arial" w:hAnsi="Arial" w:cs="Arial"/>
          <w:color w:val="auto"/>
        </w:rPr>
        <w:t>dokumentu, o którym mowa w pkt</w:t>
      </w:r>
      <w:r w:rsidR="008D5176" w:rsidRPr="00EB2B6F">
        <w:rPr>
          <w:rFonts w:ascii="Arial" w:eastAsia="Arial" w:hAnsi="Arial" w:cs="Arial"/>
          <w:color w:val="auto"/>
        </w:rPr>
        <w:t>.</w:t>
      </w:r>
      <w:r w:rsidRPr="00EB2B6F">
        <w:rPr>
          <w:rFonts w:ascii="Arial" w:eastAsia="Arial" w:hAnsi="Arial" w:cs="Arial"/>
          <w:color w:val="auto"/>
        </w:rPr>
        <w:t xml:space="preserve"> 12 </w:t>
      </w:r>
      <w:proofErr w:type="spellStart"/>
      <w:r w:rsidR="00B94489" w:rsidRPr="00EB2B6F">
        <w:rPr>
          <w:rFonts w:ascii="Arial" w:eastAsia="Arial" w:hAnsi="Arial" w:cs="Arial"/>
          <w:color w:val="auto"/>
        </w:rPr>
        <w:t>p</w:t>
      </w:r>
      <w:r w:rsidRPr="00EB2B6F">
        <w:rPr>
          <w:rFonts w:ascii="Arial" w:eastAsia="Arial" w:hAnsi="Arial" w:cs="Arial"/>
          <w:color w:val="auto"/>
        </w:rPr>
        <w:t>pkt</w:t>
      </w:r>
      <w:proofErr w:type="spellEnd"/>
      <w:r w:rsidRPr="00EB2B6F">
        <w:rPr>
          <w:rFonts w:ascii="Arial" w:eastAsia="Arial" w:hAnsi="Arial" w:cs="Arial"/>
          <w:color w:val="auto"/>
        </w:rPr>
        <w:t xml:space="preserve"> 1) i 2)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06BEA" w:rsidRPr="00EB2B6F">
        <w:rPr>
          <w:rFonts w:ascii="Arial" w:eastAsia="Arial" w:hAnsi="Arial" w:cs="Arial"/>
          <w:color w:val="auto"/>
        </w:rPr>
        <w:t>pkt</w:t>
      </w:r>
      <w:r w:rsidR="008D5176" w:rsidRPr="00EB2B6F">
        <w:rPr>
          <w:rFonts w:ascii="Arial" w:eastAsia="Arial" w:hAnsi="Arial" w:cs="Arial"/>
          <w:color w:val="auto"/>
        </w:rPr>
        <w:t>.</w:t>
      </w:r>
      <w:r w:rsidRPr="00EB2B6F">
        <w:rPr>
          <w:rFonts w:ascii="Arial" w:eastAsia="Arial" w:hAnsi="Arial" w:cs="Arial"/>
          <w:color w:val="auto"/>
        </w:rPr>
        <w:t xml:space="preserve"> 12 </w:t>
      </w:r>
      <w:proofErr w:type="spellStart"/>
      <w:r w:rsidR="00506BEA" w:rsidRPr="00EB2B6F">
        <w:rPr>
          <w:rFonts w:ascii="Arial" w:eastAsia="Arial" w:hAnsi="Arial" w:cs="Arial"/>
          <w:color w:val="auto"/>
        </w:rPr>
        <w:t>p</w:t>
      </w:r>
      <w:r w:rsidRPr="00EB2B6F">
        <w:rPr>
          <w:rFonts w:ascii="Arial" w:eastAsia="Arial" w:hAnsi="Arial" w:cs="Arial"/>
          <w:color w:val="auto"/>
        </w:rPr>
        <w:t>pkt</w:t>
      </w:r>
      <w:proofErr w:type="spellEnd"/>
      <w:r w:rsidRPr="00EB2B6F">
        <w:rPr>
          <w:rFonts w:ascii="Arial" w:eastAsia="Arial" w:hAnsi="Arial" w:cs="Arial"/>
          <w:color w:val="auto"/>
        </w:rPr>
        <w:t xml:space="preserve"> 1) i 2) SWZ. </w:t>
      </w:r>
    </w:p>
    <w:p w14:paraId="2F3A9A4C" w14:textId="77777777" w:rsidR="00BD444E" w:rsidRPr="00E15E78" w:rsidRDefault="00BD444E" w:rsidP="00BD444E">
      <w:pPr>
        <w:spacing w:after="5" w:line="298" w:lineRule="auto"/>
        <w:ind w:left="980" w:right="358"/>
        <w:jc w:val="both"/>
        <w:rPr>
          <w:rFonts w:ascii="Arial" w:eastAsia="Arial" w:hAnsi="Arial" w:cs="Arial"/>
          <w:color w:val="auto"/>
        </w:rPr>
      </w:pPr>
    </w:p>
    <w:p w14:paraId="763E2ED9" w14:textId="162AED34" w:rsidR="00BD444E" w:rsidRPr="00E15E78" w:rsidRDefault="00BD444E" w:rsidP="00BD444E">
      <w:pPr>
        <w:spacing w:after="5" w:line="298" w:lineRule="auto"/>
        <w:ind w:left="980" w:right="358"/>
        <w:jc w:val="both"/>
        <w:rPr>
          <w:rFonts w:ascii="Arial" w:hAnsi="Arial" w:cs="Arial"/>
          <w:color w:val="auto"/>
        </w:rPr>
      </w:pPr>
      <w:r w:rsidRPr="00E15E78">
        <w:rPr>
          <w:rFonts w:ascii="Arial" w:hAnsi="Arial" w:cs="Arial"/>
          <w:color w:val="auto"/>
        </w:rPr>
        <w:t>Dokument, o którym mowa powyżej, powinien być wystawiony nie wcześniej niż 6 miesięcy przed jego złożeniem.</w:t>
      </w:r>
    </w:p>
    <w:p w14:paraId="08E80336" w14:textId="77777777" w:rsidR="008D5176" w:rsidRPr="00E15E78" w:rsidRDefault="008D5176" w:rsidP="00BD444E">
      <w:pPr>
        <w:spacing w:after="5" w:line="298" w:lineRule="auto"/>
        <w:ind w:left="980" w:right="358"/>
        <w:jc w:val="both"/>
        <w:rPr>
          <w:rFonts w:ascii="Arial" w:hAnsi="Arial" w:cs="Arial"/>
          <w:color w:val="auto"/>
        </w:rPr>
      </w:pPr>
    </w:p>
    <w:p w14:paraId="103DF9B2" w14:textId="3D55353C" w:rsidR="00BD444E" w:rsidRPr="00E15E78" w:rsidRDefault="00BD444E" w:rsidP="00BD444E">
      <w:pPr>
        <w:spacing w:after="5" w:line="298" w:lineRule="auto"/>
        <w:ind w:left="980" w:right="358"/>
        <w:jc w:val="both"/>
        <w:rPr>
          <w:rFonts w:ascii="Arial" w:hAnsi="Arial" w:cs="Arial"/>
          <w:color w:val="auto"/>
        </w:rPr>
      </w:pPr>
      <w:r w:rsidRPr="00E15E78">
        <w:rPr>
          <w:rFonts w:ascii="Arial" w:hAnsi="Arial" w:cs="Arial"/>
          <w:color w:val="auto"/>
        </w:rPr>
        <w:t>Jeżeli w kraju, w którym wykonawca ma siedzibę lub miejsce zamieszkania, nie wydaje się dokumentów, o których mowa w pkt</w:t>
      </w:r>
      <w:r w:rsidR="008D5176" w:rsidRPr="00E15E78">
        <w:rPr>
          <w:rFonts w:ascii="Arial" w:hAnsi="Arial" w:cs="Arial"/>
          <w:color w:val="auto"/>
        </w:rPr>
        <w:t>.</w:t>
      </w:r>
      <w:r w:rsidRPr="00E15E78">
        <w:rPr>
          <w:rFonts w:ascii="Arial" w:hAnsi="Arial" w:cs="Arial"/>
          <w:color w:val="auto"/>
        </w:rPr>
        <w:t xml:space="preserve"> 12</w:t>
      </w:r>
      <w:r w:rsidRPr="00E15E78">
        <w:rPr>
          <w:rFonts w:ascii="Arial" w:eastAsia="Arial" w:hAnsi="Arial" w:cs="Arial"/>
          <w:color w:val="auto"/>
        </w:rPr>
        <w:t xml:space="preserve"> </w:t>
      </w:r>
      <w:proofErr w:type="spellStart"/>
      <w:r w:rsidRPr="00E15E78">
        <w:rPr>
          <w:rFonts w:ascii="Arial" w:eastAsia="Arial" w:hAnsi="Arial" w:cs="Arial"/>
          <w:color w:val="auto"/>
        </w:rPr>
        <w:t>ppkt</w:t>
      </w:r>
      <w:proofErr w:type="spellEnd"/>
      <w:r w:rsidRPr="00E15E78">
        <w:rPr>
          <w:rFonts w:ascii="Arial" w:eastAsia="Arial" w:hAnsi="Arial" w:cs="Arial"/>
          <w:color w:val="auto"/>
        </w:rPr>
        <w:t xml:space="preserve"> 1) i 2)</w:t>
      </w:r>
      <w:r w:rsidRPr="00E15E78">
        <w:rPr>
          <w:rFonts w:ascii="Arial" w:hAnsi="Arial" w:cs="Arial"/>
          <w:color w:val="auto"/>
        </w:rPr>
        <w:t xml:space="preserve">, lub gdy dokumenty te nie odnoszą się do wszystkich przypadków, o których mowa w art. 108 ust. 1 pkt 1, 2 i 4, ustawy </w:t>
      </w:r>
      <w:proofErr w:type="spellStart"/>
      <w:r w:rsidRPr="00E15E78">
        <w:rPr>
          <w:rFonts w:ascii="Arial" w:hAnsi="Arial" w:cs="Arial"/>
          <w:color w:val="auto"/>
        </w:rPr>
        <w:t>Pzp</w:t>
      </w:r>
      <w:proofErr w:type="spellEnd"/>
      <w:r w:rsidRPr="00E15E78">
        <w:rPr>
          <w:rFonts w:ascii="Arial" w:hAnsi="Arial" w:cs="Arial"/>
          <w:color w:val="auto"/>
        </w:rPr>
        <w:t xml:space="preserve">, zastępuje się je odpowiednio w całości lub w części dokumentem zawierającym odpowiednio oświadczenie wykonawcy, ze wskazaniem osoby albo osób uprawnionych do jego reprezentacji, lub </w:t>
      </w:r>
      <w:r w:rsidRPr="00E15E78">
        <w:rPr>
          <w:rFonts w:ascii="Arial" w:hAnsi="Arial" w:cs="Arial"/>
          <w:color w:val="auto"/>
        </w:rPr>
        <w:lastRenderedPageBreak/>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6 miesięcy przed jego złożeniem.</w:t>
      </w:r>
    </w:p>
    <w:p w14:paraId="58F8A498" w14:textId="77777777" w:rsidR="00343570" w:rsidRPr="00BD444E" w:rsidRDefault="00343570" w:rsidP="00BD444E">
      <w:pPr>
        <w:spacing w:after="5" w:line="298" w:lineRule="auto"/>
        <w:ind w:left="980" w:right="358"/>
        <w:jc w:val="both"/>
        <w:rPr>
          <w:rFonts w:ascii="Arial" w:hAnsi="Arial" w:cs="Arial"/>
          <w:color w:val="FF0000"/>
        </w:rPr>
      </w:pPr>
    </w:p>
    <w:p w14:paraId="5FE44CEE" w14:textId="1360B844"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eastAsia="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834DCC">
        <w:rPr>
          <w:rFonts w:ascii="Arial" w:eastAsia="Arial" w:hAnsi="Arial" w:cs="Arial"/>
          <w:u w:val="single" w:color="000000"/>
        </w:rPr>
        <w:t>o ile</w:t>
      </w:r>
      <w:r w:rsidRPr="00834DCC">
        <w:rPr>
          <w:rFonts w:ascii="Arial" w:eastAsia="Arial" w:hAnsi="Arial" w:cs="Arial"/>
        </w:rPr>
        <w:t xml:space="preserve"> </w:t>
      </w:r>
      <w:r w:rsidRPr="00834DCC">
        <w:rPr>
          <w:rFonts w:ascii="Arial" w:eastAsia="Arial" w:hAnsi="Arial" w:cs="Arial"/>
          <w:u w:val="single" w:color="000000"/>
        </w:rPr>
        <w:t xml:space="preserve">wykonawca wskazał w </w:t>
      </w:r>
      <w:r w:rsidR="00E15E78">
        <w:rPr>
          <w:rFonts w:ascii="Arial" w:eastAsia="Arial" w:hAnsi="Arial" w:cs="Arial"/>
          <w:u w:val="single" w:color="000000"/>
        </w:rPr>
        <w:t>JEDZ</w:t>
      </w:r>
      <w:r w:rsidRPr="00834DCC">
        <w:rPr>
          <w:rFonts w:ascii="Arial" w:eastAsia="Arial" w:hAnsi="Arial" w:cs="Arial"/>
          <w:u w:val="single" w:color="000000"/>
        </w:rPr>
        <w:t xml:space="preserve"> dane umożliwiające dostęp do tych środków</w:t>
      </w:r>
      <w:r w:rsidRPr="00834DCC">
        <w:rPr>
          <w:rFonts w:ascii="Arial" w:eastAsia="Arial" w:hAnsi="Arial" w:cs="Arial"/>
        </w:rPr>
        <w:t xml:space="preserve">,                      </w:t>
      </w:r>
    </w:p>
    <w:p w14:paraId="546822EC" w14:textId="2B7F7659" w:rsidR="00097589" w:rsidRPr="00834DCC" w:rsidRDefault="0068652A">
      <w:pPr>
        <w:spacing w:after="5" w:line="298" w:lineRule="auto"/>
        <w:ind w:left="939" w:right="358" w:hanging="10"/>
        <w:jc w:val="both"/>
        <w:rPr>
          <w:rFonts w:ascii="Arial" w:hAnsi="Arial" w:cs="Arial"/>
        </w:rPr>
      </w:pPr>
      <w:r w:rsidRPr="00834DCC">
        <w:rPr>
          <w:rFonts w:ascii="Arial" w:eastAsia="Arial" w:hAnsi="Arial" w:cs="Arial"/>
        </w:rPr>
        <w:t xml:space="preserve">a także wówczas gdy podmiotowym środkiem dowodowym jest oświadczenie, </w:t>
      </w:r>
      <w:r w:rsidRPr="00E15E78">
        <w:rPr>
          <w:rFonts w:ascii="Arial" w:eastAsia="Arial" w:hAnsi="Arial" w:cs="Arial"/>
          <w:color w:val="auto"/>
        </w:rPr>
        <w:t>którego treść odpowiada zakresowi oświadczenia, o którym mowa w art. 125 ust. 1</w:t>
      </w:r>
      <w:r w:rsidR="00E91B97" w:rsidRPr="00E15E78">
        <w:rPr>
          <w:rFonts w:ascii="Arial" w:eastAsia="Arial" w:hAnsi="Arial" w:cs="Arial"/>
          <w:color w:val="auto"/>
        </w:rPr>
        <w:t xml:space="preserve"> ustawy </w:t>
      </w:r>
      <w:proofErr w:type="spellStart"/>
      <w:r w:rsidR="00E91B97" w:rsidRPr="00E15E78">
        <w:rPr>
          <w:rFonts w:ascii="Arial" w:eastAsia="Arial" w:hAnsi="Arial" w:cs="Arial"/>
          <w:color w:val="auto"/>
        </w:rPr>
        <w:t>Pzp</w:t>
      </w:r>
      <w:proofErr w:type="spellEnd"/>
      <w:r w:rsidRPr="00E15E78">
        <w:rPr>
          <w:rFonts w:ascii="Arial" w:eastAsia="Arial" w:hAnsi="Arial" w:cs="Arial"/>
          <w:color w:val="auto"/>
        </w:rPr>
        <w:t xml:space="preserve">. </w:t>
      </w:r>
    </w:p>
    <w:p w14:paraId="3A10971E" w14:textId="77777777" w:rsidR="00097589" w:rsidRPr="00834DCC" w:rsidRDefault="0068652A" w:rsidP="00416C9A">
      <w:pPr>
        <w:numPr>
          <w:ilvl w:val="0"/>
          <w:numId w:val="10"/>
        </w:numPr>
        <w:spacing w:after="5" w:line="298" w:lineRule="auto"/>
        <w:ind w:right="358" w:hanging="567"/>
        <w:jc w:val="both"/>
        <w:rPr>
          <w:rFonts w:ascii="Arial" w:hAnsi="Arial" w:cs="Arial"/>
        </w:rPr>
      </w:pPr>
      <w:r w:rsidRPr="00834DCC">
        <w:rPr>
          <w:rFonts w:ascii="Arial" w:hAnsi="Arial" w:cs="Arial"/>
          <w:noProof/>
        </w:rPr>
        <mc:AlternateContent>
          <mc:Choice Requires="wpg">
            <w:drawing>
              <wp:anchor distT="0" distB="0" distL="114300" distR="114300" simplePos="0" relativeHeight="251658240" behindDoc="0" locked="0" layoutInCell="1" allowOverlap="1" wp14:anchorId="43D26160" wp14:editId="78EE876C">
                <wp:simplePos x="0" y="0"/>
                <wp:positionH relativeFrom="page">
                  <wp:posOffset>7551420</wp:posOffset>
                </wp:positionH>
                <wp:positionV relativeFrom="page">
                  <wp:posOffset>904494</wp:posOffset>
                </wp:positionV>
                <wp:extent cx="42342" cy="169926"/>
                <wp:effectExtent l="0" t="0" r="0" b="0"/>
                <wp:wrapSquare wrapText="bothSides"/>
                <wp:docPr id="103997" name="Group 103997"/>
                <wp:cNvGraphicFramePr/>
                <a:graphic xmlns:a="http://schemas.openxmlformats.org/drawingml/2006/main">
                  <a:graphicData uri="http://schemas.microsoft.com/office/word/2010/wordprocessingGroup">
                    <wpg:wgp>
                      <wpg:cNvGrpSpPr/>
                      <wpg:grpSpPr>
                        <a:xfrm>
                          <a:off x="0" y="0"/>
                          <a:ext cx="42342" cy="169926"/>
                          <a:chOff x="0" y="0"/>
                          <a:chExt cx="42342" cy="169926"/>
                        </a:xfrm>
                      </wpg:grpSpPr>
                      <wps:wsp>
                        <wps:cNvPr id="3813" name="Rectangle 3813"/>
                        <wps:cNvSpPr/>
                        <wps:spPr>
                          <a:xfrm>
                            <a:off x="0" y="0"/>
                            <a:ext cx="56314" cy="226002"/>
                          </a:xfrm>
                          <a:prstGeom prst="rect">
                            <a:avLst/>
                          </a:prstGeom>
                          <a:ln>
                            <a:noFill/>
                          </a:ln>
                        </wps:spPr>
                        <wps:txbx>
                          <w:txbxContent>
                            <w:p w14:paraId="66AF9948" w14:textId="77777777" w:rsidR="00094EF3" w:rsidRDefault="00094EF3">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w14:anchorId="43D26160" id="Group 103997" o:spid="_x0000_s1026" style="position:absolute;left:0;text-align:left;margin-left:594.6pt;margin-top:71.2pt;width:3.35pt;height:13.4pt;z-index:251658240;mso-position-horizontal-relative:page;mso-position-vertical-relative:page" coordsize="42342,16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">
                <v:rect id="Rectangle 3813" o:spid="_x0000_s1027" style="position:absolute;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24xQAAAN0AAAAPAAAAZHJzL2Rvd25yZXYueG1sRI9Pi8Iw&#10;FMTvwn6H8Ba8aaqC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B7D324xQAAAN0AAAAP&#10;AAAAAAAAAAAAAAAAAAcCAABkcnMvZG93bnJldi54bWxQSwUGAAAAAAMAAwC3AAAA+QIAAAAA&#10;" filled="f" stroked="f">
                  <v:textbox inset="0,0,0,0">
                    <w:txbxContent>
                      <w:p w14:paraId="66AF9948" w14:textId="77777777" w:rsidR="00094EF3" w:rsidRDefault="00094EF3">
                        <w:r>
                          <w:rPr>
                            <w:rFonts w:ascii="Arial" w:eastAsia="Arial" w:hAnsi="Arial" w:cs="Arial"/>
                            <w:sz w:val="24"/>
                          </w:rPr>
                          <w:t xml:space="preserve"> </w:t>
                        </w:r>
                      </w:p>
                    </w:txbxContent>
                  </v:textbox>
                </v:rect>
                <w10:wrap type="square" anchorx="page" anchory="page"/>
              </v:group>
            </w:pict>
          </mc:Fallback>
        </mc:AlternateContent>
      </w:r>
      <w:r w:rsidRPr="00834DCC">
        <w:rPr>
          <w:rFonts w:ascii="Arial" w:hAnsi="Arial" w:cs="Arial"/>
          <w:noProof/>
        </w:rPr>
        <mc:AlternateContent>
          <mc:Choice Requires="wpg">
            <w:drawing>
              <wp:anchor distT="0" distB="0" distL="114300" distR="114300" simplePos="0" relativeHeight="251659264" behindDoc="0" locked="0" layoutInCell="1" allowOverlap="1" wp14:anchorId="71CE3B7C" wp14:editId="0FCCEAA1">
                <wp:simplePos x="0" y="0"/>
                <wp:positionH relativeFrom="page">
                  <wp:posOffset>7552944</wp:posOffset>
                </wp:positionH>
                <wp:positionV relativeFrom="page">
                  <wp:posOffset>3323336</wp:posOffset>
                </wp:positionV>
                <wp:extent cx="42342" cy="169926"/>
                <wp:effectExtent l="0" t="0" r="0" b="0"/>
                <wp:wrapSquare wrapText="bothSides"/>
                <wp:docPr id="103998" name="Group 103998"/>
                <wp:cNvGraphicFramePr/>
                <a:graphic xmlns:a="http://schemas.openxmlformats.org/drawingml/2006/main">
                  <a:graphicData uri="http://schemas.microsoft.com/office/word/2010/wordprocessingGroup">
                    <wpg:wgp>
                      <wpg:cNvGrpSpPr/>
                      <wpg:grpSpPr>
                        <a:xfrm>
                          <a:off x="0" y="0"/>
                          <a:ext cx="42342" cy="169926"/>
                          <a:chOff x="0" y="0"/>
                          <a:chExt cx="42342" cy="169926"/>
                        </a:xfrm>
                      </wpg:grpSpPr>
                      <wps:wsp>
                        <wps:cNvPr id="3916" name="Rectangle 3916"/>
                        <wps:cNvSpPr/>
                        <wps:spPr>
                          <a:xfrm>
                            <a:off x="0" y="0"/>
                            <a:ext cx="56314" cy="226002"/>
                          </a:xfrm>
                          <a:prstGeom prst="rect">
                            <a:avLst/>
                          </a:prstGeom>
                          <a:ln>
                            <a:noFill/>
                          </a:ln>
                        </wps:spPr>
                        <wps:txbx>
                          <w:txbxContent>
                            <w:p w14:paraId="612570EB" w14:textId="77777777" w:rsidR="00094EF3" w:rsidRDefault="00094EF3">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w14:anchorId="71CE3B7C" id="Group 103998" o:spid="_x0000_s1028" style="position:absolute;left:0;text-align:left;margin-left:594.7pt;margin-top:261.7pt;width:3.35pt;height:13.4pt;z-index:251659264;mso-position-horizontal-relative:page;mso-position-vertical-relative:page" coordsize="42342,16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">
                <v:rect id="Rectangle 3916" o:spid="_x0000_s1029" style="position:absolute;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G9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dmdG9xQAAAN0AAAAP&#10;AAAAAAAAAAAAAAAAAAcCAABkcnMvZG93bnJldi54bWxQSwUGAAAAAAMAAwC3AAAA+QIAAAAA&#10;" filled="f" stroked="f">
                  <v:textbox inset="0,0,0,0">
                    <w:txbxContent>
                      <w:p w14:paraId="612570EB" w14:textId="77777777" w:rsidR="00094EF3" w:rsidRDefault="00094EF3">
                        <w:r>
                          <w:rPr>
                            <w:rFonts w:ascii="Arial" w:eastAsia="Arial" w:hAnsi="Arial" w:cs="Arial"/>
                            <w:sz w:val="24"/>
                          </w:rPr>
                          <w:t xml:space="preserve"> </w:t>
                        </w:r>
                      </w:p>
                    </w:txbxContent>
                  </v:textbox>
                </v:rect>
                <w10:wrap type="square" anchorx="page" anchory="page"/>
              </v:group>
            </w:pict>
          </mc:Fallback>
        </mc:AlternateContent>
      </w:r>
      <w:r w:rsidRPr="00834DCC">
        <w:rPr>
          <w:rFonts w:ascii="Arial" w:eastAsia="Arial" w:hAnsi="Arial" w:cs="Arial"/>
        </w:rPr>
        <w:t xml:space="preserve">Wykonawca nie jest zobowiązany do złożenia podmiotowych środków dowodowych, które zamawiający posiada, jeżeli wykonawca wskaże te środki oraz potwierdzi ich prawidłowość  i aktualność. </w:t>
      </w:r>
    </w:p>
    <w:p w14:paraId="0457FC34" w14:textId="0C32EF21" w:rsidR="00097589" w:rsidRPr="00E15E78" w:rsidRDefault="0068652A" w:rsidP="00416C9A">
      <w:pPr>
        <w:numPr>
          <w:ilvl w:val="0"/>
          <w:numId w:val="10"/>
        </w:numPr>
        <w:spacing w:after="5" w:line="298" w:lineRule="auto"/>
        <w:ind w:right="358" w:hanging="567"/>
        <w:jc w:val="both"/>
        <w:rPr>
          <w:rFonts w:ascii="Arial" w:hAnsi="Arial" w:cs="Arial"/>
          <w:color w:val="auto"/>
        </w:rPr>
      </w:pPr>
      <w:r w:rsidRPr="00834DCC">
        <w:rPr>
          <w:rFonts w:ascii="Arial" w:eastAsia="Arial" w:hAnsi="Arial" w:cs="Arial"/>
        </w:rPr>
        <w:t xml:space="preserve">W zakresie nieuregulowanym ustawą </w:t>
      </w:r>
      <w:proofErr w:type="spellStart"/>
      <w:r w:rsidRPr="00834DCC">
        <w:rPr>
          <w:rFonts w:ascii="Arial" w:eastAsia="Arial" w:hAnsi="Arial" w:cs="Arial"/>
        </w:rPr>
        <w:t>P</w:t>
      </w:r>
      <w:r w:rsidR="001276B2">
        <w:rPr>
          <w:rFonts w:ascii="Arial" w:eastAsia="Arial" w:hAnsi="Arial" w:cs="Arial"/>
        </w:rPr>
        <w:t>z</w:t>
      </w:r>
      <w:r w:rsidR="00343570">
        <w:rPr>
          <w:rFonts w:ascii="Arial" w:eastAsia="Arial" w:hAnsi="Arial" w:cs="Arial"/>
        </w:rPr>
        <w:t>p</w:t>
      </w:r>
      <w:proofErr w:type="spellEnd"/>
      <w:r w:rsidRPr="00834DCC">
        <w:rPr>
          <w:rFonts w:ascii="Arial" w:eastAsia="Arial" w:hAnsi="Arial" w:cs="Aria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w:t>
      </w:r>
      <w:r w:rsidR="008D5176">
        <w:rPr>
          <w:rFonts w:ascii="Arial" w:eastAsia="Arial" w:hAnsi="Arial" w:cs="Arial"/>
        </w:rPr>
        <w:t xml:space="preserve"> -</w:t>
      </w:r>
      <w:r w:rsidRPr="00834DCC">
        <w:rPr>
          <w:rFonts w:ascii="Arial" w:eastAsia="Arial" w:hAnsi="Arial" w:cs="Arial"/>
        </w:rPr>
        <w:t xml:space="preserve"> zwanym dalej "</w:t>
      </w:r>
      <w:proofErr w:type="spellStart"/>
      <w:r w:rsidRPr="00834DCC">
        <w:rPr>
          <w:rFonts w:ascii="Arial" w:eastAsia="Arial" w:hAnsi="Arial" w:cs="Arial"/>
        </w:rPr>
        <w:t>r.p.ś.d</w:t>
      </w:r>
      <w:proofErr w:type="spellEnd"/>
      <w:r w:rsidRPr="00834DCC">
        <w:rPr>
          <w:rFonts w:ascii="Arial" w:eastAsia="Arial" w:hAnsi="Arial" w:cs="Arial"/>
        </w:rPr>
        <w:t>.") oraz przepisy rozporządzenia Prezesa Rady Ministrów z dnia 30 grudnia 2020 r. w sprawie sposobu sporządzania</w:t>
      </w:r>
      <w:r w:rsidRPr="00834DCC">
        <w:rPr>
          <w:rFonts w:ascii="Arial" w:eastAsia="Arial" w:hAnsi="Arial" w:cs="Arial"/>
          <w:color w:val="FF0000"/>
        </w:rPr>
        <w:t xml:space="preserve"> </w:t>
      </w:r>
      <w:r w:rsidRPr="00834DCC">
        <w:rPr>
          <w:rFonts w:ascii="Arial" w:eastAsia="Arial" w:hAnsi="Arial" w:cs="Arial"/>
        </w:rPr>
        <w:t xml:space="preserve">i przekazywania informacji oraz wymagań technicznych dla dokumentów elektronicznych </w:t>
      </w:r>
      <w:r w:rsidRPr="00E15E78">
        <w:rPr>
          <w:rFonts w:ascii="Arial" w:eastAsia="Arial" w:hAnsi="Arial" w:cs="Arial"/>
          <w:color w:val="auto"/>
        </w:rPr>
        <w:t xml:space="preserve">oraz środków komunikacji elektronicznej  w postępowaniu. </w:t>
      </w:r>
    </w:p>
    <w:p w14:paraId="3E731A7A" w14:textId="190C74CC" w:rsidR="00097589" w:rsidRPr="00834DCC" w:rsidRDefault="0068652A" w:rsidP="00416C9A">
      <w:pPr>
        <w:numPr>
          <w:ilvl w:val="0"/>
          <w:numId w:val="10"/>
        </w:numPr>
        <w:spacing w:after="5" w:line="298" w:lineRule="auto"/>
        <w:ind w:right="358" w:hanging="567"/>
        <w:jc w:val="both"/>
        <w:rPr>
          <w:rFonts w:ascii="Arial" w:hAnsi="Arial" w:cs="Arial"/>
        </w:rPr>
      </w:pPr>
      <w:r w:rsidRPr="00E15E78">
        <w:rPr>
          <w:rFonts w:ascii="Arial" w:eastAsia="Arial" w:hAnsi="Arial" w:cs="Arial"/>
          <w:color w:val="auto"/>
        </w:rPr>
        <w:t xml:space="preserve">Oświadczenia i dokumenty wymienione w </w:t>
      </w:r>
      <w:r w:rsidR="00BD444E" w:rsidRPr="00E15E78">
        <w:rPr>
          <w:rFonts w:ascii="Arial" w:eastAsia="Arial" w:hAnsi="Arial" w:cs="Arial"/>
          <w:color w:val="auto"/>
        </w:rPr>
        <w:t>pkt</w:t>
      </w:r>
      <w:r w:rsidR="008D5176" w:rsidRPr="00E15E78">
        <w:rPr>
          <w:rFonts w:ascii="Arial" w:eastAsia="Arial" w:hAnsi="Arial" w:cs="Arial"/>
          <w:color w:val="auto"/>
        </w:rPr>
        <w:t>.</w:t>
      </w:r>
      <w:r w:rsidRPr="00E15E78">
        <w:rPr>
          <w:rFonts w:ascii="Arial" w:eastAsia="Arial" w:hAnsi="Arial" w:cs="Arial"/>
          <w:color w:val="auto"/>
        </w:rPr>
        <w:t xml:space="preserve"> 12 </w:t>
      </w:r>
      <w:proofErr w:type="spellStart"/>
      <w:r w:rsidR="00BD444E" w:rsidRPr="00E15E78">
        <w:rPr>
          <w:rFonts w:ascii="Arial" w:eastAsia="Arial" w:hAnsi="Arial" w:cs="Arial"/>
          <w:color w:val="auto"/>
        </w:rPr>
        <w:t>p</w:t>
      </w:r>
      <w:r w:rsidRPr="00E15E78">
        <w:rPr>
          <w:rFonts w:ascii="Arial" w:eastAsia="Arial" w:hAnsi="Arial" w:cs="Arial"/>
          <w:color w:val="auto"/>
        </w:rPr>
        <w:t>pkt</w:t>
      </w:r>
      <w:proofErr w:type="spellEnd"/>
      <w:r w:rsidRPr="00E15E78">
        <w:rPr>
          <w:rFonts w:ascii="Arial" w:eastAsia="Arial" w:hAnsi="Arial" w:cs="Arial"/>
          <w:color w:val="auto"/>
        </w:rPr>
        <w:t xml:space="preserve"> 1), 2) i 4) niniejszego rozdziału SWZ dotyczą również podmiotu udostępniającego zasoby </w:t>
      </w:r>
      <w:r w:rsidRPr="00834DCC">
        <w:rPr>
          <w:rFonts w:ascii="Arial" w:eastAsia="Arial" w:hAnsi="Arial" w:cs="Arial"/>
        </w:rPr>
        <w:t xml:space="preserve">na zasadach określonych w art. 118 ustawy </w:t>
      </w:r>
      <w:proofErr w:type="spellStart"/>
      <w:r w:rsidRPr="00834DCC">
        <w:rPr>
          <w:rFonts w:ascii="Arial" w:eastAsia="Arial" w:hAnsi="Arial" w:cs="Arial"/>
        </w:rPr>
        <w:t>Pzp</w:t>
      </w:r>
      <w:proofErr w:type="spellEnd"/>
      <w:r w:rsidRPr="00834DCC">
        <w:rPr>
          <w:rFonts w:ascii="Arial" w:eastAsia="Arial" w:hAnsi="Arial" w:cs="Arial"/>
        </w:rPr>
        <w:t>.</w:t>
      </w:r>
      <w:r w:rsidRPr="00834DCC">
        <w:rPr>
          <w:rFonts w:ascii="Arial" w:eastAsia="Arial" w:hAnsi="Arial" w:cs="Arial"/>
          <w:color w:val="FF0000"/>
        </w:rPr>
        <w:t xml:space="preserve"> </w:t>
      </w:r>
    </w:p>
    <w:p w14:paraId="60CB8E03" w14:textId="77777777" w:rsidR="00097589" w:rsidRPr="00834DCC" w:rsidRDefault="0068652A">
      <w:pPr>
        <w:spacing w:after="31"/>
        <w:ind w:left="994"/>
        <w:rPr>
          <w:rFonts w:ascii="Arial" w:hAnsi="Arial" w:cs="Arial"/>
        </w:rPr>
      </w:pPr>
      <w:r w:rsidRPr="00834DCC">
        <w:rPr>
          <w:rFonts w:ascii="Arial" w:eastAsia="Arial" w:hAnsi="Arial" w:cs="Arial"/>
          <w:color w:val="FF0000"/>
        </w:rPr>
        <w:t xml:space="preserve"> </w:t>
      </w:r>
    </w:p>
    <w:p w14:paraId="7C14052B" w14:textId="77777777" w:rsidR="00097589" w:rsidRPr="00834DCC" w:rsidRDefault="0068652A">
      <w:pPr>
        <w:spacing w:after="52" w:line="252" w:lineRule="auto"/>
        <w:ind w:left="449" w:right="353" w:hanging="10"/>
        <w:jc w:val="both"/>
        <w:rPr>
          <w:rFonts w:ascii="Arial" w:hAnsi="Arial" w:cs="Arial"/>
        </w:rPr>
      </w:pPr>
      <w:r w:rsidRPr="00834DCC">
        <w:rPr>
          <w:rFonts w:ascii="Arial" w:eastAsia="Arial" w:hAnsi="Arial" w:cs="Arial"/>
          <w:b/>
        </w:rPr>
        <w:t xml:space="preserve">XVII. </w:t>
      </w:r>
      <w:r w:rsidRPr="00834DCC">
        <w:rPr>
          <w:rFonts w:ascii="Arial" w:eastAsia="Arial" w:hAnsi="Arial" w:cs="Arial"/>
        </w:rPr>
        <w:t xml:space="preserve"> </w:t>
      </w:r>
      <w:r w:rsidRPr="00834DCC">
        <w:rPr>
          <w:rFonts w:ascii="Arial" w:eastAsia="Arial" w:hAnsi="Arial" w:cs="Arial"/>
          <w:b/>
        </w:rPr>
        <w:t xml:space="preserve">Inne oświadczenia i dokumenty. </w:t>
      </w:r>
    </w:p>
    <w:p w14:paraId="27173B08" w14:textId="77777777" w:rsidR="00097589" w:rsidRPr="00834DCC" w:rsidRDefault="0068652A" w:rsidP="00416C9A">
      <w:pPr>
        <w:numPr>
          <w:ilvl w:val="0"/>
          <w:numId w:val="12"/>
        </w:numPr>
        <w:spacing w:after="5" w:line="298" w:lineRule="auto"/>
        <w:ind w:right="358" w:hanging="360"/>
        <w:jc w:val="both"/>
        <w:rPr>
          <w:rFonts w:ascii="Arial" w:hAnsi="Arial" w:cs="Arial"/>
        </w:rPr>
      </w:pPr>
      <w:r w:rsidRPr="00834DCC">
        <w:rPr>
          <w:rFonts w:ascii="Arial" w:eastAsia="Arial" w:hAnsi="Arial" w:cs="Arial"/>
          <w:b/>
        </w:rPr>
        <w:t>„Formularz ofertowy”</w:t>
      </w:r>
      <w:r w:rsidRPr="00834DCC">
        <w:rPr>
          <w:rFonts w:ascii="Arial" w:eastAsia="Arial" w:hAnsi="Arial" w:cs="Arial"/>
        </w:rPr>
        <w:t xml:space="preserve"> – </w:t>
      </w:r>
      <w:r w:rsidRPr="008B1C40">
        <w:rPr>
          <w:rFonts w:ascii="Arial" w:eastAsia="Arial" w:hAnsi="Arial" w:cs="Arial"/>
          <w:b/>
        </w:rPr>
        <w:t>zgodnie z załącznikiem nr 2 do SWZ</w:t>
      </w:r>
      <w:r w:rsidRPr="00834DCC">
        <w:rPr>
          <w:rFonts w:ascii="Arial" w:eastAsia="Arial" w:hAnsi="Arial" w:cs="Arial"/>
        </w:rPr>
        <w:t xml:space="preserve">. </w:t>
      </w:r>
    </w:p>
    <w:p w14:paraId="6142A6C8" w14:textId="4A5080D0" w:rsidR="00097589" w:rsidRPr="00834DCC" w:rsidRDefault="0068652A" w:rsidP="00416C9A">
      <w:pPr>
        <w:numPr>
          <w:ilvl w:val="0"/>
          <w:numId w:val="12"/>
        </w:numPr>
        <w:spacing w:after="5" w:line="298" w:lineRule="auto"/>
        <w:ind w:right="358" w:hanging="360"/>
        <w:jc w:val="both"/>
        <w:rPr>
          <w:rFonts w:ascii="Arial" w:hAnsi="Arial" w:cs="Arial"/>
        </w:rPr>
      </w:pPr>
      <w:r w:rsidRPr="00834DCC">
        <w:rPr>
          <w:rFonts w:ascii="Arial" w:eastAsia="Arial" w:hAnsi="Arial" w:cs="Arial"/>
          <w:b/>
        </w:rPr>
        <w:t>Oświadczenie</w:t>
      </w:r>
      <w:r w:rsidRPr="00834DCC">
        <w:rPr>
          <w:rFonts w:ascii="Arial" w:eastAsia="Arial" w:hAnsi="Arial" w:cs="Arial"/>
        </w:rPr>
        <w:t xml:space="preserv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 </w:t>
      </w:r>
      <w:r w:rsidRPr="00343570">
        <w:rPr>
          <w:rFonts w:ascii="Arial" w:eastAsia="Arial" w:hAnsi="Arial" w:cs="Arial"/>
          <w:b/>
        </w:rPr>
        <w:t>zgodnie z załącznikiem nr 10 do SWZ</w:t>
      </w:r>
      <w:r w:rsidRPr="00834DCC">
        <w:rPr>
          <w:rFonts w:ascii="Arial" w:eastAsia="Arial" w:hAnsi="Arial" w:cs="Arial"/>
        </w:rPr>
        <w:t xml:space="preserve">. </w:t>
      </w:r>
    </w:p>
    <w:p w14:paraId="440993C9" w14:textId="22A54766" w:rsidR="00097589" w:rsidRPr="00834DCC" w:rsidRDefault="0068652A" w:rsidP="00416C9A">
      <w:pPr>
        <w:numPr>
          <w:ilvl w:val="0"/>
          <w:numId w:val="12"/>
        </w:numPr>
        <w:spacing w:after="5" w:line="298" w:lineRule="auto"/>
        <w:ind w:right="358" w:hanging="360"/>
        <w:jc w:val="both"/>
        <w:rPr>
          <w:rFonts w:ascii="Arial" w:hAnsi="Arial" w:cs="Arial"/>
        </w:rPr>
      </w:pPr>
      <w:r w:rsidRPr="00834DCC">
        <w:rPr>
          <w:rFonts w:ascii="Arial" w:eastAsia="Arial" w:hAnsi="Arial" w:cs="Arial"/>
          <w:b/>
        </w:rPr>
        <w:t>Oświadczenie</w:t>
      </w:r>
      <w:r w:rsidRPr="00834DCC">
        <w:rPr>
          <w:rFonts w:ascii="Arial" w:eastAsia="Arial" w:hAnsi="Arial" w:cs="Arial"/>
        </w:rPr>
        <w:t xml:space="preserve"> podmiotu udostępniającego zasoby dotyczące przesłanek wykluczenia z art. 5k rozporządzenia 833/2014 oraz art. 7 ust. 1 ustawy                      o szczególnych rozwiązaniach w zakresie przeciwdziałania wspieraniu agresji na </w:t>
      </w:r>
    </w:p>
    <w:p w14:paraId="3E776F72" w14:textId="77777777" w:rsidR="00097589" w:rsidRPr="00834DCC" w:rsidRDefault="0068652A">
      <w:pPr>
        <w:spacing w:after="5" w:line="298" w:lineRule="auto"/>
        <w:ind w:left="918" w:right="358" w:hanging="10"/>
        <w:jc w:val="both"/>
        <w:rPr>
          <w:rFonts w:ascii="Arial" w:hAnsi="Arial" w:cs="Arial"/>
        </w:rPr>
      </w:pPr>
      <w:r w:rsidRPr="00834DCC">
        <w:rPr>
          <w:rFonts w:ascii="Arial" w:eastAsia="Arial" w:hAnsi="Arial" w:cs="Arial"/>
        </w:rPr>
        <w:lastRenderedPageBreak/>
        <w:t xml:space="preserve">Ukrainę oraz służących ochronie bezpieczeństwa narodowego – </w:t>
      </w:r>
      <w:r w:rsidRPr="00343570">
        <w:rPr>
          <w:rFonts w:ascii="Arial" w:eastAsia="Arial" w:hAnsi="Arial" w:cs="Arial"/>
          <w:b/>
        </w:rPr>
        <w:t>załącznik nr 11 do SWZ – jeśli dotyczy</w:t>
      </w:r>
      <w:r w:rsidRPr="00834DCC">
        <w:rPr>
          <w:rFonts w:ascii="Arial" w:eastAsia="Arial" w:hAnsi="Arial" w:cs="Arial"/>
        </w:rPr>
        <w:t xml:space="preserve">. </w:t>
      </w:r>
    </w:p>
    <w:p w14:paraId="06FB31B3" w14:textId="77777777" w:rsidR="00097589" w:rsidRPr="00834DCC" w:rsidRDefault="0068652A" w:rsidP="00416C9A">
      <w:pPr>
        <w:numPr>
          <w:ilvl w:val="0"/>
          <w:numId w:val="12"/>
        </w:numPr>
        <w:spacing w:after="5" w:line="298" w:lineRule="auto"/>
        <w:ind w:right="358" w:hanging="360"/>
        <w:jc w:val="both"/>
        <w:rPr>
          <w:rFonts w:ascii="Arial" w:hAnsi="Arial" w:cs="Arial"/>
        </w:rPr>
      </w:pPr>
      <w:r w:rsidRPr="00834DCC">
        <w:rPr>
          <w:rFonts w:ascii="Arial" w:eastAsia="Arial" w:hAnsi="Arial" w:cs="Arial"/>
          <w:b/>
        </w:rPr>
        <w:t>Pełnomocnictwo</w:t>
      </w:r>
      <w:r w:rsidRPr="00834DCC">
        <w:rPr>
          <w:rFonts w:ascii="Arial" w:eastAsia="Arial" w:hAnsi="Arial" w:cs="Arial"/>
        </w:rPr>
        <w:t xml:space="preserve"> - jeśli dotyczy. Pełnomocnictwo musi być złożone w formie oryginału lub notarialnie uwierzytelnionego odpisu opatrzonego bezpiecznym podpisem elektronicznym weryfikowanym przy pomocy ważnego kwalifikowanego certyfikatu. W przypadku gdy oferta nie została podpisana przez osobę uprawnioną do reprezentacji wykonawcy określoną  w odpowiednim rejestrze lub innym dokumencie właściwym dla danej formy organizacyjnej wykonawcy, do oferty należy dołączyć dokument pełnomocnictwa.  </w:t>
      </w:r>
    </w:p>
    <w:p w14:paraId="6DAE45DD" w14:textId="77777777" w:rsidR="00097589" w:rsidRPr="00834DCC" w:rsidRDefault="0068652A" w:rsidP="00416C9A">
      <w:pPr>
        <w:numPr>
          <w:ilvl w:val="0"/>
          <w:numId w:val="12"/>
        </w:numPr>
        <w:spacing w:after="5" w:line="298" w:lineRule="auto"/>
        <w:ind w:right="358" w:hanging="360"/>
        <w:jc w:val="both"/>
        <w:rPr>
          <w:rFonts w:ascii="Arial" w:hAnsi="Arial" w:cs="Arial"/>
        </w:rPr>
      </w:pPr>
      <w:r w:rsidRPr="00834DCC">
        <w:rPr>
          <w:rFonts w:ascii="Arial" w:eastAsia="Arial" w:hAnsi="Arial" w:cs="Arial"/>
          <w:b/>
        </w:rPr>
        <w:t>Zobowiązanie innego podmiotu</w:t>
      </w:r>
      <w:r w:rsidRPr="00834DCC">
        <w:rPr>
          <w:rFonts w:ascii="Arial" w:eastAsia="Arial" w:hAnsi="Arial" w:cs="Arial"/>
        </w:rPr>
        <w:t xml:space="preserve"> – </w:t>
      </w:r>
      <w:r w:rsidRPr="00343570">
        <w:rPr>
          <w:rFonts w:ascii="Arial" w:eastAsia="Arial" w:hAnsi="Arial" w:cs="Arial"/>
          <w:b/>
        </w:rPr>
        <w:t>załącznik nr 8 do SWZ - jeśli dotyczy</w:t>
      </w:r>
      <w:r w:rsidRPr="00834DCC">
        <w:rPr>
          <w:rFonts w:ascii="Arial" w:eastAsia="Arial" w:hAnsi="Arial" w:cs="Arial"/>
        </w:rPr>
        <w:t xml:space="preserve">. </w:t>
      </w:r>
    </w:p>
    <w:p w14:paraId="51BB2512" w14:textId="77777777" w:rsidR="00097589" w:rsidRPr="00834DCC" w:rsidRDefault="0068652A" w:rsidP="00416C9A">
      <w:pPr>
        <w:numPr>
          <w:ilvl w:val="0"/>
          <w:numId w:val="12"/>
        </w:numPr>
        <w:spacing w:after="5" w:line="298" w:lineRule="auto"/>
        <w:ind w:right="358" w:hanging="360"/>
        <w:jc w:val="both"/>
        <w:rPr>
          <w:rFonts w:ascii="Arial" w:hAnsi="Arial" w:cs="Arial"/>
        </w:rPr>
      </w:pPr>
      <w:r w:rsidRPr="00834DCC">
        <w:rPr>
          <w:rFonts w:ascii="Arial" w:eastAsia="Arial" w:hAnsi="Arial" w:cs="Arial"/>
          <w:b/>
        </w:rPr>
        <w:t>Oświadczenie</w:t>
      </w:r>
      <w:r w:rsidRPr="00834DCC">
        <w:rPr>
          <w:rFonts w:ascii="Arial" w:eastAsia="Arial" w:hAnsi="Arial" w:cs="Arial"/>
        </w:rPr>
        <w:t xml:space="preserve">, z którego wynika, które usługi wykonają poszczególni wykonawcy w przypadku, gdy wykonawcy wspólnie ubiegający się o udzielenie zamówienia będą polegać na zdolnościach tych z wykonawców, którzy wykonają usługi, do realizacji których te zdolności są wymagane – </w:t>
      </w:r>
      <w:r w:rsidRPr="003A6BB8">
        <w:rPr>
          <w:rFonts w:ascii="Arial" w:eastAsia="Arial" w:hAnsi="Arial" w:cs="Arial"/>
          <w:b/>
        </w:rPr>
        <w:t>załącznik nr 6 do SWZ</w:t>
      </w:r>
      <w:r w:rsidRPr="00834DCC">
        <w:rPr>
          <w:rFonts w:ascii="Arial" w:eastAsia="Arial" w:hAnsi="Arial" w:cs="Arial"/>
        </w:rPr>
        <w:t xml:space="preserve"> - jeśli dotyczy. </w:t>
      </w:r>
    </w:p>
    <w:p w14:paraId="115B79F1" w14:textId="19B1F924" w:rsidR="003A6BB8" w:rsidRPr="003A6BB8" w:rsidRDefault="0068652A" w:rsidP="00416C9A">
      <w:pPr>
        <w:numPr>
          <w:ilvl w:val="0"/>
          <w:numId w:val="12"/>
        </w:numPr>
        <w:spacing w:after="1" w:line="299" w:lineRule="auto"/>
        <w:ind w:left="851" w:right="358" w:hanging="303"/>
        <w:jc w:val="both"/>
        <w:rPr>
          <w:rFonts w:ascii="Arial" w:hAnsi="Arial" w:cs="Arial"/>
        </w:rPr>
      </w:pPr>
      <w:r w:rsidRPr="00834DCC">
        <w:rPr>
          <w:rFonts w:ascii="Arial" w:eastAsia="Arial" w:hAnsi="Arial" w:cs="Arial"/>
          <w:b/>
        </w:rPr>
        <w:t xml:space="preserve">Uzasadnienie dotyczące tajemnicy przedsiębiorstwa </w:t>
      </w:r>
      <w:r w:rsidRPr="00834DCC">
        <w:rPr>
          <w:rFonts w:ascii="Arial" w:eastAsia="Arial" w:hAnsi="Arial" w:cs="Arial"/>
        </w:rPr>
        <w:t>– jeżeli dotyczy. Wszelkie informacje stanowiące tajemnicę przedsiębiorstwa w rozumieniu ustawy z dnia 16 kwietnia 1993 roku o zwalczaniu nieuczciwej konkurencji, które Wykonawca zastrzeże jako tajemnicę przedsiębiorstwa, powinny zostać złożone w osobnym pliku wraz z jednoczesnym zaznaczeniem p</w:t>
      </w:r>
      <w:r w:rsidR="003A6BB8">
        <w:rPr>
          <w:rFonts w:ascii="Arial" w:eastAsia="Arial" w:hAnsi="Arial" w:cs="Arial"/>
        </w:rPr>
        <w:t xml:space="preserve">olecenia „Załącznik stanowiący </w:t>
      </w:r>
      <w:r w:rsidRPr="00834DCC">
        <w:rPr>
          <w:rFonts w:ascii="Arial" w:eastAsia="Arial" w:hAnsi="Arial" w:cs="Arial"/>
        </w:rPr>
        <w:t xml:space="preserve">tajemnice </w:t>
      </w:r>
      <w:r w:rsidRPr="00834DCC">
        <w:rPr>
          <w:rFonts w:ascii="Arial" w:eastAsia="Arial" w:hAnsi="Arial" w:cs="Arial"/>
        </w:rPr>
        <w:tab/>
        <w:t xml:space="preserve">przedsiębiorstwa”, a </w:t>
      </w:r>
      <w:r w:rsidRPr="00834DCC">
        <w:rPr>
          <w:rFonts w:ascii="Arial" w:eastAsia="Arial" w:hAnsi="Arial" w:cs="Arial"/>
        </w:rPr>
        <w:tab/>
        <w:t>następnie</w:t>
      </w:r>
      <w:r w:rsidR="00DA54A1">
        <w:rPr>
          <w:rFonts w:ascii="Arial" w:eastAsia="Arial" w:hAnsi="Arial" w:cs="Arial"/>
        </w:rPr>
        <w:t xml:space="preserve"> </w:t>
      </w:r>
      <w:r w:rsidRPr="00834DCC">
        <w:rPr>
          <w:rFonts w:ascii="Arial" w:eastAsia="Arial" w:hAnsi="Arial" w:cs="Arial"/>
        </w:rPr>
        <w:t>wraz z plikami stanowiącymi jawną część skompresowane do jednego pliku (ZIP).</w:t>
      </w:r>
    </w:p>
    <w:p w14:paraId="138A1210" w14:textId="7D61C593" w:rsidR="00097589" w:rsidRPr="00834DCC" w:rsidRDefault="0068652A" w:rsidP="003A6BB8">
      <w:pPr>
        <w:spacing w:after="1" w:line="299" w:lineRule="auto"/>
        <w:ind w:left="851" w:right="358"/>
        <w:jc w:val="both"/>
        <w:rPr>
          <w:rFonts w:ascii="Arial" w:hAnsi="Arial" w:cs="Arial"/>
        </w:rPr>
      </w:pPr>
      <w:r w:rsidRPr="00834DCC">
        <w:rPr>
          <w:rFonts w:ascii="Arial" w:eastAsia="Arial" w:hAnsi="Arial" w:cs="Arial"/>
        </w:rPr>
        <w:t xml:space="preserve"> </w:t>
      </w:r>
    </w:p>
    <w:p w14:paraId="32E3A038" w14:textId="77777777" w:rsidR="00097589" w:rsidRDefault="0068652A" w:rsidP="003A6BB8">
      <w:pPr>
        <w:spacing w:after="5" w:line="298" w:lineRule="auto"/>
        <w:ind w:left="851" w:right="358"/>
        <w:jc w:val="both"/>
        <w:rPr>
          <w:rFonts w:ascii="Arial" w:eastAsia="Arial" w:hAnsi="Arial" w:cs="Arial"/>
        </w:rPr>
      </w:pPr>
      <w:r w:rsidRPr="003A6BB8">
        <w:rPr>
          <w:rFonts w:ascii="Arial" w:eastAsia="Arial" w:hAnsi="Arial" w:cs="Arial"/>
          <w:b/>
        </w:rPr>
        <w:t>Uwaga!</w:t>
      </w:r>
      <w:r w:rsidRPr="00834DCC">
        <w:rPr>
          <w:rFonts w:ascii="Arial" w:eastAsia="Arial" w:hAnsi="Arial" w:cs="Arial"/>
        </w:rPr>
        <w:t xml:space="preserve"> W przypadku braku wykazania, iż zastrzeżone informacje stanowią tajemnicę przedsiębiorstwa, Zamawiający uzna, iż nie została spełniona przesłanka podjęcia niezbędnych działań w celu zachowania ich poufności i dane te staną się jawne. </w:t>
      </w:r>
    </w:p>
    <w:p w14:paraId="6BA9DC0B" w14:textId="77777777" w:rsidR="003A6BB8" w:rsidRPr="00834DCC" w:rsidRDefault="003A6BB8" w:rsidP="003A6BB8">
      <w:pPr>
        <w:spacing w:after="5" w:line="298" w:lineRule="auto"/>
        <w:ind w:left="851" w:right="358"/>
        <w:jc w:val="both"/>
        <w:rPr>
          <w:rFonts w:ascii="Arial" w:hAnsi="Arial" w:cs="Arial"/>
        </w:rPr>
      </w:pPr>
    </w:p>
    <w:p w14:paraId="618644DB" w14:textId="186EBF34" w:rsidR="00097589" w:rsidRPr="00834DCC" w:rsidRDefault="0068652A" w:rsidP="00416C9A">
      <w:pPr>
        <w:numPr>
          <w:ilvl w:val="0"/>
          <w:numId w:val="12"/>
        </w:numPr>
        <w:spacing w:after="5" w:line="298" w:lineRule="auto"/>
        <w:ind w:right="358" w:hanging="360"/>
        <w:jc w:val="both"/>
        <w:rPr>
          <w:rFonts w:ascii="Arial" w:hAnsi="Arial" w:cs="Arial"/>
        </w:rPr>
      </w:pPr>
      <w:r w:rsidRPr="00834DCC">
        <w:rPr>
          <w:rFonts w:ascii="Arial" w:eastAsia="Arial" w:hAnsi="Arial" w:cs="Arial"/>
        </w:rPr>
        <w:t>Odpis lub informację z Krajowego Rejestru Sądowego, Centralnej Ewidencji                     i Informacji o Działalności Gospodarczej lub innego właściwego rejestru - w celu potwierdzenia, że osoba działająca w imieniu Wykonawcy jest um</w:t>
      </w:r>
      <w:r w:rsidR="003A6BB8">
        <w:rPr>
          <w:rFonts w:ascii="Arial" w:eastAsia="Arial" w:hAnsi="Arial" w:cs="Arial"/>
        </w:rPr>
        <w:t>ocowana do jego reprezentowania.</w:t>
      </w:r>
      <w:r w:rsidRPr="00834DCC">
        <w:rPr>
          <w:rFonts w:ascii="Arial" w:eastAsia="Arial" w:hAnsi="Arial" w:cs="Arial"/>
        </w:rPr>
        <w:t xml:space="preserve"> Wykonawca nie jest zobowiązany do złożenia ww. dokumentów, jeżeli Zamawiający może je uzyskać za pomocą bezpłatnych i ogólnodostępnych baz danych, o ile Wykonawca wskaże dane umożliwiające dostęp do tych dokumentów. </w:t>
      </w:r>
    </w:p>
    <w:p w14:paraId="770C6E75" w14:textId="77777777" w:rsidR="00097589" w:rsidRPr="00834DCC" w:rsidRDefault="0068652A">
      <w:pPr>
        <w:spacing w:after="57"/>
        <w:ind w:left="908"/>
        <w:rPr>
          <w:rFonts w:ascii="Arial" w:hAnsi="Arial" w:cs="Arial"/>
        </w:rPr>
      </w:pPr>
      <w:r w:rsidRPr="00834DCC">
        <w:rPr>
          <w:rFonts w:ascii="Arial" w:eastAsia="Arial" w:hAnsi="Arial" w:cs="Arial"/>
        </w:rPr>
        <w:t xml:space="preserve"> </w:t>
      </w:r>
    </w:p>
    <w:p w14:paraId="32F663BC" w14:textId="77777777" w:rsidR="00097589" w:rsidRPr="00834DCC" w:rsidRDefault="0068652A">
      <w:pPr>
        <w:spacing w:after="61" w:line="252" w:lineRule="auto"/>
        <w:ind w:left="449" w:right="353" w:hanging="10"/>
        <w:jc w:val="both"/>
        <w:rPr>
          <w:rFonts w:ascii="Arial" w:hAnsi="Arial" w:cs="Arial"/>
        </w:rPr>
      </w:pPr>
      <w:r w:rsidRPr="00834DCC">
        <w:rPr>
          <w:rFonts w:ascii="Arial" w:eastAsia="Arial" w:hAnsi="Arial" w:cs="Arial"/>
          <w:b/>
        </w:rPr>
        <w:t xml:space="preserve">XVIII. Wykonawcy wspólnie ubiegający się o udzielenie zamówienia. </w:t>
      </w:r>
    </w:p>
    <w:p w14:paraId="315CE60F" w14:textId="77777777" w:rsidR="00097589" w:rsidRPr="00834DCC" w:rsidRDefault="0068652A" w:rsidP="00416C9A">
      <w:pPr>
        <w:numPr>
          <w:ilvl w:val="0"/>
          <w:numId w:val="13"/>
        </w:numPr>
        <w:spacing w:after="5" w:line="298" w:lineRule="auto"/>
        <w:ind w:right="358" w:hanging="482"/>
        <w:jc w:val="both"/>
        <w:rPr>
          <w:rFonts w:ascii="Arial" w:hAnsi="Arial" w:cs="Arial"/>
        </w:rPr>
      </w:pPr>
      <w:r w:rsidRPr="00834DCC">
        <w:rPr>
          <w:rFonts w:ascii="Arial" w:eastAsia="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1E1FBE08" w14:textId="3207D2F8" w:rsidR="00097589" w:rsidRPr="00834DCC" w:rsidRDefault="0068652A" w:rsidP="00416C9A">
      <w:pPr>
        <w:numPr>
          <w:ilvl w:val="0"/>
          <w:numId w:val="13"/>
        </w:numPr>
        <w:spacing w:after="5" w:line="298" w:lineRule="auto"/>
        <w:ind w:right="358" w:hanging="482"/>
        <w:jc w:val="both"/>
        <w:rPr>
          <w:rFonts w:ascii="Arial" w:hAnsi="Arial" w:cs="Arial"/>
        </w:rPr>
      </w:pPr>
      <w:r w:rsidRPr="00834DCC">
        <w:rPr>
          <w:rFonts w:ascii="Arial" w:eastAsia="Arial" w:hAnsi="Arial" w:cs="Arial"/>
        </w:rPr>
        <w:t xml:space="preserve">Warunki udziału w postępowaniu  określone w Rozdziale XIV SWZ musi spełniać ten Wykonawca, który będzie realizował przedmiot zamówienia. </w:t>
      </w:r>
    </w:p>
    <w:p w14:paraId="42CA06D5" w14:textId="77777777" w:rsidR="00097589" w:rsidRPr="00834DCC" w:rsidRDefault="0068652A" w:rsidP="00416C9A">
      <w:pPr>
        <w:numPr>
          <w:ilvl w:val="0"/>
          <w:numId w:val="13"/>
        </w:numPr>
        <w:spacing w:after="5" w:line="298" w:lineRule="auto"/>
        <w:ind w:right="358" w:hanging="482"/>
        <w:jc w:val="both"/>
        <w:rPr>
          <w:rFonts w:ascii="Arial" w:hAnsi="Arial" w:cs="Arial"/>
        </w:rPr>
      </w:pPr>
      <w:r w:rsidRPr="00834DCC">
        <w:rPr>
          <w:rFonts w:ascii="Arial" w:eastAsia="Arial" w:hAnsi="Arial" w:cs="Arial"/>
        </w:rPr>
        <w:lastRenderedPageBreak/>
        <w:t xml:space="preserve">W przypadku wykonawców wspólnie ubiegających się o udzielenie zamówienia, </w:t>
      </w:r>
    </w:p>
    <w:p w14:paraId="5B74EF9F" w14:textId="4E31BD61" w:rsidR="00097589" w:rsidRPr="00834DCC" w:rsidRDefault="0068652A">
      <w:pPr>
        <w:spacing w:after="5" w:line="298" w:lineRule="auto"/>
        <w:ind w:left="1004" w:right="358" w:hanging="10"/>
        <w:jc w:val="both"/>
        <w:rPr>
          <w:rFonts w:ascii="Arial" w:hAnsi="Arial" w:cs="Arial"/>
        </w:rPr>
      </w:pPr>
      <w:r w:rsidRPr="00834DCC">
        <w:rPr>
          <w:rFonts w:ascii="Arial" w:eastAsia="Arial" w:hAnsi="Arial" w:cs="Arial"/>
        </w:rPr>
        <w:t xml:space="preserve">Jednolity Europejski Dokument Zamówienia (JEDZ) składa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p>
    <w:p w14:paraId="30198339" w14:textId="67F5EA7E" w:rsidR="00097589" w:rsidRPr="00834DCC" w:rsidRDefault="0068652A" w:rsidP="00416C9A">
      <w:pPr>
        <w:numPr>
          <w:ilvl w:val="0"/>
          <w:numId w:val="13"/>
        </w:numPr>
        <w:spacing w:after="5" w:line="298" w:lineRule="auto"/>
        <w:ind w:right="358" w:hanging="482"/>
        <w:jc w:val="both"/>
        <w:rPr>
          <w:rFonts w:ascii="Arial" w:hAnsi="Arial" w:cs="Arial"/>
        </w:rPr>
      </w:pPr>
      <w:r w:rsidRPr="00834DCC">
        <w:rPr>
          <w:rFonts w:ascii="Arial" w:eastAsia="Arial" w:hAnsi="Arial" w:cs="Arial"/>
        </w:rPr>
        <w:t>Oświadczenia i dokumenty potwierdzające brak podstaw wykluczenia</w:t>
      </w:r>
      <w:r w:rsidR="00695B55" w:rsidRPr="00834DCC">
        <w:rPr>
          <w:rFonts w:ascii="Arial" w:eastAsia="Arial" w:hAnsi="Arial" w:cs="Arial"/>
        </w:rPr>
        <w:t xml:space="preserve"> </w:t>
      </w:r>
      <w:r w:rsidRPr="00834DCC">
        <w:rPr>
          <w:rFonts w:ascii="Arial" w:eastAsia="Arial" w:hAnsi="Arial" w:cs="Arial"/>
        </w:rPr>
        <w:t xml:space="preserve">z postępowania składa każdy z wykonawców wspólnie ubiegających się                      o zamówienie.  </w:t>
      </w:r>
    </w:p>
    <w:p w14:paraId="5DCC0117" w14:textId="77777777" w:rsidR="00097589" w:rsidRPr="00834DCC" w:rsidRDefault="0068652A" w:rsidP="00416C9A">
      <w:pPr>
        <w:numPr>
          <w:ilvl w:val="0"/>
          <w:numId w:val="13"/>
        </w:numPr>
        <w:spacing w:after="5" w:line="298" w:lineRule="auto"/>
        <w:ind w:right="358" w:hanging="482"/>
        <w:jc w:val="both"/>
        <w:rPr>
          <w:rFonts w:ascii="Arial" w:hAnsi="Arial" w:cs="Arial"/>
        </w:rPr>
      </w:pPr>
      <w:r w:rsidRPr="00834DCC">
        <w:rPr>
          <w:rFonts w:ascii="Arial" w:eastAsia="Arial" w:hAnsi="Arial" w:cs="Arial"/>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Wzór oświadczenia z art. 117 ust. 4 ustawy </w:t>
      </w:r>
      <w:proofErr w:type="spellStart"/>
      <w:r w:rsidRPr="00834DCC">
        <w:rPr>
          <w:rFonts w:ascii="Arial" w:eastAsia="Arial" w:hAnsi="Arial" w:cs="Arial"/>
        </w:rPr>
        <w:t>Pzp</w:t>
      </w:r>
      <w:proofErr w:type="spellEnd"/>
      <w:r w:rsidRPr="00834DCC">
        <w:rPr>
          <w:rFonts w:ascii="Arial" w:eastAsia="Arial" w:hAnsi="Arial" w:cs="Arial"/>
        </w:rPr>
        <w:t xml:space="preserve"> stanowi odpowiednio </w:t>
      </w:r>
      <w:r w:rsidRPr="005E2EB2">
        <w:rPr>
          <w:rFonts w:ascii="Arial" w:eastAsia="Arial" w:hAnsi="Arial" w:cs="Arial"/>
          <w:b/>
        </w:rPr>
        <w:t>załącznik nr 6 do SWZ</w:t>
      </w:r>
      <w:r w:rsidRPr="00834DCC">
        <w:rPr>
          <w:rFonts w:ascii="Arial" w:eastAsia="Arial" w:hAnsi="Arial" w:cs="Arial"/>
        </w:rPr>
        <w:t xml:space="preserve">.  </w:t>
      </w:r>
    </w:p>
    <w:p w14:paraId="7652B1F5" w14:textId="77777777" w:rsidR="00097589" w:rsidRPr="00834DCC" w:rsidRDefault="0068652A">
      <w:pPr>
        <w:spacing w:after="55"/>
        <w:ind w:left="994"/>
        <w:rPr>
          <w:rFonts w:ascii="Arial" w:hAnsi="Arial" w:cs="Arial"/>
        </w:rPr>
      </w:pPr>
      <w:r w:rsidRPr="00834DCC">
        <w:rPr>
          <w:rFonts w:ascii="Arial" w:eastAsia="Arial" w:hAnsi="Arial" w:cs="Arial"/>
        </w:rPr>
        <w:t xml:space="preserve"> </w:t>
      </w:r>
    </w:p>
    <w:p w14:paraId="5D8205B4" w14:textId="77777777" w:rsidR="00097589" w:rsidRPr="00834DCC" w:rsidRDefault="0068652A">
      <w:pPr>
        <w:spacing w:after="57" w:line="252" w:lineRule="auto"/>
        <w:ind w:left="449" w:right="353" w:hanging="10"/>
        <w:jc w:val="both"/>
        <w:rPr>
          <w:rFonts w:ascii="Arial" w:hAnsi="Arial" w:cs="Arial"/>
        </w:rPr>
      </w:pPr>
      <w:r w:rsidRPr="00834DCC">
        <w:rPr>
          <w:rFonts w:ascii="Arial" w:eastAsia="Arial" w:hAnsi="Arial" w:cs="Arial"/>
          <w:b/>
        </w:rPr>
        <w:t xml:space="preserve">XIX. Forma dokumentów. </w:t>
      </w:r>
    </w:p>
    <w:p w14:paraId="6021B46A" w14:textId="62FF6369" w:rsidR="00097589" w:rsidRPr="005E2EB2" w:rsidRDefault="0068652A" w:rsidP="00416C9A">
      <w:pPr>
        <w:numPr>
          <w:ilvl w:val="0"/>
          <w:numId w:val="14"/>
        </w:numPr>
        <w:spacing w:after="1" w:line="299" w:lineRule="auto"/>
        <w:ind w:right="358" w:hanging="425"/>
        <w:jc w:val="both"/>
        <w:rPr>
          <w:rFonts w:ascii="Arial" w:hAnsi="Arial" w:cs="Arial"/>
          <w:b/>
        </w:rPr>
      </w:pPr>
      <w:r w:rsidRPr="00834DCC">
        <w:rPr>
          <w:rFonts w:ascii="Arial" w:eastAsia="Arial" w:hAnsi="Arial" w:cs="Arial"/>
        </w:rPr>
        <w:t xml:space="preserve">Ofertę, JEDZ, dokumenty i oświadczenia, o których mowa w SWZ, składa się w formie elektronicznej, opatrzonej  kwalifikowanym podpisem elektronicznym na Platformie </w:t>
      </w:r>
      <w:r w:rsidRPr="00834DCC">
        <w:rPr>
          <w:rFonts w:ascii="Arial" w:eastAsia="Arial" w:hAnsi="Arial" w:cs="Arial"/>
        </w:rPr>
        <w:tab/>
        <w:t>dostępnej</w:t>
      </w:r>
      <w:r w:rsidR="005E2EB2">
        <w:rPr>
          <w:rFonts w:ascii="Arial" w:eastAsia="Arial" w:hAnsi="Arial" w:cs="Arial"/>
        </w:rPr>
        <w:t xml:space="preserve"> </w:t>
      </w:r>
      <w:r w:rsidRPr="00834DCC">
        <w:rPr>
          <w:rFonts w:ascii="Arial" w:eastAsia="Arial" w:hAnsi="Arial" w:cs="Arial"/>
        </w:rPr>
        <w:t xml:space="preserve">pod adresem: </w:t>
      </w:r>
      <w:r w:rsidR="00A619DA" w:rsidRPr="005E2EB2">
        <w:rPr>
          <w:rFonts w:ascii="Arial" w:eastAsia="Arial" w:hAnsi="Arial" w:cs="Arial"/>
          <w:b/>
        </w:rPr>
        <w:t xml:space="preserve">platformazakupowa.pl </w:t>
      </w:r>
    </w:p>
    <w:p w14:paraId="60EC6694" w14:textId="77777777" w:rsidR="00097589" w:rsidRPr="00834DCC" w:rsidRDefault="0068652A" w:rsidP="00416C9A">
      <w:pPr>
        <w:numPr>
          <w:ilvl w:val="0"/>
          <w:numId w:val="14"/>
        </w:numPr>
        <w:spacing w:after="1" w:line="299" w:lineRule="auto"/>
        <w:ind w:right="358" w:hanging="425"/>
        <w:jc w:val="both"/>
        <w:rPr>
          <w:rFonts w:ascii="Arial" w:hAnsi="Arial" w:cs="Arial"/>
        </w:rPr>
      </w:pPr>
      <w:r w:rsidRPr="00834DCC">
        <w:rPr>
          <w:rFonts w:ascii="Arial" w:eastAsia="Arial" w:hAnsi="Arial" w:cs="Arial"/>
        </w:rPr>
        <w:t>Pełnomocnictwa, o których mowa w SWZ, dotyczące Wykonawcy i innych podmiotów</w:t>
      </w:r>
      <w:r w:rsidRPr="00834DCC">
        <w:rPr>
          <w:rFonts w:ascii="Arial" w:eastAsia="Arial" w:hAnsi="Arial" w:cs="Arial"/>
          <w:color w:val="FF0000"/>
        </w:rPr>
        <w:t xml:space="preserve"> </w:t>
      </w:r>
      <w:r w:rsidRPr="00834DCC">
        <w:rPr>
          <w:rFonts w:ascii="Arial" w:eastAsia="Arial" w:hAnsi="Arial" w:cs="Arial"/>
        </w:rPr>
        <w:t xml:space="preserve">muszą być złożone w formie oryginału lub notarialnie uwierzytelnionego odpisu opatrzonego bezpiecznym podpisem elektronicznym weryfikowanym przy pomocy ważnego kwalifikowanego certyfikatu. </w:t>
      </w:r>
    </w:p>
    <w:p w14:paraId="6828348C" w14:textId="77777777" w:rsidR="00097589" w:rsidRPr="00834DCC" w:rsidRDefault="0068652A" w:rsidP="00416C9A">
      <w:pPr>
        <w:numPr>
          <w:ilvl w:val="0"/>
          <w:numId w:val="14"/>
        </w:numPr>
        <w:spacing w:after="5" w:line="298" w:lineRule="auto"/>
        <w:ind w:right="358" w:hanging="425"/>
        <w:jc w:val="both"/>
        <w:rPr>
          <w:rFonts w:ascii="Arial" w:hAnsi="Arial" w:cs="Arial"/>
        </w:rPr>
      </w:pPr>
      <w:r w:rsidRPr="00834DCC">
        <w:rPr>
          <w:rFonts w:ascii="Arial" w:eastAsia="Arial" w:hAnsi="Arial" w:cs="Arial"/>
        </w:rPr>
        <w:t xml:space="preserve">W przypadku dokonywania czynności związanych ze złożeniem wymaganych dokumentów przez osobę/y niewymienioną/e w dokumencie rejestrowym (ewidencyjnym) Wykonawcy do oferty należy dołączyć stosowne pełnomocnictwo w formie oryginału lub notarialnie uwierzytelnionego odpisu opatrzonego bezpiecznym podpisem elektronicznym weryfikowanym przy pomocy ważnego kwalifikowanego certyfikatu. </w:t>
      </w:r>
    </w:p>
    <w:p w14:paraId="6974D791" w14:textId="5A9B5FB0" w:rsidR="00097589" w:rsidRPr="00834DCC" w:rsidRDefault="0068652A" w:rsidP="00416C9A">
      <w:pPr>
        <w:numPr>
          <w:ilvl w:val="0"/>
          <w:numId w:val="14"/>
        </w:numPr>
        <w:spacing w:after="5" w:line="298" w:lineRule="auto"/>
        <w:ind w:right="358" w:hanging="425"/>
        <w:jc w:val="both"/>
        <w:rPr>
          <w:rFonts w:ascii="Arial" w:hAnsi="Arial" w:cs="Arial"/>
        </w:rPr>
      </w:pPr>
      <w:r w:rsidRPr="00834DCC">
        <w:rPr>
          <w:rFonts w:ascii="Arial" w:eastAsia="Arial" w:hAnsi="Arial" w:cs="Arial"/>
        </w:rPr>
        <w:t>Dokumenty lub oświadczenia, muszą być sporządzone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5E2EB2">
        <w:rPr>
          <w:rFonts w:ascii="Arial" w:eastAsia="Arial" w:hAnsi="Arial" w:cs="Arial"/>
        </w:rPr>
        <w:t xml:space="preserve"> r.,</w:t>
      </w:r>
      <w:r w:rsidRPr="00834DCC">
        <w:rPr>
          <w:rFonts w:ascii="Arial" w:eastAsia="Arial" w:hAnsi="Arial" w:cs="Arial"/>
        </w:rPr>
        <w:t xml:space="preserve"> poz. 2452) oraz rozporządzeniu Ministra Rozwoju, Pracy i Technologii z dnia 23 grudnia 2020 r. w sprawie podmiotowych środków dowodowych oraz innych dokumentów lub oświadczeń, jakich może żądać zamawiający od wykonawcy (Dz. U. z 2020</w:t>
      </w:r>
      <w:r w:rsidR="005E2EB2">
        <w:rPr>
          <w:rFonts w:ascii="Arial" w:eastAsia="Arial" w:hAnsi="Arial" w:cs="Arial"/>
        </w:rPr>
        <w:t xml:space="preserve"> r., </w:t>
      </w:r>
      <w:r w:rsidRPr="00834DCC">
        <w:rPr>
          <w:rFonts w:ascii="Arial" w:eastAsia="Arial" w:hAnsi="Arial" w:cs="Arial"/>
        </w:rPr>
        <w:t xml:space="preserve"> poz. 2415).  </w:t>
      </w:r>
    </w:p>
    <w:p w14:paraId="427EC76B" w14:textId="77777777" w:rsidR="00097589" w:rsidRPr="00834DCC" w:rsidRDefault="0068652A" w:rsidP="00416C9A">
      <w:pPr>
        <w:numPr>
          <w:ilvl w:val="0"/>
          <w:numId w:val="14"/>
        </w:numPr>
        <w:spacing w:after="5" w:line="298" w:lineRule="auto"/>
        <w:ind w:right="358" w:hanging="425"/>
        <w:jc w:val="both"/>
        <w:rPr>
          <w:rFonts w:ascii="Arial" w:hAnsi="Arial" w:cs="Arial"/>
        </w:rPr>
      </w:pPr>
      <w:r w:rsidRPr="00834DCC">
        <w:rPr>
          <w:rFonts w:ascii="Arial" w:eastAsia="Arial" w:hAnsi="Arial" w:cs="Arial"/>
        </w:rPr>
        <w:t xml:space="preserve">Wykonawca składa ofertę poprzez: </w:t>
      </w:r>
    </w:p>
    <w:p w14:paraId="14B5235F" w14:textId="77777777" w:rsidR="00097589" w:rsidRPr="00834DCC" w:rsidRDefault="0068652A" w:rsidP="00AF6E25">
      <w:pPr>
        <w:spacing w:after="5" w:line="298" w:lineRule="auto"/>
        <w:ind w:left="1650" w:right="358" w:hanging="657"/>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wypełnienie Formularza Ofertowego (informacje zawarte w SWZ);</w:t>
      </w:r>
      <w:r w:rsidRPr="00834DCC">
        <w:rPr>
          <w:rFonts w:ascii="Arial" w:eastAsia="Arial" w:hAnsi="Arial" w:cs="Arial"/>
          <w:color w:val="00B0F0"/>
        </w:rPr>
        <w:t xml:space="preserve"> </w:t>
      </w:r>
    </w:p>
    <w:p w14:paraId="041AC2A4" w14:textId="77777777" w:rsidR="00097589" w:rsidRPr="00834DCC" w:rsidRDefault="0068652A">
      <w:pPr>
        <w:spacing w:after="5" w:line="298" w:lineRule="auto"/>
        <w:ind w:left="1846" w:right="358" w:hanging="206"/>
        <w:jc w:val="both"/>
        <w:rPr>
          <w:rFonts w:ascii="Arial" w:hAnsi="Arial" w:cs="Arial"/>
        </w:rPr>
      </w:pPr>
      <w:r w:rsidRPr="00834DCC">
        <w:rPr>
          <w:rFonts w:ascii="Arial" w:eastAsia="Segoe UI Symbol" w:hAnsi="Arial" w:cs="Arial"/>
        </w:rPr>
        <w:lastRenderedPageBreak/>
        <w:t>−</w:t>
      </w:r>
      <w:r w:rsidRPr="00834DCC">
        <w:rPr>
          <w:rFonts w:ascii="Arial" w:eastAsia="Arial" w:hAnsi="Arial" w:cs="Arial"/>
        </w:rPr>
        <w:t xml:space="preserve"> dodanie w zakładce „OFERTY" dokumentów (załączników) określonych w niniejszej SWZ, podpisanych kwalifikowanym podpisem elektronicznym przez osoby umocowane. Czynności realizowane są </w:t>
      </w:r>
    </w:p>
    <w:p w14:paraId="11A9B9DD" w14:textId="77777777" w:rsidR="00097589" w:rsidRPr="00834DCC" w:rsidRDefault="0068652A">
      <w:pPr>
        <w:spacing w:after="31" w:line="298" w:lineRule="auto"/>
        <w:ind w:left="1856" w:right="358" w:hanging="10"/>
        <w:jc w:val="both"/>
        <w:rPr>
          <w:rFonts w:ascii="Arial" w:hAnsi="Arial" w:cs="Arial"/>
        </w:rPr>
      </w:pPr>
      <w:r w:rsidRPr="00834DCC">
        <w:rPr>
          <w:rFonts w:ascii="Arial" w:eastAsia="Arial" w:hAnsi="Arial" w:cs="Arial"/>
        </w:rPr>
        <w:t xml:space="preserve">poprzez </w:t>
      </w:r>
      <w:r w:rsidRPr="00834DCC">
        <w:rPr>
          <w:rFonts w:ascii="Arial" w:eastAsia="Arial" w:hAnsi="Arial" w:cs="Arial"/>
        </w:rPr>
        <w:tab/>
        <w:t xml:space="preserve">wybranie </w:t>
      </w:r>
      <w:r w:rsidRPr="00834DCC">
        <w:rPr>
          <w:rFonts w:ascii="Arial" w:eastAsia="Arial" w:hAnsi="Arial" w:cs="Arial"/>
        </w:rPr>
        <w:tab/>
        <w:t xml:space="preserve">polecenia </w:t>
      </w:r>
      <w:r w:rsidRPr="00834DCC">
        <w:rPr>
          <w:rFonts w:ascii="Arial" w:eastAsia="Arial" w:hAnsi="Arial" w:cs="Arial"/>
        </w:rPr>
        <w:tab/>
        <w:t xml:space="preserve">„dodaj </w:t>
      </w:r>
      <w:r w:rsidRPr="00834DCC">
        <w:rPr>
          <w:rFonts w:ascii="Arial" w:eastAsia="Arial" w:hAnsi="Arial" w:cs="Arial"/>
        </w:rPr>
        <w:tab/>
        <w:t>dokument"  i wybranie docelowego pliku, który ma zostać wczytany;</w:t>
      </w:r>
      <w:r w:rsidRPr="00834DCC">
        <w:rPr>
          <w:rFonts w:ascii="Arial" w:eastAsia="Arial" w:hAnsi="Arial" w:cs="Arial"/>
          <w:color w:val="00B0F0"/>
        </w:rPr>
        <w:t xml:space="preserve"> </w:t>
      </w:r>
    </w:p>
    <w:p w14:paraId="374C142D" w14:textId="77777777" w:rsidR="00097589" w:rsidRPr="00834DCC" w:rsidRDefault="0068652A">
      <w:pPr>
        <w:spacing w:after="5" w:line="298" w:lineRule="auto"/>
        <w:ind w:left="1846" w:right="358" w:hanging="206"/>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Wykonawca winien opisać załącznik nazwą umożliwiającą jego identyfikację;</w:t>
      </w:r>
      <w:r w:rsidRPr="00834DCC">
        <w:rPr>
          <w:rFonts w:ascii="Arial" w:eastAsia="Arial" w:hAnsi="Arial" w:cs="Arial"/>
          <w:color w:val="00B0F0"/>
        </w:rPr>
        <w:t xml:space="preserve"> </w:t>
      </w:r>
    </w:p>
    <w:p w14:paraId="7CAEC15C" w14:textId="720A1059" w:rsidR="00097589" w:rsidRPr="00834DCC" w:rsidRDefault="0068652A">
      <w:pPr>
        <w:spacing w:after="5" w:line="298" w:lineRule="auto"/>
        <w:ind w:left="1846" w:right="358" w:hanging="206"/>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Wykonawca załączając dokument oznacza czy jest on: „Tajny” – dokument stanowi „tajemnicę przedsiębiorstwa” lub opcję „Jawny” – niestanowiący tajemnicy przedsiębiorstwa w rozumieniu przepisów ustawy z dnia 16 kwietnia 1993 r. o zwalczaniu nieuczciwej konkurencji (</w:t>
      </w:r>
      <w:r w:rsidR="00E15E78" w:rsidRPr="00E15E78">
        <w:rPr>
          <w:rFonts w:ascii="Arial" w:eastAsia="Arial" w:hAnsi="Arial" w:cs="Arial"/>
        </w:rPr>
        <w:t xml:space="preserve">tj. Dz. U, z 2022 r., poz. 1233 z </w:t>
      </w:r>
      <w:proofErr w:type="spellStart"/>
      <w:r w:rsidR="00E15E78" w:rsidRPr="00E15E78">
        <w:rPr>
          <w:rFonts w:ascii="Arial" w:eastAsia="Arial" w:hAnsi="Arial" w:cs="Arial"/>
        </w:rPr>
        <w:t>późn</w:t>
      </w:r>
      <w:proofErr w:type="spellEnd"/>
      <w:r w:rsidR="00E15E78" w:rsidRPr="00E15E78">
        <w:rPr>
          <w:rFonts w:ascii="Arial" w:eastAsia="Arial" w:hAnsi="Arial" w:cs="Arial"/>
        </w:rPr>
        <w:t>. zm.</w:t>
      </w:r>
      <w:r w:rsidR="00E15E78">
        <w:rPr>
          <w:rFonts w:ascii="Arial" w:eastAsia="Arial" w:hAnsi="Arial" w:cs="Arial"/>
        </w:rPr>
        <w:t>)</w:t>
      </w:r>
    </w:p>
    <w:p w14:paraId="573CDD68" w14:textId="77777777" w:rsidR="00097589" w:rsidRPr="00834DCC" w:rsidRDefault="0068652A">
      <w:pPr>
        <w:spacing w:after="5" w:line="298" w:lineRule="auto"/>
        <w:ind w:left="1846" w:right="358" w:hanging="206"/>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złożenie oferty wraz z załącznikami następuje poprzez polecenie „Złóż ofertę”;</w:t>
      </w:r>
      <w:r w:rsidRPr="00834DCC">
        <w:rPr>
          <w:rFonts w:ascii="Arial" w:eastAsia="Arial" w:hAnsi="Arial" w:cs="Arial"/>
          <w:color w:val="00B0F0"/>
        </w:rPr>
        <w:t xml:space="preserve"> </w:t>
      </w:r>
    </w:p>
    <w:p w14:paraId="5506C9B4" w14:textId="77777777" w:rsidR="00097589" w:rsidRPr="00834DCC" w:rsidRDefault="0068652A">
      <w:pPr>
        <w:spacing w:after="5" w:line="298" w:lineRule="auto"/>
        <w:ind w:left="1650" w:right="358" w:hanging="10"/>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potwierdzeniem prawidłowo złożonej oferty jest komunikat systemowy </w:t>
      </w:r>
    </w:p>
    <w:p w14:paraId="0074DFF4" w14:textId="77777777" w:rsidR="00097589" w:rsidRPr="00834DCC" w:rsidRDefault="0068652A">
      <w:pPr>
        <w:spacing w:after="5" w:line="298" w:lineRule="auto"/>
        <w:ind w:left="1856" w:right="358" w:hanging="10"/>
        <w:jc w:val="both"/>
        <w:rPr>
          <w:rFonts w:ascii="Arial" w:hAnsi="Arial" w:cs="Arial"/>
        </w:rPr>
      </w:pPr>
      <w:r w:rsidRPr="00834DCC">
        <w:rPr>
          <w:rFonts w:ascii="Arial" w:eastAsia="Arial" w:hAnsi="Arial" w:cs="Arial"/>
        </w:rPr>
        <w:t>„Oferta złożona poprawie” oraz wygenerowany raport ofert z zakładki „Oferty”;</w:t>
      </w:r>
      <w:r w:rsidRPr="00834DCC">
        <w:rPr>
          <w:rFonts w:ascii="Arial" w:eastAsia="Arial" w:hAnsi="Arial" w:cs="Arial"/>
          <w:color w:val="00B0F0"/>
        </w:rPr>
        <w:t xml:space="preserve"> </w:t>
      </w:r>
    </w:p>
    <w:p w14:paraId="1EC033CA" w14:textId="77777777" w:rsidR="00097589" w:rsidRPr="00834DCC" w:rsidRDefault="0068652A">
      <w:pPr>
        <w:spacing w:after="5" w:line="298" w:lineRule="auto"/>
        <w:ind w:left="1846" w:right="358" w:hanging="206"/>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o terminie złożenia oferty decyduje czas pełnego przeprocesowania transakcji na Platformie;</w:t>
      </w:r>
      <w:r w:rsidRPr="00834DCC">
        <w:rPr>
          <w:rFonts w:ascii="Arial" w:eastAsia="Arial" w:hAnsi="Arial" w:cs="Arial"/>
          <w:color w:val="00B0F0"/>
        </w:rPr>
        <w:t xml:space="preserve"> </w:t>
      </w:r>
    </w:p>
    <w:p w14:paraId="4E8F7CF0" w14:textId="77777777" w:rsidR="00097589" w:rsidRPr="00834DCC" w:rsidRDefault="0068652A">
      <w:pPr>
        <w:spacing w:after="5" w:line="298" w:lineRule="auto"/>
        <w:ind w:left="1846" w:right="358" w:hanging="206"/>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po zapisaniu, plik jest w Systemie zaszyfrowany. Jeśli Wykonawca zamieścił niewłaściwy plik, może go usunąć zaznaczając plik i klikając polecenie „usuń";</w:t>
      </w:r>
      <w:r w:rsidRPr="00834DCC">
        <w:rPr>
          <w:rFonts w:ascii="Arial" w:eastAsia="Arial" w:hAnsi="Arial" w:cs="Arial"/>
          <w:color w:val="00B0F0"/>
        </w:rPr>
        <w:t xml:space="preserve"> </w:t>
      </w:r>
    </w:p>
    <w:p w14:paraId="5C08770F" w14:textId="14B33BCC" w:rsidR="00097589" w:rsidRPr="00834DCC" w:rsidRDefault="0068652A" w:rsidP="00AF6E25">
      <w:pPr>
        <w:spacing w:after="5" w:line="298" w:lineRule="auto"/>
        <w:ind w:left="1846" w:right="358" w:hanging="206"/>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Wykonawca składa ofertę w formie zaszyfrowanej, dlatego też oferty nie są widoczne do momentu odszyfrowania ich przez Zamawiającego. Ich treść jest dostępna w raporcie oferty generowanym z zakładki „Oferty”;</w:t>
      </w:r>
      <w:r w:rsidRPr="00834DCC">
        <w:rPr>
          <w:rFonts w:ascii="Arial" w:eastAsia="Arial" w:hAnsi="Arial" w:cs="Arial"/>
          <w:color w:val="00B0F0"/>
        </w:rPr>
        <w:t xml:space="preserve"> </w:t>
      </w:r>
    </w:p>
    <w:p w14:paraId="4BCC514A" w14:textId="77777777" w:rsidR="00097589" w:rsidRPr="00834DCC" w:rsidRDefault="0068652A">
      <w:pPr>
        <w:spacing w:after="5" w:line="298" w:lineRule="auto"/>
        <w:ind w:left="1846" w:right="358" w:hanging="206"/>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Wykonawca może zmodyfikować treść złożonej oferty. W tym celu w zakładce „Oferty” należy kliknąć „edytuj”, zmienić wybrane części formularza ofertowego lub/i załączone do niej dokumenty, a następnie wybrać „modyfikuj ofertę”. Zamawiający będzie widział, że oferta została zmodyfikowana, natomiast będzie widział tylko jej finalną wersję.</w:t>
      </w:r>
      <w:r w:rsidRPr="00834DCC">
        <w:rPr>
          <w:rFonts w:ascii="Arial" w:eastAsia="Arial" w:hAnsi="Arial" w:cs="Arial"/>
          <w:color w:val="00B0F0"/>
        </w:rPr>
        <w:t xml:space="preserve"> </w:t>
      </w:r>
    </w:p>
    <w:p w14:paraId="785771B9" w14:textId="77777777" w:rsidR="00097589" w:rsidRPr="00834DCC" w:rsidRDefault="0068652A">
      <w:pPr>
        <w:spacing w:after="5" w:line="298" w:lineRule="auto"/>
        <w:ind w:left="1650" w:right="358" w:hanging="10"/>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Wykonawca może samodzielnie wycofać złożoną przez siebie ofertę. </w:t>
      </w:r>
    </w:p>
    <w:p w14:paraId="4DB2D159" w14:textId="3CB20819" w:rsidR="00097589" w:rsidRPr="00834DCC" w:rsidRDefault="0068652A">
      <w:pPr>
        <w:spacing w:after="5" w:line="298" w:lineRule="auto"/>
        <w:ind w:left="1856" w:right="358" w:hanging="10"/>
        <w:jc w:val="both"/>
        <w:rPr>
          <w:rFonts w:ascii="Arial" w:hAnsi="Arial" w:cs="Arial"/>
        </w:rPr>
      </w:pPr>
      <w:r w:rsidRPr="00834DCC">
        <w:rPr>
          <w:rFonts w:ascii="Arial" w:eastAsia="Arial" w:hAnsi="Arial" w:cs="Arial"/>
        </w:rPr>
        <w:t>W tym celu  w zakładce „OFERTY" należy zaznaczyć ofertę, a następnie wybrać polecenie „wycofaj ofertę”;</w:t>
      </w:r>
      <w:r w:rsidRPr="00834DCC">
        <w:rPr>
          <w:rFonts w:ascii="Arial" w:eastAsia="Arial" w:hAnsi="Arial" w:cs="Arial"/>
          <w:color w:val="00B0F0"/>
        </w:rPr>
        <w:t xml:space="preserve"> </w:t>
      </w:r>
    </w:p>
    <w:p w14:paraId="60162902" w14:textId="77777777" w:rsidR="00097589" w:rsidRPr="00834DCC" w:rsidRDefault="0068652A">
      <w:pPr>
        <w:spacing w:after="5" w:line="298" w:lineRule="auto"/>
        <w:ind w:left="1846" w:right="358" w:hanging="206"/>
        <w:jc w:val="both"/>
        <w:rPr>
          <w:rFonts w:ascii="Arial" w:hAnsi="Arial" w:cs="Arial"/>
        </w:rPr>
      </w:pPr>
      <w:r w:rsidRPr="00834DCC">
        <w:rPr>
          <w:rFonts w:ascii="Arial" w:eastAsia="Segoe UI Symbol" w:hAnsi="Arial" w:cs="Arial"/>
        </w:rPr>
        <w:t>−</w:t>
      </w:r>
      <w:r w:rsidRPr="00834DCC">
        <w:rPr>
          <w:rFonts w:ascii="Arial" w:eastAsia="Arial" w:hAnsi="Arial" w:cs="Arial"/>
        </w:rPr>
        <w:t xml:space="preserve"> po upływie terminu składania ofert, złożenie oferty (załączników) nie będzie możliwe.</w:t>
      </w:r>
      <w:r w:rsidRPr="00834DCC">
        <w:rPr>
          <w:rFonts w:ascii="Arial" w:eastAsia="Arial" w:hAnsi="Arial" w:cs="Arial"/>
          <w:color w:val="00B0F0"/>
        </w:rPr>
        <w:t xml:space="preserve"> </w:t>
      </w:r>
    </w:p>
    <w:p w14:paraId="4D301E39" w14:textId="7205BBFF" w:rsidR="00097589" w:rsidRPr="00834DCC" w:rsidRDefault="0068652A" w:rsidP="00416C9A">
      <w:pPr>
        <w:numPr>
          <w:ilvl w:val="0"/>
          <w:numId w:val="15"/>
        </w:numPr>
        <w:spacing w:after="5" w:line="298" w:lineRule="auto"/>
        <w:ind w:right="358" w:hanging="425"/>
        <w:jc w:val="both"/>
        <w:rPr>
          <w:rFonts w:ascii="Arial" w:hAnsi="Arial" w:cs="Arial"/>
        </w:rPr>
      </w:pPr>
      <w:r w:rsidRPr="00834DCC">
        <w:rPr>
          <w:rFonts w:ascii="Arial" w:eastAsia="Arial" w:hAnsi="Arial" w:cs="Arial"/>
        </w:rPr>
        <w:t>Zastrzeżenie dotyczące informacji stanowiących tajemnicę przedsiębiorstwa w rozumieniu przepisów ustawy z dnia 16 kwietnia 1993 r. o zwalczaniu nieuczciwej konkurencji (</w:t>
      </w:r>
      <w:r w:rsidR="00E15E78" w:rsidRPr="00E15E78">
        <w:rPr>
          <w:rFonts w:ascii="Arial" w:eastAsia="Arial" w:hAnsi="Arial" w:cs="Arial"/>
        </w:rPr>
        <w:t xml:space="preserve">tj. Dz. U, z 2022 r., poz. 1233 z </w:t>
      </w:r>
      <w:proofErr w:type="spellStart"/>
      <w:r w:rsidR="00E15E78" w:rsidRPr="00E15E78">
        <w:rPr>
          <w:rFonts w:ascii="Arial" w:eastAsia="Arial" w:hAnsi="Arial" w:cs="Arial"/>
        </w:rPr>
        <w:t>późn</w:t>
      </w:r>
      <w:proofErr w:type="spellEnd"/>
      <w:r w:rsidR="00E15E78" w:rsidRPr="00E15E78">
        <w:rPr>
          <w:rFonts w:ascii="Arial" w:eastAsia="Arial" w:hAnsi="Arial" w:cs="Arial"/>
        </w:rPr>
        <w:t>. zm.</w:t>
      </w:r>
      <w:r w:rsidRPr="00834DCC">
        <w:rPr>
          <w:rFonts w:ascii="Arial" w:eastAsia="Arial" w:hAnsi="Arial" w:cs="Arial"/>
        </w:rPr>
        <w:t xml:space="preserve">), Wykonawca zobowiązany jest złożyć w ofercie w sposób wyraźnie określający wolę ich utajnienia. </w:t>
      </w:r>
    </w:p>
    <w:p w14:paraId="4A044B25" w14:textId="77777777" w:rsidR="00097589" w:rsidRPr="00834DCC" w:rsidRDefault="0068652A" w:rsidP="00416C9A">
      <w:pPr>
        <w:numPr>
          <w:ilvl w:val="0"/>
          <w:numId w:val="15"/>
        </w:numPr>
        <w:spacing w:after="5" w:line="298" w:lineRule="auto"/>
        <w:ind w:right="358" w:hanging="425"/>
        <w:jc w:val="both"/>
        <w:rPr>
          <w:rFonts w:ascii="Arial" w:hAnsi="Arial" w:cs="Arial"/>
        </w:rPr>
      </w:pPr>
      <w:r w:rsidRPr="00834DCC">
        <w:rPr>
          <w:rFonts w:ascii="Arial" w:eastAsia="Arial" w:hAnsi="Arial" w:cs="Arial"/>
        </w:rPr>
        <w:t xml:space="preserve">Dokumenty „stanowiące tajemnicę przedsiębiorstwa” powinny zostać załączone w osobnym pliku wraz z jednoczesnym zaznaczeniem polecenia „Tajne". Wczytanie załącznika następuje poprzez polecenie „Dodaj". </w:t>
      </w:r>
    </w:p>
    <w:p w14:paraId="21C3AD80" w14:textId="77777777" w:rsidR="00097589" w:rsidRPr="00834DCC" w:rsidRDefault="0068652A" w:rsidP="00416C9A">
      <w:pPr>
        <w:numPr>
          <w:ilvl w:val="0"/>
          <w:numId w:val="15"/>
        </w:numPr>
        <w:spacing w:after="5" w:line="298" w:lineRule="auto"/>
        <w:ind w:right="358" w:hanging="425"/>
        <w:jc w:val="both"/>
        <w:rPr>
          <w:rFonts w:ascii="Arial" w:hAnsi="Arial" w:cs="Arial"/>
        </w:rPr>
      </w:pPr>
      <w:r w:rsidRPr="00834DCC">
        <w:rPr>
          <w:rFonts w:ascii="Arial" w:eastAsia="Arial" w:hAnsi="Arial" w:cs="Arial"/>
        </w:rPr>
        <w:lastRenderedPageBreak/>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w:t>
      </w:r>
    </w:p>
    <w:p w14:paraId="6AE3BFEB" w14:textId="77777777" w:rsidR="00097589" w:rsidRPr="00834DCC" w:rsidRDefault="0068652A" w:rsidP="00416C9A">
      <w:pPr>
        <w:numPr>
          <w:ilvl w:val="0"/>
          <w:numId w:val="15"/>
        </w:numPr>
        <w:spacing w:after="5" w:line="298" w:lineRule="auto"/>
        <w:ind w:right="358" w:hanging="425"/>
        <w:jc w:val="both"/>
        <w:rPr>
          <w:rFonts w:ascii="Arial" w:hAnsi="Arial" w:cs="Arial"/>
        </w:rPr>
      </w:pPr>
      <w:r w:rsidRPr="00834DCC">
        <w:rPr>
          <w:rFonts w:ascii="Arial" w:eastAsia="Arial" w:hAnsi="Arial" w:cs="Arial"/>
        </w:rPr>
        <w:t xml:space="preserve">Wszystkie koszty związane z uczestnictwem w postępowaniu, w szczególności z przygotowaniem i złożeniem oferty ponosi Wykonawca składający ofertę. Zamawiający nie przewiduje zwrotu kosztów udziału w postępowaniu. </w:t>
      </w:r>
    </w:p>
    <w:p w14:paraId="3E4691F5" w14:textId="77777777" w:rsidR="00097589" w:rsidRPr="00834DCC" w:rsidRDefault="0068652A">
      <w:pPr>
        <w:spacing w:after="0"/>
        <w:ind w:left="428"/>
        <w:rPr>
          <w:rFonts w:ascii="Arial" w:hAnsi="Arial" w:cs="Arial"/>
        </w:rPr>
      </w:pPr>
      <w:r w:rsidRPr="00834DCC">
        <w:rPr>
          <w:rFonts w:ascii="Arial" w:eastAsia="Arial" w:hAnsi="Arial" w:cs="Arial"/>
          <w:color w:val="FF0000"/>
        </w:rPr>
        <w:t xml:space="preserve"> </w:t>
      </w:r>
    </w:p>
    <w:p w14:paraId="345A39F3" w14:textId="77777777" w:rsidR="00097589" w:rsidRPr="00834DCC" w:rsidRDefault="0068652A" w:rsidP="00AF6E25">
      <w:pPr>
        <w:spacing w:after="3" w:line="252" w:lineRule="auto"/>
        <w:ind w:left="567" w:right="353" w:hanging="567"/>
        <w:jc w:val="both"/>
        <w:rPr>
          <w:rFonts w:ascii="Arial" w:hAnsi="Arial" w:cs="Arial"/>
        </w:rPr>
      </w:pPr>
      <w:r w:rsidRPr="00834DCC">
        <w:rPr>
          <w:rFonts w:ascii="Arial" w:eastAsia="Arial" w:hAnsi="Arial" w:cs="Arial"/>
          <w:b/>
        </w:rPr>
        <w:t xml:space="preserve">XX. Informacje o sposobie komunikacji elektronicznej, przy użyciu których Zamawiający będzie komunikował się z Wykonawcami, oraz informacje  o wymaganiach technicznych i organizacyjnych sporządzania, wysyłania i odbierania korespondencji elektronicznej.  </w:t>
      </w:r>
    </w:p>
    <w:p w14:paraId="046DDFDF" w14:textId="77777777" w:rsidR="00097589" w:rsidRPr="00834DCC" w:rsidRDefault="0068652A">
      <w:pPr>
        <w:spacing w:after="17"/>
        <w:ind w:left="1136"/>
        <w:rPr>
          <w:rFonts w:ascii="Arial" w:hAnsi="Arial" w:cs="Arial"/>
        </w:rPr>
      </w:pPr>
      <w:r w:rsidRPr="00834DCC">
        <w:rPr>
          <w:rFonts w:ascii="Arial" w:eastAsia="Arial" w:hAnsi="Arial" w:cs="Arial"/>
          <w:b/>
        </w:rPr>
        <w:t xml:space="preserve"> </w:t>
      </w:r>
    </w:p>
    <w:p w14:paraId="06321128" w14:textId="77777777" w:rsidR="00097589" w:rsidRPr="00834DCC" w:rsidRDefault="0068652A" w:rsidP="00416C9A">
      <w:pPr>
        <w:numPr>
          <w:ilvl w:val="0"/>
          <w:numId w:val="16"/>
        </w:numPr>
        <w:spacing w:after="5" w:line="298" w:lineRule="auto"/>
        <w:ind w:right="358" w:hanging="391"/>
        <w:jc w:val="both"/>
        <w:rPr>
          <w:rFonts w:ascii="Arial" w:hAnsi="Arial" w:cs="Arial"/>
        </w:rPr>
      </w:pPr>
      <w:r w:rsidRPr="00834DCC">
        <w:rPr>
          <w:rFonts w:ascii="Arial" w:eastAsia="Arial" w:hAnsi="Arial" w:cs="Arial"/>
        </w:rPr>
        <w:t xml:space="preserve">Niniejsze postępowanie prowadzone jest w języku polskim. </w:t>
      </w:r>
    </w:p>
    <w:p w14:paraId="49C8E646" w14:textId="77777777" w:rsidR="00097589" w:rsidRPr="00834DCC" w:rsidRDefault="0068652A" w:rsidP="00416C9A">
      <w:pPr>
        <w:numPr>
          <w:ilvl w:val="0"/>
          <w:numId w:val="16"/>
        </w:numPr>
        <w:spacing w:after="5" w:line="298" w:lineRule="auto"/>
        <w:ind w:right="358" w:hanging="391"/>
        <w:jc w:val="both"/>
        <w:rPr>
          <w:rFonts w:ascii="Arial" w:hAnsi="Arial" w:cs="Arial"/>
        </w:rPr>
      </w:pPr>
      <w:r w:rsidRPr="00834DCC">
        <w:rPr>
          <w:rFonts w:ascii="Arial" w:eastAsia="Arial" w:hAnsi="Arial" w:cs="Aria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34DCC">
        <w:rPr>
          <w:rFonts w:ascii="Arial" w:eastAsia="Arial" w:hAnsi="Arial" w:cs="Arial"/>
        </w:rPr>
        <w:t>Pzp</w:t>
      </w:r>
      <w:proofErr w:type="spellEnd"/>
      <w:r w:rsidRPr="00834DCC">
        <w:rPr>
          <w:rFonts w:ascii="Arial" w:eastAsia="Arial" w:hAnsi="Arial" w:cs="Aria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406991F" w14:textId="77777777" w:rsidR="002C0728" w:rsidRPr="00834DCC" w:rsidRDefault="002C0728" w:rsidP="00416C9A">
      <w:pPr>
        <w:numPr>
          <w:ilvl w:val="0"/>
          <w:numId w:val="16"/>
        </w:numPr>
        <w:spacing w:after="5" w:line="298" w:lineRule="auto"/>
        <w:ind w:right="358" w:hanging="391"/>
        <w:jc w:val="both"/>
        <w:rPr>
          <w:rFonts w:ascii="Arial" w:hAnsi="Arial" w:cs="Arial"/>
        </w:rPr>
      </w:pPr>
      <w:r w:rsidRPr="00834DCC">
        <w:rPr>
          <w:rFonts w:ascii="Arial" w:eastAsia="Arial" w:hAnsi="Arial" w:cs="Arial"/>
        </w:rPr>
        <w:t>Postępowanie prowadzone jest w języku polskim w formie elektronicznej za pośrednictwem platformazakupowa.pl.</w:t>
      </w:r>
    </w:p>
    <w:p w14:paraId="3C2D2616" w14:textId="3456BBC4" w:rsidR="002C0728" w:rsidRPr="00834DCC" w:rsidRDefault="002C0728" w:rsidP="00416C9A">
      <w:pPr>
        <w:numPr>
          <w:ilvl w:val="0"/>
          <w:numId w:val="16"/>
        </w:numPr>
        <w:spacing w:after="5" w:line="298" w:lineRule="auto"/>
        <w:ind w:right="358" w:hanging="391"/>
        <w:jc w:val="both"/>
        <w:rPr>
          <w:rFonts w:ascii="Arial" w:hAnsi="Arial" w:cs="Arial"/>
        </w:rPr>
      </w:pPr>
      <w:r w:rsidRPr="00834DCC">
        <w:rPr>
          <w:rFonts w:ascii="Arial" w:eastAsia="Arial" w:hAnsi="Arial" w:cs="Arial"/>
        </w:rPr>
        <w:t>W celu skrócenia czasu udzielenia odpowiedzi na pytania komunikacja między Zamawiającym a Wykonawcami w zakresie:</w:t>
      </w:r>
    </w:p>
    <w:p w14:paraId="725EA027" w14:textId="446991F4" w:rsidR="00D47112" w:rsidRDefault="002C0728" w:rsidP="00416C9A">
      <w:pPr>
        <w:pStyle w:val="Akapitzlist"/>
        <w:numPr>
          <w:ilvl w:val="0"/>
          <w:numId w:val="33"/>
        </w:numPr>
        <w:spacing w:after="5" w:line="298" w:lineRule="auto"/>
        <w:ind w:left="1418" w:right="358" w:hanging="425"/>
        <w:jc w:val="both"/>
        <w:rPr>
          <w:rFonts w:ascii="Arial" w:eastAsia="Arial" w:hAnsi="Arial" w:cs="Arial"/>
        </w:rPr>
      </w:pPr>
      <w:r w:rsidRPr="00D47112">
        <w:rPr>
          <w:rFonts w:ascii="Arial" w:eastAsia="Arial" w:hAnsi="Arial" w:cs="Arial"/>
        </w:rPr>
        <w:t>przesyłania Zamawiającemu pytań do treści SWZ;</w:t>
      </w:r>
    </w:p>
    <w:p w14:paraId="3074B33E" w14:textId="77777777" w:rsidR="00D47112" w:rsidRDefault="002C0728" w:rsidP="00416C9A">
      <w:pPr>
        <w:pStyle w:val="Akapitzlist"/>
        <w:numPr>
          <w:ilvl w:val="0"/>
          <w:numId w:val="33"/>
        </w:numPr>
        <w:spacing w:after="5" w:line="298" w:lineRule="auto"/>
        <w:ind w:left="1418" w:right="358" w:hanging="425"/>
        <w:jc w:val="both"/>
        <w:rPr>
          <w:rFonts w:ascii="Arial" w:eastAsia="Arial" w:hAnsi="Arial" w:cs="Arial"/>
        </w:rPr>
      </w:pPr>
      <w:r w:rsidRPr="00D47112">
        <w:rPr>
          <w:rFonts w:ascii="Arial" w:eastAsia="Arial" w:hAnsi="Arial" w:cs="Arial"/>
        </w:rPr>
        <w:t>przesyłania odpowiedzi na wezwanie Zamawiającego do złożenia podmiotowych środków dowodowych;</w:t>
      </w:r>
    </w:p>
    <w:p w14:paraId="7FA17696" w14:textId="77777777" w:rsidR="00D47112" w:rsidRDefault="002C0728" w:rsidP="00416C9A">
      <w:pPr>
        <w:pStyle w:val="Akapitzlist"/>
        <w:numPr>
          <w:ilvl w:val="0"/>
          <w:numId w:val="33"/>
        </w:numPr>
        <w:spacing w:after="5" w:line="298" w:lineRule="auto"/>
        <w:ind w:left="1418" w:right="358" w:hanging="425"/>
        <w:jc w:val="both"/>
        <w:rPr>
          <w:rFonts w:ascii="Arial" w:eastAsia="Arial" w:hAnsi="Arial" w:cs="Arial"/>
        </w:rPr>
      </w:pPr>
      <w:r w:rsidRPr="00D47112">
        <w:rPr>
          <w:rFonts w:ascii="Arial" w:eastAsia="Arial" w:hAnsi="Arial" w:cs="Arial"/>
        </w:rPr>
        <w:t>przesyłania odpowiedzi na wezwanie Zamawiającego do złożenia/poprawienia/uzupełnienia oświadczenia, o którym mowa w art. 125 ust. 1, podmiotowych środków dowodowych, innych dokumentów lub oświadczeń składanych w postępowaniu;</w:t>
      </w:r>
    </w:p>
    <w:p w14:paraId="1F03FF68" w14:textId="77777777" w:rsidR="00D47112" w:rsidRDefault="002C0728" w:rsidP="00416C9A">
      <w:pPr>
        <w:pStyle w:val="Akapitzlist"/>
        <w:numPr>
          <w:ilvl w:val="0"/>
          <w:numId w:val="33"/>
        </w:numPr>
        <w:spacing w:after="5" w:line="298" w:lineRule="auto"/>
        <w:ind w:left="1418" w:right="358" w:hanging="425"/>
        <w:jc w:val="both"/>
        <w:rPr>
          <w:rFonts w:ascii="Arial" w:eastAsia="Arial" w:hAnsi="Arial" w:cs="Arial"/>
        </w:rPr>
      </w:pPr>
      <w:r w:rsidRPr="00D47112">
        <w:rPr>
          <w:rFonts w:ascii="Arial" w:eastAsia="Arial" w:hAnsi="Arial" w:cs="Aria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AE799F0" w14:textId="77777777" w:rsidR="00D47112" w:rsidRDefault="002C0728" w:rsidP="00416C9A">
      <w:pPr>
        <w:pStyle w:val="Akapitzlist"/>
        <w:numPr>
          <w:ilvl w:val="0"/>
          <w:numId w:val="33"/>
        </w:numPr>
        <w:spacing w:after="5" w:line="298" w:lineRule="auto"/>
        <w:ind w:left="1418" w:right="358" w:hanging="425"/>
        <w:jc w:val="both"/>
        <w:rPr>
          <w:rFonts w:ascii="Arial" w:eastAsia="Arial" w:hAnsi="Arial" w:cs="Arial"/>
        </w:rPr>
      </w:pPr>
      <w:r w:rsidRPr="00D47112">
        <w:rPr>
          <w:rFonts w:ascii="Arial" w:eastAsia="Arial" w:hAnsi="Arial" w:cs="Arial"/>
        </w:rPr>
        <w:t>przesyłania odpowiedzi na wezwanie Zamawiającego do złożenia wyjaśnień dot. treści przedmiotowych środków dowodowych;</w:t>
      </w:r>
    </w:p>
    <w:p w14:paraId="6D44E1D3" w14:textId="77777777" w:rsidR="00D47112" w:rsidRDefault="002C0728" w:rsidP="00416C9A">
      <w:pPr>
        <w:pStyle w:val="Akapitzlist"/>
        <w:numPr>
          <w:ilvl w:val="0"/>
          <w:numId w:val="33"/>
        </w:numPr>
        <w:spacing w:after="5" w:line="298" w:lineRule="auto"/>
        <w:ind w:left="1418" w:right="358" w:hanging="425"/>
        <w:jc w:val="both"/>
        <w:rPr>
          <w:rFonts w:ascii="Arial" w:eastAsia="Arial" w:hAnsi="Arial" w:cs="Arial"/>
        </w:rPr>
      </w:pPr>
      <w:r w:rsidRPr="00D47112">
        <w:rPr>
          <w:rFonts w:ascii="Arial" w:eastAsia="Arial" w:hAnsi="Arial" w:cs="Arial"/>
        </w:rPr>
        <w:t xml:space="preserve">przesłania odpowiedzi na inne wezwania Zamawiającego wynikające z ustawy </w:t>
      </w:r>
      <w:proofErr w:type="spellStart"/>
      <w:r w:rsidR="00D47112">
        <w:rPr>
          <w:rFonts w:ascii="Arial" w:eastAsia="Arial" w:hAnsi="Arial" w:cs="Arial"/>
        </w:rPr>
        <w:t>Pzp</w:t>
      </w:r>
      <w:proofErr w:type="spellEnd"/>
      <w:r w:rsidRPr="00D47112">
        <w:rPr>
          <w:rFonts w:ascii="Arial" w:eastAsia="Arial" w:hAnsi="Arial" w:cs="Arial"/>
        </w:rPr>
        <w:t>;</w:t>
      </w:r>
    </w:p>
    <w:p w14:paraId="0B6B7351" w14:textId="77777777" w:rsidR="00D47112" w:rsidRDefault="002C0728" w:rsidP="00416C9A">
      <w:pPr>
        <w:pStyle w:val="Akapitzlist"/>
        <w:numPr>
          <w:ilvl w:val="0"/>
          <w:numId w:val="33"/>
        </w:numPr>
        <w:spacing w:after="5" w:line="298" w:lineRule="auto"/>
        <w:ind w:left="1418" w:right="358" w:hanging="425"/>
        <w:jc w:val="both"/>
        <w:rPr>
          <w:rFonts w:ascii="Arial" w:eastAsia="Arial" w:hAnsi="Arial" w:cs="Arial"/>
        </w:rPr>
      </w:pPr>
      <w:r w:rsidRPr="00D47112">
        <w:rPr>
          <w:rFonts w:ascii="Arial" w:eastAsia="Arial" w:hAnsi="Arial" w:cs="Arial"/>
        </w:rPr>
        <w:t>przesyłania wniosków, informacji, oświadczeń Wykonawcy;</w:t>
      </w:r>
    </w:p>
    <w:p w14:paraId="148B752F" w14:textId="34339510" w:rsidR="002C0728" w:rsidRPr="00D47112" w:rsidRDefault="002C0728" w:rsidP="00416C9A">
      <w:pPr>
        <w:pStyle w:val="Akapitzlist"/>
        <w:numPr>
          <w:ilvl w:val="0"/>
          <w:numId w:val="33"/>
        </w:numPr>
        <w:spacing w:after="5" w:line="298" w:lineRule="auto"/>
        <w:ind w:left="1418" w:right="358" w:hanging="425"/>
        <w:jc w:val="both"/>
        <w:rPr>
          <w:rFonts w:ascii="Arial" w:eastAsia="Arial" w:hAnsi="Arial" w:cs="Arial"/>
        </w:rPr>
      </w:pPr>
      <w:r w:rsidRPr="00D47112">
        <w:rPr>
          <w:rFonts w:ascii="Arial" w:eastAsia="Arial" w:hAnsi="Arial" w:cs="Arial"/>
        </w:rPr>
        <w:t xml:space="preserve">przesyłania odwołania/inne odbywa się za pośrednictwem platformazakupowa.pl i formularza „Wyślij wiadomość do zamawiającego”. </w:t>
      </w:r>
    </w:p>
    <w:p w14:paraId="451B4445" w14:textId="5FEB5C50"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16EDBF" w14:textId="0D86DE82"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AB9AB2" w14:textId="3C9714F8"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5A5E21" w14:textId="39EA47DA"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14:paraId="4366AC05" w14:textId="77777777" w:rsidR="00257209" w:rsidRDefault="002C0728" w:rsidP="00416C9A">
      <w:pPr>
        <w:pStyle w:val="Akapitzlist"/>
        <w:numPr>
          <w:ilvl w:val="3"/>
          <w:numId w:val="30"/>
        </w:numPr>
        <w:spacing w:after="5" w:line="298" w:lineRule="auto"/>
        <w:ind w:left="1418" w:right="358" w:hanging="425"/>
        <w:jc w:val="both"/>
        <w:rPr>
          <w:rFonts w:ascii="Arial" w:eastAsia="Arial" w:hAnsi="Arial" w:cs="Arial"/>
        </w:rPr>
      </w:pPr>
      <w:r w:rsidRPr="00257209">
        <w:rPr>
          <w:rFonts w:ascii="Arial" w:eastAsia="Arial" w:hAnsi="Arial" w:cs="Arial"/>
        </w:rPr>
        <w:t xml:space="preserve">stały dostęp do sieci Internet o gwarantowanej przepustowości nie mniejszej niż 512 </w:t>
      </w:r>
      <w:proofErr w:type="spellStart"/>
      <w:r w:rsidRPr="00257209">
        <w:rPr>
          <w:rFonts w:ascii="Arial" w:eastAsia="Arial" w:hAnsi="Arial" w:cs="Arial"/>
        </w:rPr>
        <w:t>kb</w:t>
      </w:r>
      <w:proofErr w:type="spellEnd"/>
      <w:r w:rsidRPr="00257209">
        <w:rPr>
          <w:rFonts w:ascii="Arial" w:eastAsia="Arial" w:hAnsi="Arial" w:cs="Arial"/>
        </w:rPr>
        <w:t>/s,</w:t>
      </w:r>
    </w:p>
    <w:p w14:paraId="7EA0F7B7" w14:textId="77777777" w:rsidR="00257209" w:rsidRDefault="002C0728" w:rsidP="00416C9A">
      <w:pPr>
        <w:pStyle w:val="Akapitzlist"/>
        <w:numPr>
          <w:ilvl w:val="3"/>
          <w:numId w:val="30"/>
        </w:numPr>
        <w:spacing w:after="5" w:line="298" w:lineRule="auto"/>
        <w:ind w:left="1418" w:right="358" w:hanging="425"/>
        <w:jc w:val="both"/>
        <w:rPr>
          <w:rFonts w:ascii="Arial" w:eastAsia="Arial" w:hAnsi="Arial" w:cs="Arial"/>
        </w:rPr>
      </w:pPr>
      <w:r w:rsidRPr="00257209">
        <w:rPr>
          <w:rFonts w:ascii="Arial" w:eastAsia="Arial" w:hAnsi="Arial" w:cs="Arial"/>
        </w:rPr>
        <w:t>komputer klasy PC lub MAC o następującej konfiguracji: pamięć min. 2 GB Ram, procesor Intel IV 2 GHZ lub jego nowsza wersja, jeden z systemów operacyjnych - MS Windows 7, Mac Os x 10 4, Linux, lub ich nowsze wersje,</w:t>
      </w:r>
    </w:p>
    <w:p w14:paraId="493ACF51" w14:textId="77777777" w:rsidR="00257209" w:rsidRDefault="002C0728" w:rsidP="00416C9A">
      <w:pPr>
        <w:pStyle w:val="Akapitzlist"/>
        <w:numPr>
          <w:ilvl w:val="3"/>
          <w:numId w:val="30"/>
        </w:numPr>
        <w:spacing w:after="5" w:line="298" w:lineRule="auto"/>
        <w:ind w:left="1418" w:right="358" w:hanging="425"/>
        <w:jc w:val="both"/>
        <w:rPr>
          <w:rFonts w:ascii="Arial" w:eastAsia="Arial" w:hAnsi="Arial" w:cs="Arial"/>
        </w:rPr>
      </w:pPr>
      <w:r w:rsidRPr="00257209">
        <w:rPr>
          <w:rFonts w:ascii="Arial" w:eastAsia="Arial" w:hAnsi="Arial" w:cs="Arial"/>
        </w:rPr>
        <w:t>zainstalowana dowolna, inna przeglądarka internetowa niż Internet Explorer,</w:t>
      </w:r>
    </w:p>
    <w:p w14:paraId="1A17ABE8" w14:textId="77777777" w:rsidR="00257209" w:rsidRDefault="002C0728" w:rsidP="00416C9A">
      <w:pPr>
        <w:pStyle w:val="Akapitzlist"/>
        <w:numPr>
          <w:ilvl w:val="3"/>
          <w:numId w:val="30"/>
        </w:numPr>
        <w:spacing w:after="5" w:line="298" w:lineRule="auto"/>
        <w:ind w:left="1418" w:right="358" w:hanging="425"/>
        <w:jc w:val="both"/>
        <w:rPr>
          <w:rFonts w:ascii="Arial" w:eastAsia="Arial" w:hAnsi="Arial" w:cs="Arial"/>
        </w:rPr>
      </w:pPr>
      <w:r w:rsidRPr="00257209">
        <w:rPr>
          <w:rFonts w:ascii="Arial" w:eastAsia="Arial" w:hAnsi="Arial" w:cs="Arial"/>
        </w:rPr>
        <w:t>włączona obsługa JavaScript,</w:t>
      </w:r>
    </w:p>
    <w:p w14:paraId="66E5295F" w14:textId="77777777" w:rsidR="00257209" w:rsidRDefault="002C0728" w:rsidP="00416C9A">
      <w:pPr>
        <w:pStyle w:val="Akapitzlist"/>
        <w:numPr>
          <w:ilvl w:val="3"/>
          <w:numId w:val="30"/>
        </w:numPr>
        <w:spacing w:after="5" w:line="298" w:lineRule="auto"/>
        <w:ind w:left="1418" w:right="358" w:hanging="425"/>
        <w:jc w:val="both"/>
        <w:rPr>
          <w:rFonts w:ascii="Arial" w:eastAsia="Arial" w:hAnsi="Arial" w:cs="Arial"/>
        </w:rPr>
      </w:pPr>
      <w:r w:rsidRPr="00257209">
        <w:rPr>
          <w:rFonts w:ascii="Arial" w:eastAsia="Arial" w:hAnsi="Arial" w:cs="Arial"/>
        </w:rPr>
        <w:t xml:space="preserve">zainstalowany program Adobe </w:t>
      </w:r>
      <w:proofErr w:type="spellStart"/>
      <w:r w:rsidRPr="00257209">
        <w:rPr>
          <w:rFonts w:ascii="Arial" w:eastAsia="Arial" w:hAnsi="Arial" w:cs="Arial"/>
        </w:rPr>
        <w:t>Acrobat</w:t>
      </w:r>
      <w:proofErr w:type="spellEnd"/>
      <w:r w:rsidRPr="00257209">
        <w:rPr>
          <w:rFonts w:ascii="Arial" w:eastAsia="Arial" w:hAnsi="Arial" w:cs="Arial"/>
        </w:rPr>
        <w:t xml:space="preserve"> Reader lub inny obsługujący format plików .pdf,</w:t>
      </w:r>
    </w:p>
    <w:p w14:paraId="346CC191" w14:textId="77777777" w:rsidR="00257209" w:rsidRDefault="002C0728" w:rsidP="00416C9A">
      <w:pPr>
        <w:pStyle w:val="Akapitzlist"/>
        <w:numPr>
          <w:ilvl w:val="3"/>
          <w:numId w:val="30"/>
        </w:numPr>
        <w:spacing w:after="5" w:line="298" w:lineRule="auto"/>
        <w:ind w:left="1418" w:right="358" w:hanging="425"/>
        <w:jc w:val="both"/>
        <w:rPr>
          <w:rFonts w:ascii="Arial" w:eastAsia="Arial" w:hAnsi="Arial" w:cs="Arial"/>
        </w:rPr>
      </w:pPr>
      <w:r w:rsidRPr="00257209">
        <w:rPr>
          <w:rFonts w:ascii="Arial" w:eastAsia="Arial" w:hAnsi="Arial" w:cs="Arial"/>
        </w:rPr>
        <w:t>Szyfrowanie na platformazakupowa.pl odbywa się za pomocą protokołu TLS 1.3.</w:t>
      </w:r>
    </w:p>
    <w:p w14:paraId="3E7E1A0E" w14:textId="4B4AA0BB" w:rsidR="002C0728" w:rsidRPr="00257209" w:rsidRDefault="002C0728" w:rsidP="00416C9A">
      <w:pPr>
        <w:pStyle w:val="Akapitzlist"/>
        <w:numPr>
          <w:ilvl w:val="3"/>
          <w:numId w:val="30"/>
        </w:numPr>
        <w:spacing w:after="5" w:line="298" w:lineRule="auto"/>
        <w:ind w:left="1418" w:right="358" w:hanging="425"/>
        <w:jc w:val="both"/>
        <w:rPr>
          <w:rFonts w:ascii="Arial" w:eastAsia="Arial" w:hAnsi="Arial" w:cs="Arial"/>
        </w:rPr>
      </w:pPr>
      <w:r w:rsidRPr="00257209">
        <w:rPr>
          <w:rFonts w:ascii="Arial" w:eastAsia="Arial" w:hAnsi="Arial" w:cs="Arial"/>
        </w:rPr>
        <w:t>Oznaczenie czasu odbioru danych przez platformę zakupową stanowi datę oraz dokładny czas (</w:t>
      </w:r>
      <w:proofErr w:type="spellStart"/>
      <w:r w:rsidRPr="00257209">
        <w:rPr>
          <w:rFonts w:ascii="Arial" w:eastAsia="Arial" w:hAnsi="Arial" w:cs="Arial"/>
        </w:rPr>
        <w:t>hh:mm:ss</w:t>
      </w:r>
      <w:proofErr w:type="spellEnd"/>
      <w:r w:rsidRPr="00257209">
        <w:rPr>
          <w:rFonts w:ascii="Arial" w:eastAsia="Arial" w:hAnsi="Arial" w:cs="Arial"/>
        </w:rPr>
        <w:t>) generowany wg. czasu lokalnego serwera synchronizowanego z zegarem Głównego Urzędu Miar.</w:t>
      </w:r>
    </w:p>
    <w:p w14:paraId="6FD87F17" w14:textId="3FAA6FED"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Wykonawca, przystępując do niniejszego postępowania o udzielenie zamówienia publicznego:</w:t>
      </w:r>
    </w:p>
    <w:p w14:paraId="062F9DEF" w14:textId="77777777" w:rsidR="00B6440C" w:rsidRDefault="002C0728" w:rsidP="00416C9A">
      <w:pPr>
        <w:pStyle w:val="Akapitzlist"/>
        <w:numPr>
          <w:ilvl w:val="0"/>
          <w:numId w:val="34"/>
        </w:numPr>
        <w:spacing w:after="5" w:line="298" w:lineRule="auto"/>
        <w:ind w:right="358"/>
        <w:jc w:val="both"/>
        <w:rPr>
          <w:rFonts w:ascii="Arial" w:eastAsia="Arial" w:hAnsi="Arial" w:cs="Arial"/>
        </w:rPr>
      </w:pPr>
      <w:r w:rsidRPr="00B6440C">
        <w:rPr>
          <w:rFonts w:ascii="Arial" w:eastAsia="Arial" w:hAnsi="Arial" w:cs="Arial"/>
        </w:rPr>
        <w:t>akceptuje warunki korzystania z platformazakupowa.pl określone w Regulaminie zamieszczonym na stronie internetowej pod linkiem  w zakładce „Regulamin" oraz uznaje go za wiążący,</w:t>
      </w:r>
    </w:p>
    <w:p w14:paraId="229CA789" w14:textId="6BCA7D6A" w:rsidR="002C0728" w:rsidRPr="00B6440C" w:rsidRDefault="002C0728" w:rsidP="00416C9A">
      <w:pPr>
        <w:pStyle w:val="Akapitzlist"/>
        <w:numPr>
          <w:ilvl w:val="0"/>
          <w:numId w:val="34"/>
        </w:numPr>
        <w:spacing w:after="5" w:line="298" w:lineRule="auto"/>
        <w:ind w:right="358"/>
        <w:jc w:val="both"/>
        <w:rPr>
          <w:rFonts w:ascii="Arial" w:eastAsia="Arial" w:hAnsi="Arial" w:cs="Arial"/>
        </w:rPr>
      </w:pPr>
      <w:r w:rsidRPr="00B6440C">
        <w:rPr>
          <w:rFonts w:ascii="Arial" w:eastAsia="Arial" w:hAnsi="Arial" w:cs="Arial"/>
        </w:rPr>
        <w:t xml:space="preserve">zapoznał i stosuje się do Instrukcji składania ofert/wniosków dostępnej pod linkiem. </w:t>
      </w:r>
    </w:p>
    <w:p w14:paraId="192E858E" w14:textId="07061F1F"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E15E78">
        <w:rPr>
          <w:rFonts w:ascii="Arial" w:eastAsia="Arial" w:hAnsi="Arial" w:cs="Arial"/>
          <w:color w:val="auto"/>
        </w:rPr>
        <w:t xml:space="preserve">art. 221 </w:t>
      </w:r>
      <w:r w:rsidR="00B6440C" w:rsidRPr="00E15E78">
        <w:rPr>
          <w:rFonts w:ascii="Arial" w:eastAsia="Arial" w:hAnsi="Arial" w:cs="Arial"/>
          <w:color w:val="auto"/>
        </w:rPr>
        <w:t xml:space="preserve">ustawy </w:t>
      </w:r>
      <w:proofErr w:type="spellStart"/>
      <w:r w:rsidR="00B6440C" w:rsidRPr="00E15E78">
        <w:rPr>
          <w:rFonts w:ascii="Arial" w:eastAsia="Arial" w:hAnsi="Arial" w:cs="Arial"/>
          <w:color w:val="auto"/>
        </w:rPr>
        <w:t>Pzp</w:t>
      </w:r>
      <w:proofErr w:type="spellEnd"/>
      <w:r w:rsidRPr="00E15E78">
        <w:rPr>
          <w:rFonts w:ascii="Arial" w:eastAsia="Arial" w:hAnsi="Arial" w:cs="Arial"/>
          <w:color w:val="auto"/>
        </w:rPr>
        <w:t xml:space="preserve">. Zamawiający informuje, że instrukcje korzystania z platformazakupowa.pl dotyczące </w:t>
      </w:r>
      <w:r w:rsidRPr="00834DCC">
        <w:rPr>
          <w:rFonts w:ascii="Arial" w:eastAsia="Arial" w:hAnsi="Arial" w:cs="Arial"/>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history="1">
        <w:r w:rsidRPr="00834DCC">
          <w:rPr>
            <w:rStyle w:val="Hipercze"/>
            <w:rFonts w:ascii="Arial" w:eastAsia="Arial" w:hAnsi="Arial" w:cs="Arial"/>
          </w:rPr>
          <w:t>https://platformazakupowa.pl/strona/45-instrukcje</w:t>
        </w:r>
      </w:hyperlink>
      <w:r w:rsidRPr="00834DCC">
        <w:rPr>
          <w:rFonts w:ascii="Arial" w:eastAsia="Arial" w:hAnsi="Arial" w:cs="Arial"/>
        </w:rPr>
        <w:t>.</w:t>
      </w:r>
    </w:p>
    <w:p w14:paraId="11968375" w14:textId="45E38F3D"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 xml:space="preserve">Zamawiający może również komunikować się z Wykonawcami za pomocą poczty elektronicznej, email: </w:t>
      </w:r>
      <w:hyperlink r:id="rId32" w:history="1">
        <w:r w:rsidRPr="00834DCC">
          <w:rPr>
            <w:rStyle w:val="Hipercze"/>
            <w:rFonts w:ascii="Arial" w:eastAsia="Arial" w:hAnsi="Arial" w:cs="Arial"/>
          </w:rPr>
          <w:t>pwr.przetargi@gmail.com</w:t>
        </w:r>
      </w:hyperlink>
      <w:r w:rsidRPr="00834DCC">
        <w:rPr>
          <w:rFonts w:ascii="Arial" w:eastAsia="Arial" w:hAnsi="Arial" w:cs="Arial"/>
        </w:rPr>
        <w:t>.</w:t>
      </w:r>
    </w:p>
    <w:p w14:paraId="563DD7D9" w14:textId="2134BFFF"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 xml:space="preserve">Zamawiający nie przewiduje sposobu komunikowania się z Wykonawcami w inny sposób niż przy użyciu środków komunikacji elektronicznej, wskazanych w SWZ. </w:t>
      </w:r>
    </w:p>
    <w:p w14:paraId="1D8E9074" w14:textId="729723AA"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Zamawiający rekomenduje wykorzystanie formatów: .pdf .</w:t>
      </w:r>
      <w:proofErr w:type="spellStart"/>
      <w:r w:rsidRPr="00834DCC">
        <w:rPr>
          <w:rFonts w:ascii="Arial" w:eastAsia="Arial" w:hAnsi="Arial" w:cs="Arial"/>
        </w:rPr>
        <w:t>doc</w:t>
      </w:r>
      <w:proofErr w:type="spellEnd"/>
      <w:r w:rsidRPr="00834DCC">
        <w:rPr>
          <w:rFonts w:ascii="Arial" w:eastAsia="Arial" w:hAnsi="Arial" w:cs="Arial"/>
        </w:rPr>
        <w:t xml:space="preserve"> .xls .jpg (.</w:t>
      </w:r>
      <w:proofErr w:type="spellStart"/>
      <w:r w:rsidRPr="00834DCC">
        <w:rPr>
          <w:rFonts w:ascii="Arial" w:eastAsia="Arial" w:hAnsi="Arial" w:cs="Arial"/>
        </w:rPr>
        <w:t>jpeg</w:t>
      </w:r>
      <w:proofErr w:type="spellEnd"/>
      <w:r w:rsidRPr="00834DCC">
        <w:rPr>
          <w:rFonts w:ascii="Arial" w:eastAsia="Arial" w:hAnsi="Arial" w:cs="Arial"/>
        </w:rPr>
        <w:t>) ze szczególnym wskazaniem na .pdf</w:t>
      </w:r>
    </w:p>
    <w:p w14:paraId="014865D8" w14:textId="355F9F2E"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W celu ewentualnej kompresji danych Zamawiający rekomenduje wykorzystanie jednego z formatów:</w:t>
      </w:r>
    </w:p>
    <w:p w14:paraId="5177CFAE" w14:textId="353FAD85" w:rsidR="002C0728" w:rsidRPr="00B6440C" w:rsidRDefault="002C0728" w:rsidP="00416C9A">
      <w:pPr>
        <w:pStyle w:val="Akapitzlist"/>
        <w:numPr>
          <w:ilvl w:val="0"/>
          <w:numId w:val="35"/>
        </w:numPr>
        <w:spacing w:after="5" w:line="298" w:lineRule="auto"/>
        <w:ind w:left="1276" w:right="358" w:hanging="283"/>
        <w:jc w:val="both"/>
        <w:rPr>
          <w:rFonts w:ascii="Arial" w:eastAsia="Arial" w:hAnsi="Arial" w:cs="Arial"/>
        </w:rPr>
      </w:pPr>
      <w:r w:rsidRPr="00B6440C">
        <w:rPr>
          <w:rFonts w:ascii="Arial" w:eastAsia="Arial" w:hAnsi="Arial" w:cs="Arial"/>
        </w:rPr>
        <w:t xml:space="preserve">.zip </w:t>
      </w:r>
    </w:p>
    <w:p w14:paraId="7C673999" w14:textId="0AF33B43" w:rsidR="002C0728" w:rsidRPr="00B6440C" w:rsidRDefault="002C0728" w:rsidP="00416C9A">
      <w:pPr>
        <w:pStyle w:val="Akapitzlist"/>
        <w:numPr>
          <w:ilvl w:val="0"/>
          <w:numId w:val="35"/>
        </w:numPr>
        <w:spacing w:after="5" w:line="298" w:lineRule="auto"/>
        <w:ind w:left="1276" w:right="358" w:hanging="283"/>
        <w:jc w:val="both"/>
        <w:rPr>
          <w:rFonts w:ascii="Arial" w:eastAsia="Arial" w:hAnsi="Arial" w:cs="Arial"/>
        </w:rPr>
      </w:pPr>
      <w:r w:rsidRPr="00B6440C">
        <w:rPr>
          <w:rFonts w:ascii="Arial" w:eastAsia="Arial" w:hAnsi="Arial" w:cs="Arial"/>
        </w:rPr>
        <w:t>.7Z</w:t>
      </w:r>
    </w:p>
    <w:p w14:paraId="1F19A3C3" w14:textId="0C98BC46"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Wśród formatów powszechnych a NIE występujących w rozporządzeniu występują: .</w:t>
      </w:r>
      <w:proofErr w:type="spellStart"/>
      <w:r w:rsidRPr="00834DCC">
        <w:rPr>
          <w:rFonts w:ascii="Arial" w:eastAsia="Arial" w:hAnsi="Arial" w:cs="Arial"/>
        </w:rPr>
        <w:t>rar</w:t>
      </w:r>
      <w:proofErr w:type="spellEnd"/>
      <w:r w:rsidRPr="00834DCC">
        <w:rPr>
          <w:rFonts w:ascii="Arial" w:eastAsia="Arial" w:hAnsi="Arial" w:cs="Arial"/>
        </w:rPr>
        <w:t xml:space="preserve"> .gif .</w:t>
      </w:r>
      <w:proofErr w:type="spellStart"/>
      <w:r w:rsidRPr="00834DCC">
        <w:rPr>
          <w:rFonts w:ascii="Arial" w:eastAsia="Arial" w:hAnsi="Arial" w:cs="Arial"/>
        </w:rPr>
        <w:t>bmp</w:t>
      </w:r>
      <w:proofErr w:type="spellEnd"/>
      <w:r w:rsidRPr="00834DCC">
        <w:rPr>
          <w:rFonts w:ascii="Arial" w:eastAsia="Arial" w:hAnsi="Arial" w:cs="Arial"/>
        </w:rPr>
        <w:t xml:space="preserve"> .</w:t>
      </w:r>
      <w:proofErr w:type="spellStart"/>
      <w:r w:rsidRPr="00834DCC">
        <w:rPr>
          <w:rFonts w:ascii="Arial" w:eastAsia="Arial" w:hAnsi="Arial" w:cs="Arial"/>
        </w:rPr>
        <w:t>numbers</w:t>
      </w:r>
      <w:proofErr w:type="spellEnd"/>
      <w:r w:rsidRPr="00834DCC">
        <w:rPr>
          <w:rFonts w:ascii="Arial" w:eastAsia="Arial" w:hAnsi="Arial" w:cs="Arial"/>
        </w:rPr>
        <w:t xml:space="preserve"> .</w:t>
      </w:r>
      <w:proofErr w:type="spellStart"/>
      <w:r w:rsidRPr="00834DCC">
        <w:rPr>
          <w:rFonts w:ascii="Arial" w:eastAsia="Arial" w:hAnsi="Arial" w:cs="Arial"/>
        </w:rPr>
        <w:t>pages</w:t>
      </w:r>
      <w:proofErr w:type="spellEnd"/>
      <w:r w:rsidRPr="00834DCC">
        <w:rPr>
          <w:rFonts w:ascii="Arial" w:eastAsia="Arial" w:hAnsi="Arial" w:cs="Arial"/>
        </w:rPr>
        <w:t>. Dokumenty złożone w takich plikach zostaną uznane za złożone nieskutecznie.</w:t>
      </w:r>
    </w:p>
    <w:p w14:paraId="35AC2903" w14:textId="356EC5F9"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 xml:space="preserve">Zamawiający zwraca uwagę na ograniczenia wielkości plików podpisywanych profilem zaufanym, który wynosi </w:t>
      </w:r>
      <w:r w:rsidRPr="00374A9C">
        <w:rPr>
          <w:rFonts w:ascii="Arial" w:eastAsia="Arial" w:hAnsi="Arial" w:cs="Arial"/>
          <w:b/>
        </w:rPr>
        <w:t>max 10MB</w:t>
      </w:r>
      <w:r w:rsidRPr="00834DCC">
        <w:rPr>
          <w:rFonts w:ascii="Arial" w:eastAsia="Arial" w:hAnsi="Arial" w:cs="Arial"/>
        </w:rPr>
        <w:t xml:space="preserve">, oraz na ograniczenie wielkości plików podpisywanych w aplikacji </w:t>
      </w:r>
      <w:proofErr w:type="spellStart"/>
      <w:r w:rsidRPr="00834DCC">
        <w:rPr>
          <w:rFonts w:ascii="Arial" w:eastAsia="Arial" w:hAnsi="Arial" w:cs="Arial"/>
        </w:rPr>
        <w:t>eDoApp</w:t>
      </w:r>
      <w:proofErr w:type="spellEnd"/>
      <w:r w:rsidRPr="00834DCC">
        <w:rPr>
          <w:rFonts w:ascii="Arial" w:eastAsia="Arial" w:hAnsi="Arial" w:cs="Arial"/>
        </w:rPr>
        <w:t xml:space="preserve"> służącej do składania podpisu osobistego, który wynosi max 5MB.</w:t>
      </w:r>
    </w:p>
    <w:p w14:paraId="28AE2245" w14:textId="73871787"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4DCC">
        <w:rPr>
          <w:rFonts w:ascii="Arial" w:eastAsia="Arial" w:hAnsi="Arial" w:cs="Arial"/>
        </w:rPr>
        <w:t>PAdES</w:t>
      </w:r>
      <w:proofErr w:type="spellEnd"/>
      <w:r w:rsidRPr="00834DCC">
        <w:rPr>
          <w:rFonts w:ascii="Arial" w:eastAsia="Arial" w:hAnsi="Arial" w:cs="Arial"/>
        </w:rPr>
        <w:t xml:space="preserve">. </w:t>
      </w:r>
    </w:p>
    <w:p w14:paraId="3B65842A" w14:textId="0D104A78"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 xml:space="preserve">Pliki w innych formatach niż PDF zaleca się opatrzyć zewnętrznym podpisem </w:t>
      </w:r>
      <w:proofErr w:type="spellStart"/>
      <w:r w:rsidRPr="00834DCC">
        <w:rPr>
          <w:rFonts w:ascii="Arial" w:eastAsia="Arial" w:hAnsi="Arial" w:cs="Arial"/>
        </w:rPr>
        <w:t>XAdES</w:t>
      </w:r>
      <w:proofErr w:type="spellEnd"/>
      <w:r w:rsidRPr="00834DCC">
        <w:rPr>
          <w:rFonts w:ascii="Arial" w:eastAsia="Arial" w:hAnsi="Arial" w:cs="Arial"/>
        </w:rPr>
        <w:t>. Wykonawca powinien pamiętać, aby plik z podpisem przekazywać łącznie z dokumentem podpisywanym.</w:t>
      </w:r>
    </w:p>
    <w:p w14:paraId="408C0398" w14:textId="02D76406"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672AADF" w14:textId="4FDF24A4"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Zamawiający zaleca, aby Wykonawca z odpowiednim wyprzedzeniem przetestował możliwość prawidłowego wykorzystania wybranej metody podpisania plików oferty.</w:t>
      </w:r>
    </w:p>
    <w:p w14:paraId="0811FFE3" w14:textId="0C7EDB23"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lastRenderedPageBreak/>
        <w:t>Zaleca się, aby komunikacja z wykonawcami odbywała się tylko na Platformie za pośrednictwem formularza “Wyślij wiadomość do zamawiającego”, nie za pośrednictwem adresu email.</w:t>
      </w:r>
    </w:p>
    <w:p w14:paraId="359256E5" w14:textId="1023EC90"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Osobą składającą ofertę powinna być osoba kontaktowa podawana w dokumentacji.</w:t>
      </w:r>
    </w:p>
    <w:p w14:paraId="4A1C6835" w14:textId="1A8D7502"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ED68B00" w14:textId="589539EE"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 xml:space="preserve">Podczas podpisywania plików zaleca się stosowanie algorytmu skrótu SHA2 zamiast SHA1.  </w:t>
      </w:r>
    </w:p>
    <w:p w14:paraId="479F5F5C" w14:textId="5970031F"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 xml:space="preserve">Jeśli wykonawca pakuje dokumenty np. w plik ZIP zalecamy wcześniejsze podpisanie każdego ze skompresowanych plików. </w:t>
      </w:r>
    </w:p>
    <w:p w14:paraId="481A1687" w14:textId="21612ABB"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Zamawiający rekomenduje wykorzystanie podpisu z kwalifikowanym znacznikiem czasu.</w:t>
      </w:r>
    </w:p>
    <w:p w14:paraId="57DD2C26" w14:textId="41B1B1F6" w:rsidR="002C0728" w:rsidRPr="00834DCC" w:rsidRDefault="002C0728" w:rsidP="00416C9A">
      <w:pPr>
        <w:pStyle w:val="Akapitzlist"/>
        <w:numPr>
          <w:ilvl w:val="0"/>
          <w:numId w:val="16"/>
        </w:numPr>
        <w:spacing w:after="5" w:line="298" w:lineRule="auto"/>
        <w:ind w:right="358" w:hanging="393"/>
        <w:jc w:val="both"/>
        <w:rPr>
          <w:rFonts w:ascii="Arial" w:eastAsia="Arial" w:hAnsi="Arial" w:cs="Arial"/>
        </w:rPr>
      </w:pPr>
      <w:r w:rsidRPr="00834DCC">
        <w:rPr>
          <w:rFonts w:ascii="Arial" w:eastAsia="Arial" w:hAnsi="Arial" w:cs="Arial"/>
        </w:rPr>
        <w:t>Zamawiający zaleca aby nie wprowadzać jakichkolwiek zmian w plikach po podpisaniu ich podpisem kwalifikowanym. Może to skutkować naruszeniem integralności plików co równoważne będzie z koniecznością odrzucenia oferty w postępowaniu.</w:t>
      </w:r>
    </w:p>
    <w:p w14:paraId="566CF4A6" w14:textId="2F8FDCC4" w:rsidR="00097589" w:rsidRPr="00834DCC" w:rsidRDefault="0068652A" w:rsidP="00416C9A">
      <w:pPr>
        <w:numPr>
          <w:ilvl w:val="0"/>
          <w:numId w:val="16"/>
        </w:numPr>
        <w:spacing w:after="5" w:line="298" w:lineRule="auto"/>
        <w:ind w:right="358" w:hanging="391"/>
        <w:jc w:val="both"/>
        <w:rPr>
          <w:rFonts w:ascii="Arial" w:hAnsi="Arial" w:cs="Arial"/>
        </w:rPr>
      </w:pPr>
      <w:r w:rsidRPr="00834DCC">
        <w:rPr>
          <w:rFonts w:ascii="Arial" w:eastAsia="Arial" w:hAnsi="Arial" w:cs="Arial"/>
        </w:rPr>
        <w:t xml:space="preserve">Do porozumiewania się z Wykonawcami w sprawach wyłącznie proceduralnych związanych z niniejszym postępowaniem upoważniony jest: </w:t>
      </w:r>
      <w:r w:rsidR="00E825F4" w:rsidRPr="00834DCC">
        <w:rPr>
          <w:rFonts w:ascii="Arial" w:eastAsia="Arial" w:hAnsi="Arial" w:cs="Arial"/>
          <w:b/>
        </w:rPr>
        <w:t xml:space="preserve">Robert Narkun, </w:t>
      </w:r>
      <w:hyperlink r:id="rId33" w:history="1">
        <w:r w:rsidR="00E825F4" w:rsidRPr="00834DCC">
          <w:rPr>
            <w:rStyle w:val="Hipercze"/>
            <w:rFonts w:ascii="Arial" w:eastAsia="Arial" w:hAnsi="Arial" w:cs="Arial"/>
            <w:b/>
          </w:rPr>
          <w:t>pwr.przetargi@gmail.com</w:t>
        </w:r>
      </w:hyperlink>
      <w:r w:rsidR="00E825F4" w:rsidRPr="00834DCC">
        <w:rPr>
          <w:rFonts w:ascii="Arial" w:eastAsia="Arial" w:hAnsi="Arial" w:cs="Arial"/>
          <w:b/>
        </w:rPr>
        <w:t xml:space="preserve">. </w:t>
      </w:r>
    </w:p>
    <w:p w14:paraId="3189BF9D" w14:textId="3ACFD1B5" w:rsidR="00097589" w:rsidRPr="00834DCC" w:rsidRDefault="0068652A" w:rsidP="00A619DA">
      <w:pPr>
        <w:spacing w:after="21"/>
        <w:ind w:left="819"/>
        <w:rPr>
          <w:rFonts w:ascii="Arial" w:hAnsi="Arial" w:cs="Arial"/>
        </w:rPr>
      </w:pPr>
      <w:r w:rsidRPr="00834DCC">
        <w:rPr>
          <w:rFonts w:ascii="Arial" w:eastAsia="Arial" w:hAnsi="Arial" w:cs="Arial"/>
          <w:b/>
        </w:rPr>
        <w:t xml:space="preserve"> </w:t>
      </w:r>
    </w:p>
    <w:p w14:paraId="0C88BCC2" w14:textId="77777777" w:rsidR="00097589" w:rsidRPr="00834DCC" w:rsidRDefault="0068652A" w:rsidP="00416C9A">
      <w:pPr>
        <w:numPr>
          <w:ilvl w:val="0"/>
          <w:numId w:val="17"/>
        </w:numPr>
        <w:spacing w:after="28" w:line="252" w:lineRule="auto"/>
        <w:ind w:right="353" w:hanging="710"/>
        <w:jc w:val="both"/>
        <w:rPr>
          <w:rFonts w:ascii="Arial" w:hAnsi="Arial" w:cs="Arial"/>
        </w:rPr>
      </w:pPr>
      <w:r w:rsidRPr="00834DCC">
        <w:rPr>
          <w:rFonts w:ascii="Arial" w:eastAsia="Arial" w:hAnsi="Arial" w:cs="Arial"/>
          <w:b/>
        </w:rPr>
        <w:t xml:space="preserve">Wymagania dotyczące wadium – nie dotyczy. </w:t>
      </w:r>
    </w:p>
    <w:p w14:paraId="74BE2654" w14:textId="77777777" w:rsidR="00097589" w:rsidRPr="00834DCC" w:rsidRDefault="0068652A">
      <w:pPr>
        <w:spacing w:after="11"/>
        <w:ind w:left="428"/>
        <w:rPr>
          <w:rFonts w:ascii="Arial" w:hAnsi="Arial" w:cs="Arial"/>
        </w:rPr>
      </w:pPr>
      <w:r w:rsidRPr="00834DCC">
        <w:rPr>
          <w:rFonts w:ascii="Arial" w:eastAsia="Arial" w:hAnsi="Arial" w:cs="Arial"/>
        </w:rPr>
        <w:t xml:space="preserve"> </w:t>
      </w:r>
    </w:p>
    <w:p w14:paraId="3DD16C23" w14:textId="77777777" w:rsidR="00097589" w:rsidRPr="00834DCC" w:rsidRDefault="0068652A" w:rsidP="00416C9A">
      <w:pPr>
        <w:numPr>
          <w:ilvl w:val="0"/>
          <w:numId w:val="17"/>
        </w:numPr>
        <w:spacing w:after="3" w:line="252" w:lineRule="auto"/>
        <w:ind w:right="353" w:hanging="710"/>
        <w:jc w:val="both"/>
        <w:rPr>
          <w:rFonts w:ascii="Arial" w:hAnsi="Arial" w:cs="Arial"/>
        </w:rPr>
      </w:pPr>
      <w:r w:rsidRPr="00834DCC">
        <w:rPr>
          <w:rFonts w:ascii="Arial" w:eastAsia="Arial" w:hAnsi="Arial" w:cs="Arial"/>
          <w:b/>
        </w:rPr>
        <w:t xml:space="preserve">Termin związania ofertą. </w:t>
      </w:r>
    </w:p>
    <w:p w14:paraId="262E4BDD" w14:textId="633D36D5" w:rsidR="00097589" w:rsidRPr="00834DCC" w:rsidRDefault="0068652A" w:rsidP="00416C9A">
      <w:pPr>
        <w:numPr>
          <w:ilvl w:val="0"/>
          <w:numId w:val="18"/>
        </w:numPr>
        <w:spacing w:after="5" w:line="298" w:lineRule="auto"/>
        <w:ind w:right="358" w:hanging="283"/>
        <w:jc w:val="both"/>
        <w:rPr>
          <w:rFonts w:ascii="Arial" w:hAnsi="Arial" w:cs="Arial"/>
        </w:rPr>
      </w:pPr>
      <w:r w:rsidRPr="00834DCC">
        <w:rPr>
          <w:rFonts w:ascii="Arial" w:eastAsia="Arial" w:hAnsi="Arial" w:cs="Arial"/>
        </w:rPr>
        <w:t xml:space="preserve">Wykonawca będzie związany ofertą przez okres </w:t>
      </w:r>
      <w:r w:rsidRPr="00834DCC">
        <w:rPr>
          <w:rFonts w:ascii="Arial" w:eastAsia="Arial" w:hAnsi="Arial" w:cs="Arial"/>
          <w:b/>
        </w:rPr>
        <w:t>90 dni,</w:t>
      </w:r>
      <w:r w:rsidRPr="00834DCC">
        <w:rPr>
          <w:rFonts w:ascii="Arial" w:eastAsia="Arial" w:hAnsi="Arial" w:cs="Arial"/>
        </w:rPr>
        <w:t xml:space="preserve"> tj. </w:t>
      </w:r>
      <w:r w:rsidRPr="00834DCC">
        <w:rPr>
          <w:rFonts w:ascii="Arial" w:eastAsia="Arial" w:hAnsi="Arial" w:cs="Arial"/>
          <w:b/>
        </w:rPr>
        <w:t xml:space="preserve">do dnia  </w:t>
      </w:r>
      <w:r w:rsidR="00CF741E">
        <w:rPr>
          <w:rFonts w:ascii="Arial" w:eastAsia="Arial" w:hAnsi="Arial" w:cs="Arial"/>
          <w:b/>
        </w:rPr>
        <w:t>0</w:t>
      </w:r>
      <w:r w:rsidR="00B428DB" w:rsidRPr="00834DCC">
        <w:rPr>
          <w:rFonts w:ascii="Arial" w:eastAsia="Arial" w:hAnsi="Arial" w:cs="Arial"/>
          <w:b/>
        </w:rPr>
        <w:t>3 września</w:t>
      </w:r>
      <w:r w:rsidR="00C210DB" w:rsidRPr="00834DCC">
        <w:rPr>
          <w:rFonts w:ascii="Arial" w:eastAsia="Arial" w:hAnsi="Arial" w:cs="Arial"/>
          <w:b/>
        </w:rPr>
        <w:t xml:space="preserve"> </w:t>
      </w:r>
      <w:r w:rsidRPr="00834DCC">
        <w:rPr>
          <w:rFonts w:ascii="Arial" w:eastAsia="Arial" w:hAnsi="Arial" w:cs="Arial"/>
          <w:b/>
        </w:rPr>
        <w:t>2023 r.</w:t>
      </w:r>
      <w:r w:rsidRPr="00834DCC">
        <w:rPr>
          <w:rFonts w:ascii="Arial" w:eastAsia="Arial" w:hAnsi="Arial" w:cs="Arial"/>
        </w:rPr>
        <w:t xml:space="preserve"> Bieg terminu związania ofertą rozpoczyna się wraz z upływem terminu składania ofert. </w:t>
      </w:r>
    </w:p>
    <w:p w14:paraId="59212C42" w14:textId="77777777" w:rsidR="00097589" w:rsidRPr="00834DCC" w:rsidRDefault="0068652A" w:rsidP="00416C9A">
      <w:pPr>
        <w:numPr>
          <w:ilvl w:val="0"/>
          <w:numId w:val="18"/>
        </w:numPr>
        <w:spacing w:after="5" w:line="298" w:lineRule="auto"/>
        <w:ind w:right="358" w:hanging="283"/>
        <w:jc w:val="both"/>
        <w:rPr>
          <w:rFonts w:ascii="Arial" w:hAnsi="Arial" w:cs="Arial"/>
        </w:rPr>
      </w:pPr>
      <w:r w:rsidRPr="00834DCC">
        <w:rPr>
          <w:rFonts w:ascii="Arial" w:eastAsia="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p>
    <w:p w14:paraId="68ABCB0C" w14:textId="77777777" w:rsidR="00097589" w:rsidRPr="00834DCC" w:rsidRDefault="0068652A">
      <w:pPr>
        <w:spacing w:after="19"/>
        <w:ind w:left="711"/>
        <w:rPr>
          <w:rFonts w:ascii="Arial" w:hAnsi="Arial" w:cs="Arial"/>
        </w:rPr>
      </w:pPr>
      <w:r w:rsidRPr="00834DCC">
        <w:rPr>
          <w:rFonts w:ascii="Arial" w:eastAsia="Arial" w:hAnsi="Arial" w:cs="Arial"/>
        </w:rPr>
        <w:t xml:space="preserve">  </w:t>
      </w:r>
    </w:p>
    <w:p w14:paraId="21997ADB" w14:textId="77777777" w:rsidR="00097589" w:rsidRPr="00834DCC" w:rsidRDefault="0068652A">
      <w:pPr>
        <w:spacing w:after="66" w:line="252" w:lineRule="auto"/>
        <w:ind w:left="449" w:right="353" w:hanging="10"/>
        <w:jc w:val="both"/>
        <w:rPr>
          <w:rFonts w:ascii="Arial" w:hAnsi="Arial" w:cs="Arial"/>
        </w:rPr>
      </w:pPr>
      <w:r w:rsidRPr="00834DCC">
        <w:rPr>
          <w:rFonts w:ascii="Arial" w:eastAsia="Arial" w:hAnsi="Arial" w:cs="Arial"/>
          <w:b/>
        </w:rPr>
        <w:t xml:space="preserve">XXIII. Opis sposobu przygotowania ofert </w:t>
      </w:r>
    </w:p>
    <w:p w14:paraId="180AE1D4" w14:textId="77777777" w:rsidR="00097589" w:rsidRPr="00834DCC" w:rsidRDefault="0068652A" w:rsidP="00416C9A">
      <w:pPr>
        <w:numPr>
          <w:ilvl w:val="0"/>
          <w:numId w:val="19"/>
        </w:numPr>
        <w:spacing w:after="5" w:line="298" w:lineRule="auto"/>
        <w:ind w:right="358" w:hanging="427"/>
        <w:jc w:val="both"/>
        <w:rPr>
          <w:rFonts w:ascii="Arial" w:hAnsi="Arial" w:cs="Arial"/>
        </w:rPr>
      </w:pPr>
      <w:r w:rsidRPr="00834DCC">
        <w:rPr>
          <w:rFonts w:ascii="Arial" w:eastAsia="Arial" w:hAnsi="Arial" w:cs="Arial"/>
        </w:rPr>
        <w:t xml:space="preserve">Wykonawca może złożyć tylko jedną ofertę. </w:t>
      </w:r>
    </w:p>
    <w:p w14:paraId="74863351" w14:textId="77777777" w:rsidR="00097589" w:rsidRPr="00834DCC" w:rsidRDefault="0068652A" w:rsidP="00416C9A">
      <w:pPr>
        <w:numPr>
          <w:ilvl w:val="0"/>
          <w:numId w:val="19"/>
        </w:numPr>
        <w:spacing w:after="5" w:line="298" w:lineRule="auto"/>
        <w:ind w:right="358" w:hanging="427"/>
        <w:jc w:val="both"/>
        <w:rPr>
          <w:rFonts w:ascii="Arial" w:hAnsi="Arial" w:cs="Arial"/>
        </w:rPr>
      </w:pPr>
      <w:r w:rsidRPr="00834DCC">
        <w:rPr>
          <w:rFonts w:ascii="Arial" w:eastAsia="Arial" w:hAnsi="Arial" w:cs="Arial"/>
        </w:rPr>
        <w:t xml:space="preserve">Treść oferty musi odpowiadać treści SWZ. </w:t>
      </w:r>
    </w:p>
    <w:p w14:paraId="5B6B9832" w14:textId="77777777" w:rsidR="00097589" w:rsidRPr="00834DCC" w:rsidRDefault="0068652A" w:rsidP="00416C9A">
      <w:pPr>
        <w:numPr>
          <w:ilvl w:val="0"/>
          <w:numId w:val="19"/>
        </w:numPr>
        <w:spacing w:after="5" w:line="298" w:lineRule="auto"/>
        <w:ind w:right="358" w:hanging="427"/>
        <w:jc w:val="both"/>
        <w:rPr>
          <w:rFonts w:ascii="Arial" w:hAnsi="Arial" w:cs="Arial"/>
        </w:rPr>
      </w:pPr>
      <w:r w:rsidRPr="00834DCC">
        <w:rPr>
          <w:rFonts w:ascii="Arial" w:eastAsia="Arial" w:hAnsi="Arial" w:cs="Arial"/>
        </w:rPr>
        <w:t xml:space="preserve">Oferta powinna być sporządzona w języku polskim. Każdy dokument składający się na ofertę powinien być czytelny. </w:t>
      </w:r>
    </w:p>
    <w:p w14:paraId="49BA940D" w14:textId="77777777" w:rsidR="00097589" w:rsidRPr="00834DCC" w:rsidRDefault="0068652A" w:rsidP="00416C9A">
      <w:pPr>
        <w:numPr>
          <w:ilvl w:val="0"/>
          <w:numId w:val="19"/>
        </w:numPr>
        <w:spacing w:after="5" w:line="298" w:lineRule="auto"/>
        <w:ind w:right="358" w:hanging="427"/>
        <w:jc w:val="both"/>
        <w:rPr>
          <w:rFonts w:ascii="Arial" w:hAnsi="Arial" w:cs="Arial"/>
        </w:rPr>
      </w:pPr>
      <w:r w:rsidRPr="00834DCC">
        <w:rPr>
          <w:rFonts w:ascii="Arial" w:eastAsia="Arial" w:hAnsi="Arial" w:cs="Arial"/>
        </w:rPr>
        <w:t xml:space="preserve">Podmiotowe środki dowodowe oraz inne dokumenty lub oświadczenia, w tym dokumenty potwierdzające umocowanie do reprezentowania, sporządzone                    w języku obcym przekazuje się wraz z tłumaczeniem na język polski.  </w:t>
      </w:r>
    </w:p>
    <w:p w14:paraId="15CE810E" w14:textId="77777777" w:rsidR="00097589" w:rsidRPr="00834DCC" w:rsidRDefault="0068652A" w:rsidP="00416C9A">
      <w:pPr>
        <w:numPr>
          <w:ilvl w:val="0"/>
          <w:numId w:val="19"/>
        </w:numPr>
        <w:spacing w:after="5" w:line="298" w:lineRule="auto"/>
        <w:ind w:right="358" w:hanging="427"/>
        <w:jc w:val="both"/>
        <w:rPr>
          <w:rFonts w:ascii="Arial" w:hAnsi="Arial" w:cs="Arial"/>
        </w:rPr>
      </w:pPr>
      <w:r w:rsidRPr="00834DCC">
        <w:rPr>
          <w:rFonts w:ascii="Arial" w:eastAsia="Arial" w:hAnsi="Arial" w:cs="Arial"/>
        </w:rPr>
        <w:lastRenderedPageBreak/>
        <w:t>Oferta oraz pozostałe oświadczenia i dokumenty, dla których zamawiający określił wzory  w formie formularzy zamieszczonych w załącznikach do SWZ, powinny być sporządzone zgodnie z tymi wzorami.</w:t>
      </w:r>
      <w:r w:rsidRPr="00834DCC">
        <w:rPr>
          <w:rFonts w:ascii="Arial" w:eastAsia="Arial" w:hAnsi="Arial" w:cs="Arial"/>
          <w:b/>
        </w:rPr>
        <w:t xml:space="preserve"> </w:t>
      </w:r>
    </w:p>
    <w:p w14:paraId="2E39B0C2" w14:textId="77777777" w:rsidR="00097589" w:rsidRPr="00834DCC" w:rsidRDefault="0068652A" w:rsidP="00416C9A">
      <w:pPr>
        <w:numPr>
          <w:ilvl w:val="0"/>
          <w:numId w:val="19"/>
        </w:numPr>
        <w:spacing w:after="5" w:line="298" w:lineRule="auto"/>
        <w:ind w:right="358" w:hanging="427"/>
        <w:jc w:val="both"/>
        <w:rPr>
          <w:rFonts w:ascii="Arial" w:hAnsi="Arial" w:cs="Arial"/>
        </w:rPr>
      </w:pPr>
      <w:r w:rsidRPr="00834DCC">
        <w:rPr>
          <w:rFonts w:ascii="Arial" w:eastAsia="Arial" w:hAnsi="Arial" w:cs="Arial"/>
        </w:rPr>
        <w:t xml:space="preserve">Ofertę oraz oświadczenie, o którym mowa w art. 125 ust. 1 ustawy </w:t>
      </w:r>
      <w:proofErr w:type="spellStart"/>
      <w:r w:rsidRPr="00834DCC">
        <w:rPr>
          <w:rFonts w:ascii="Arial" w:eastAsia="Arial" w:hAnsi="Arial" w:cs="Arial"/>
        </w:rPr>
        <w:t>Pzp</w:t>
      </w:r>
      <w:proofErr w:type="spellEnd"/>
      <w:r w:rsidRPr="00834DCC">
        <w:rPr>
          <w:rFonts w:ascii="Arial" w:eastAsia="Arial" w:hAnsi="Arial" w:cs="Arial"/>
        </w:rPr>
        <w:t xml:space="preserve"> (JEDZ) składa się, pod rygorem nieważności, </w:t>
      </w:r>
      <w:r w:rsidRPr="00C32273">
        <w:rPr>
          <w:rFonts w:ascii="Arial" w:eastAsia="Arial" w:hAnsi="Arial" w:cs="Arial"/>
          <w:b/>
        </w:rPr>
        <w:t>w formie elektronicznej opatrzonej kwalifikowanym podpisem elektronicznym</w:t>
      </w:r>
      <w:r w:rsidRPr="00834DCC">
        <w:rPr>
          <w:rFonts w:ascii="Arial" w:eastAsia="Arial" w:hAnsi="Arial" w:cs="Arial"/>
        </w:rPr>
        <w:t xml:space="preserve">. </w:t>
      </w:r>
      <w:r w:rsidRPr="00834DCC">
        <w:rPr>
          <w:rFonts w:ascii="Arial" w:eastAsia="Arial" w:hAnsi="Arial" w:cs="Arial"/>
          <w:b/>
        </w:rPr>
        <w:t xml:space="preserve"> </w:t>
      </w:r>
    </w:p>
    <w:p w14:paraId="763EBE91" w14:textId="6ABA06DD" w:rsidR="00097589" w:rsidRPr="00834DCC" w:rsidRDefault="0068652A" w:rsidP="00416C9A">
      <w:pPr>
        <w:numPr>
          <w:ilvl w:val="0"/>
          <w:numId w:val="19"/>
        </w:numPr>
        <w:spacing w:after="5" w:line="298" w:lineRule="auto"/>
        <w:ind w:right="358" w:hanging="427"/>
        <w:jc w:val="both"/>
        <w:rPr>
          <w:rFonts w:ascii="Arial" w:hAnsi="Arial" w:cs="Arial"/>
        </w:rPr>
      </w:pPr>
      <w:r w:rsidRPr="00834DCC">
        <w:rPr>
          <w:rFonts w:ascii="Arial" w:eastAsia="Arial" w:hAnsi="Arial" w:cs="Aria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E15E78">
        <w:rPr>
          <w:rFonts w:ascii="Arial" w:eastAsia="Arial" w:hAnsi="Arial" w:cs="Arial"/>
        </w:rPr>
        <w:t xml:space="preserve">, z zastrzeżeniem </w:t>
      </w:r>
      <w:proofErr w:type="spellStart"/>
      <w:r w:rsidR="00E15E78" w:rsidRPr="00E15E78">
        <w:rPr>
          <w:rFonts w:ascii="Arial" w:eastAsia="Arial" w:hAnsi="Arial" w:cs="Arial"/>
        </w:rPr>
        <w:t>roz</w:t>
      </w:r>
      <w:proofErr w:type="spellEnd"/>
      <w:r w:rsidR="00E15E78" w:rsidRPr="00E15E78">
        <w:rPr>
          <w:rFonts w:ascii="Arial" w:eastAsia="Arial" w:hAnsi="Arial" w:cs="Arial"/>
        </w:rPr>
        <w:t>. XVII ust. 8 niniejszej SWZ</w:t>
      </w:r>
      <w:r w:rsidRPr="00834DCC">
        <w:rPr>
          <w:rFonts w:ascii="Arial" w:eastAsia="Arial" w:hAnsi="Arial" w:cs="Arial"/>
        </w:rPr>
        <w:t>.</w:t>
      </w:r>
      <w:r w:rsidRPr="00834DCC">
        <w:rPr>
          <w:rFonts w:ascii="Arial" w:eastAsia="Arial" w:hAnsi="Arial" w:cs="Arial"/>
          <w:b/>
        </w:rPr>
        <w:t xml:space="preserve"> </w:t>
      </w:r>
    </w:p>
    <w:p w14:paraId="6021B470" w14:textId="77777777" w:rsidR="00097589" w:rsidRPr="00834DCC" w:rsidRDefault="0068652A">
      <w:pPr>
        <w:spacing w:after="55"/>
        <w:ind w:left="855"/>
        <w:rPr>
          <w:rFonts w:ascii="Arial" w:hAnsi="Arial" w:cs="Arial"/>
        </w:rPr>
      </w:pPr>
      <w:r w:rsidRPr="00834DCC">
        <w:rPr>
          <w:rFonts w:ascii="Arial" w:eastAsia="Arial" w:hAnsi="Arial" w:cs="Arial"/>
        </w:rPr>
        <w:t xml:space="preserve"> </w:t>
      </w:r>
      <w:r w:rsidRPr="00834DCC">
        <w:rPr>
          <w:rFonts w:ascii="Arial" w:eastAsia="Arial" w:hAnsi="Arial" w:cs="Arial"/>
          <w:b/>
        </w:rPr>
        <w:t xml:space="preserve"> </w:t>
      </w:r>
    </w:p>
    <w:p w14:paraId="08141EF5" w14:textId="77777777" w:rsidR="00097589" w:rsidRPr="00834DCC" w:rsidRDefault="0068652A">
      <w:pPr>
        <w:spacing w:after="3" w:line="252" w:lineRule="auto"/>
        <w:ind w:left="449" w:right="353" w:hanging="10"/>
        <w:jc w:val="both"/>
        <w:rPr>
          <w:rFonts w:ascii="Arial" w:hAnsi="Arial" w:cs="Arial"/>
        </w:rPr>
      </w:pPr>
      <w:r w:rsidRPr="00834DCC">
        <w:rPr>
          <w:rFonts w:ascii="Arial" w:eastAsia="Arial" w:hAnsi="Arial" w:cs="Arial"/>
          <w:b/>
        </w:rPr>
        <w:t xml:space="preserve">XXIV. Miejsce oraz termin składania ofert. </w:t>
      </w:r>
    </w:p>
    <w:p w14:paraId="06F4508F" w14:textId="2B296518" w:rsidR="00097589" w:rsidRPr="00834DCC" w:rsidRDefault="0068652A" w:rsidP="00416C9A">
      <w:pPr>
        <w:numPr>
          <w:ilvl w:val="0"/>
          <w:numId w:val="20"/>
        </w:numPr>
        <w:spacing w:after="5" w:line="298" w:lineRule="auto"/>
        <w:ind w:right="358" w:hanging="560"/>
        <w:jc w:val="both"/>
        <w:rPr>
          <w:rFonts w:ascii="Arial" w:hAnsi="Arial" w:cs="Arial"/>
        </w:rPr>
      </w:pPr>
      <w:r w:rsidRPr="00834DCC">
        <w:rPr>
          <w:rFonts w:ascii="Arial" w:eastAsia="Arial" w:hAnsi="Arial" w:cs="Arial"/>
        </w:rPr>
        <w:t>Ofertę należy złożyć na Platformie</w:t>
      </w:r>
      <w:r w:rsidR="0021627B" w:rsidRPr="00834DCC">
        <w:rPr>
          <w:rFonts w:ascii="Arial" w:eastAsia="Arial" w:hAnsi="Arial" w:cs="Arial"/>
        </w:rPr>
        <w:t xml:space="preserve"> zakupowej</w:t>
      </w:r>
      <w:r w:rsidRPr="00834DCC">
        <w:rPr>
          <w:rFonts w:ascii="Arial" w:eastAsia="Arial" w:hAnsi="Arial" w:cs="Arial"/>
        </w:rPr>
        <w:t xml:space="preserve"> pod adresem: </w:t>
      </w:r>
      <w:r w:rsidR="00A619DA" w:rsidRPr="00834DCC">
        <w:rPr>
          <w:rFonts w:ascii="Arial" w:eastAsia="Arial" w:hAnsi="Arial" w:cs="Arial"/>
        </w:rPr>
        <w:t xml:space="preserve">platformazakupowa.pl </w:t>
      </w:r>
    </w:p>
    <w:p w14:paraId="65C33039" w14:textId="2365CBC1" w:rsidR="00097589" w:rsidRPr="00834DCC" w:rsidRDefault="00CF741E">
      <w:pPr>
        <w:spacing w:after="26" w:line="269" w:lineRule="auto"/>
        <w:ind w:left="706" w:right="112" w:hanging="10"/>
        <w:rPr>
          <w:rFonts w:ascii="Arial" w:hAnsi="Arial" w:cs="Arial"/>
        </w:rPr>
      </w:pPr>
      <w:r>
        <w:rPr>
          <w:rFonts w:ascii="Arial" w:eastAsia="Arial" w:hAnsi="Arial" w:cs="Arial"/>
        </w:rPr>
        <w:t xml:space="preserve">  </w:t>
      </w:r>
      <w:r w:rsidR="0068652A" w:rsidRPr="00834DCC">
        <w:rPr>
          <w:rFonts w:ascii="Arial" w:eastAsia="Arial" w:hAnsi="Arial" w:cs="Arial"/>
        </w:rPr>
        <w:t xml:space="preserve">do dnia </w:t>
      </w:r>
      <w:r w:rsidRPr="00276260">
        <w:rPr>
          <w:rFonts w:ascii="Arial" w:eastAsia="Arial" w:hAnsi="Arial" w:cs="Arial"/>
          <w:b/>
        </w:rPr>
        <w:t>0</w:t>
      </w:r>
      <w:r w:rsidR="00DE6BB4" w:rsidRPr="00834DCC">
        <w:rPr>
          <w:rFonts w:ascii="Arial" w:eastAsia="Arial" w:hAnsi="Arial" w:cs="Arial"/>
          <w:b/>
        </w:rPr>
        <w:t>6 czerwca</w:t>
      </w:r>
      <w:r w:rsidR="00E825F4" w:rsidRPr="00834DCC">
        <w:rPr>
          <w:rFonts w:ascii="Arial" w:eastAsia="Arial" w:hAnsi="Arial" w:cs="Arial"/>
        </w:rPr>
        <w:t xml:space="preserve"> </w:t>
      </w:r>
      <w:r w:rsidR="0068652A" w:rsidRPr="00834DCC">
        <w:rPr>
          <w:rFonts w:ascii="Arial" w:eastAsia="Arial" w:hAnsi="Arial" w:cs="Arial"/>
          <w:b/>
        </w:rPr>
        <w:t>2023 r. do godz. 11:00.</w:t>
      </w:r>
      <w:r w:rsidR="0068652A" w:rsidRPr="00834DCC">
        <w:rPr>
          <w:rFonts w:ascii="Arial" w:eastAsia="Arial" w:hAnsi="Arial" w:cs="Arial"/>
        </w:rPr>
        <w:t xml:space="preserve">  </w:t>
      </w:r>
    </w:p>
    <w:p w14:paraId="6FA50DC8" w14:textId="176BF369" w:rsidR="00097589" w:rsidRPr="00834DCC" w:rsidRDefault="0068652A" w:rsidP="00416C9A">
      <w:pPr>
        <w:numPr>
          <w:ilvl w:val="0"/>
          <w:numId w:val="20"/>
        </w:numPr>
        <w:spacing w:after="5" w:line="298" w:lineRule="auto"/>
        <w:ind w:right="358" w:hanging="560"/>
        <w:jc w:val="both"/>
        <w:rPr>
          <w:rFonts w:ascii="Arial" w:hAnsi="Arial" w:cs="Arial"/>
        </w:rPr>
      </w:pPr>
      <w:r w:rsidRPr="00834DCC">
        <w:rPr>
          <w:rFonts w:ascii="Arial" w:eastAsia="Arial" w:hAnsi="Arial" w:cs="Arial"/>
        </w:rPr>
        <w:t xml:space="preserve">Otwarcie ofert nastąpi poprzez upublicznienie wczytanych na Platformie </w:t>
      </w:r>
      <w:r w:rsidR="00A619DA" w:rsidRPr="00834DCC">
        <w:rPr>
          <w:rFonts w:ascii="Arial" w:eastAsia="Arial" w:hAnsi="Arial" w:cs="Arial"/>
        </w:rPr>
        <w:t xml:space="preserve">Zakupowej </w:t>
      </w:r>
      <w:r w:rsidRPr="00834DCC">
        <w:rPr>
          <w:rFonts w:ascii="Arial" w:eastAsia="Arial" w:hAnsi="Arial" w:cs="Arial"/>
        </w:rPr>
        <w:t xml:space="preserve">w dniu </w:t>
      </w:r>
      <w:r w:rsidR="00CF741E" w:rsidRPr="00276260">
        <w:rPr>
          <w:rFonts w:ascii="Arial" w:eastAsia="Arial" w:hAnsi="Arial" w:cs="Arial"/>
          <w:b/>
        </w:rPr>
        <w:t>0</w:t>
      </w:r>
      <w:r w:rsidR="00DE6BB4" w:rsidRPr="00834DCC">
        <w:rPr>
          <w:rFonts w:ascii="Arial" w:eastAsia="Arial" w:hAnsi="Arial" w:cs="Arial"/>
          <w:b/>
        </w:rPr>
        <w:t>6 czerwca</w:t>
      </w:r>
      <w:r w:rsidR="00E825F4" w:rsidRPr="00834DCC">
        <w:rPr>
          <w:rFonts w:ascii="Arial" w:eastAsia="Arial" w:hAnsi="Arial" w:cs="Arial"/>
        </w:rPr>
        <w:t xml:space="preserve"> </w:t>
      </w:r>
      <w:r w:rsidR="00E825F4" w:rsidRPr="00834DCC">
        <w:rPr>
          <w:rFonts w:ascii="Arial" w:eastAsia="Arial" w:hAnsi="Arial" w:cs="Arial"/>
          <w:b/>
        </w:rPr>
        <w:t xml:space="preserve">2023 </w:t>
      </w:r>
      <w:r w:rsidRPr="00834DCC">
        <w:rPr>
          <w:rFonts w:ascii="Arial" w:eastAsia="Arial" w:hAnsi="Arial" w:cs="Arial"/>
          <w:b/>
        </w:rPr>
        <w:t>r. o godz.11:30</w:t>
      </w:r>
      <w:r w:rsidRPr="00834DCC">
        <w:rPr>
          <w:rFonts w:ascii="Arial" w:eastAsia="Arial" w:hAnsi="Arial" w:cs="Arial"/>
        </w:rPr>
        <w:t xml:space="preserve"> w siedzibie Zamawiającego</w:t>
      </w:r>
      <w:r w:rsidR="00A619DA" w:rsidRPr="00834DCC">
        <w:rPr>
          <w:rFonts w:ascii="Arial" w:eastAsia="Arial" w:hAnsi="Arial" w:cs="Arial"/>
        </w:rPr>
        <w:t>.</w:t>
      </w:r>
    </w:p>
    <w:p w14:paraId="2A0E947D" w14:textId="77777777" w:rsidR="00097589" w:rsidRPr="00834DCC" w:rsidRDefault="0068652A" w:rsidP="00416C9A">
      <w:pPr>
        <w:numPr>
          <w:ilvl w:val="0"/>
          <w:numId w:val="20"/>
        </w:numPr>
        <w:spacing w:after="5" w:line="298" w:lineRule="auto"/>
        <w:ind w:right="358" w:hanging="560"/>
        <w:jc w:val="both"/>
        <w:rPr>
          <w:rFonts w:ascii="Arial" w:hAnsi="Arial" w:cs="Arial"/>
        </w:rPr>
      </w:pPr>
      <w:r w:rsidRPr="00834DCC">
        <w:rPr>
          <w:rFonts w:ascii="Arial" w:eastAsia="Arial" w:hAnsi="Arial" w:cs="Arial"/>
        </w:rPr>
        <w:t xml:space="preserve">Otwarcie ofert następuje niezwłocznie po upływie terminu składania ofert nie później niż następnego dnia po dniu, w którym upłynął termin składania ofert. </w:t>
      </w:r>
    </w:p>
    <w:p w14:paraId="0C63495E" w14:textId="77777777" w:rsidR="00097589" w:rsidRPr="00834DCC" w:rsidRDefault="0068652A" w:rsidP="00416C9A">
      <w:pPr>
        <w:numPr>
          <w:ilvl w:val="0"/>
          <w:numId w:val="20"/>
        </w:numPr>
        <w:spacing w:after="5" w:line="298" w:lineRule="auto"/>
        <w:ind w:right="358" w:hanging="560"/>
        <w:jc w:val="both"/>
        <w:rPr>
          <w:rFonts w:ascii="Arial" w:hAnsi="Arial" w:cs="Arial"/>
        </w:rPr>
      </w:pPr>
      <w:r w:rsidRPr="00834DCC">
        <w:rPr>
          <w:rFonts w:ascii="Arial" w:eastAsia="Arial" w:hAnsi="Arial" w:cs="Aria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8025956" w14:textId="77777777" w:rsidR="00097589" w:rsidRPr="00834DCC" w:rsidRDefault="0068652A" w:rsidP="00416C9A">
      <w:pPr>
        <w:numPr>
          <w:ilvl w:val="0"/>
          <w:numId w:val="20"/>
        </w:numPr>
        <w:spacing w:after="5" w:line="298" w:lineRule="auto"/>
        <w:ind w:right="358" w:hanging="560"/>
        <w:jc w:val="both"/>
        <w:rPr>
          <w:rFonts w:ascii="Arial" w:hAnsi="Arial" w:cs="Arial"/>
        </w:rPr>
      </w:pPr>
      <w:r w:rsidRPr="00834DCC">
        <w:rPr>
          <w:rFonts w:ascii="Arial" w:eastAsia="Arial" w:hAnsi="Arial" w:cs="Arial"/>
        </w:rPr>
        <w:t xml:space="preserve">Informacja z otwarcia ofert opublikowana zostanie na Platformie Zakupowej w zakładce „Dokumenty zamówienia” w folderze „Informacja z otwarcia ofert" i zawierać będzie dane określone w art. 222 ust. 5 ustawy </w:t>
      </w:r>
      <w:proofErr w:type="spellStart"/>
      <w:r w:rsidRPr="00834DCC">
        <w:rPr>
          <w:rFonts w:ascii="Arial" w:eastAsia="Arial" w:hAnsi="Arial" w:cs="Arial"/>
        </w:rPr>
        <w:t>Pzp</w:t>
      </w:r>
      <w:proofErr w:type="spellEnd"/>
      <w:r w:rsidRPr="00834DCC">
        <w:rPr>
          <w:rFonts w:ascii="Arial" w:eastAsia="Arial" w:hAnsi="Arial" w:cs="Arial"/>
        </w:rPr>
        <w:t xml:space="preserve">. </w:t>
      </w:r>
    </w:p>
    <w:p w14:paraId="6D2A2F4D" w14:textId="77777777" w:rsidR="00097589" w:rsidRPr="00834DCC" w:rsidRDefault="0068652A">
      <w:pPr>
        <w:spacing w:after="19"/>
        <w:ind w:left="711"/>
        <w:rPr>
          <w:rFonts w:ascii="Arial" w:hAnsi="Arial" w:cs="Arial"/>
        </w:rPr>
      </w:pPr>
      <w:r w:rsidRPr="00834DCC">
        <w:rPr>
          <w:rFonts w:ascii="Arial" w:eastAsia="Arial" w:hAnsi="Arial" w:cs="Arial"/>
        </w:rPr>
        <w:t xml:space="preserve"> </w:t>
      </w:r>
    </w:p>
    <w:p w14:paraId="06658EDE" w14:textId="77777777" w:rsidR="00097589" w:rsidRPr="00834DCC" w:rsidRDefault="0068652A" w:rsidP="00CF741E">
      <w:pPr>
        <w:spacing w:after="3" w:line="252" w:lineRule="auto"/>
        <w:ind w:right="353"/>
        <w:jc w:val="both"/>
        <w:rPr>
          <w:rFonts w:ascii="Arial" w:hAnsi="Arial" w:cs="Arial"/>
        </w:rPr>
      </w:pPr>
      <w:r w:rsidRPr="00834DCC">
        <w:rPr>
          <w:rFonts w:ascii="Arial" w:eastAsia="Arial" w:hAnsi="Arial" w:cs="Arial"/>
          <w:b/>
        </w:rPr>
        <w:t xml:space="preserve">XXV. Opis sposobu obliczania ceny. </w:t>
      </w:r>
    </w:p>
    <w:p w14:paraId="012691BA" w14:textId="77777777" w:rsidR="00097589" w:rsidRPr="00834DCC" w:rsidRDefault="0068652A">
      <w:pPr>
        <w:spacing w:after="6"/>
        <w:ind w:left="1289"/>
        <w:rPr>
          <w:rFonts w:ascii="Arial" w:hAnsi="Arial" w:cs="Arial"/>
        </w:rPr>
      </w:pPr>
      <w:r w:rsidRPr="00834DCC">
        <w:rPr>
          <w:rFonts w:ascii="Arial" w:eastAsia="Arial" w:hAnsi="Arial" w:cs="Arial"/>
          <w:b/>
        </w:rPr>
        <w:t xml:space="preserve"> </w:t>
      </w:r>
    </w:p>
    <w:p w14:paraId="3FB12D17" w14:textId="0E50D0D6" w:rsidR="00097589" w:rsidRPr="00834DCC" w:rsidRDefault="0068652A" w:rsidP="00416C9A">
      <w:pPr>
        <w:numPr>
          <w:ilvl w:val="0"/>
          <w:numId w:val="21"/>
        </w:numPr>
        <w:spacing w:after="5" w:line="298" w:lineRule="auto"/>
        <w:ind w:right="358" w:hanging="427"/>
        <w:jc w:val="both"/>
        <w:rPr>
          <w:rFonts w:ascii="Arial" w:hAnsi="Arial" w:cs="Arial"/>
        </w:rPr>
      </w:pPr>
      <w:r w:rsidRPr="00834DCC">
        <w:rPr>
          <w:rFonts w:ascii="Arial" w:eastAsia="Arial" w:hAnsi="Arial" w:cs="Arial"/>
        </w:rPr>
        <w:t>Wykonawca wypełni Formularz ofertowy - załącznik nr 2 do SWZ, w którym pozycje cena brutto ogółem będzie stanowić cenę za wykonanie całości zamówienia.</w:t>
      </w:r>
      <w:r w:rsidRPr="00834DCC">
        <w:rPr>
          <w:rFonts w:ascii="Arial" w:eastAsia="Arial" w:hAnsi="Arial" w:cs="Arial"/>
          <w:color w:val="FF0000"/>
        </w:rPr>
        <w:t xml:space="preserve"> </w:t>
      </w:r>
    </w:p>
    <w:p w14:paraId="0B1B9EC1" w14:textId="77777777" w:rsidR="00097589" w:rsidRPr="00834DCC" w:rsidRDefault="0068652A" w:rsidP="00416C9A">
      <w:pPr>
        <w:numPr>
          <w:ilvl w:val="0"/>
          <w:numId w:val="21"/>
        </w:numPr>
        <w:spacing w:after="5" w:line="298" w:lineRule="auto"/>
        <w:ind w:right="358" w:hanging="427"/>
        <w:jc w:val="both"/>
        <w:rPr>
          <w:rFonts w:ascii="Arial" w:hAnsi="Arial" w:cs="Arial"/>
        </w:rPr>
      </w:pPr>
      <w:r w:rsidRPr="00834DCC">
        <w:rPr>
          <w:rFonts w:ascii="Arial" w:eastAsia="Arial" w:hAnsi="Arial" w:cs="Arial"/>
        </w:rPr>
        <w:t xml:space="preserve">Wszystkie obliczenia winny być dokonywane zgodnie z zasadami arytmetyki z zaokrąglaniem wyników do dwóch miejsc po przecinku (zasada zaokrąglenia – poniżej 5 należy końcówkę pominąć, powyżej i równe 5 należy zaokrąglić w górę). </w:t>
      </w:r>
    </w:p>
    <w:p w14:paraId="3DA6176C" w14:textId="77777777" w:rsidR="00097589" w:rsidRPr="00834DCC" w:rsidRDefault="0068652A" w:rsidP="00416C9A">
      <w:pPr>
        <w:numPr>
          <w:ilvl w:val="0"/>
          <w:numId w:val="21"/>
        </w:numPr>
        <w:spacing w:after="5" w:line="298" w:lineRule="auto"/>
        <w:ind w:right="358" w:hanging="427"/>
        <w:jc w:val="both"/>
        <w:rPr>
          <w:rFonts w:ascii="Arial" w:hAnsi="Arial" w:cs="Arial"/>
        </w:rPr>
      </w:pPr>
      <w:r w:rsidRPr="00834DCC">
        <w:rPr>
          <w:rFonts w:ascii="Arial" w:eastAsia="Arial" w:hAnsi="Arial" w:cs="Arial"/>
        </w:rPr>
        <w:t xml:space="preserve">Cena może być tylko jedna nie dopuszcza się wariantowości cen. </w:t>
      </w:r>
    </w:p>
    <w:p w14:paraId="27DD64C0" w14:textId="77777777" w:rsidR="00097589" w:rsidRPr="00834DCC" w:rsidRDefault="0068652A" w:rsidP="00416C9A">
      <w:pPr>
        <w:numPr>
          <w:ilvl w:val="0"/>
          <w:numId w:val="21"/>
        </w:numPr>
        <w:spacing w:after="5" w:line="298" w:lineRule="auto"/>
        <w:ind w:right="358" w:hanging="427"/>
        <w:jc w:val="both"/>
        <w:rPr>
          <w:rFonts w:ascii="Arial" w:hAnsi="Arial" w:cs="Arial"/>
        </w:rPr>
      </w:pPr>
      <w:r w:rsidRPr="00834DCC">
        <w:rPr>
          <w:rFonts w:ascii="Arial" w:eastAsia="Arial" w:hAnsi="Arial" w:cs="Arial"/>
        </w:rPr>
        <w:t xml:space="preserve">Cena określona przez Wykonawcę zostanie ustalona na okres ważności umowy         i nie będzie podlegała zmianom. </w:t>
      </w:r>
    </w:p>
    <w:p w14:paraId="736EDD68" w14:textId="6B8BD355" w:rsidR="00097589" w:rsidRPr="00834DCC" w:rsidRDefault="0068652A" w:rsidP="00416C9A">
      <w:pPr>
        <w:numPr>
          <w:ilvl w:val="0"/>
          <w:numId w:val="21"/>
        </w:numPr>
        <w:spacing w:after="5" w:line="298" w:lineRule="auto"/>
        <w:ind w:right="358" w:hanging="427"/>
        <w:jc w:val="both"/>
        <w:rPr>
          <w:rFonts w:ascii="Arial" w:hAnsi="Arial" w:cs="Arial"/>
        </w:rPr>
      </w:pPr>
      <w:r w:rsidRPr="00834DCC">
        <w:rPr>
          <w:rFonts w:ascii="Arial" w:eastAsia="Arial" w:hAnsi="Arial" w:cs="Arial"/>
        </w:rPr>
        <w:t>Jeżeli zaoferowana cena wydają się rażąco niskie w stosunku do przedmiotu zamówienia i budzą wątpliwości Zamawiającego co do możliwości wykonania przedmiotu zamówienia zgodnie z</w:t>
      </w:r>
      <w:r w:rsidR="00844919" w:rsidRPr="00834DCC">
        <w:rPr>
          <w:rFonts w:ascii="Arial" w:eastAsia="Arial" w:hAnsi="Arial" w:cs="Arial"/>
        </w:rPr>
        <w:t xml:space="preserve"> </w:t>
      </w:r>
      <w:r w:rsidRPr="00834DCC">
        <w:rPr>
          <w:rFonts w:ascii="Arial" w:eastAsia="Arial" w:hAnsi="Arial" w:cs="Arial"/>
        </w:rPr>
        <w:t>wymaganiami określonymi przez</w:t>
      </w:r>
      <w:r w:rsidR="00844919" w:rsidRPr="00834DCC">
        <w:rPr>
          <w:rFonts w:ascii="Arial" w:eastAsia="Arial" w:hAnsi="Arial" w:cs="Arial"/>
        </w:rPr>
        <w:t xml:space="preserve"> </w:t>
      </w:r>
      <w:r w:rsidRPr="00834DCC">
        <w:rPr>
          <w:rFonts w:ascii="Arial" w:eastAsia="Arial" w:hAnsi="Arial" w:cs="Arial"/>
        </w:rPr>
        <w:t xml:space="preserve">Zamawiającego </w:t>
      </w:r>
      <w:r w:rsidRPr="00834DCC">
        <w:rPr>
          <w:rFonts w:ascii="Arial" w:eastAsia="Arial" w:hAnsi="Arial" w:cs="Arial"/>
        </w:rPr>
        <w:lastRenderedPageBreak/>
        <w:t xml:space="preserve">lub wynikającymi z odrębnych przepisów, Zamawiający zwróci się o udzielenie wyjaśnień, w tym złożenie dowodów, dotyczących wyliczenia ceny. </w:t>
      </w:r>
    </w:p>
    <w:p w14:paraId="1106D9F3" w14:textId="7BD00F56" w:rsidR="00097589" w:rsidRPr="00834DCC" w:rsidRDefault="0068652A" w:rsidP="00416C9A">
      <w:pPr>
        <w:numPr>
          <w:ilvl w:val="0"/>
          <w:numId w:val="21"/>
        </w:numPr>
        <w:spacing w:after="5" w:line="298" w:lineRule="auto"/>
        <w:ind w:right="358" w:hanging="427"/>
        <w:jc w:val="both"/>
        <w:rPr>
          <w:rFonts w:ascii="Arial" w:hAnsi="Arial" w:cs="Arial"/>
        </w:rPr>
      </w:pPr>
      <w:r w:rsidRPr="00834DCC">
        <w:rPr>
          <w:rFonts w:ascii="Arial" w:eastAsia="Arial" w:hAnsi="Arial" w:cs="Arial"/>
        </w:rPr>
        <w:t>Cena podana na Formularzu Ofertowym jest ceną ostateczną, niepodlegającą negocjacji i wyczerpującą wszelkie należności Wykonawcy</w:t>
      </w:r>
      <w:r w:rsidR="00CF741E">
        <w:rPr>
          <w:rFonts w:ascii="Arial" w:eastAsia="Arial" w:hAnsi="Arial" w:cs="Arial"/>
        </w:rPr>
        <w:t xml:space="preserve"> </w:t>
      </w:r>
      <w:r w:rsidRPr="00834DCC">
        <w:rPr>
          <w:rFonts w:ascii="Arial" w:eastAsia="Arial" w:hAnsi="Arial" w:cs="Arial"/>
        </w:rPr>
        <w:t xml:space="preserve">wobec </w:t>
      </w:r>
      <w:r w:rsidR="00CF741E">
        <w:rPr>
          <w:rFonts w:ascii="Arial" w:eastAsia="Arial" w:hAnsi="Arial" w:cs="Arial"/>
        </w:rPr>
        <w:t>Z</w:t>
      </w:r>
      <w:r w:rsidRPr="00834DCC">
        <w:rPr>
          <w:rFonts w:ascii="Arial" w:eastAsia="Arial" w:hAnsi="Arial" w:cs="Arial"/>
        </w:rPr>
        <w:t xml:space="preserve">amawiającego związane z realizacją przedmiotu zamówienia. </w:t>
      </w:r>
    </w:p>
    <w:p w14:paraId="4EE3F959" w14:textId="41694667" w:rsidR="00097589" w:rsidRPr="00834DCC" w:rsidRDefault="0068652A" w:rsidP="00416C9A">
      <w:pPr>
        <w:numPr>
          <w:ilvl w:val="0"/>
          <w:numId w:val="21"/>
        </w:numPr>
        <w:spacing w:after="5" w:line="298" w:lineRule="auto"/>
        <w:ind w:right="358" w:hanging="427"/>
        <w:jc w:val="both"/>
        <w:rPr>
          <w:rFonts w:ascii="Arial" w:hAnsi="Arial" w:cs="Arial"/>
        </w:rPr>
      </w:pPr>
      <w:r w:rsidRPr="00834DCC">
        <w:rPr>
          <w:rFonts w:ascii="Arial" w:eastAsia="Arial" w:hAnsi="Arial" w:cs="Arial"/>
        </w:rPr>
        <w:t>Jeżeli została złożona oferta, której wybór prowadziłby do powstania u Zamawiającego obowiązku podatkowego zgodnie z ustawą z dnia 11 marca 2004r. o podatku od towarów i usług (</w:t>
      </w:r>
      <w:r w:rsidR="00E15E78">
        <w:rPr>
          <w:rFonts w:ascii="Arial" w:eastAsia="Arial" w:hAnsi="Arial" w:cs="Arial"/>
        </w:rPr>
        <w:t xml:space="preserve">tj. </w:t>
      </w:r>
      <w:r w:rsidRPr="00834DCC">
        <w:rPr>
          <w:rFonts w:ascii="Arial" w:eastAsia="Arial" w:hAnsi="Arial" w:cs="Arial"/>
        </w:rPr>
        <w:t xml:space="preserve">Dz. U. z </w:t>
      </w:r>
      <w:r w:rsidR="00E15E78" w:rsidRPr="00E15E78">
        <w:rPr>
          <w:rFonts w:ascii="Arial" w:eastAsia="Arial" w:hAnsi="Arial" w:cs="Arial"/>
        </w:rPr>
        <w:t>2022</w:t>
      </w:r>
      <w:r w:rsidR="00E15E78">
        <w:rPr>
          <w:rFonts w:ascii="Arial" w:eastAsia="Arial" w:hAnsi="Arial" w:cs="Arial"/>
        </w:rPr>
        <w:t xml:space="preserve"> r. poz. </w:t>
      </w:r>
      <w:r w:rsidR="00E15E78" w:rsidRPr="00E15E78">
        <w:rPr>
          <w:rFonts w:ascii="Arial" w:eastAsia="Arial" w:hAnsi="Arial" w:cs="Arial"/>
        </w:rPr>
        <w:t>931</w:t>
      </w:r>
      <w:r w:rsidR="00E15E78">
        <w:rPr>
          <w:rFonts w:ascii="Arial" w:eastAsia="Arial" w:hAnsi="Arial" w:cs="Arial"/>
        </w:rPr>
        <w:t>, ze zm.</w:t>
      </w:r>
      <w:r w:rsidRPr="00834DCC">
        <w:rPr>
          <w:rFonts w:ascii="Arial" w:eastAsia="Arial" w:hAnsi="Arial" w:cs="Arial"/>
        </w:rPr>
        <w:t>), dla celów zastosowania kryterium ceny lub kosztu zamawiający dolicza do przedstawionej w tej ofercie ceny kwotę podatku od towarów i usług, którą miałby obowiązek rozliczyć.</w:t>
      </w:r>
      <w:r w:rsidRPr="00834DCC">
        <w:rPr>
          <w:rFonts w:ascii="Arial" w:eastAsia="Arial" w:hAnsi="Arial" w:cs="Arial"/>
          <w:b/>
        </w:rPr>
        <w:t xml:space="preserve"> </w:t>
      </w:r>
      <w:r w:rsidRPr="00834DCC">
        <w:rPr>
          <w:rFonts w:ascii="Arial" w:eastAsia="Arial" w:hAnsi="Arial" w:cs="Arial"/>
        </w:rPr>
        <w:t xml:space="preserve">W ofercie, o </w:t>
      </w:r>
      <w:r w:rsidRPr="00E15E78">
        <w:rPr>
          <w:rFonts w:ascii="Arial" w:eastAsia="Arial" w:hAnsi="Arial" w:cs="Arial"/>
          <w:color w:val="auto"/>
        </w:rPr>
        <w:t xml:space="preserve">której mowa w </w:t>
      </w:r>
      <w:r w:rsidR="00CF741E" w:rsidRPr="00E15E78">
        <w:rPr>
          <w:rFonts w:ascii="Arial" w:eastAsia="Arial" w:hAnsi="Arial" w:cs="Arial"/>
          <w:color w:val="auto"/>
        </w:rPr>
        <w:t>pkt</w:t>
      </w:r>
      <w:r w:rsidRPr="00E15E78">
        <w:rPr>
          <w:rFonts w:ascii="Arial" w:eastAsia="Arial" w:hAnsi="Arial" w:cs="Arial"/>
          <w:color w:val="auto"/>
        </w:rPr>
        <w:t xml:space="preserve"> 1, wykonawca </w:t>
      </w:r>
      <w:r w:rsidRPr="00834DCC">
        <w:rPr>
          <w:rFonts w:ascii="Arial" w:eastAsia="Arial" w:hAnsi="Arial" w:cs="Arial"/>
        </w:rPr>
        <w:t xml:space="preserve">ma obowiązek: </w:t>
      </w:r>
    </w:p>
    <w:p w14:paraId="1AE19C68" w14:textId="77777777" w:rsidR="00097589" w:rsidRPr="00834DCC" w:rsidRDefault="0068652A" w:rsidP="00416C9A">
      <w:pPr>
        <w:numPr>
          <w:ilvl w:val="1"/>
          <w:numId w:val="21"/>
        </w:numPr>
        <w:spacing w:after="5" w:line="298" w:lineRule="auto"/>
        <w:ind w:right="358" w:hanging="408"/>
        <w:jc w:val="both"/>
        <w:rPr>
          <w:rFonts w:ascii="Arial" w:hAnsi="Arial" w:cs="Arial"/>
        </w:rPr>
      </w:pPr>
      <w:r w:rsidRPr="00834DCC">
        <w:rPr>
          <w:rFonts w:ascii="Arial" w:eastAsia="Arial" w:hAnsi="Arial" w:cs="Arial"/>
        </w:rPr>
        <w:t xml:space="preserve">poinformowania Zamawiającego, że wybór jego oferty będzie prowadził do powstania u Zamawiającego obowiązku podatkowego; </w:t>
      </w:r>
    </w:p>
    <w:p w14:paraId="5C3A09C9" w14:textId="1AC5B44D" w:rsidR="00097589" w:rsidRPr="00834DCC" w:rsidRDefault="0068652A" w:rsidP="00416C9A">
      <w:pPr>
        <w:numPr>
          <w:ilvl w:val="1"/>
          <w:numId w:val="21"/>
        </w:numPr>
        <w:spacing w:after="5" w:line="298" w:lineRule="auto"/>
        <w:ind w:right="358" w:hanging="408"/>
        <w:jc w:val="both"/>
        <w:rPr>
          <w:rFonts w:ascii="Arial" w:hAnsi="Arial" w:cs="Arial"/>
        </w:rPr>
      </w:pPr>
      <w:r w:rsidRPr="00834DCC">
        <w:rPr>
          <w:rFonts w:ascii="Arial" w:eastAsia="Arial" w:hAnsi="Arial" w:cs="Arial"/>
        </w:rPr>
        <w:t>wskazania nazwy(rodzaju) towaru lub usługi, których dostawa lub świadczenie będą prowadziły do powstania obowiązku</w:t>
      </w:r>
      <w:r w:rsidR="00844919" w:rsidRPr="00834DCC">
        <w:rPr>
          <w:rFonts w:ascii="Arial" w:eastAsia="Arial" w:hAnsi="Arial" w:cs="Arial"/>
        </w:rPr>
        <w:t xml:space="preserve"> </w:t>
      </w:r>
      <w:r w:rsidRPr="00834DCC">
        <w:rPr>
          <w:rFonts w:ascii="Arial" w:eastAsia="Arial" w:hAnsi="Arial" w:cs="Arial"/>
        </w:rPr>
        <w:t xml:space="preserve">podatkowego; </w:t>
      </w:r>
    </w:p>
    <w:p w14:paraId="39965337" w14:textId="77777777" w:rsidR="00097589" w:rsidRPr="00834DCC" w:rsidRDefault="0068652A" w:rsidP="00416C9A">
      <w:pPr>
        <w:numPr>
          <w:ilvl w:val="1"/>
          <w:numId w:val="21"/>
        </w:numPr>
        <w:spacing w:after="5" w:line="298" w:lineRule="auto"/>
        <w:ind w:right="358" w:hanging="408"/>
        <w:jc w:val="both"/>
        <w:rPr>
          <w:rFonts w:ascii="Arial" w:hAnsi="Arial" w:cs="Arial"/>
        </w:rPr>
      </w:pPr>
      <w:r w:rsidRPr="00834DCC">
        <w:rPr>
          <w:rFonts w:ascii="Arial" w:eastAsia="Arial" w:hAnsi="Arial" w:cs="Arial"/>
        </w:rPr>
        <w:t xml:space="preserve">wskazania wartości towaru lub usługi objętego obowiązkiem podatkowym zamawiającego, bez kwoty podatku; </w:t>
      </w:r>
    </w:p>
    <w:p w14:paraId="57032DBC" w14:textId="77777777" w:rsidR="00097589" w:rsidRPr="00834DCC" w:rsidRDefault="0068652A" w:rsidP="00416C9A">
      <w:pPr>
        <w:numPr>
          <w:ilvl w:val="1"/>
          <w:numId w:val="21"/>
        </w:numPr>
        <w:spacing w:after="5" w:line="298" w:lineRule="auto"/>
        <w:ind w:right="358" w:hanging="408"/>
        <w:jc w:val="both"/>
        <w:rPr>
          <w:rFonts w:ascii="Arial" w:hAnsi="Arial" w:cs="Arial"/>
        </w:rPr>
      </w:pPr>
      <w:r w:rsidRPr="00834DCC">
        <w:rPr>
          <w:rFonts w:ascii="Arial" w:eastAsia="Arial" w:hAnsi="Arial" w:cs="Arial"/>
        </w:rPr>
        <w:t xml:space="preserve">wskazania stawki podatku od towarów i usług, która zgodnie z wiedzą wykonawcy, będzie miała zastosowanie. </w:t>
      </w:r>
    </w:p>
    <w:p w14:paraId="2FFE6D73" w14:textId="77777777" w:rsidR="00097589" w:rsidRPr="00834DCC" w:rsidRDefault="0068652A" w:rsidP="00416C9A">
      <w:pPr>
        <w:numPr>
          <w:ilvl w:val="0"/>
          <w:numId w:val="21"/>
        </w:numPr>
        <w:spacing w:after="5" w:line="298" w:lineRule="auto"/>
        <w:ind w:right="358" w:hanging="427"/>
        <w:jc w:val="both"/>
        <w:rPr>
          <w:rFonts w:ascii="Arial" w:hAnsi="Arial" w:cs="Arial"/>
        </w:rPr>
      </w:pPr>
      <w:r w:rsidRPr="00834DCC">
        <w:rPr>
          <w:rFonts w:ascii="Arial" w:eastAsia="Arial" w:hAnsi="Arial" w:cs="Arial"/>
        </w:rPr>
        <w:t>Wzór Formularza Ofertowego został opracowany przy założeniu, iż wybór oferty nie będzie prowadzić do powstania u Zamawiającego obowiązku podatkowego w zakresie VAT. W przypadku, gdy Wykonawca zobowiązany jest złożyć oświadczenie o powstaniu u Zamawiającego obowiązku podatkowego, to winien odpowiednio zmodyfikować treść formularza.</w:t>
      </w:r>
      <w:r w:rsidRPr="00834DCC">
        <w:rPr>
          <w:rFonts w:ascii="Arial" w:eastAsia="Arial" w:hAnsi="Arial" w:cs="Arial"/>
          <w:b/>
        </w:rPr>
        <w:t xml:space="preserve"> </w:t>
      </w:r>
    </w:p>
    <w:p w14:paraId="4EB99AAF" w14:textId="77777777" w:rsidR="00097589" w:rsidRPr="00834DCC" w:rsidRDefault="0068652A">
      <w:pPr>
        <w:spacing w:after="44"/>
        <w:ind w:left="428"/>
        <w:rPr>
          <w:rFonts w:ascii="Arial" w:hAnsi="Arial" w:cs="Arial"/>
        </w:rPr>
      </w:pPr>
      <w:r w:rsidRPr="00834DCC">
        <w:rPr>
          <w:rFonts w:ascii="Arial" w:eastAsia="Arial" w:hAnsi="Arial" w:cs="Arial"/>
        </w:rPr>
        <w:t xml:space="preserve"> </w:t>
      </w:r>
    </w:p>
    <w:p w14:paraId="41701779" w14:textId="77777777" w:rsidR="00097589" w:rsidRPr="00834DCC" w:rsidRDefault="0068652A" w:rsidP="00416C9A">
      <w:pPr>
        <w:numPr>
          <w:ilvl w:val="0"/>
          <w:numId w:val="22"/>
        </w:numPr>
        <w:spacing w:after="3" w:line="252" w:lineRule="auto"/>
        <w:ind w:left="709" w:right="353" w:hanging="708"/>
        <w:jc w:val="both"/>
        <w:rPr>
          <w:rFonts w:ascii="Arial" w:hAnsi="Arial" w:cs="Arial"/>
        </w:rPr>
      </w:pPr>
      <w:r w:rsidRPr="00834DCC">
        <w:rPr>
          <w:rFonts w:ascii="Arial" w:eastAsia="Arial" w:hAnsi="Arial" w:cs="Arial"/>
          <w:b/>
        </w:rPr>
        <w:t xml:space="preserve">Informacja dotycząca walut obcych, w jakich mogą być prowadzone rozliczenia między  Zamawiającym a Wykonawcą. </w:t>
      </w:r>
    </w:p>
    <w:p w14:paraId="04414604" w14:textId="77777777" w:rsidR="00097589" w:rsidRPr="00834DCC" w:rsidRDefault="0068652A">
      <w:pPr>
        <w:spacing w:after="0"/>
        <w:ind w:left="428"/>
        <w:rPr>
          <w:rFonts w:ascii="Arial" w:hAnsi="Arial" w:cs="Arial"/>
        </w:rPr>
      </w:pPr>
      <w:r w:rsidRPr="00834DCC">
        <w:rPr>
          <w:rFonts w:ascii="Arial" w:eastAsia="Arial" w:hAnsi="Arial" w:cs="Arial"/>
          <w:b/>
        </w:rPr>
        <w:t xml:space="preserve"> </w:t>
      </w:r>
    </w:p>
    <w:p w14:paraId="5727BEC0" w14:textId="77777777" w:rsidR="00097589" w:rsidRPr="00834DCC" w:rsidRDefault="0068652A">
      <w:pPr>
        <w:spacing w:after="5" w:line="298" w:lineRule="auto"/>
        <w:ind w:left="423" w:right="358" w:hanging="10"/>
        <w:jc w:val="both"/>
        <w:rPr>
          <w:rFonts w:ascii="Arial" w:hAnsi="Arial" w:cs="Arial"/>
        </w:rPr>
      </w:pPr>
      <w:r w:rsidRPr="00834DCC">
        <w:rPr>
          <w:rFonts w:ascii="Arial" w:eastAsia="Arial" w:hAnsi="Arial" w:cs="Arial"/>
        </w:rPr>
        <w:t xml:space="preserve">Rozliczenia między Zamawiającym a Wykonawcą będą prowadzone wyłącznie w złotych polskich. </w:t>
      </w:r>
    </w:p>
    <w:p w14:paraId="2ACDA78A" w14:textId="77777777" w:rsidR="00097589" w:rsidRPr="00834DCC" w:rsidRDefault="0068652A">
      <w:pPr>
        <w:spacing w:after="94"/>
        <w:ind w:left="428"/>
        <w:rPr>
          <w:rFonts w:ascii="Arial" w:hAnsi="Arial" w:cs="Arial"/>
        </w:rPr>
      </w:pPr>
      <w:r w:rsidRPr="00834DCC">
        <w:rPr>
          <w:rFonts w:ascii="Arial" w:eastAsia="Arial" w:hAnsi="Arial" w:cs="Arial"/>
        </w:rPr>
        <w:t xml:space="preserve"> </w:t>
      </w:r>
    </w:p>
    <w:p w14:paraId="2EA1202B" w14:textId="77777777" w:rsidR="00097589" w:rsidRPr="00834DCC" w:rsidRDefault="0068652A" w:rsidP="00416C9A">
      <w:pPr>
        <w:numPr>
          <w:ilvl w:val="0"/>
          <w:numId w:val="22"/>
        </w:numPr>
        <w:spacing w:after="3" w:line="252" w:lineRule="auto"/>
        <w:ind w:left="709" w:right="353" w:hanging="708"/>
        <w:jc w:val="both"/>
        <w:rPr>
          <w:rFonts w:ascii="Arial" w:hAnsi="Arial" w:cs="Arial"/>
        </w:rPr>
      </w:pPr>
      <w:r w:rsidRPr="00834DCC">
        <w:rPr>
          <w:rFonts w:ascii="Arial" w:eastAsia="Arial" w:hAnsi="Arial" w:cs="Arial"/>
          <w:b/>
        </w:rPr>
        <w:t>Opis kryteriów, którymi Zamawiający będzie się kierował przy</w:t>
      </w:r>
      <w:r w:rsidRPr="00834DCC">
        <w:rPr>
          <w:rFonts w:ascii="Arial" w:eastAsia="Arial" w:hAnsi="Arial" w:cs="Arial"/>
        </w:rPr>
        <w:t xml:space="preserve"> </w:t>
      </w:r>
      <w:r w:rsidRPr="00834DCC">
        <w:rPr>
          <w:rFonts w:ascii="Arial" w:eastAsia="Arial" w:hAnsi="Arial" w:cs="Arial"/>
          <w:b/>
        </w:rPr>
        <w:t>wyborze ofert wraz z podaniem znaczenia tych kryteriów oraz</w:t>
      </w:r>
      <w:r w:rsidRPr="00834DCC">
        <w:rPr>
          <w:rFonts w:ascii="Arial" w:eastAsia="Arial" w:hAnsi="Arial" w:cs="Arial"/>
        </w:rPr>
        <w:t xml:space="preserve"> </w:t>
      </w:r>
      <w:r w:rsidRPr="00834DCC">
        <w:rPr>
          <w:rFonts w:ascii="Arial" w:eastAsia="Arial" w:hAnsi="Arial" w:cs="Arial"/>
          <w:b/>
        </w:rPr>
        <w:t xml:space="preserve">sposobu oceny ofert. </w:t>
      </w:r>
    </w:p>
    <w:p w14:paraId="765BCC96" w14:textId="77777777" w:rsidR="00097589" w:rsidRPr="00834DCC" w:rsidRDefault="0068652A">
      <w:pPr>
        <w:spacing w:after="12"/>
        <w:ind w:left="428"/>
        <w:rPr>
          <w:rFonts w:ascii="Arial" w:hAnsi="Arial" w:cs="Arial"/>
        </w:rPr>
      </w:pPr>
      <w:r w:rsidRPr="00834DCC">
        <w:rPr>
          <w:rFonts w:ascii="Arial" w:eastAsia="Arial" w:hAnsi="Arial" w:cs="Arial"/>
        </w:rPr>
        <w:t xml:space="preserve"> </w:t>
      </w:r>
    </w:p>
    <w:p w14:paraId="3AC494D2" w14:textId="77777777" w:rsidR="00097589" w:rsidRPr="00834DCC" w:rsidRDefault="0068652A">
      <w:pPr>
        <w:spacing w:after="41" w:line="298" w:lineRule="auto"/>
        <w:ind w:left="423" w:right="358" w:hanging="10"/>
        <w:jc w:val="both"/>
        <w:rPr>
          <w:rFonts w:ascii="Arial" w:hAnsi="Arial" w:cs="Arial"/>
        </w:rPr>
      </w:pPr>
      <w:r w:rsidRPr="00834DCC">
        <w:rPr>
          <w:rFonts w:ascii="Arial" w:eastAsia="Arial" w:hAnsi="Arial" w:cs="Arial"/>
        </w:rPr>
        <w:t xml:space="preserve">Zamawiający dokona oceny ofert, które nie zostały odrzucone, na podstawie kryteriów:  </w:t>
      </w:r>
    </w:p>
    <w:p w14:paraId="228E1FB9" w14:textId="0545AB68" w:rsidR="00097589" w:rsidRPr="00834DCC" w:rsidRDefault="0068652A" w:rsidP="00416C9A">
      <w:pPr>
        <w:numPr>
          <w:ilvl w:val="0"/>
          <w:numId w:val="23"/>
        </w:numPr>
        <w:spacing w:after="96" w:line="252" w:lineRule="auto"/>
        <w:ind w:right="353" w:hanging="283"/>
        <w:jc w:val="both"/>
        <w:rPr>
          <w:rFonts w:ascii="Arial" w:hAnsi="Arial" w:cs="Arial"/>
        </w:rPr>
      </w:pPr>
      <w:r w:rsidRPr="00834DCC">
        <w:rPr>
          <w:rFonts w:ascii="Arial" w:eastAsia="Arial" w:hAnsi="Arial" w:cs="Arial"/>
          <w:b/>
        </w:rPr>
        <w:t>Cena oferty brutto („C”) – 60% (60 pkt</w:t>
      </w:r>
      <w:r w:rsidR="00276260">
        <w:rPr>
          <w:rFonts w:ascii="Arial" w:eastAsia="Arial" w:hAnsi="Arial" w:cs="Arial"/>
          <w:b/>
        </w:rPr>
        <w:t>.</w:t>
      </w:r>
      <w:r w:rsidRPr="00834DCC">
        <w:rPr>
          <w:rFonts w:ascii="Arial" w:eastAsia="Arial" w:hAnsi="Arial" w:cs="Arial"/>
          <w:b/>
        </w:rPr>
        <w:t xml:space="preserve">). </w:t>
      </w:r>
    </w:p>
    <w:p w14:paraId="4163B11B" w14:textId="5CCD5B11" w:rsidR="00097589" w:rsidRPr="00834DCC" w:rsidRDefault="0068652A" w:rsidP="00416C9A">
      <w:pPr>
        <w:numPr>
          <w:ilvl w:val="0"/>
          <w:numId w:val="23"/>
        </w:numPr>
        <w:spacing w:after="118" w:line="252" w:lineRule="auto"/>
        <w:ind w:right="353" w:hanging="283"/>
        <w:jc w:val="both"/>
        <w:rPr>
          <w:rFonts w:ascii="Arial" w:hAnsi="Arial" w:cs="Arial"/>
        </w:rPr>
      </w:pPr>
      <w:r w:rsidRPr="00834DCC">
        <w:rPr>
          <w:rFonts w:ascii="Arial" w:eastAsia="Arial" w:hAnsi="Arial" w:cs="Arial"/>
          <w:b/>
        </w:rPr>
        <w:t>Okres gwarancji („G”) – 40% (40 pkt</w:t>
      </w:r>
      <w:r w:rsidR="00276260">
        <w:rPr>
          <w:rFonts w:ascii="Arial" w:eastAsia="Arial" w:hAnsi="Arial" w:cs="Arial"/>
          <w:b/>
        </w:rPr>
        <w:t>.</w:t>
      </w:r>
      <w:r w:rsidRPr="00834DCC">
        <w:rPr>
          <w:rFonts w:ascii="Arial" w:eastAsia="Arial" w:hAnsi="Arial" w:cs="Arial"/>
          <w:b/>
        </w:rPr>
        <w:t xml:space="preserve">). </w:t>
      </w:r>
    </w:p>
    <w:p w14:paraId="288E3BCA" w14:textId="77777777" w:rsidR="00097589" w:rsidRPr="00834DCC" w:rsidRDefault="0068652A">
      <w:pPr>
        <w:spacing w:after="5" w:line="298" w:lineRule="auto"/>
        <w:ind w:left="423" w:right="358" w:hanging="10"/>
        <w:jc w:val="both"/>
        <w:rPr>
          <w:rFonts w:ascii="Arial" w:hAnsi="Arial" w:cs="Arial"/>
        </w:rPr>
      </w:pPr>
      <w:r w:rsidRPr="00834DCC">
        <w:rPr>
          <w:rFonts w:ascii="Arial" w:eastAsia="Arial" w:hAnsi="Arial" w:cs="Arial"/>
        </w:rPr>
        <w:t xml:space="preserve">Oferty zostaną ocenione następująco: 1 pkt = 1% </w:t>
      </w:r>
    </w:p>
    <w:p w14:paraId="73988C32" w14:textId="77777777" w:rsidR="00097589" w:rsidRPr="00834DCC" w:rsidRDefault="0068652A">
      <w:pPr>
        <w:spacing w:after="43"/>
        <w:ind w:left="428"/>
        <w:rPr>
          <w:rFonts w:ascii="Arial" w:hAnsi="Arial" w:cs="Arial"/>
        </w:rPr>
      </w:pPr>
      <w:r w:rsidRPr="00834DCC">
        <w:rPr>
          <w:rFonts w:ascii="Arial" w:eastAsia="Arial" w:hAnsi="Arial" w:cs="Arial"/>
          <w:b/>
        </w:rPr>
        <w:t xml:space="preserve"> </w:t>
      </w:r>
    </w:p>
    <w:p w14:paraId="3E4755DF" w14:textId="77777777" w:rsidR="00097589" w:rsidRPr="00834DCC" w:rsidRDefault="0068652A">
      <w:pPr>
        <w:spacing w:after="5" w:line="298" w:lineRule="auto"/>
        <w:ind w:left="423" w:right="358" w:hanging="10"/>
        <w:jc w:val="both"/>
        <w:rPr>
          <w:rFonts w:ascii="Arial" w:hAnsi="Arial" w:cs="Arial"/>
        </w:rPr>
      </w:pPr>
      <w:r w:rsidRPr="00834DCC">
        <w:rPr>
          <w:rFonts w:ascii="Arial" w:eastAsia="Arial" w:hAnsi="Arial" w:cs="Arial"/>
          <w:b/>
        </w:rPr>
        <w:t>Ad 1.</w:t>
      </w:r>
      <w:r w:rsidRPr="00834DCC">
        <w:rPr>
          <w:rFonts w:ascii="Arial" w:eastAsia="Arial" w:hAnsi="Arial" w:cs="Arial"/>
        </w:rPr>
        <w:t xml:space="preserve"> Dla kryterium </w:t>
      </w:r>
      <w:r w:rsidRPr="00834DCC">
        <w:rPr>
          <w:rFonts w:ascii="Arial" w:eastAsia="Arial" w:hAnsi="Arial" w:cs="Arial"/>
          <w:b/>
        </w:rPr>
        <w:t>Cena</w:t>
      </w:r>
      <w:r w:rsidRPr="00834DCC">
        <w:rPr>
          <w:rFonts w:ascii="Arial" w:eastAsia="Arial" w:hAnsi="Arial" w:cs="Arial"/>
        </w:rPr>
        <w:t xml:space="preserve"> </w:t>
      </w:r>
      <w:r w:rsidRPr="00834DCC">
        <w:rPr>
          <w:rFonts w:ascii="Arial" w:eastAsia="Arial" w:hAnsi="Arial" w:cs="Arial"/>
          <w:b/>
        </w:rPr>
        <w:t>(„C”)</w:t>
      </w:r>
      <w:r w:rsidRPr="00834DCC">
        <w:rPr>
          <w:rFonts w:ascii="Arial" w:eastAsia="Arial" w:hAnsi="Arial" w:cs="Arial"/>
        </w:rPr>
        <w:t xml:space="preserve"> ilość punktów będzie ustalona według poniższego wzoru: </w:t>
      </w:r>
    </w:p>
    <w:p w14:paraId="51B621A7" w14:textId="77777777" w:rsidR="00097589" w:rsidRPr="00834DCC" w:rsidRDefault="0068652A">
      <w:pPr>
        <w:spacing w:after="42"/>
        <w:ind w:left="1846"/>
        <w:rPr>
          <w:rFonts w:ascii="Arial" w:hAnsi="Arial" w:cs="Arial"/>
        </w:rPr>
      </w:pPr>
      <w:r w:rsidRPr="00834DCC">
        <w:rPr>
          <w:rFonts w:ascii="Arial" w:eastAsia="Arial" w:hAnsi="Arial" w:cs="Arial"/>
        </w:rPr>
        <w:t xml:space="preserve"> </w:t>
      </w:r>
    </w:p>
    <w:p w14:paraId="5335F51C" w14:textId="4A7700B9" w:rsidR="00097589" w:rsidRPr="00834DCC" w:rsidRDefault="00CF741E" w:rsidP="00CF741E">
      <w:pPr>
        <w:spacing w:after="51" w:line="257" w:lineRule="auto"/>
        <w:ind w:right="355"/>
        <w:jc w:val="both"/>
        <w:rPr>
          <w:rFonts w:ascii="Arial" w:hAnsi="Arial" w:cs="Arial"/>
        </w:rPr>
      </w:pPr>
      <w:r>
        <w:rPr>
          <w:rFonts w:ascii="Arial" w:eastAsia="Arial" w:hAnsi="Arial" w:cs="Arial"/>
        </w:rPr>
        <w:t xml:space="preserve">                   </w:t>
      </w:r>
      <w:r w:rsidR="0068652A" w:rsidRPr="00834DCC">
        <w:rPr>
          <w:rFonts w:ascii="Arial" w:eastAsia="Arial" w:hAnsi="Arial" w:cs="Arial"/>
        </w:rPr>
        <w:t xml:space="preserve">Najniższa cena oferty spośród ofert niepodlegających odrzuceniu </w:t>
      </w:r>
    </w:p>
    <w:p w14:paraId="58090D29" w14:textId="2AC45ED6" w:rsidR="00097589" w:rsidRPr="00834DCC" w:rsidRDefault="0068652A">
      <w:pPr>
        <w:spacing w:after="28" w:line="257" w:lineRule="auto"/>
        <w:ind w:left="526" w:right="355" w:hanging="10"/>
        <w:jc w:val="both"/>
        <w:rPr>
          <w:rFonts w:ascii="Arial" w:hAnsi="Arial" w:cs="Arial"/>
        </w:rPr>
      </w:pPr>
      <w:r w:rsidRPr="00834DCC">
        <w:rPr>
          <w:rFonts w:ascii="Arial" w:eastAsia="Arial" w:hAnsi="Arial" w:cs="Arial"/>
        </w:rPr>
        <w:lastRenderedPageBreak/>
        <w:t xml:space="preserve">Cena = –––––––––––––––––––––––––––––––––––––––––––––––––– × 100,00 × 60 </w:t>
      </w:r>
    </w:p>
    <w:p w14:paraId="6E4ABD80" w14:textId="52638FE6" w:rsidR="00097589" w:rsidRPr="00834DCC" w:rsidRDefault="00CF741E" w:rsidP="00CF741E">
      <w:pPr>
        <w:spacing w:after="55"/>
        <w:ind w:left="59"/>
        <w:rPr>
          <w:rFonts w:ascii="Arial" w:hAnsi="Arial" w:cs="Arial"/>
        </w:rPr>
      </w:pPr>
      <w:r>
        <w:rPr>
          <w:rFonts w:ascii="Arial" w:eastAsia="Arial" w:hAnsi="Arial" w:cs="Arial"/>
        </w:rPr>
        <w:t xml:space="preserve">                              </w:t>
      </w:r>
      <w:r w:rsidR="0068652A" w:rsidRPr="00834DCC">
        <w:rPr>
          <w:rFonts w:ascii="Arial" w:eastAsia="Arial" w:hAnsi="Arial" w:cs="Arial"/>
        </w:rPr>
        <w:t>Cena oferty badanej niepodlegającej odrzuceniu</w:t>
      </w:r>
      <w:r w:rsidR="0068652A" w:rsidRPr="00834DCC">
        <w:rPr>
          <w:rFonts w:ascii="Arial" w:eastAsia="Arial" w:hAnsi="Arial" w:cs="Arial"/>
          <w:b/>
        </w:rPr>
        <w:t xml:space="preserve"> </w:t>
      </w:r>
    </w:p>
    <w:p w14:paraId="4454CF03" w14:textId="77777777" w:rsidR="00097589" w:rsidRPr="00834DCC" w:rsidRDefault="0068652A">
      <w:pPr>
        <w:spacing w:after="43"/>
        <w:ind w:left="428"/>
        <w:rPr>
          <w:rFonts w:ascii="Arial" w:hAnsi="Arial" w:cs="Arial"/>
        </w:rPr>
      </w:pPr>
      <w:r w:rsidRPr="00834DCC">
        <w:rPr>
          <w:rFonts w:ascii="Arial" w:eastAsia="Arial" w:hAnsi="Arial" w:cs="Arial"/>
        </w:rPr>
        <w:t xml:space="preserve"> </w:t>
      </w:r>
    </w:p>
    <w:p w14:paraId="04967525" w14:textId="77777777" w:rsidR="00097589" w:rsidRPr="00834DCC" w:rsidRDefault="0068652A">
      <w:pPr>
        <w:spacing w:after="26" w:line="252" w:lineRule="auto"/>
        <w:ind w:left="449" w:right="353" w:hanging="10"/>
        <w:jc w:val="both"/>
        <w:rPr>
          <w:rFonts w:ascii="Arial" w:hAnsi="Arial" w:cs="Arial"/>
        </w:rPr>
      </w:pPr>
      <w:r w:rsidRPr="00834DCC">
        <w:rPr>
          <w:rFonts w:ascii="Arial" w:eastAsia="Arial" w:hAnsi="Arial" w:cs="Arial"/>
          <w:b/>
        </w:rPr>
        <w:t xml:space="preserve">Maksymalnie w tym kryterium można uzyskać 60 pkt.= 60%. </w:t>
      </w:r>
    </w:p>
    <w:p w14:paraId="1B18B1C2" w14:textId="77777777" w:rsidR="00097589" w:rsidRPr="00834DCC" w:rsidRDefault="0068652A">
      <w:pPr>
        <w:spacing w:after="32"/>
        <w:ind w:left="428"/>
        <w:rPr>
          <w:rFonts w:ascii="Arial" w:hAnsi="Arial" w:cs="Arial"/>
        </w:rPr>
      </w:pPr>
      <w:r w:rsidRPr="00834DCC">
        <w:rPr>
          <w:rFonts w:ascii="Arial" w:eastAsia="Arial" w:hAnsi="Arial" w:cs="Arial"/>
          <w:color w:val="FF0000"/>
        </w:rPr>
        <w:t xml:space="preserve"> </w:t>
      </w:r>
    </w:p>
    <w:p w14:paraId="1D68247D" w14:textId="6F0B1F8D" w:rsidR="00097589" w:rsidRPr="00834DCC" w:rsidRDefault="0068652A">
      <w:pPr>
        <w:spacing w:after="5" w:line="298" w:lineRule="auto"/>
        <w:ind w:left="423" w:right="358" w:hanging="10"/>
        <w:jc w:val="both"/>
        <w:rPr>
          <w:rFonts w:ascii="Arial" w:hAnsi="Arial" w:cs="Arial"/>
        </w:rPr>
      </w:pPr>
      <w:r w:rsidRPr="00834DCC">
        <w:rPr>
          <w:rFonts w:ascii="Arial" w:eastAsia="Arial" w:hAnsi="Arial" w:cs="Arial"/>
          <w:b/>
        </w:rPr>
        <w:t>Ad 2.</w:t>
      </w:r>
      <w:r w:rsidRPr="00834DCC">
        <w:rPr>
          <w:rFonts w:ascii="Arial" w:eastAsia="Arial" w:hAnsi="Arial" w:cs="Arial"/>
        </w:rPr>
        <w:t xml:space="preserve"> W kryterium – </w:t>
      </w:r>
      <w:r w:rsidRPr="00834DCC">
        <w:rPr>
          <w:rFonts w:ascii="Arial" w:eastAsia="Arial" w:hAnsi="Arial" w:cs="Arial"/>
          <w:b/>
        </w:rPr>
        <w:t>Okres gwarancji („G”)</w:t>
      </w:r>
      <w:r w:rsidRPr="00834DCC">
        <w:rPr>
          <w:rFonts w:ascii="Arial" w:eastAsia="Arial" w:hAnsi="Arial" w:cs="Arial"/>
        </w:rPr>
        <w:t xml:space="preserve"> − można uzyskać maksymalnie 40 punktów bazowych = 40%.</w:t>
      </w:r>
      <w:r w:rsidRPr="00834DCC">
        <w:rPr>
          <w:rFonts w:ascii="Arial" w:eastAsia="Arial" w:hAnsi="Arial" w:cs="Arial"/>
          <w:b/>
        </w:rPr>
        <w:t xml:space="preserve"> </w:t>
      </w:r>
    </w:p>
    <w:p w14:paraId="3F4C8E0D" w14:textId="77777777" w:rsidR="00097589" w:rsidRPr="00834DCC" w:rsidRDefault="0068652A">
      <w:pPr>
        <w:spacing w:after="43"/>
        <w:ind w:left="428"/>
        <w:rPr>
          <w:rFonts w:ascii="Arial" w:hAnsi="Arial" w:cs="Arial"/>
        </w:rPr>
      </w:pPr>
      <w:r w:rsidRPr="00834DCC">
        <w:rPr>
          <w:rFonts w:ascii="Arial" w:eastAsia="Arial" w:hAnsi="Arial" w:cs="Arial"/>
        </w:rPr>
        <w:t xml:space="preserve"> </w:t>
      </w:r>
    </w:p>
    <w:p w14:paraId="76F25CDD" w14:textId="17A8D55B" w:rsidR="00097589" w:rsidRPr="00834DCC" w:rsidRDefault="0068652A">
      <w:pPr>
        <w:spacing w:after="5" w:line="298" w:lineRule="auto"/>
        <w:ind w:left="423" w:right="358" w:hanging="10"/>
        <w:jc w:val="both"/>
        <w:rPr>
          <w:rFonts w:ascii="Arial" w:hAnsi="Arial" w:cs="Arial"/>
        </w:rPr>
      </w:pPr>
      <w:r w:rsidRPr="00834DCC">
        <w:rPr>
          <w:rFonts w:ascii="Arial" w:eastAsia="Arial" w:hAnsi="Arial" w:cs="Arial"/>
        </w:rPr>
        <w:t xml:space="preserve">Zamawiający wymaga udzielenia </w:t>
      </w:r>
      <w:r w:rsidRPr="00834DCC">
        <w:rPr>
          <w:rFonts w:ascii="Arial" w:eastAsia="Arial" w:hAnsi="Arial" w:cs="Arial"/>
          <w:b/>
        </w:rPr>
        <w:t xml:space="preserve">minimum </w:t>
      </w:r>
      <w:r w:rsidR="00692278" w:rsidRPr="00834DCC">
        <w:rPr>
          <w:rFonts w:ascii="Arial" w:eastAsia="Arial" w:hAnsi="Arial" w:cs="Arial"/>
          <w:b/>
        </w:rPr>
        <w:t>12</w:t>
      </w:r>
      <w:r w:rsidRPr="00834DCC">
        <w:rPr>
          <w:rFonts w:ascii="Arial" w:eastAsia="Arial" w:hAnsi="Arial" w:cs="Arial"/>
          <w:b/>
        </w:rPr>
        <w:t xml:space="preserve"> miesięcy gwarancji</w:t>
      </w:r>
      <w:r w:rsidRPr="00834DCC">
        <w:rPr>
          <w:rFonts w:ascii="Arial" w:eastAsia="Arial" w:hAnsi="Arial" w:cs="Arial"/>
        </w:rPr>
        <w:t xml:space="preserve"> na wykonany </w:t>
      </w:r>
    </w:p>
    <w:tbl>
      <w:tblPr>
        <w:tblStyle w:val="TableGrid"/>
        <w:tblW w:w="5115" w:type="dxa"/>
        <w:tblInd w:w="428" w:type="dxa"/>
        <w:tblCellMar>
          <w:top w:w="2" w:type="dxa"/>
        </w:tblCellMar>
        <w:tblLook w:val="04A0" w:firstRow="1" w:lastRow="0" w:firstColumn="1" w:lastColumn="0" w:noHBand="0" w:noVBand="1"/>
      </w:tblPr>
      <w:tblGrid>
        <w:gridCol w:w="3551"/>
        <w:gridCol w:w="710"/>
        <w:gridCol w:w="854"/>
      </w:tblGrid>
      <w:tr w:rsidR="00097589" w:rsidRPr="00834DCC" w14:paraId="123FB7D6" w14:textId="77777777">
        <w:trPr>
          <w:trHeight w:val="619"/>
        </w:trPr>
        <w:tc>
          <w:tcPr>
            <w:tcW w:w="3550" w:type="dxa"/>
            <w:tcBorders>
              <w:top w:val="nil"/>
              <w:left w:val="nil"/>
              <w:bottom w:val="nil"/>
              <w:right w:val="nil"/>
            </w:tcBorders>
          </w:tcPr>
          <w:p w14:paraId="4AE189D0" w14:textId="77777777" w:rsidR="00097589" w:rsidRPr="00834DCC" w:rsidRDefault="0068652A">
            <w:pPr>
              <w:spacing w:after="19"/>
              <w:rPr>
                <w:rFonts w:ascii="Arial" w:hAnsi="Arial" w:cs="Arial"/>
              </w:rPr>
            </w:pPr>
            <w:r w:rsidRPr="00834DCC">
              <w:rPr>
                <w:rFonts w:ascii="Arial" w:eastAsia="Arial" w:hAnsi="Arial" w:cs="Arial"/>
              </w:rPr>
              <w:t xml:space="preserve">przedmiot zamówienia, zatem: </w:t>
            </w:r>
          </w:p>
          <w:p w14:paraId="4970D065" w14:textId="77777777" w:rsidR="00097589" w:rsidRPr="00834DCC" w:rsidRDefault="0068652A">
            <w:pPr>
              <w:rPr>
                <w:rFonts w:ascii="Arial" w:hAnsi="Arial" w:cs="Arial"/>
              </w:rPr>
            </w:pPr>
            <w:r w:rsidRPr="00834DCC">
              <w:rPr>
                <w:rFonts w:ascii="Arial" w:eastAsia="Arial" w:hAnsi="Arial" w:cs="Arial"/>
              </w:rPr>
              <w:t xml:space="preserve"> </w:t>
            </w:r>
          </w:p>
        </w:tc>
        <w:tc>
          <w:tcPr>
            <w:tcW w:w="710" w:type="dxa"/>
            <w:tcBorders>
              <w:top w:val="nil"/>
              <w:left w:val="nil"/>
              <w:bottom w:val="nil"/>
              <w:right w:val="nil"/>
            </w:tcBorders>
          </w:tcPr>
          <w:p w14:paraId="07F798BF" w14:textId="77777777" w:rsidR="00097589" w:rsidRPr="00834DCC" w:rsidRDefault="00097589">
            <w:pPr>
              <w:rPr>
                <w:rFonts w:ascii="Arial" w:hAnsi="Arial" w:cs="Arial"/>
              </w:rPr>
            </w:pPr>
          </w:p>
        </w:tc>
        <w:tc>
          <w:tcPr>
            <w:tcW w:w="854" w:type="dxa"/>
            <w:tcBorders>
              <w:top w:val="nil"/>
              <w:left w:val="nil"/>
              <w:bottom w:val="nil"/>
              <w:right w:val="nil"/>
            </w:tcBorders>
          </w:tcPr>
          <w:p w14:paraId="40AB9A00" w14:textId="77777777" w:rsidR="00097589" w:rsidRPr="00834DCC" w:rsidRDefault="00097589">
            <w:pPr>
              <w:rPr>
                <w:rFonts w:ascii="Arial" w:hAnsi="Arial" w:cs="Arial"/>
              </w:rPr>
            </w:pPr>
          </w:p>
        </w:tc>
      </w:tr>
      <w:tr w:rsidR="00097589" w:rsidRPr="00834DCC" w14:paraId="560C9AB4" w14:textId="77777777">
        <w:trPr>
          <w:trHeight w:val="336"/>
        </w:trPr>
        <w:tc>
          <w:tcPr>
            <w:tcW w:w="3550" w:type="dxa"/>
            <w:tcBorders>
              <w:top w:val="nil"/>
              <w:left w:val="nil"/>
              <w:bottom w:val="nil"/>
              <w:right w:val="nil"/>
            </w:tcBorders>
          </w:tcPr>
          <w:p w14:paraId="317C4B4F" w14:textId="7D8B5FA8" w:rsidR="00097589" w:rsidRPr="00834DCC" w:rsidRDefault="0068652A">
            <w:pPr>
              <w:tabs>
                <w:tab w:val="center" w:pos="349"/>
                <w:tab w:val="center" w:pos="1891"/>
              </w:tabs>
              <w:rPr>
                <w:rFonts w:ascii="Arial" w:hAnsi="Arial" w:cs="Arial"/>
              </w:rPr>
            </w:pPr>
            <w:r w:rsidRPr="00834DCC">
              <w:rPr>
                <w:rFonts w:ascii="Arial" w:hAnsi="Arial" w:cs="Arial"/>
              </w:rPr>
              <w:tab/>
            </w:r>
            <w:r w:rsidRPr="00834DCC">
              <w:rPr>
                <w:rFonts w:ascii="Arial" w:eastAsia="Segoe UI Symbol" w:hAnsi="Arial" w:cs="Arial"/>
              </w:rPr>
              <w:t>−</w:t>
            </w:r>
            <w:r w:rsidRPr="00834DCC">
              <w:rPr>
                <w:rFonts w:ascii="Arial" w:eastAsia="Arial" w:hAnsi="Arial" w:cs="Arial"/>
              </w:rPr>
              <w:t xml:space="preserve"> </w:t>
            </w:r>
            <w:r w:rsidRPr="00834DCC">
              <w:rPr>
                <w:rFonts w:ascii="Arial" w:eastAsia="Arial" w:hAnsi="Arial" w:cs="Arial"/>
              </w:rPr>
              <w:tab/>
            </w:r>
            <w:r w:rsidR="00692278" w:rsidRPr="00834DCC">
              <w:rPr>
                <w:rFonts w:ascii="Arial" w:eastAsia="Arial" w:hAnsi="Arial" w:cs="Arial"/>
              </w:rPr>
              <w:t xml:space="preserve">12 miesięcy </w:t>
            </w:r>
            <w:r w:rsidRPr="00834DCC">
              <w:rPr>
                <w:rFonts w:ascii="Arial" w:eastAsia="Arial" w:hAnsi="Arial" w:cs="Arial"/>
              </w:rPr>
              <w:t xml:space="preserve">gwarancji </w:t>
            </w:r>
          </w:p>
        </w:tc>
        <w:tc>
          <w:tcPr>
            <w:tcW w:w="710" w:type="dxa"/>
            <w:tcBorders>
              <w:top w:val="nil"/>
              <w:left w:val="nil"/>
              <w:bottom w:val="nil"/>
              <w:right w:val="nil"/>
            </w:tcBorders>
          </w:tcPr>
          <w:p w14:paraId="0861E2E1" w14:textId="77777777" w:rsidR="00097589" w:rsidRPr="00834DCC" w:rsidRDefault="0068652A">
            <w:pPr>
              <w:rPr>
                <w:rFonts w:ascii="Arial" w:hAnsi="Arial" w:cs="Arial"/>
              </w:rPr>
            </w:pPr>
            <w:r w:rsidRPr="00834DCC">
              <w:rPr>
                <w:rFonts w:ascii="Arial" w:eastAsia="Arial" w:hAnsi="Arial" w:cs="Arial"/>
              </w:rPr>
              <w:t xml:space="preserve">− </w:t>
            </w:r>
          </w:p>
        </w:tc>
        <w:tc>
          <w:tcPr>
            <w:tcW w:w="854" w:type="dxa"/>
            <w:tcBorders>
              <w:top w:val="nil"/>
              <w:left w:val="nil"/>
              <w:bottom w:val="nil"/>
              <w:right w:val="nil"/>
            </w:tcBorders>
          </w:tcPr>
          <w:p w14:paraId="2E4988AA" w14:textId="551DF32B" w:rsidR="00097589" w:rsidRPr="00834DCC" w:rsidRDefault="0068652A" w:rsidP="008D5176">
            <w:pPr>
              <w:jc w:val="both"/>
              <w:rPr>
                <w:rFonts w:ascii="Arial" w:hAnsi="Arial" w:cs="Arial"/>
              </w:rPr>
            </w:pPr>
            <w:r w:rsidRPr="00834DCC">
              <w:rPr>
                <w:rFonts w:ascii="Arial" w:eastAsia="Arial" w:hAnsi="Arial" w:cs="Arial"/>
              </w:rPr>
              <w:t xml:space="preserve">  0 pkt</w:t>
            </w:r>
            <w:r w:rsidR="008D5176">
              <w:rPr>
                <w:rFonts w:ascii="Arial" w:eastAsia="Arial" w:hAnsi="Arial" w:cs="Arial"/>
              </w:rPr>
              <w:t>.</w:t>
            </w:r>
            <w:r w:rsidRPr="00834DCC">
              <w:rPr>
                <w:rFonts w:ascii="Arial" w:eastAsia="Arial" w:hAnsi="Arial" w:cs="Arial"/>
              </w:rPr>
              <w:t xml:space="preserve"> </w:t>
            </w:r>
          </w:p>
        </w:tc>
      </w:tr>
      <w:tr w:rsidR="00097589" w:rsidRPr="00834DCC" w14:paraId="3A02B29F" w14:textId="77777777">
        <w:trPr>
          <w:trHeight w:val="334"/>
        </w:trPr>
        <w:tc>
          <w:tcPr>
            <w:tcW w:w="3550" w:type="dxa"/>
            <w:tcBorders>
              <w:top w:val="nil"/>
              <w:left w:val="nil"/>
              <w:bottom w:val="nil"/>
              <w:right w:val="nil"/>
            </w:tcBorders>
          </w:tcPr>
          <w:p w14:paraId="3C97C707" w14:textId="176708A0" w:rsidR="00097589" w:rsidRPr="00834DCC" w:rsidRDefault="0068652A">
            <w:pPr>
              <w:tabs>
                <w:tab w:val="center" w:pos="349"/>
                <w:tab w:val="center" w:pos="1885"/>
              </w:tabs>
              <w:rPr>
                <w:rFonts w:ascii="Arial" w:hAnsi="Arial" w:cs="Arial"/>
              </w:rPr>
            </w:pPr>
            <w:r w:rsidRPr="00834DCC">
              <w:rPr>
                <w:rFonts w:ascii="Arial" w:hAnsi="Arial" w:cs="Arial"/>
              </w:rPr>
              <w:tab/>
            </w:r>
            <w:r w:rsidRPr="00834DCC">
              <w:rPr>
                <w:rFonts w:ascii="Arial" w:eastAsia="Segoe UI Symbol" w:hAnsi="Arial" w:cs="Arial"/>
              </w:rPr>
              <w:t>−</w:t>
            </w:r>
            <w:r w:rsidRPr="00834DCC">
              <w:rPr>
                <w:rFonts w:ascii="Arial" w:eastAsia="Arial" w:hAnsi="Arial" w:cs="Arial"/>
              </w:rPr>
              <w:t xml:space="preserve"> </w:t>
            </w:r>
            <w:r w:rsidRPr="00834DCC">
              <w:rPr>
                <w:rFonts w:ascii="Arial" w:eastAsia="Arial" w:hAnsi="Arial" w:cs="Arial"/>
              </w:rPr>
              <w:tab/>
            </w:r>
            <w:r w:rsidR="00692278" w:rsidRPr="00834DCC">
              <w:rPr>
                <w:rFonts w:ascii="Arial" w:eastAsia="Arial" w:hAnsi="Arial" w:cs="Arial"/>
              </w:rPr>
              <w:t>24</w:t>
            </w:r>
            <w:r w:rsidRPr="00834DCC">
              <w:rPr>
                <w:rFonts w:ascii="Arial" w:eastAsia="Arial" w:hAnsi="Arial" w:cs="Arial"/>
              </w:rPr>
              <w:t xml:space="preserve"> miesi</w:t>
            </w:r>
            <w:r w:rsidR="00692278" w:rsidRPr="00834DCC">
              <w:rPr>
                <w:rFonts w:ascii="Arial" w:eastAsia="Arial" w:hAnsi="Arial" w:cs="Arial"/>
              </w:rPr>
              <w:t>ące</w:t>
            </w:r>
            <w:r w:rsidRPr="00834DCC">
              <w:rPr>
                <w:rFonts w:ascii="Arial" w:eastAsia="Arial" w:hAnsi="Arial" w:cs="Arial"/>
              </w:rPr>
              <w:t xml:space="preserve"> gwarancji </w:t>
            </w:r>
          </w:p>
        </w:tc>
        <w:tc>
          <w:tcPr>
            <w:tcW w:w="710" w:type="dxa"/>
            <w:tcBorders>
              <w:top w:val="nil"/>
              <w:left w:val="nil"/>
              <w:bottom w:val="nil"/>
              <w:right w:val="nil"/>
            </w:tcBorders>
          </w:tcPr>
          <w:p w14:paraId="25BB3701" w14:textId="77777777" w:rsidR="00097589" w:rsidRPr="00834DCC" w:rsidRDefault="0068652A">
            <w:pPr>
              <w:rPr>
                <w:rFonts w:ascii="Arial" w:hAnsi="Arial" w:cs="Arial"/>
              </w:rPr>
            </w:pPr>
            <w:r w:rsidRPr="00834DCC">
              <w:rPr>
                <w:rFonts w:ascii="Arial" w:eastAsia="Arial" w:hAnsi="Arial" w:cs="Arial"/>
              </w:rPr>
              <w:t xml:space="preserve">− </w:t>
            </w:r>
          </w:p>
        </w:tc>
        <w:tc>
          <w:tcPr>
            <w:tcW w:w="854" w:type="dxa"/>
            <w:tcBorders>
              <w:top w:val="nil"/>
              <w:left w:val="nil"/>
              <w:bottom w:val="nil"/>
              <w:right w:val="nil"/>
            </w:tcBorders>
          </w:tcPr>
          <w:p w14:paraId="1A39E494" w14:textId="0FED9F59" w:rsidR="00097589" w:rsidRPr="00834DCC" w:rsidRDefault="0068652A" w:rsidP="008D5176">
            <w:pPr>
              <w:jc w:val="both"/>
              <w:rPr>
                <w:rFonts w:ascii="Arial" w:hAnsi="Arial" w:cs="Arial"/>
              </w:rPr>
            </w:pPr>
            <w:r w:rsidRPr="00834DCC">
              <w:rPr>
                <w:rFonts w:ascii="Arial" w:eastAsia="Arial" w:hAnsi="Arial" w:cs="Arial"/>
              </w:rPr>
              <w:t>20 pkt</w:t>
            </w:r>
            <w:r w:rsidR="008D5176">
              <w:rPr>
                <w:rFonts w:ascii="Arial" w:eastAsia="Arial" w:hAnsi="Arial" w:cs="Arial"/>
              </w:rPr>
              <w:t>.</w:t>
            </w:r>
            <w:r w:rsidRPr="00834DCC">
              <w:rPr>
                <w:rFonts w:ascii="Arial" w:eastAsia="Arial" w:hAnsi="Arial" w:cs="Arial"/>
              </w:rPr>
              <w:t xml:space="preserve"> </w:t>
            </w:r>
          </w:p>
        </w:tc>
      </w:tr>
      <w:tr w:rsidR="00097589" w:rsidRPr="00834DCC" w14:paraId="4238C666" w14:textId="77777777">
        <w:trPr>
          <w:trHeight w:val="302"/>
        </w:trPr>
        <w:tc>
          <w:tcPr>
            <w:tcW w:w="3550" w:type="dxa"/>
            <w:tcBorders>
              <w:top w:val="nil"/>
              <w:left w:val="nil"/>
              <w:bottom w:val="nil"/>
              <w:right w:val="nil"/>
            </w:tcBorders>
          </w:tcPr>
          <w:p w14:paraId="148B41BA" w14:textId="2D8E5B6D" w:rsidR="00097589" w:rsidRPr="00834DCC" w:rsidRDefault="0068652A">
            <w:pPr>
              <w:tabs>
                <w:tab w:val="center" w:pos="349"/>
                <w:tab w:val="center" w:pos="1886"/>
              </w:tabs>
              <w:rPr>
                <w:rFonts w:ascii="Arial" w:hAnsi="Arial" w:cs="Arial"/>
              </w:rPr>
            </w:pPr>
            <w:r w:rsidRPr="00834DCC">
              <w:rPr>
                <w:rFonts w:ascii="Arial" w:hAnsi="Arial" w:cs="Arial"/>
              </w:rPr>
              <w:tab/>
            </w:r>
            <w:r w:rsidRPr="00834DCC">
              <w:rPr>
                <w:rFonts w:ascii="Arial" w:eastAsia="Segoe UI Symbol" w:hAnsi="Arial" w:cs="Arial"/>
              </w:rPr>
              <w:t>−</w:t>
            </w:r>
            <w:r w:rsidRPr="00834DCC">
              <w:rPr>
                <w:rFonts w:ascii="Arial" w:eastAsia="Arial" w:hAnsi="Arial" w:cs="Arial"/>
              </w:rPr>
              <w:t xml:space="preserve"> </w:t>
            </w:r>
            <w:r w:rsidRPr="00834DCC">
              <w:rPr>
                <w:rFonts w:ascii="Arial" w:eastAsia="Arial" w:hAnsi="Arial" w:cs="Arial"/>
              </w:rPr>
              <w:tab/>
            </w:r>
            <w:r w:rsidR="00692278" w:rsidRPr="00834DCC">
              <w:rPr>
                <w:rFonts w:ascii="Arial" w:eastAsia="Arial" w:hAnsi="Arial" w:cs="Arial"/>
              </w:rPr>
              <w:t xml:space="preserve">36 </w:t>
            </w:r>
            <w:r w:rsidRPr="00834DCC">
              <w:rPr>
                <w:rFonts w:ascii="Arial" w:eastAsia="Arial" w:hAnsi="Arial" w:cs="Arial"/>
              </w:rPr>
              <w:t xml:space="preserve">miesięcy gwarancji </w:t>
            </w:r>
          </w:p>
        </w:tc>
        <w:tc>
          <w:tcPr>
            <w:tcW w:w="710" w:type="dxa"/>
            <w:tcBorders>
              <w:top w:val="nil"/>
              <w:left w:val="nil"/>
              <w:bottom w:val="nil"/>
              <w:right w:val="nil"/>
            </w:tcBorders>
          </w:tcPr>
          <w:p w14:paraId="3D652661" w14:textId="77777777" w:rsidR="00097589" w:rsidRPr="00834DCC" w:rsidRDefault="0068652A">
            <w:pPr>
              <w:rPr>
                <w:rFonts w:ascii="Arial" w:hAnsi="Arial" w:cs="Arial"/>
              </w:rPr>
            </w:pPr>
            <w:r w:rsidRPr="00834DCC">
              <w:rPr>
                <w:rFonts w:ascii="Arial" w:eastAsia="Arial" w:hAnsi="Arial" w:cs="Arial"/>
              </w:rPr>
              <w:t xml:space="preserve">− </w:t>
            </w:r>
          </w:p>
        </w:tc>
        <w:tc>
          <w:tcPr>
            <w:tcW w:w="854" w:type="dxa"/>
            <w:tcBorders>
              <w:top w:val="nil"/>
              <w:left w:val="nil"/>
              <w:bottom w:val="nil"/>
              <w:right w:val="nil"/>
            </w:tcBorders>
          </w:tcPr>
          <w:p w14:paraId="6C7E3EB6" w14:textId="77777777" w:rsidR="00097589" w:rsidRPr="00834DCC" w:rsidRDefault="0068652A">
            <w:pPr>
              <w:jc w:val="both"/>
              <w:rPr>
                <w:rFonts w:ascii="Arial" w:hAnsi="Arial" w:cs="Arial"/>
              </w:rPr>
            </w:pPr>
            <w:r w:rsidRPr="00834DCC">
              <w:rPr>
                <w:rFonts w:ascii="Arial" w:eastAsia="Arial" w:hAnsi="Arial" w:cs="Arial"/>
              </w:rPr>
              <w:t xml:space="preserve">40 pkt.  </w:t>
            </w:r>
          </w:p>
        </w:tc>
      </w:tr>
    </w:tbl>
    <w:p w14:paraId="172021AE" w14:textId="77777777" w:rsidR="00097589" w:rsidRPr="00834DCC" w:rsidRDefault="0068652A">
      <w:pPr>
        <w:spacing w:after="127" w:line="252" w:lineRule="auto"/>
        <w:ind w:left="449" w:right="353" w:hanging="10"/>
        <w:jc w:val="both"/>
        <w:rPr>
          <w:rFonts w:ascii="Arial" w:hAnsi="Arial" w:cs="Arial"/>
        </w:rPr>
      </w:pPr>
      <w:r w:rsidRPr="00834DCC">
        <w:rPr>
          <w:rFonts w:ascii="Arial" w:eastAsia="Arial" w:hAnsi="Arial" w:cs="Arial"/>
          <w:b/>
        </w:rPr>
        <w:t xml:space="preserve">Maksymalnie za to kryterium Zamawiający może przyznać 40,00 pkt. </w:t>
      </w:r>
    </w:p>
    <w:p w14:paraId="735CAF28" w14:textId="77777777" w:rsidR="00097589" w:rsidRPr="00834DCC" w:rsidRDefault="0068652A">
      <w:pPr>
        <w:spacing w:after="5" w:line="298" w:lineRule="auto"/>
        <w:ind w:left="423" w:right="358" w:hanging="10"/>
        <w:jc w:val="both"/>
        <w:rPr>
          <w:rFonts w:ascii="Arial" w:hAnsi="Arial" w:cs="Arial"/>
        </w:rPr>
      </w:pPr>
      <w:r w:rsidRPr="00834DCC">
        <w:rPr>
          <w:rFonts w:ascii="Arial" w:eastAsia="Arial" w:hAnsi="Arial" w:cs="Arial"/>
        </w:rPr>
        <w:t xml:space="preserve">Końcowa ocena stanowić będzie sumę punktów przyznanych za poszczególne kryteria – sumę punktów przyznanych w kryterium „C” + „G”. </w:t>
      </w:r>
    </w:p>
    <w:p w14:paraId="45B8770F" w14:textId="77777777" w:rsidR="00097589" w:rsidRPr="00834DCC" w:rsidRDefault="0068652A">
      <w:pPr>
        <w:spacing w:after="34"/>
        <w:ind w:left="428"/>
        <w:rPr>
          <w:rFonts w:ascii="Arial" w:hAnsi="Arial" w:cs="Arial"/>
        </w:rPr>
      </w:pPr>
      <w:r w:rsidRPr="00834DCC">
        <w:rPr>
          <w:rFonts w:ascii="Arial" w:eastAsia="Arial" w:hAnsi="Arial" w:cs="Arial"/>
        </w:rPr>
        <w:t xml:space="preserve"> </w:t>
      </w:r>
    </w:p>
    <w:p w14:paraId="50BC5915" w14:textId="77777777" w:rsidR="00097589" w:rsidRPr="00834DCC" w:rsidRDefault="0068652A">
      <w:pPr>
        <w:spacing w:after="5" w:line="298" w:lineRule="auto"/>
        <w:ind w:left="423" w:right="358" w:hanging="10"/>
        <w:jc w:val="both"/>
        <w:rPr>
          <w:rFonts w:ascii="Arial" w:hAnsi="Arial" w:cs="Arial"/>
        </w:rPr>
      </w:pPr>
      <w:r w:rsidRPr="00834DCC">
        <w:rPr>
          <w:rFonts w:ascii="Arial" w:eastAsia="Arial" w:hAnsi="Arial" w:cs="Arial"/>
        </w:rPr>
        <w:t xml:space="preserve">Zamawiający oceni oferty przyznając punkty w ramach poszczególnych kryteriów oceny ofert, przyjmując zasadę, że 1% = 1 punkt. Zamawiający dokona wyliczenia punktów dla danej oferty, za każde kryterium, z dokładnością do dwóch miejsc po przecinku. </w:t>
      </w:r>
    </w:p>
    <w:p w14:paraId="64B26447" w14:textId="77777777" w:rsidR="00097589" w:rsidRPr="00834DCC" w:rsidRDefault="0068652A">
      <w:pPr>
        <w:spacing w:after="5" w:line="298" w:lineRule="auto"/>
        <w:ind w:left="423" w:right="358" w:hanging="10"/>
        <w:jc w:val="both"/>
        <w:rPr>
          <w:rFonts w:ascii="Arial" w:hAnsi="Arial" w:cs="Arial"/>
        </w:rPr>
      </w:pPr>
      <w:r w:rsidRPr="00834DCC">
        <w:rPr>
          <w:rFonts w:ascii="Arial" w:eastAsia="Arial" w:hAnsi="Arial" w:cs="Arial"/>
        </w:rPr>
        <w:t xml:space="preserve">Zamawiający udzieli zamówienia Wykonawcy, którego oferta uzyskała jak największą łączną ilość punktów za podane powyżej kryteria. </w:t>
      </w:r>
    </w:p>
    <w:p w14:paraId="2ABDD5FB" w14:textId="77777777" w:rsidR="00097589" w:rsidRPr="00834DCC" w:rsidRDefault="0068652A">
      <w:pPr>
        <w:spacing w:after="19"/>
        <w:ind w:left="428"/>
        <w:rPr>
          <w:rFonts w:ascii="Arial" w:hAnsi="Arial" w:cs="Arial"/>
        </w:rPr>
      </w:pPr>
      <w:r w:rsidRPr="00834DCC">
        <w:rPr>
          <w:rFonts w:ascii="Arial" w:eastAsia="Arial" w:hAnsi="Arial" w:cs="Arial"/>
          <w:b/>
        </w:rPr>
        <w:t xml:space="preserve"> </w:t>
      </w:r>
    </w:p>
    <w:p w14:paraId="4FC6BE06" w14:textId="77777777" w:rsidR="00097589" w:rsidRPr="00834DCC" w:rsidRDefault="0068652A">
      <w:pPr>
        <w:spacing w:after="42" w:line="267" w:lineRule="auto"/>
        <w:ind w:left="423" w:right="352" w:hanging="10"/>
        <w:jc w:val="both"/>
        <w:rPr>
          <w:rFonts w:ascii="Arial" w:hAnsi="Arial" w:cs="Arial"/>
        </w:rPr>
      </w:pPr>
      <w:r w:rsidRPr="00834DCC">
        <w:rPr>
          <w:rFonts w:ascii="Arial" w:eastAsia="Arial" w:hAnsi="Arial" w:cs="Arial"/>
          <w:b/>
          <w:u w:val="single" w:color="000000"/>
        </w:rPr>
        <w:t>UWAGA:</w:t>
      </w:r>
      <w:r w:rsidRPr="00834DCC">
        <w:rPr>
          <w:rFonts w:ascii="Arial" w:eastAsia="Arial" w:hAnsi="Arial" w:cs="Arial"/>
          <w:b/>
        </w:rPr>
        <w:t xml:space="preserve"> </w:t>
      </w:r>
    </w:p>
    <w:p w14:paraId="1674BCBB" w14:textId="77777777" w:rsidR="00097589" w:rsidRPr="00834DCC" w:rsidRDefault="0068652A" w:rsidP="00416C9A">
      <w:pPr>
        <w:numPr>
          <w:ilvl w:val="0"/>
          <w:numId w:val="24"/>
        </w:numPr>
        <w:spacing w:after="5" w:line="298" w:lineRule="auto"/>
        <w:ind w:right="358" w:hanging="360"/>
        <w:jc w:val="both"/>
        <w:rPr>
          <w:rFonts w:ascii="Arial" w:hAnsi="Arial" w:cs="Arial"/>
        </w:rPr>
      </w:pPr>
      <w:r w:rsidRPr="00834DCC">
        <w:rPr>
          <w:rFonts w:ascii="Arial" w:eastAsia="Arial" w:hAnsi="Arial" w:cs="Arial"/>
        </w:rPr>
        <w:t xml:space="preserve">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 </w:t>
      </w:r>
    </w:p>
    <w:p w14:paraId="17790F87" w14:textId="77777777" w:rsidR="00097589" w:rsidRPr="00834DCC" w:rsidRDefault="0068652A" w:rsidP="00416C9A">
      <w:pPr>
        <w:numPr>
          <w:ilvl w:val="0"/>
          <w:numId w:val="24"/>
        </w:numPr>
        <w:spacing w:after="5" w:line="298" w:lineRule="auto"/>
        <w:ind w:right="358" w:hanging="360"/>
        <w:jc w:val="both"/>
        <w:rPr>
          <w:rFonts w:ascii="Arial" w:hAnsi="Arial" w:cs="Arial"/>
        </w:rPr>
      </w:pPr>
      <w:r w:rsidRPr="00834DCC">
        <w:rPr>
          <w:rFonts w:ascii="Arial" w:eastAsia="Arial" w:hAnsi="Arial" w:cs="Arial"/>
        </w:rPr>
        <w:t xml:space="preserve">Jeżeli oferty otrzymały taką samą ocenę w kryterium o najwyższej wadze, zamawiający wybierze ofertę z najniższą ceną. </w:t>
      </w:r>
    </w:p>
    <w:p w14:paraId="1A556D5C" w14:textId="351ED96D" w:rsidR="00097589" w:rsidRPr="00834DCC" w:rsidRDefault="0068652A" w:rsidP="00416C9A">
      <w:pPr>
        <w:numPr>
          <w:ilvl w:val="0"/>
          <w:numId w:val="24"/>
        </w:numPr>
        <w:spacing w:after="5" w:line="298" w:lineRule="auto"/>
        <w:ind w:right="358" w:hanging="360"/>
        <w:jc w:val="both"/>
        <w:rPr>
          <w:rFonts w:ascii="Arial" w:hAnsi="Arial" w:cs="Arial"/>
        </w:rPr>
      </w:pPr>
      <w:r w:rsidRPr="00834DCC">
        <w:rPr>
          <w:rFonts w:ascii="Arial" w:eastAsia="Arial" w:hAnsi="Arial" w:cs="Arial"/>
        </w:rPr>
        <w:t xml:space="preserve">Jeżeli nie można dokonać wyboru oferty w sposób, o którym mowa w pkt 2, zamawiający wezwie wykonawców, którzy złożyli te oferty, do złożenia w terminie określonym przez zamawiającego ofert dodatkowych zawierających nową cenę. </w:t>
      </w:r>
    </w:p>
    <w:p w14:paraId="5A51288E" w14:textId="77777777" w:rsidR="00097589" w:rsidRPr="00834DCC" w:rsidRDefault="0068652A">
      <w:pPr>
        <w:spacing w:after="0"/>
        <w:ind w:left="428"/>
        <w:rPr>
          <w:rFonts w:ascii="Arial" w:hAnsi="Arial" w:cs="Arial"/>
        </w:rPr>
      </w:pPr>
      <w:r w:rsidRPr="00834DCC">
        <w:rPr>
          <w:rFonts w:ascii="Arial" w:eastAsia="Arial" w:hAnsi="Arial" w:cs="Arial"/>
        </w:rPr>
        <w:t xml:space="preserve"> </w:t>
      </w:r>
    </w:p>
    <w:p w14:paraId="768DAA05" w14:textId="77777777" w:rsidR="00097589" w:rsidRPr="00834DCC" w:rsidRDefault="0068652A" w:rsidP="00E630E7">
      <w:pPr>
        <w:spacing w:after="3" w:line="306" w:lineRule="auto"/>
        <w:ind w:left="709" w:right="353" w:hanging="709"/>
        <w:jc w:val="both"/>
        <w:rPr>
          <w:rFonts w:ascii="Arial" w:hAnsi="Arial" w:cs="Arial"/>
        </w:rPr>
      </w:pPr>
      <w:r w:rsidRPr="00834DCC">
        <w:rPr>
          <w:rFonts w:ascii="Arial" w:eastAsia="Arial" w:hAnsi="Arial" w:cs="Arial"/>
          <w:b/>
        </w:rPr>
        <w:t>XXVIII. Informacja o formalnościach, jakie muszą zostać dopełnione po</w:t>
      </w:r>
      <w:r w:rsidRPr="00834DCC">
        <w:rPr>
          <w:rFonts w:ascii="Arial" w:eastAsia="Arial" w:hAnsi="Arial" w:cs="Arial"/>
        </w:rPr>
        <w:t xml:space="preserve"> </w:t>
      </w:r>
      <w:r w:rsidRPr="00834DCC">
        <w:rPr>
          <w:rFonts w:ascii="Arial" w:eastAsia="Arial" w:hAnsi="Arial" w:cs="Arial"/>
          <w:b/>
        </w:rPr>
        <w:t xml:space="preserve">wyborze oferty, w celu zawarcia umowy w sprawie zamówienia publicznego. </w:t>
      </w:r>
    </w:p>
    <w:p w14:paraId="7CAA5BBA" w14:textId="0A05321C" w:rsidR="00097589" w:rsidRPr="00834DCC" w:rsidRDefault="0068652A" w:rsidP="00844919">
      <w:pPr>
        <w:spacing w:after="19"/>
        <w:ind w:left="428"/>
        <w:rPr>
          <w:rFonts w:ascii="Arial" w:hAnsi="Arial" w:cs="Arial"/>
        </w:rPr>
      </w:pPr>
      <w:r w:rsidRPr="00834DCC">
        <w:rPr>
          <w:rFonts w:ascii="Arial" w:eastAsia="Arial" w:hAnsi="Arial" w:cs="Arial"/>
          <w:b/>
        </w:rPr>
        <w:t xml:space="preserve"> </w:t>
      </w:r>
    </w:p>
    <w:p w14:paraId="2E8DF418" w14:textId="77777777" w:rsidR="00097589" w:rsidRPr="00834DCC" w:rsidRDefault="0068652A" w:rsidP="00416C9A">
      <w:pPr>
        <w:numPr>
          <w:ilvl w:val="0"/>
          <w:numId w:val="25"/>
        </w:numPr>
        <w:spacing w:after="56" w:line="252" w:lineRule="auto"/>
        <w:ind w:right="353" w:hanging="360"/>
        <w:jc w:val="both"/>
        <w:rPr>
          <w:rFonts w:ascii="Arial" w:hAnsi="Arial" w:cs="Arial"/>
        </w:rPr>
      </w:pPr>
      <w:r w:rsidRPr="00834DCC">
        <w:rPr>
          <w:rFonts w:ascii="Arial" w:eastAsia="Arial" w:hAnsi="Arial" w:cs="Arial"/>
          <w:b/>
        </w:rPr>
        <w:t xml:space="preserve">Podpisanie umowy. </w:t>
      </w:r>
    </w:p>
    <w:p w14:paraId="16DA0A92" w14:textId="77777777" w:rsidR="00097589" w:rsidRPr="00834DCC" w:rsidRDefault="0068652A" w:rsidP="00416C9A">
      <w:pPr>
        <w:numPr>
          <w:ilvl w:val="1"/>
          <w:numId w:val="25"/>
        </w:numPr>
        <w:spacing w:after="5" w:line="298" w:lineRule="auto"/>
        <w:ind w:right="358" w:hanging="283"/>
        <w:jc w:val="both"/>
        <w:rPr>
          <w:rFonts w:ascii="Arial" w:hAnsi="Arial" w:cs="Arial"/>
        </w:rPr>
      </w:pPr>
      <w:r w:rsidRPr="00834DCC">
        <w:rPr>
          <w:rFonts w:ascii="Arial" w:eastAsia="Arial" w:hAnsi="Arial" w:cs="Arial"/>
        </w:rPr>
        <w:t xml:space="preserve">Zamawiający zawrze umowę w sprawie zamówienia publicznego z wykonawcą, którego oferta zostanie uznana za najkorzystniejszą, w terminach określonych w art. 264 ustawy </w:t>
      </w:r>
      <w:proofErr w:type="spellStart"/>
      <w:r w:rsidRPr="00834DCC">
        <w:rPr>
          <w:rFonts w:ascii="Arial" w:eastAsia="Arial" w:hAnsi="Arial" w:cs="Arial"/>
        </w:rPr>
        <w:t>Pzp</w:t>
      </w:r>
      <w:proofErr w:type="spellEnd"/>
      <w:r w:rsidRPr="00834DCC">
        <w:rPr>
          <w:rFonts w:ascii="Arial" w:eastAsia="Arial" w:hAnsi="Arial" w:cs="Arial"/>
        </w:rPr>
        <w:t xml:space="preserve">. </w:t>
      </w:r>
    </w:p>
    <w:p w14:paraId="45D45250" w14:textId="77777777" w:rsidR="00097589" w:rsidRPr="00834DCC" w:rsidRDefault="0068652A" w:rsidP="00416C9A">
      <w:pPr>
        <w:numPr>
          <w:ilvl w:val="1"/>
          <w:numId w:val="25"/>
        </w:numPr>
        <w:spacing w:after="5" w:line="298" w:lineRule="auto"/>
        <w:ind w:right="358" w:hanging="283"/>
        <w:jc w:val="both"/>
        <w:rPr>
          <w:rFonts w:ascii="Arial" w:hAnsi="Arial" w:cs="Arial"/>
        </w:rPr>
      </w:pPr>
      <w:r w:rsidRPr="00834DCC">
        <w:rPr>
          <w:rFonts w:ascii="Arial" w:eastAsia="Arial" w:hAnsi="Arial" w:cs="Arial"/>
        </w:rPr>
        <w:lastRenderedPageBreak/>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7D66A7A4" w14:textId="77777777" w:rsidR="00097589" w:rsidRPr="00834DCC" w:rsidRDefault="0068652A" w:rsidP="00416C9A">
      <w:pPr>
        <w:numPr>
          <w:ilvl w:val="1"/>
          <w:numId w:val="25"/>
        </w:numPr>
        <w:spacing w:after="5" w:line="298" w:lineRule="auto"/>
        <w:ind w:right="358" w:hanging="283"/>
        <w:jc w:val="both"/>
        <w:rPr>
          <w:rFonts w:ascii="Arial" w:hAnsi="Arial" w:cs="Arial"/>
        </w:rPr>
      </w:pPr>
      <w:r w:rsidRPr="00834DCC">
        <w:rPr>
          <w:rFonts w:ascii="Arial" w:eastAsia="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63A43F3" w14:textId="77777777" w:rsidR="00097589" w:rsidRPr="00834DCC" w:rsidRDefault="0068652A" w:rsidP="00416C9A">
      <w:pPr>
        <w:numPr>
          <w:ilvl w:val="1"/>
          <w:numId w:val="25"/>
        </w:numPr>
        <w:spacing w:after="5" w:line="298" w:lineRule="auto"/>
        <w:ind w:right="358" w:hanging="283"/>
        <w:jc w:val="both"/>
        <w:rPr>
          <w:rFonts w:ascii="Arial" w:hAnsi="Arial" w:cs="Arial"/>
        </w:rPr>
      </w:pPr>
      <w:r w:rsidRPr="00834DCC">
        <w:rPr>
          <w:rFonts w:ascii="Arial" w:eastAsia="Arial" w:hAnsi="Arial" w:cs="Arial"/>
        </w:rPr>
        <w:t xml:space="preserve">Wykonawca będzie zobowiązany do podpisania umowy w miejscu i terminie wskazanym przez Zamawiającego. </w:t>
      </w:r>
    </w:p>
    <w:p w14:paraId="644DA767" w14:textId="77777777" w:rsidR="00097589" w:rsidRPr="00834DCC" w:rsidRDefault="0068652A">
      <w:pPr>
        <w:spacing w:after="19"/>
        <w:ind w:left="994"/>
        <w:rPr>
          <w:rFonts w:ascii="Arial" w:hAnsi="Arial" w:cs="Arial"/>
        </w:rPr>
      </w:pPr>
      <w:r w:rsidRPr="00834DCC">
        <w:rPr>
          <w:rFonts w:ascii="Arial" w:eastAsia="Arial" w:hAnsi="Arial" w:cs="Arial"/>
        </w:rPr>
        <w:t xml:space="preserve"> </w:t>
      </w:r>
    </w:p>
    <w:p w14:paraId="121C0A5D" w14:textId="77777777" w:rsidR="00097589" w:rsidRPr="00834DCC" w:rsidRDefault="0068652A" w:rsidP="00416C9A">
      <w:pPr>
        <w:numPr>
          <w:ilvl w:val="0"/>
          <w:numId w:val="25"/>
        </w:numPr>
        <w:spacing w:after="65" w:line="252" w:lineRule="auto"/>
        <w:ind w:right="353" w:hanging="360"/>
        <w:jc w:val="both"/>
        <w:rPr>
          <w:rFonts w:ascii="Arial" w:hAnsi="Arial" w:cs="Arial"/>
        </w:rPr>
      </w:pPr>
      <w:r w:rsidRPr="00834DCC">
        <w:rPr>
          <w:rFonts w:ascii="Arial" w:eastAsia="Arial" w:hAnsi="Arial" w:cs="Arial"/>
          <w:b/>
        </w:rPr>
        <w:t xml:space="preserve">Zmiany w umowie. </w:t>
      </w:r>
    </w:p>
    <w:p w14:paraId="58C6537F" w14:textId="77777777" w:rsidR="00097589" w:rsidRPr="00834DCC" w:rsidRDefault="0068652A" w:rsidP="00416C9A">
      <w:pPr>
        <w:numPr>
          <w:ilvl w:val="1"/>
          <w:numId w:val="25"/>
        </w:numPr>
        <w:spacing w:after="5" w:line="298" w:lineRule="auto"/>
        <w:ind w:right="358" w:hanging="283"/>
        <w:jc w:val="both"/>
        <w:rPr>
          <w:rFonts w:ascii="Arial" w:hAnsi="Arial" w:cs="Arial"/>
        </w:rPr>
      </w:pPr>
      <w:r w:rsidRPr="00834DCC">
        <w:rPr>
          <w:rFonts w:ascii="Arial" w:eastAsia="Arial" w:hAnsi="Arial" w:cs="Arial"/>
        </w:rPr>
        <w:t xml:space="preserve">Zamawiający przewiduje możliwość zmiany zawartej umowy w stosunku do treści wybranej oferty. </w:t>
      </w:r>
    </w:p>
    <w:p w14:paraId="4B7E1470" w14:textId="77777777" w:rsidR="00097589" w:rsidRPr="00834DCC" w:rsidRDefault="0068652A" w:rsidP="00416C9A">
      <w:pPr>
        <w:numPr>
          <w:ilvl w:val="1"/>
          <w:numId w:val="25"/>
        </w:numPr>
        <w:spacing w:after="5" w:line="298" w:lineRule="auto"/>
        <w:ind w:right="358" w:hanging="283"/>
        <w:jc w:val="both"/>
        <w:rPr>
          <w:rFonts w:ascii="Arial" w:hAnsi="Arial" w:cs="Arial"/>
        </w:rPr>
      </w:pPr>
      <w:r w:rsidRPr="00834DCC">
        <w:rPr>
          <w:rFonts w:ascii="Arial" w:eastAsia="Arial" w:hAnsi="Arial" w:cs="Arial"/>
        </w:rPr>
        <w:t xml:space="preserve">Przewidziane zmiany umowy zostały określone w Projekcie umowy, który stanowi załącznik do SWZ. </w:t>
      </w:r>
    </w:p>
    <w:p w14:paraId="3EE2FCB5" w14:textId="77777777" w:rsidR="00097589" w:rsidRPr="00834DCC" w:rsidRDefault="0068652A">
      <w:pPr>
        <w:spacing w:after="31"/>
        <w:ind w:left="994"/>
        <w:rPr>
          <w:rFonts w:ascii="Arial" w:hAnsi="Arial" w:cs="Arial"/>
        </w:rPr>
      </w:pPr>
      <w:r w:rsidRPr="00834DCC">
        <w:rPr>
          <w:rFonts w:ascii="Arial" w:eastAsia="Arial" w:hAnsi="Arial" w:cs="Arial"/>
        </w:rPr>
        <w:t xml:space="preserve"> </w:t>
      </w:r>
    </w:p>
    <w:p w14:paraId="25057470" w14:textId="77777777" w:rsidR="00097589" w:rsidRPr="00834DCC" w:rsidRDefault="0068652A" w:rsidP="00D87365">
      <w:pPr>
        <w:spacing w:after="3" w:line="252" w:lineRule="auto"/>
        <w:ind w:left="449" w:right="353" w:hanging="449"/>
        <w:jc w:val="both"/>
        <w:rPr>
          <w:rFonts w:ascii="Arial" w:hAnsi="Arial" w:cs="Arial"/>
        </w:rPr>
      </w:pPr>
      <w:r w:rsidRPr="00834DCC">
        <w:rPr>
          <w:rFonts w:ascii="Arial" w:eastAsia="Arial" w:hAnsi="Arial" w:cs="Arial"/>
          <w:b/>
        </w:rPr>
        <w:t xml:space="preserve">XXIX. Wymagania dotyczące zabezpieczenia należytego wykonania umowy. </w:t>
      </w:r>
    </w:p>
    <w:p w14:paraId="5D50A781" w14:textId="77777777" w:rsidR="00097589" w:rsidRPr="00834DCC" w:rsidRDefault="0068652A">
      <w:pPr>
        <w:spacing w:after="12"/>
        <w:ind w:left="428"/>
        <w:rPr>
          <w:rFonts w:ascii="Arial" w:hAnsi="Arial" w:cs="Arial"/>
        </w:rPr>
      </w:pPr>
      <w:r w:rsidRPr="00834DCC">
        <w:rPr>
          <w:rFonts w:ascii="Arial" w:eastAsia="Arial" w:hAnsi="Arial" w:cs="Arial"/>
          <w:b/>
          <w:color w:val="FF0000"/>
        </w:rPr>
        <w:t xml:space="preserve"> </w:t>
      </w:r>
    </w:p>
    <w:p w14:paraId="7A36F041" w14:textId="23A0B109" w:rsidR="00097589" w:rsidRPr="00834DCC" w:rsidRDefault="0068652A" w:rsidP="00416C9A">
      <w:pPr>
        <w:numPr>
          <w:ilvl w:val="0"/>
          <w:numId w:val="26"/>
        </w:numPr>
        <w:spacing w:after="5" w:line="298" w:lineRule="auto"/>
        <w:ind w:right="358" w:hanging="427"/>
        <w:jc w:val="both"/>
        <w:rPr>
          <w:rFonts w:ascii="Arial" w:hAnsi="Arial" w:cs="Arial"/>
        </w:rPr>
      </w:pPr>
      <w:r w:rsidRPr="00834DCC">
        <w:rPr>
          <w:rFonts w:ascii="Arial" w:eastAsia="Arial" w:hAnsi="Arial" w:cs="Arial"/>
        </w:rPr>
        <w:t xml:space="preserve">Wykonawca, którego oferta została wybrana zobowiązany jest do wniesienia zabezpieczenia należytego wykonania umowy w wysokości </w:t>
      </w:r>
      <w:r w:rsidR="00692278" w:rsidRPr="00834DCC">
        <w:rPr>
          <w:rFonts w:ascii="Arial" w:eastAsia="Arial" w:hAnsi="Arial" w:cs="Arial"/>
          <w:b/>
        </w:rPr>
        <w:t>1</w:t>
      </w:r>
      <w:r w:rsidRPr="00834DCC">
        <w:rPr>
          <w:rFonts w:ascii="Arial" w:eastAsia="Arial" w:hAnsi="Arial" w:cs="Arial"/>
          <w:b/>
        </w:rPr>
        <w:t xml:space="preserve"> %</w:t>
      </w:r>
      <w:r w:rsidRPr="00834DCC">
        <w:rPr>
          <w:rFonts w:ascii="Arial" w:eastAsia="Arial" w:hAnsi="Arial" w:cs="Arial"/>
        </w:rPr>
        <w:t xml:space="preserve"> ceny całkowitej brutto wskazanej w ofercie.  </w:t>
      </w:r>
    </w:p>
    <w:p w14:paraId="28ABD923" w14:textId="77777777" w:rsidR="00097589" w:rsidRPr="00834DCC" w:rsidRDefault="0068652A" w:rsidP="00416C9A">
      <w:pPr>
        <w:numPr>
          <w:ilvl w:val="0"/>
          <w:numId w:val="26"/>
        </w:numPr>
        <w:spacing w:after="5" w:line="298" w:lineRule="auto"/>
        <w:ind w:right="358" w:hanging="427"/>
        <w:jc w:val="both"/>
        <w:rPr>
          <w:rFonts w:ascii="Arial" w:hAnsi="Arial" w:cs="Arial"/>
        </w:rPr>
      </w:pPr>
      <w:r w:rsidRPr="00834DCC">
        <w:rPr>
          <w:rFonts w:ascii="Arial" w:eastAsia="Arial" w:hAnsi="Arial" w:cs="Arial"/>
        </w:rPr>
        <w:t xml:space="preserve">Zabezpieczenie służy pokryciu roszczeń z tytułu niewykonania lub nienależytego wykonania umowy.  </w:t>
      </w:r>
    </w:p>
    <w:p w14:paraId="63B5E05D" w14:textId="77777777" w:rsidR="00097589" w:rsidRPr="00834DCC" w:rsidRDefault="0068652A" w:rsidP="00416C9A">
      <w:pPr>
        <w:numPr>
          <w:ilvl w:val="0"/>
          <w:numId w:val="26"/>
        </w:numPr>
        <w:spacing w:after="5" w:line="298" w:lineRule="auto"/>
        <w:ind w:right="358" w:hanging="427"/>
        <w:jc w:val="both"/>
        <w:rPr>
          <w:rFonts w:ascii="Arial" w:hAnsi="Arial" w:cs="Arial"/>
        </w:rPr>
      </w:pPr>
      <w:r w:rsidRPr="00834DCC">
        <w:rPr>
          <w:rFonts w:ascii="Arial" w:eastAsia="Arial" w:hAnsi="Arial" w:cs="Arial"/>
        </w:rPr>
        <w:t xml:space="preserve">Zabezpieczenie może być wnoszone według wyboru Wykonawcy w jednej lub kilku następujących formach:  </w:t>
      </w:r>
    </w:p>
    <w:p w14:paraId="536D4905" w14:textId="77777777" w:rsidR="00097589" w:rsidRPr="00834DCC" w:rsidRDefault="0068652A" w:rsidP="00416C9A">
      <w:pPr>
        <w:numPr>
          <w:ilvl w:val="1"/>
          <w:numId w:val="26"/>
        </w:numPr>
        <w:spacing w:after="5" w:line="298" w:lineRule="auto"/>
        <w:ind w:right="358" w:hanging="425"/>
        <w:jc w:val="both"/>
        <w:rPr>
          <w:rFonts w:ascii="Arial" w:hAnsi="Arial" w:cs="Arial"/>
        </w:rPr>
      </w:pPr>
      <w:r w:rsidRPr="00834DCC">
        <w:rPr>
          <w:rFonts w:ascii="Arial" w:eastAsia="Arial" w:hAnsi="Arial" w:cs="Arial"/>
        </w:rPr>
        <w:t xml:space="preserve">pieniądzu;  </w:t>
      </w:r>
    </w:p>
    <w:p w14:paraId="22971A9D" w14:textId="77777777" w:rsidR="00097589" w:rsidRPr="00834DCC" w:rsidRDefault="0068652A" w:rsidP="00416C9A">
      <w:pPr>
        <w:numPr>
          <w:ilvl w:val="1"/>
          <w:numId w:val="26"/>
        </w:numPr>
        <w:spacing w:after="5" w:line="298" w:lineRule="auto"/>
        <w:ind w:right="358" w:hanging="425"/>
        <w:jc w:val="both"/>
        <w:rPr>
          <w:rFonts w:ascii="Arial" w:hAnsi="Arial" w:cs="Arial"/>
        </w:rPr>
      </w:pPr>
      <w:r w:rsidRPr="00834DCC">
        <w:rPr>
          <w:rFonts w:ascii="Arial" w:eastAsia="Arial" w:hAnsi="Arial" w:cs="Arial"/>
        </w:rPr>
        <w:t xml:space="preserve">poręczeniach bankowych lub poręczeniach spółdzielczej kasy oszczędnościowo-kredytowej, z tym że zobowiązanie kasy jest zawsze zobowiązaniem pieniężnym;  </w:t>
      </w:r>
    </w:p>
    <w:p w14:paraId="19E4ABB0" w14:textId="77777777" w:rsidR="00097589" w:rsidRPr="00834DCC" w:rsidRDefault="0068652A" w:rsidP="00416C9A">
      <w:pPr>
        <w:numPr>
          <w:ilvl w:val="1"/>
          <w:numId w:val="26"/>
        </w:numPr>
        <w:spacing w:after="5" w:line="298" w:lineRule="auto"/>
        <w:ind w:right="358" w:hanging="425"/>
        <w:jc w:val="both"/>
        <w:rPr>
          <w:rFonts w:ascii="Arial" w:hAnsi="Arial" w:cs="Arial"/>
        </w:rPr>
      </w:pPr>
      <w:r w:rsidRPr="00834DCC">
        <w:rPr>
          <w:rFonts w:ascii="Arial" w:eastAsia="Arial" w:hAnsi="Arial" w:cs="Arial"/>
        </w:rPr>
        <w:t xml:space="preserve">gwarancjach bankowych;  </w:t>
      </w:r>
    </w:p>
    <w:p w14:paraId="749B50AE" w14:textId="77777777" w:rsidR="00097589" w:rsidRPr="00834DCC" w:rsidRDefault="0068652A" w:rsidP="00416C9A">
      <w:pPr>
        <w:numPr>
          <w:ilvl w:val="1"/>
          <w:numId w:val="26"/>
        </w:numPr>
        <w:spacing w:after="5" w:line="298" w:lineRule="auto"/>
        <w:ind w:right="358" w:hanging="425"/>
        <w:jc w:val="both"/>
        <w:rPr>
          <w:rFonts w:ascii="Arial" w:hAnsi="Arial" w:cs="Arial"/>
        </w:rPr>
      </w:pPr>
      <w:r w:rsidRPr="00834DCC">
        <w:rPr>
          <w:rFonts w:ascii="Arial" w:eastAsia="Arial" w:hAnsi="Arial" w:cs="Arial"/>
        </w:rPr>
        <w:t xml:space="preserve">gwarancjach ubezpieczeniowych;  </w:t>
      </w:r>
    </w:p>
    <w:p w14:paraId="057329F0" w14:textId="78EDBC75" w:rsidR="00097589" w:rsidRPr="00834DCC" w:rsidRDefault="0068652A" w:rsidP="00416C9A">
      <w:pPr>
        <w:numPr>
          <w:ilvl w:val="1"/>
          <w:numId w:val="26"/>
        </w:numPr>
        <w:spacing w:after="5" w:line="298" w:lineRule="auto"/>
        <w:ind w:right="358" w:hanging="425"/>
        <w:jc w:val="both"/>
        <w:rPr>
          <w:rFonts w:ascii="Arial" w:hAnsi="Arial" w:cs="Arial"/>
        </w:rPr>
      </w:pPr>
      <w:r w:rsidRPr="00834DCC">
        <w:rPr>
          <w:rFonts w:ascii="Arial" w:eastAsia="Arial" w:hAnsi="Arial" w:cs="Arial"/>
        </w:rPr>
        <w:t>poręczeniach udzielanych przez podmioty, o których mowa w art. 6b ust. 5 pkt 2 ustawy z dnia 9 listopada 2000 r. o utworzeniu Polskiej Agencji Rozwoju Przedsiębiorczości</w:t>
      </w:r>
      <w:r w:rsidR="009645E7">
        <w:rPr>
          <w:rFonts w:ascii="Arial" w:eastAsia="Arial" w:hAnsi="Arial" w:cs="Arial"/>
        </w:rPr>
        <w:t>.</w:t>
      </w:r>
      <w:r w:rsidRPr="00834DCC">
        <w:rPr>
          <w:rFonts w:ascii="Arial" w:eastAsia="Arial" w:hAnsi="Arial" w:cs="Arial"/>
        </w:rPr>
        <w:t xml:space="preserve">  </w:t>
      </w:r>
    </w:p>
    <w:p w14:paraId="4B8AA13C" w14:textId="77777777" w:rsidR="00692278" w:rsidRPr="00834DCC" w:rsidRDefault="00692278" w:rsidP="00844919">
      <w:pPr>
        <w:spacing w:after="5" w:line="244" w:lineRule="auto"/>
        <w:ind w:left="423" w:right="358" w:hanging="10"/>
        <w:jc w:val="both"/>
        <w:rPr>
          <w:rFonts w:ascii="Arial" w:eastAsia="Arial" w:hAnsi="Arial" w:cs="Arial"/>
        </w:rPr>
      </w:pPr>
    </w:p>
    <w:p w14:paraId="166A5955" w14:textId="1B489BB8" w:rsidR="00097589" w:rsidRPr="00834DCC" w:rsidRDefault="0068652A" w:rsidP="00844919">
      <w:pPr>
        <w:spacing w:after="5" w:line="244" w:lineRule="auto"/>
        <w:ind w:left="423" w:right="358" w:hanging="10"/>
        <w:jc w:val="both"/>
        <w:rPr>
          <w:rFonts w:ascii="Arial" w:hAnsi="Arial" w:cs="Arial"/>
        </w:rPr>
      </w:pPr>
      <w:r w:rsidRPr="00834DCC">
        <w:rPr>
          <w:rFonts w:ascii="Arial" w:eastAsia="Arial" w:hAnsi="Arial" w:cs="Arial"/>
        </w:rPr>
        <w:t>Zabezpieczenie wnoszone w pieniądzu powinno zostać wpłacone przelewem na rachunek bankowy wskazany przez Zamawiającego</w:t>
      </w:r>
      <w:r w:rsidR="00692278" w:rsidRPr="00834DCC">
        <w:rPr>
          <w:rFonts w:ascii="Arial" w:eastAsia="Arial" w:hAnsi="Arial" w:cs="Arial"/>
        </w:rPr>
        <w:t>.</w:t>
      </w:r>
      <w:r w:rsidRPr="00834DCC">
        <w:rPr>
          <w:rFonts w:ascii="Arial" w:eastAsia="Arial" w:hAnsi="Arial" w:cs="Arial"/>
        </w:rPr>
        <w:t xml:space="preserve"> </w:t>
      </w:r>
    </w:p>
    <w:p w14:paraId="08F1D219" w14:textId="77777777" w:rsidR="00097589" w:rsidRPr="00834DCC" w:rsidRDefault="0068652A">
      <w:pPr>
        <w:spacing w:after="0"/>
        <w:ind w:left="428"/>
        <w:rPr>
          <w:rFonts w:ascii="Arial" w:hAnsi="Arial" w:cs="Arial"/>
        </w:rPr>
      </w:pPr>
      <w:r w:rsidRPr="00834DCC">
        <w:rPr>
          <w:rFonts w:ascii="Arial" w:eastAsia="Arial" w:hAnsi="Arial" w:cs="Arial"/>
          <w:b/>
        </w:rPr>
        <w:t xml:space="preserve"> </w:t>
      </w:r>
    </w:p>
    <w:p w14:paraId="4015AFBF" w14:textId="5363BF5A" w:rsidR="00097589" w:rsidRPr="00834DCC" w:rsidRDefault="0068652A" w:rsidP="00416C9A">
      <w:pPr>
        <w:numPr>
          <w:ilvl w:val="0"/>
          <w:numId w:val="26"/>
        </w:numPr>
        <w:spacing w:after="5" w:line="298" w:lineRule="auto"/>
        <w:ind w:right="358" w:hanging="427"/>
        <w:jc w:val="both"/>
        <w:rPr>
          <w:rFonts w:ascii="Arial" w:hAnsi="Arial" w:cs="Arial"/>
        </w:rPr>
      </w:pPr>
      <w:r w:rsidRPr="00834DCC">
        <w:rPr>
          <w:rFonts w:ascii="Arial" w:eastAsia="Arial" w:hAnsi="Arial" w:cs="Arial"/>
        </w:rPr>
        <w:t xml:space="preserve">Potwierdzeniem wniesienia zabezpieczenia w jednej z form, o których mowa                  w art. 450 ust. 1 pkt 2 - 5 </w:t>
      </w:r>
      <w:r w:rsidR="009645E7">
        <w:rPr>
          <w:rFonts w:ascii="Arial" w:eastAsia="Arial" w:hAnsi="Arial" w:cs="Arial"/>
        </w:rPr>
        <w:t xml:space="preserve">ustawy </w:t>
      </w:r>
      <w:proofErr w:type="spellStart"/>
      <w:r w:rsidRPr="00834DCC">
        <w:rPr>
          <w:rFonts w:ascii="Arial" w:eastAsia="Arial" w:hAnsi="Arial" w:cs="Arial"/>
        </w:rPr>
        <w:t>Pzp</w:t>
      </w:r>
      <w:proofErr w:type="spellEnd"/>
      <w:r w:rsidRPr="00834DCC">
        <w:rPr>
          <w:rFonts w:ascii="Arial" w:eastAsia="Arial" w:hAnsi="Arial" w:cs="Arial"/>
        </w:rPr>
        <w:t xml:space="preserve"> jest oryginalny dokument banku, ubezpieczyciela lub poręczyciela</w:t>
      </w:r>
      <w:r w:rsidRPr="00834DCC">
        <w:rPr>
          <w:rFonts w:ascii="Arial" w:eastAsia="Arial" w:hAnsi="Arial" w:cs="Arial"/>
          <w:u w:val="single" w:color="000000"/>
        </w:rPr>
        <w:t>.</w:t>
      </w:r>
      <w:r w:rsidRPr="00834DCC">
        <w:rPr>
          <w:rFonts w:ascii="Arial" w:eastAsia="Arial" w:hAnsi="Arial" w:cs="Arial"/>
        </w:rPr>
        <w:t xml:space="preserve"> </w:t>
      </w:r>
    </w:p>
    <w:p w14:paraId="179012DC" w14:textId="77777777" w:rsidR="009645E7" w:rsidRDefault="0068652A" w:rsidP="00416C9A">
      <w:pPr>
        <w:numPr>
          <w:ilvl w:val="0"/>
          <w:numId w:val="26"/>
        </w:numPr>
        <w:spacing w:after="5" w:line="298" w:lineRule="auto"/>
        <w:ind w:right="358" w:hanging="427"/>
        <w:jc w:val="both"/>
        <w:rPr>
          <w:rFonts w:ascii="Arial" w:hAnsi="Arial" w:cs="Arial"/>
        </w:rPr>
      </w:pPr>
      <w:r w:rsidRPr="00834DCC">
        <w:rPr>
          <w:rFonts w:ascii="Arial" w:eastAsia="Arial" w:hAnsi="Arial" w:cs="Arial"/>
        </w:rPr>
        <w:lastRenderedPageBreak/>
        <w:t xml:space="preserve">Z treści gwarancji i poręczeń, o których mowa w art. 450 ust. 1 pkt 2 - 5 </w:t>
      </w:r>
      <w:proofErr w:type="spellStart"/>
      <w:r w:rsidRPr="00834DCC">
        <w:rPr>
          <w:rFonts w:ascii="Arial" w:eastAsia="Arial" w:hAnsi="Arial" w:cs="Arial"/>
        </w:rPr>
        <w:t>Pzp</w:t>
      </w:r>
      <w:proofErr w:type="spellEnd"/>
      <w:r w:rsidRPr="00834DCC">
        <w:rPr>
          <w:rFonts w:ascii="Arial" w:eastAsia="Arial" w:hAnsi="Arial" w:cs="Arial"/>
        </w:rPr>
        <w:t xml:space="preserve"> musi wynikać bezwarunkowe, nieodwołalne i na pisemne żądanie Zamawiającego (beneficjenta), zobowiązanie gwaranta do zapłaty na rzecz Zamawiającego kwoty stanowiącej </w:t>
      </w:r>
      <w:r w:rsidR="00692278" w:rsidRPr="00834DCC">
        <w:rPr>
          <w:rFonts w:ascii="Arial" w:eastAsia="Arial" w:hAnsi="Arial" w:cs="Arial"/>
        </w:rPr>
        <w:t>1</w:t>
      </w:r>
      <w:r w:rsidRPr="00834DCC">
        <w:rPr>
          <w:rFonts w:ascii="Arial" w:eastAsia="Arial" w:hAnsi="Arial" w:cs="Arial"/>
        </w:rPr>
        <w:t>% ceny całkowitej podanej w ofercie, z tytułu niewykonania lub nienależytego wykonania umowy w sprawie zamówienia publicznego przez Wykonawcę (zobowiązanego) ze wskazaniem nazwy dla jakiej inwestycji ustanowione jest zabezpieczenie.</w:t>
      </w:r>
    </w:p>
    <w:p w14:paraId="7CAE1638" w14:textId="7B230052" w:rsidR="009645E7" w:rsidRPr="00E15E78" w:rsidRDefault="00812396" w:rsidP="00416C9A">
      <w:pPr>
        <w:numPr>
          <w:ilvl w:val="0"/>
          <w:numId w:val="26"/>
        </w:numPr>
        <w:spacing w:after="5" w:line="298" w:lineRule="auto"/>
        <w:ind w:right="358" w:hanging="427"/>
        <w:jc w:val="both"/>
        <w:rPr>
          <w:rFonts w:ascii="Arial" w:hAnsi="Arial" w:cs="Arial"/>
          <w:color w:val="auto"/>
        </w:rPr>
      </w:pPr>
      <w:r w:rsidRPr="00E15E78">
        <w:rPr>
          <w:rFonts w:ascii="Arial" w:eastAsia="Arial" w:hAnsi="Arial" w:cs="Arial"/>
          <w:color w:val="auto"/>
        </w:rPr>
        <w:t>Zamawiający zwróci zabezpieczenie w terminie 30 dni od dnia wykonania zamówienia i uznania przez Zamawiającego za należycie wykonane. Kwota pozostawiona na zabezpieczenie roszczeń z tytułu rękojmi za wady lub gwarancji w wysokości 30 % wysokości zabezpieczenia zostanie zwrócone nie później niż w 15 dniu po upływie okresu rękojmi za wady i gwarancji.</w:t>
      </w:r>
    </w:p>
    <w:p w14:paraId="03C370DA" w14:textId="3E91D19B" w:rsidR="00097589" w:rsidRPr="00834DCC" w:rsidRDefault="00097589">
      <w:pPr>
        <w:spacing w:after="57"/>
        <w:ind w:left="852"/>
        <w:rPr>
          <w:rFonts w:ascii="Arial" w:hAnsi="Arial" w:cs="Arial"/>
        </w:rPr>
      </w:pPr>
    </w:p>
    <w:p w14:paraId="7BCD0FB7" w14:textId="77777777" w:rsidR="00097589" w:rsidRPr="00834DCC" w:rsidRDefault="0068652A" w:rsidP="00812396">
      <w:pPr>
        <w:spacing w:after="3" w:line="252" w:lineRule="auto"/>
        <w:ind w:left="567" w:right="353" w:hanging="567"/>
        <w:jc w:val="both"/>
        <w:rPr>
          <w:rFonts w:ascii="Arial" w:hAnsi="Arial" w:cs="Arial"/>
        </w:rPr>
      </w:pPr>
      <w:r w:rsidRPr="00834DCC">
        <w:rPr>
          <w:rFonts w:ascii="Arial" w:eastAsia="Arial" w:hAnsi="Arial" w:cs="Arial"/>
          <w:b/>
        </w:rPr>
        <w:t>XXX. Pouczenie o środkach ochrony prawnej przysługujących Wykonawcy w</w:t>
      </w:r>
      <w:r w:rsidRPr="00834DCC">
        <w:rPr>
          <w:rFonts w:ascii="Arial" w:eastAsia="Arial" w:hAnsi="Arial" w:cs="Arial"/>
        </w:rPr>
        <w:t xml:space="preserve"> </w:t>
      </w:r>
      <w:r w:rsidRPr="00834DCC">
        <w:rPr>
          <w:rFonts w:ascii="Arial" w:eastAsia="Arial" w:hAnsi="Arial" w:cs="Arial"/>
          <w:b/>
        </w:rPr>
        <w:t xml:space="preserve">toku postępowania o udzielenia zamówienia. </w:t>
      </w:r>
    </w:p>
    <w:p w14:paraId="04E0EC59" w14:textId="77777777" w:rsidR="00097589" w:rsidRPr="00834DCC" w:rsidRDefault="0068652A">
      <w:pPr>
        <w:spacing w:after="14"/>
        <w:ind w:left="428"/>
        <w:rPr>
          <w:rFonts w:ascii="Arial" w:hAnsi="Arial" w:cs="Arial"/>
        </w:rPr>
      </w:pPr>
      <w:r w:rsidRPr="00834DCC">
        <w:rPr>
          <w:rFonts w:ascii="Arial" w:eastAsia="Arial" w:hAnsi="Arial" w:cs="Arial"/>
          <w:b/>
        </w:rPr>
        <w:t xml:space="preserve"> </w:t>
      </w:r>
    </w:p>
    <w:p w14:paraId="1A495782" w14:textId="77777777" w:rsidR="00FA055A" w:rsidRDefault="0068652A" w:rsidP="00416C9A">
      <w:pPr>
        <w:numPr>
          <w:ilvl w:val="0"/>
          <w:numId w:val="27"/>
        </w:numPr>
        <w:spacing w:after="5" w:line="298" w:lineRule="auto"/>
        <w:ind w:right="358" w:hanging="283"/>
        <w:jc w:val="both"/>
        <w:rPr>
          <w:rFonts w:ascii="Arial" w:hAnsi="Arial" w:cs="Arial"/>
        </w:rPr>
      </w:pPr>
      <w:r w:rsidRPr="00834DCC">
        <w:rPr>
          <w:rFonts w:ascii="Arial" w:eastAsia="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34DCC">
        <w:rPr>
          <w:rFonts w:ascii="Arial" w:eastAsia="Arial" w:hAnsi="Arial" w:cs="Arial"/>
        </w:rPr>
        <w:t>Pzp</w:t>
      </w:r>
      <w:proofErr w:type="spellEnd"/>
      <w:r w:rsidRPr="00834DCC">
        <w:rPr>
          <w:rFonts w:ascii="Arial" w:eastAsia="Arial" w:hAnsi="Arial" w:cs="Arial"/>
        </w:rPr>
        <w:t xml:space="preserve">.  </w:t>
      </w:r>
    </w:p>
    <w:p w14:paraId="5BF04449" w14:textId="3507B1A2" w:rsidR="00097589" w:rsidRPr="00FA055A" w:rsidRDefault="0068652A" w:rsidP="00416C9A">
      <w:pPr>
        <w:numPr>
          <w:ilvl w:val="0"/>
          <w:numId w:val="27"/>
        </w:numPr>
        <w:spacing w:after="5" w:line="298" w:lineRule="auto"/>
        <w:ind w:right="358" w:hanging="283"/>
        <w:jc w:val="both"/>
        <w:rPr>
          <w:rFonts w:ascii="Arial" w:hAnsi="Arial" w:cs="Arial"/>
        </w:rPr>
      </w:pPr>
      <w:r w:rsidRPr="00FA055A">
        <w:rPr>
          <w:rFonts w:ascii="Arial" w:eastAsia="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A055A">
        <w:rPr>
          <w:rFonts w:ascii="Arial" w:eastAsia="Arial" w:hAnsi="Arial" w:cs="Arial"/>
        </w:rPr>
        <w:t>Pzp</w:t>
      </w:r>
      <w:proofErr w:type="spellEnd"/>
      <w:r w:rsidRPr="00FA055A">
        <w:rPr>
          <w:rFonts w:ascii="Arial" w:eastAsia="Arial" w:hAnsi="Arial" w:cs="Arial"/>
        </w:rPr>
        <w:t xml:space="preserve"> oraz Rzecznikowi Małych i Średnich</w:t>
      </w:r>
      <w:r w:rsidR="00FA055A" w:rsidRPr="00FA055A">
        <w:rPr>
          <w:rFonts w:ascii="Arial" w:eastAsia="Arial" w:hAnsi="Arial" w:cs="Arial"/>
        </w:rPr>
        <w:t xml:space="preserve"> </w:t>
      </w:r>
      <w:r w:rsidRPr="00FA055A">
        <w:rPr>
          <w:rFonts w:ascii="Arial" w:eastAsia="Arial" w:hAnsi="Arial" w:cs="Arial"/>
        </w:rPr>
        <w:t xml:space="preserve">Przedsiębiorców.  </w:t>
      </w:r>
    </w:p>
    <w:p w14:paraId="2B7882EE" w14:textId="77777777" w:rsidR="00097589" w:rsidRPr="00834DCC" w:rsidRDefault="0068652A" w:rsidP="00416C9A">
      <w:pPr>
        <w:numPr>
          <w:ilvl w:val="0"/>
          <w:numId w:val="27"/>
        </w:numPr>
        <w:spacing w:after="5" w:line="298" w:lineRule="auto"/>
        <w:ind w:right="358" w:hanging="283"/>
        <w:jc w:val="both"/>
        <w:rPr>
          <w:rFonts w:ascii="Arial" w:hAnsi="Arial" w:cs="Arial"/>
        </w:rPr>
      </w:pPr>
      <w:r w:rsidRPr="00834DCC">
        <w:rPr>
          <w:rFonts w:ascii="Arial" w:eastAsia="Arial" w:hAnsi="Arial" w:cs="Arial"/>
        </w:rPr>
        <w:t xml:space="preserve">Odwołanie przysługuje na:  </w:t>
      </w:r>
    </w:p>
    <w:p w14:paraId="4943B934" w14:textId="65BC6AD3" w:rsidR="00097589" w:rsidRPr="00834DCC" w:rsidRDefault="0068652A" w:rsidP="00416C9A">
      <w:pPr>
        <w:numPr>
          <w:ilvl w:val="1"/>
          <w:numId w:val="27"/>
        </w:numPr>
        <w:spacing w:after="5" w:line="298" w:lineRule="auto"/>
        <w:ind w:left="1134" w:right="358" w:hanging="283"/>
        <w:jc w:val="both"/>
        <w:rPr>
          <w:rFonts w:ascii="Arial" w:hAnsi="Arial" w:cs="Arial"/>
        </w:rPr>
      </w:pPr>
      <w:r w:rsidRPr="00834DCC">
        <w:rPr>
          <w:rFonts w:ascii="Arial" w:eastAsia="Arial" w:hAnsi="Arial" w:cs="Arial"/>
        </w:rPr>
        <w:t>niezgodną z przepisami ustawy czynność Zamawiającego, podjętą</w:t>
      </w:r>
      <w:r w:rsidR="00844919" w:rsidRPr="00834DCC">
        <w:rPr>
          <w:rFonts w:ascii="Arial" w:eastAsia="Arial" w:hAnsi="Arial" w:cs="Arial"/>
        </w:rPr>
        <w:t xml:space="preserve"> </w:t>
      </w:r>
      <w:r w:rsidR="00844919" w:rsidRPr="00834DCC">
        <w:rPr>
          <w:rFonts w:ascii="Arial" w:eastAsia="Arial" w:hAnsi="Arial" w:cs="Arial"/>
        </w:rPr>
        <w:br/>
      </w:r>
      <w:r w:rsidRPr="00834DCC">
        <w:rPr>
          <w:rFonts w:ascii="Arial" w:eastAsia="Arial" w:hAnsi="Arial" w:cs="Arial"/>
        </w:rPr>
        <w:t xml:space="preserve">w postępowaniu o udzielenie zamówienia, w tym na projektowane postanowienie umowy;  </w:t>
      </w:r>
    </w:p>
    <w:p w14:paraId="4624EA70" w14:textId="77777777" w:rsidR="00097589" w:rsidRPr="00834DCC" w:rsidRDefault="0068652A" w:rsidP="00416C9A">
      <w:pPr>
        <w:numPr>
          <w:ilvl w:val="1"/>
          <w:numId w:val="27"/>
        </w:numPr>
        <w:spacing w:after="5" w:line="298" w:lineRule="auto"/>
        <w:ind w:left="1134" w:right="358" w:hanging="283"/>
        <w:jc w:val="both"/>
        <w:rPr>
          <w:rFonts w:ascii="Arial" w:hAnsi="Arial" w:cs="Arial"/>
        </w:rPr>
      </w:pPr>
      <w:r w:rsidRPr="00834DCC">
        <w:rPr>
          <w:rFonts w:ascii="Arial" w:eastAsia="Arial" w:hAnsi="Arial" w:cs="Arial"/>
        </w:rPr>
        <w:t xml:space="preserve">zaniechanie czynności w postępowaniu o udzielenie zamówienia do której zamawiający był obowiązany na podstawie ustawy;  </w:t>
      </w:r>
    </w:p>
    <w:p w14:paraId="1142AFC5" w14:textId="77777777" w:rsidR="00097589" w:rsidRPr="00834DCC" w:rsidRDefault="0068652A" w:rsidP="00416C9A">
      <w:pPr>
        <w:numPr>
          <w:ilvl w:val="0"/>
          <w:numId w:val="27"/>
        </w:numPr>
        <w:spacing w:after="5" w:line="298" w:lineRule="auto"/>
        <w:ind w:right="358" w:hanging="283"/>
        <w:jc w:val="both"/>
        <w:rPr>
          <w:rFonts w:ascii="Arial" w:hAnsi="Arial" w:cs="Arial"/>
        </w:rPr>
      </w:pPr>
      <w:r w:rsidRPr="00834DCC">
        <w:rPr>
          <w:rFonts w:ascii="Arial" w:eastAsia="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465DCD51" w14:textId="77777777" w:rsidR="00097589" w:rsidRPr="00834DCC" w:rsidRDefault="0068652A" w:rsidP="00416C9A">
      <w:pPr>
        <w:numPr>
          <w:ilvl w:val="0"/>
          <w:numId w:val="27"/>
        </w:numPr>
        <w:spacing w:after="5" w:line="298" w:lineRule="auto"/>
        <w:ind w:right="358" w:hanging="283"/>
        <w:jc w:val="both"/>
        <w:rPr>
          <w:rFonts w:ascii="Arial" w:hAnsi="Arial" w:cs="Arial"/>
        </w:rPr>
      </w:pPr>
      <w:r w:rsidRPr="00834DCC">
        <w:rPr>
          <w:rFonts w:ascii="Arial" w:eastAsia="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14:paraId="179A7179" w14:textId="77777777" w:rsidR="00097589" w:rsidRPr="00834DCC" w:rsidRDefault="0068652A" w:rsidP="00416C9A">
      <w:pPr>
        <w:numPr>
          <w:ilvl w:val="0"/>
          <w:numId w:val="27"/>
        </w:numPr>
        <w:spacing w:after="5" w:line="298" w:lineRule="auto"/>
        <w:ind w:right="358" w:hanging="283"/>
        <w:jc w:val="both"/>
        <w:rPr>
          <w:rFonts w:ascii="Arial" w:hAnsi="Arial" w:cs="Arial"/>
        </w:rPr>
      </w:pPr>
      <w:r w:rsidRPr="00834DCC">
        <w:rPr>
          <w:rFonts w:ascii="Arial" w:eastAsia="Arial" w:hAnsi="Arial" w:cs="Arial"/>
        </w:rPr>
        <w:t xml:space="preserve">Odwołanie wnosi się w terminie:  </w:t>
      </w:r>
    </w:p>
    <w:p w14:paraId="1AFFE8A8" w14:textId="77777777" w:rsidR="00097589" w:rsidRPr="00834DCC" w:rsidRDefault="0068652A" w:rsidP="00416C9A">
      <w:pPr>
        <w:numPr>
          <w:ilvl w:val="1"/>
          <w:numId w:val="27"/>
        </w:numPr>
        <w:spacing w:after="5" w:line="298" w:lineRule="auto"/>
        <w:ind w:left="1134" w:right="358" w:hanging="283"/>
        <w:jc w:val="both"/>
        <w:rPr>
          <w:rFonts w:ascii="Arial" w:hAnsi="Arial" w:cs="Arial"/>
        </w:rPr>
      </w:pPr>
      <w:r w:rsidRPr="00834DCC">
        <w:rPr>
          <w:rFonts w:ascii="Arial" w:eastAsia="Arial" w:hAnsi="Arial" w:cs="Arial"/>
        </w:rPr>
        <w:t xml:space="preserve">10 dni od dnia przekazania informacji o czynności zamawiającego stanowiącej podstawę jego wniesienia, jeżeli informacja została przekazana przy użyciu środków komunikacji elektronicznej,  </w:t>
      </w:r>
    </w:p>
    <w:p w14:paraId="668D2343" w14:textId="77777777" w:rsidR="00097589" w:rsidRPr="00834DCC" w:rsidRDefault="0068652A" w:rsidP="00416C9A">
      <w:pPr>
        <w:numPr>
          <w:ilvl w:val="1"/>
          <w:numId w:val="27"/>
        </w:numPr>
        <w:spacing w:after="5" w:line="298" w:lineRule="auto"/>
        <w:ind w:left="1134" w:right="358" w:hanging="283"/>
        <w:jc w:val="both"/>
        <w:rPr>
          <w:rFonts w:ascii="Arial" w:hAnsi="Arial" w:cs="Arial"/>
        </w:rPr>
      </w:pPr>
      <w:r w:rsidRPr="00834DCC">
        <w:rPr>
          <w:rFonts w:ascii="Arial" w:eastAsia="Arial" w:hAnsi="Arial" w:cs="Arial"/>
        </w:rPr>
        <w:t xml:space="preserve">15 dni od dnia przekazania informacji o czynności zamawiającego stanowiącej podstawę jego wniesienia, jeżeli informacja została przekazana w sposób inny niż określony w pkt 1).  </w:t>
      </w:r>
    </w:p>
    <w:p w14:paraId="4F8E9DF3" w14:textId="24436C24" w:rsidR="00097589" w:rsidRPr="00834DCC" w:rsidRDefault="0068652A" w:rsidP="00416C9A">
      <w:pPr>
        <w:numPr>
          <w:ilvl w:val="0"/>
          <w:numId w:val="27"/>
        </w:numPr>
        <w:spacing w:after="1" w:line="299" w:lineRule="auto"/>
        <w:ind w:right="358" w:hanging="283"/>
        <w:jc w:val="both"/>
        <w:rPr>
          <w:rFonts w:ascii="Arial" w:hAnsi="Arial" w:cs="Arial"/>
        </w:rPr>
      </w:pPr>
      <w:r w:rsidRPr="00834DCC">
        <w:rPr>
          <w:rFonts w:ascii="Arial" w:eastAsia="Arial" w:hAnsi="Arial" w:cs="Arial"/>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r w:rsidR="00844919" w:rsidRPr="00834DCC">
        <w:rPr>
          <w:rFonts w:ascii="Arial" w:eastAsia="Arial" w:hAnsi="Arial" w:cs="Arial"/>
        </w:rPr>
        <w:t>.</w:t>
      </w:r>
    </w:p>
    <w:p w14:paraId="2D4E6099" w14:textId="77777777" w:rsidR="00097589" w:rsidRPr="00834DCC" w:rsidRDefault="0068652A" w:rsidP="00416C9A">
      <w:pPr>
        <w:numPr>
          <w:ilvl w:val="0"/>
          <w:numId w:val="27"/>
        </w:numPr>
        <w:spacing w:after="5" w:line="298" w:lineRule="auto"/>
        <w:ind w:right="358" w:hanging="283"/>
        <w:jc w:val="both"/>
        <w:rPr>
          <w:rFonts w:ascii="Arial" w:hAnsi="Arial" w:cs="Arial"/>
        </w:rPr>
      </w:pPr>
      <w:r w:rsidRPr="00834DCC">
        <w:rPr>
          <w:rFonts w:ascii="Arial" w:eastAsia="Arial" w:hAnsi="Arial" w:cs="Arial"/>
        </w:rPr>
        <w:t xml:space="preserve">Na orzeczenie Izby oraz postanowienie Prezesa Izby, o którym mowa w art. 519 ust. 1 ustawy </w:t>
      </w:r>
      <w:proofErr w:type="spellStart"/>
      <w:r w:rsidRPr="00834DCC">
        <w:rPr>
          <w:rFonts w:ascii="Arial" w:eastAsia="Arial" w:hAnsi="Arial" w:cs="Arial"/>
        </w:rPr>
        <w:t>Pzp</w:t>
      </w:r>
      <w:proofErr w:type="spellEnd"/>
      <w:r w:rsidRPr="00834DCC">
        <w:rPr>
          <w:rFonts w:ascii="Arial" w:eastAsia="Arial" w:hAnsi="Arial" w:cs="Arial"/>
        </w:rPr>
        <w:t xml:space="preserve">, stronom oraz uczestnikom postępowania odwoławczego przysługuje skarga do sądu.  </w:t>
      </w:r>
    </w:p>
    <w:p w14:paraId="32DCA7F2" w14:textId="77777777" w:rsidR="00097589" w:rsidRPr="00834DCC" w:rsidRDefault="0068652A" w:rsidP="00416C9A">
      <w:pPr>
        <w:numPr>
          <w:ilvl w:val="0"/>
          <w:numId w:val="27"/>
        </w:numPr>
        <w:spacing w:after="5" w:line="298" w:lineRule="auto"/>
        <w:ind w:right="358" w:hanging="283"/>
        <w:jc w:val="both"/>
        <w:rPr>
          <w:rFonts w:ascii="Arial" w:hAnsi="Arial" w:cs="Arial"/>
        </w:rPr>
      </w:pPr>
      <w:r w:rsidRPr="00834DCC">
        <w:rPr>
          <w:rFonts w:ascii="Arial" w:eastAsia="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5623CB00" w14:textId="77777777" w:rsidR="00097589" w:rsidRPr="00834DCC" w:rsidRDefault="0068652A" w:rsidP="00416C9A">
      <w:pPr>
        <w:numPr>
          <w:ilvl w:val="0"/>
          <w:numId w:val="27"/>
        </w:numPr>
        <w:spacing w:after="5" w:line="298" w:lineRule="auto"/>
        <w:ind w:right="358" w:hanging="412"/>
        <w:jc w:val="both"/>
        <w:rPr>
          <w:rFonts w:ascii="Arial" w:hAnsi="Arial" w:cs="Arial"/>
        </w:rPr>
      </w:pPr>
      <w:r w:rsidRPr="00834DCC">
        <w:rPr>
          <w:rFonts w:ascii="Arial" w:eastAsia="Arial" w:hAnsi="Arial" w:cs="Arial"/>
        </w:rPr>
        <w:t xml:space="preserve">Skargę wnosi się do Sądu Okręgowego w Warszawie - sądu zamówień publicznych, zwanego dalej "sądem zamówień publicznych".  </w:t>
      </w:r>
    </w:p>
    <w:p w14:paraId="362FA1E8" w14:textId="77777777" w:rsidR="00097589" w:rsidRPr="00834DCC" w:rsidRDefault="0068652A" w:rsidP="00416C9A">
      <w:pPr>
        <w:numPr>
          <w:ilvl w:val="0"/>
          <w:numId w:val="27"/>
        </w:numPr>
        <w:spacing w:after="5" w:line="298" w:lineRule="auto"/>
        <w:ind w:right="358" w:hanging="412"/>
        <w:jc w:val="both"/>
        <w:rPr>
          <w:rFonts w:ascii="Arial" w:hAnsi="Arial" w:cs="Arial"/>
        </w:rPr>
      </w:pPr>
      <w:r w:rsidRPr="00834DCC">
        <w:rPr>
          <w:rFonts w:ascii="Arial" w:eastAsia="Arial" w:hAnsi="Arial" w:cs="Arial"/>
        </w:rPr>
        <w:t xml:space="preserve">Skargę wnosi się za pośrednictwem Prezesa Izby, w terminie 14 dni od dnia doręczenia orzeczenia Izby lub postanowienia Prezesa Izby, o którym mowa w art. 519 ust. 1 ustawy </w:t>
      </w:r>
      <w:proofErr w:type="spellStart"/>
      <w:r w:rsidRPr="00834DCC">
        <w:rPr>
          <w:rFonts w:ascii="Arial" w:eastAsia="Arial" w:hAnsi="Arial" w:cs="Arial"/>
        </w:rPr>
        <w:t>Pzp</w:t>
      </w:r>
      <w:proofErr w:type="spellEnd"/>
      <w:r w:rsidRPr="00834DCC">
        <w:rPr>
          <w:rFonts w:ascii="Arial" w:eastAsia="Arial" w:hAnsi="Arial" w:cs="Arial"/>
        </w:rPr>
        <w:t xml:space="preserve">, przesyłając jednocześnie jej odpis przeciwnikowi skargi. Złożenie skargi w placówce pocztowej operatora wyznaczonego w rozumieniu ustawy z dnia 23.11.2012r. - Prawo pocztowe jest równoznaczne z jej wniesieniem. </w:t>
      </w:r>
    </w:p>
    <w:p w14:paraId="5C631221" w14:textId="233ECE40" w:rsidR="00097589" w:rsidRPr="00834DCC" w:rsidRDefault="0068652A" w:rsidP="00416C9A">
      <w:pPr>
        <w:numPr>
          <w:ilvl w:val="0"/>
          <w:numId w:val="27"/>
        </w:numPr>
        <w:spacing w:after="5" w:line="298" w:lineRule="auto"/>
        <w:ind w:right="358" w:hanging="412"/>
        <w:jc w:val="both"/>
        <w:rPr>
          <w:rFonts w:ascii="Arial" w:hAnsi="Arial" w:cs="Arial"/>
        </w:rPr>
      </w:pPr>
      <w:r w:rsidRPr="00834DCC">
        <w:rPr>
          <w:rFonts w:ascii="Arial" w:eastAsia="Arial" w:hAnsi="Arial" w:cs="Arial"/>
        </w:rPr>
        <w:t xml:space="preserve">Prezes Izby przekazuje skargę wraz z aktami postępowania odwoławczego do sądu zamówień publicznych w terminie 7 dni od dnia jej otrzymania. </w:t>
      </w:r>
    </w:p>
    <w:p w14:paraId="5E203767" w14:textId="77777777" w:rsidR="008D5176" w:rsidRDefault="008D5176" w:rsidP="008D5176">
      <w:pPr>
        <w:spacing w:after="39"/>
        <w:ind w:left="428"/>
        <w:rPr>
          <w:rFonts w:ascii="Arial" w:eastAsia="Arial" w:hAnsi="Arial" w:cs="Arial"/>
        </w:rPr>
      </w:pPr>
    </w:p>
    <w:p w14:paraId="30CA1856" w14:textId="14FA411D" w:rsidR="00097589" w:rsidRPr="00834DCC" w:rsidRDefault="0068652A" w:rsidP="008D5176">
      <w:pPr>
        <w:spacing w:after="39"/>
        <w:ind w:left="6092" w:firstLine="280"/>
        <w:rPr>
          <w:rFonts w:ascii="Arial" w:hAnsi="Arial" w:cs="Arial"/>
        </w:rPr>
      </w:pPr>
      <w:r w:rsidRPr="00834DCC">
        <w:rPr>
          <w:rFonts w:ascii="Arial" w:eastAsia="Arial" w:hAnsi="Arial" w:cs="Arial"/>
        </w:rPr>
        <w:t xml:space="preserve"> …............................................. </w:t>
      </w:r>
    </w:p>
    <w:p w14:paraId="541462DF" w14:textId="77777777" w:rsidR="00097589" w:rsidRPr="00834DCC" w:rsidRDefault="0068652A">
      <w:pPr>
        <w:spacing w:after="0"/>
        <w:ind w:left="6501" w:hanging="10"/>
        <w:rPr>
          <w:rFonts w:ascii="Arial" w:hAnsi="Arial" w:cs="Arial"/>
        </w:rPr>
      </w:pPr>
      <w:r w:rsidRPr="00834DCC">
        <w:rPr>
          <w:rFonts w:ascii="Arial" w:eastAsia="Arial" w:hAnsi="Arial" w:cs="Arial"/>
          <w:b/>
        </w:rPr>
        <w:t xml:space="preserve">podpis Zamawiającego </w:t>
      </w:r>
    </w:p>
    <w:p w14:paraId="50EACBBD" w14:textId="033654BE" w:rsidR="00097589" w:rsidRPr="00834DCC" w:rsidRDefault="0068652A" w:rsidP="00FA055A">
      <w:pPr>
        <w:spacing w:after="0"/>
        <w:ind w:left="428"/>
        <w:rPr>
          <w:rFonts w:ascii="Arial" w:hAnsi="Arial" w:cs="Arial"/>
        </w:rPr>
      </w:pPr>
      <w:r w:rsidRPr="00834DCC">
        <w:rPr>
          <w:rFonts w:ascii="Arial" w:eastAsia="Arial" w:hAnsi="Arial" w:cs="Arial"/>
        </w:rPr>
        <w:t xml:space="preserve">  </w:t>
      </w:r>
    </w:p>
    <w:p w14:paraId="5A96E92D" w14:textId="77777777" w:rsidR="00097589" w:rsidRPr="00834DCC" w:rsidRDefault="0068652A">
      <w:pPr>
        <w:spacing w:after="4" w:line="267" w:lineRule="auto"/>
        <w:ind w:left="423" w:right="352" w:hanging="10"/>
        <w:jc w:val="both"/>
        <w:rPr>
          <w:rFonts w:ascii="Arial" w:hAnsi="Arial" w:cs="Arial"/>
        </w:rPr>
      </w:pPr>
      <w:r w:rsidRPr="00834DCC">
        <w:rPr>
          <w:rFonts w:ascii="Arial" w:eastAsia="Arial" w:hAnsi="Arial" w:cs="Arial"/>
          <w:b/>
          <w:u w:val="single" w:color="000000"/>
        </w:rPr>
        <w:t>Załączniki do SWZ:</w:t>
      </w:r>
      <w:r w:rsidRPr="00834DCC">
        <w:rPr>
          <w:rFonts w:ascii="Arial" w:eastAsia="Arial" w:hAnsi="Arial" w:cs="Arial"/>
          <w:b/>
        </w:rPr>
        <w:t xml:space="preserve">  </w:t>
      </w:r>
    </w:p>
    <w:p w14:paraId="6A7C432E" w14:textId="77777777" w:rsidR="00097589" w:rsidRPr="00834DCC" w:rsidRDefault="0068652A" w:rsidP="00416C9A">
      <w:pPr>
        <w:numPr>
          <w:ilvl w:val="0"/>
          <w:numId w:val="28"/>
        </w:numPr>
        <w:spacing w:after="3" w:line="257" w:lineRule="auto"/>
        <w:ind w:right="355" w:hanging="360"/>
        <w:jc w:val="both"/>
        <w:rPr>
          <w:rFonts w:ascii="Arial" w:hAnsi="Arial" w:cs="Arial"/>
        </w:rPr>
      </w:pPr>
      <w:r w:rsidRPr="00834DCC">
        <w:rPr>
          <w:rFonts w:ascii="Arial" w:eastAsia="Arial" w:hAnsi="Arial" w:cs="Arial"/>
        </w:rPr>
        <w:t xml:space="preserve">Opis przedmiotu zamówienia (OPZ) do SWZ - załącznik nr 1 do SWZ; </w:t>
      </w:r>
    </w:p>
    <w:p w14:paraId="3C2A21C4" w14:textId="77777777" w:rsidR="00097589" w:rsidRPr="00834DCC" w:rsidRDefault="0068652A" w:rsidP="00416C9A">
      <w:pPr>
        <w:numPr>
          <w:ilvl w:val="0"/>
          <w:numId w:val="28"/>
        </w:numPr>
        <w:spacing w:after="3" w:line="257" w:lineRule="auto"/>
        <w:ind w:right="355" w:hanging="360"/>
        <w:jc w:val="both"/>
        <w:rPr>
          <w:rFonts w:ascii="Arial" w:hAnsi="Arial" w:cs="Arial"/>
        </w:rPr>
      </w:pPr>
      <w:r w:rsidRPr="00834DCC">
        <w:rPr>
          <w:rFonts w:ascii="Arial" w:eastAsia="Arial" w:hAnsi="Arial" w:cs="Arial"/>
        </w:rPr>
        <w:t xml:space="preserve">Formularz ofertowy - załącznik nr 2 do SWZ; </w:t>
      </w:r>
    </w:p>
    <w:p w14:paraId="375E1ED1" w14:textId="565DBC09" w:rsidR="00097589" w:rsidRPr="00834DCC" w:rsidRDefault="0068652A" w:rsidP="00416C9A">
      <w:pPr>
        <w:numPr>
          <w:ilvl w:val="0"/>
          <w:numId w:val="28"/>
        </w:numPr>
        <w:spacing w:after="3" w:line="257" w:lineRule="auto"/>
        <w:ind w:right="355" w:hanging="360"/>
        <w:jc w:val="both"/>
        <w:rPr>
          <w:rFonts w:ascii="Arial" w:hAnsi="Arial" w:cs="Arial"/>
        </w:rPr>
      </w:pPr>
      <w:r w:rsidRPr="00834DCC">
        <w:rPr>
          <w:rFonts w:ascii="Arial" w:eastAsia="Arial" w:hAnsi="Arial" w:cs="Arial"/>
        </w:rPr>
        <w:t>Jednolity Europejski Dokument Zamówienia (JEDZ)</w:t>
      </w:r>
      <w:r w:rsidR="00FA055A">
        <w:rPr>
          <w:rFonts w:ascii="Arial" w:eastAsia="Arial" w:hAnsi="Arial" w:cs="Arial"/>
        </w:rPr>
        <w:t xml:space="preserve"> </w:t>
      </w:r>
      <w:r w:rsidRPr="00834DCC">
        <w:rPr>
          <w:rFonts w:ascii="Arial" w:eastAsia="Arial" w:hAnsi="Arial" w:cs="Arial"/>
        </w:rPr>
        <w:t xml:space="preserve">w formie </w:t>
      </w:r>
      <w:proofErr w:type="spellStart"/>
      <w:r w:rsidRPr="00834DCC">
        <w:rPr>
          <w:rFonts w:ascii="Arial" w:eastAsia="Arial" w:hAnsi="Arial" w:cs="Arial"/>
        </w:rPr>
        <w:t>xml</w:t>
      </w:r>
      <w:proofErr w:type="spellEnd"/>
      <w:r w:rsidRPr="00834DCC">
        <w:rPr>
          <w:rFonts w:ascii="Arial" w:eastAsia="Arial" w:hAnsi="Arial" w:cs="Arial"/>
        </w:rPr>
        <w:t xml:space="preserve"> - załącznik nr 3 do SWZ; </w:t>
      </w:r>
    </w:p>
    <w:p w14:paraId="30D0FDC3" w14:textId="30C065A0" w:rsidR="00097589" w:rsidRPr="00834DCC" w:rsidRDefault="0068652A" w:rsidP="00416C9A">
      <w:pPr>
        <w:numPr>
          <w:ilvl w:val="0"/>
          <w:numId w:val="28"/>
        </w:numPr>
        <w:spacing w:after="3" w:line="257" w:lineRule="auto"/>
        <w:ind w:right="355" w:hanging="360"/>
        <w:jc w:val="both"/>
        <w:rPr>
          <w:rFonts w:ascii="Arial" w:hAnsi="Arial" w:cs="Arial"/>
        </w:rPr>
      </w:pPr>
      <w:r w:rsidRPr="00834DCC">
        <w:rPr>
          <w:rFonts w:ascii="Arial" w:eastAsia="Arial" w:hAnsi="Arial" w:cs="Arial"/>
        </w:rPr>
        <w:t>Oświadczenie wykonawcy w zakresie art.</w:t>
      </w:r>
      <w:r w:rsidR="00FA055A">
        <w:rPr>
          <w:rFonts w:ascii="Arial" w:eastAsia="Arial" w:hAnsi="Arial" w:cs="Arial"/>
        </w:rPr>
        <w:t xml:space="preserve"> 108 ust. 1 pkt 5 ustawy </w:t>
      </w:r>
      <w:proofErr w:type="spellStart"/>
      <w:r w:rsidR="00FA055A">
        <w:rPr>
          <w:rFonts w:ascii="Arial" w:eastAsia="Arial" w:hAnsi="Arial" w:cs="Arial"/>
        </w:rPr>
        <w:t>Pzp</w:t>
      </w:r>
      <w:proofErr w:type="spellEnd"/>
      <w:r w:rsidR="00FA055A">
        <w:rPr>
          <w:rFonts w:ascii="Arial" w:eastAsia="Arial" w:hAnsi="Arial" w:cs="Arial"/>
        </w:rPr>
        <w:t xml:space="preserve"> – z</w:t>
      </w:r>
      <w:r w:rsidRPr="00834DCC">
        <w:rPr>
          <w:rFonts w:ascii="Arial" w:eastAsia="Arial" w:hAnsi="Arial" w:cs="Arial"/>
        </w:rPr>
        <w:t xml:space="preserve">ałącznik nr 4 do SWZ; </w:t>
      </w:r>
    </w:p>
    <w:p w14:paraId="5CA3E067" w14:textId="4DEEB154" w:rsidR="00097589" w:rsidRPr="00834DCC" w:rsidRDefault="0068652A" w:rsidP="00416C9A">
      <w:pPr>
        <w:numPr>
          <w:ilvl w:val="0"/>
          <w:numId w:val="28"/>
        </w:numPr>
        <w:spacing w:after="3" w:line="257" w:lineRule="auto"/>
        <w:ind w:right="355" w:hanging="360"/>
        <w:jc w:val="both"/>
        <w:rPr>
          <w:rFonts w:ascii="Arial" w:hAnsi="Arial" w:cs="Arial"/>
        </w:rPr>
      </w:pPr>
      <w:r w:rsidRPr="00834DCC">
        <w:rPr>
          <w:rFonts w:ascii="Arial" w:eastAsia="Arial" w:hAnsi="Arial" w:cs="Arial"/>
        </w:rPr>
        <w:t xml:space="preserve">Oświadczenie wykonawcy o aktualności informacji zawartych </w:t>
      </w:r>
      <w:r w:rsidR="00FA055A">
        <w:rPr>
          <w:rFonts w:ascii="Arial" w:eastAsia="Arial" w:hAnsi="Arial" w:cs="Arial"/>
        </w:rPr>
        <w:t xml:space="preserve">w oświadczeniu, o którym mowa </w:t>
      </w:r>
      <w:r w:rsidRPr="00834DCC">
        <w:rPr>
          <w:rFonts w:ascii="Arial" w:eastAsia="Arial" w:hAnsi="Arial" w:cs="Arial"/>
        </w:rPr>
        <w:t xml:space="preserve">w art. 125 ust. 1 ustawy </w:t>
      </w:r>
      <w:proofErr w:type="spellStart"/>
      <w:r w:rsidR="00FA055A">
        <w:rPr>
          <w:rFonts w:ascii="Arial" w:eastAsia="Arial" w:hAnsi="Arial" w:cs="Arial"/>
        </w:rPr>
        <w:t>Pzp</w:t>
      </w:r>
      <w:proofErr w:type="spellEnd"/>
      <w:r w:rsidR="00FA055A">
        <w:rPr>
          <w:rFonts w:ascii="Arial" w:eastAsia="Arial" w:hAnsi="Arial" w:cs="Arial"/>
        </w:rPr>
        <w:t xml:space="preserve"> </w:t>
      </w:r>
      <w:r w:rsidRPr="00834DCC">
        <w:rPr>
          <w:rFonts w:ascii="Arial" w:eastAsia="Arial" w:hAnsi="Arial" w:cs="Arial"/>
        </w:rPr>
        <w:t xml:space="preserve">– załącznik nr 5 do SWZ; </w:t>
      </w:r>
    </w:p>
    <w:p w14:paraId="15E4C2F6" w14:textId="77777777" w:rsidR="00097589" w:rsidRPr="00834DCC" w:rsidRDefault="0068652A" w:rsidP="00416C9A">
      <w:pPr>
        <w:numPr>
          <w:ilvl w:val="0"/>
          <w:numId w:val="28"/>
        </w:numPr>
        <w:spacing w:after="3" w:line="257" w:lineRule="auto"/>
        <w:ind w:right="355" w:hanging="360"/>
        <w:jc w:val="both"/>
        <w:rPr>
          <w:rFonts w:ascii="Arial" w:hAnsi="Arial" w:cs="Arial"/>
        </w:rPr>
      </w:pPr>
      <w:r w:rsidRPr="00834DCC">
        <w:rPr>
          <w:rFonts w:ascii="Arial" w:eastAsia="Arial" w:hAnsi="Arial" w:cs="Arial"/>
        </w:rPr>
        <w:t xml:space="preserve">Oświadczenie w zakresie art. 117 ust. 4 ustawy </w:t>
      </w:r>
      <w:proofErr w:type="spellStart"/>
      <w:r w:rsidRPr="00834DCC">
        <w:rPr>
          <w:rFonts w:ascii="Arial" w:eastAsia="Arial" w:hAnsi="Arial" w:cs="Arial"/>
        </w:rPr>
        <w:t>Pzp</w:t>
      </w:r>
      <w:proofErr w:type="spellEnd"/>
      <w:r w:rsidRPr="00834DCC">
        <w:rPr>
          <w:rFonts w:ascii="Arial" w:eastAsia="Arial" w:hAnsi="Arial" w:cs="Arial"/>
        </w:rPr>
        <w:t xml:space="preserve"> – załącznik nr  6 do SWZ; </w:t>
      </w:r>
    </w:p>
    <w:p w14:paraId="04180E4B" w14:textId="690A72E9" w:rsidR="00097589" w:rsidRPr="00834DCC" w:rsidRDefault="0068652A" w:rsidP="00416C9A">
      <w:pPr>
        <w:numPr>
          <w:ilvl w:val="0"/>
          <w:numId w:val="28"/>
        </w:numPr>
        <w:spacing w:after="3" w:line="257" w:lineRule="auto"/>
        <w:ind w:right="355" w:hanging="360"/>
        <w:jc w:val="both"/>
        <w:rPr>
          <w:rFonts w:ascii="Arial" w:hAnsi="Arial" w:cs="Arial"/>
        </w:rPr>
      </w:pPr>
      <w:r w:rsidRPr="00834DCC">
        <w:rPr>
          <w:rFonts w:ascii="Arial" w:eastAsia="Arial" w:hAnsi="Arial" w:cs="Arial"/>
        </w:rPr>
        <w:t xml:space="preserve">Wykaz </w:t>
      </w:r>
      <w:r w:rsidR="00692278" w:rsidRPr="00834DCC">
        <w:rPr>
          <w:rFonts w:ascii="Arial" w:eastAsia="Arial" w:hAnsi="Arial" w:cs="Arial"/>
        </w:rPr>
        <w:t xml:space="preserve"> usług</w:t>
      </w:r>
      <w:r w:rsidRPr="00834DCC">
        <w:rPr>
          <w:rFonts w:ascii="Arial" w:eastAsia="Arial" w:hAnsi="Arial" w:cs="Arial"/>
        </w:rPr>
        <w:t xml:space="preserve">- załącznik nr 7 do SWZ; </w:t>
      </w:r>
    </w:p>
    <w:p w14:paraId="29E90C31" w14:textId="77777777" w:rsidR="00097589" w:rsidRPr="00834DCC" w:rsidRDefault="0068652A" w:rsidP="00416C9A">
      <w:pPr>
        <w:numPr>
          <w:ilvl w:val="0"/>
          <w:numId w:val="28"/>
        </w:numPr>
        <w:spacing w:after="31" w:line="257" w:lineRule="auto"/>
        <w:ind w:right="355" w:hanging="360"/>
        <w:jc w:val="both"/>
        <w:rPr>
          <w:rFonts w:ascii="Arial" w:hAnsi="Arial" w:cs="Arial"/>
        </w:rPr>
      </w:pPr>
      <w:r w:rsidRPr="00834DCC">
        <w:rPr>
          <w:rFonts w:ascii="Arial" w:eastAsia="Arial" w:hAnsi="Arial" w:cs="Arial"/>
        </w:rPr>
        <w:t xml:space="preserve">Zobowiązanie - załącznik nr 8 do SWZ; </w:t>
      </w:r>
    </w:p>
    <w:p w14:paraId="3979B912" w14:textId="77777777" w:rsidR="00701F96" w:rsidRDefault="0068652A" w:rsidP="00701F96">
      <w:pPr>
        <w:numPr>
          <w:ilvl w:val="0"/>
          <w:numId w:val="28"/>
        </w:numPr>
        <w:spacing w:after="35" w:line="257" w:lineRule="auto"/>
        <w:ind w:right="355" w:hanging="360"/>
        <w:jc w:val="both"/>
        <w:rPr>
          <w:rFonts w:ascii="Arial" w:hAnsi="Arial" w:cs="Arial"/>
        </w:rPr>
      </w:pPr>
      <w:r w:rsidRPr="00834DCC">
        <w:rPr>
          <w:rFonts w:ascii="Arial" w:eastAsia="Arial" w:hAnsi="Arial" w:cs="Arial"/>
        </w:rPr>
        <w:t xml:space="preserve">Projekt umowy - załącznik nr 9 do SWZ; </w:t>
      </w:r>
    </w:p>
    <w:p w14:paraId="5C38C42A" w14:textId="0DBDC1D5" w:rsidR="00097589" w:rsidRPr="00701F96" w:rsidRDefault="0068652A" w:rsidP="00701F96">
      <w:pPr>
        <w:numPr>
          <w:ilvl w:val="0"/>
          <w:numId w:val="28"/>
        </w:numPr>
        <w:spacing w:after="35" w:line="257" w:lineRule="auto"/>
        <w:ind w:right="355" w:hanging="360"/>
        <w:jc w:val="both"/>
        <w:rPr>
          <w:rFonts w:ascii="Arial" w:hAnsi="Arial" w:cs="Arial"/>
        </w:rPr>
      </w:pPr>
      <w:r w:rsidRPr="00701F96">
        <w:rPr>
          <w:rFonts w:ascii="Arial" w:eastAsia="Arial" w:hAnsi="Arial" w:cs="Arial"/>
        </w:rPr>
        <w:t>Oświadczenie Wykonawcy/Wykonawcy wspólnie ubiegającego się o udzielenie zamówienia</w:t>
      </w:r>
      <w:r w:rsidR="00FA055A" w:rsidRPr="00701F96">
        <w:rPr>
          <w:rFonts w:ascii="Arial" w:eastAsia="Arial" w:hAnsi="Arial" w:cs="Arial"/>
        </w:rPr>
        <w:t xml:space="preserve">  </w:t>
      </w:r>
      <w:r w:rsidRPr="00701F96">
        <w:rPr>
          <w:rFonts w:ascii="Arial" w:eastAsia="Arial" w:hAnsi="Arial" w:cs="Arial"/>
        </w:rPr>
        <w:t xml:space="preserve">– załącznik nr 10 do SWZ; </w:t>
      </w:r>
    </w:p>
    <w:p w14:paraId="08CA646A" w14:textId="03AE2E58" w:rsidR="00097589" w:rsidRPr="00834DCC" w:rsidRDefault="0068652A" w:rsidP="00416C9A">
      <w:pPr>
        <w:numPr>
          <w:ilvl w:val="0"/>
          <w:numId w:val="28"/>
        </w:numPr>
        <w:spacing w:after="38" w:line="257" w:lineRule="auto"/>
        <w:ind w:right="355" w:hanging="360"/>
        <w:jc w:val="both"/>
        <w:rPr>
          <w:rFonts w:ascii="Arial" w:hAnsi="Arial" w:cs="Arial"/>
        </w:rPr>
      </w:pPr>
      <w:r w:rsidRPr="00834DCC">
        <w:rPr>
          <w:rFonts w:ascii="Arial" w:eastAsia="Arial" w:hAnsi="Arial" w:cs="Arial"/>
        </w:rPr>
        <w:t>Oświadczenie podmiotu udostępniającego zasoby</w:t>
      </w:r>
      <w:r w:rsidR="00FA055A">
        <w:rPr>
          <w:rFonts w:ascii="Arial" w:eastAsia="Arial" w:hAnsi="Arial" w:cs="Arial"/>
        </w:rPr>
        <w:t xml:space="preserve"> </w:t>
      </w:r>
      <w:r w:rsidRPr="00834DCC">
        <w:rPr>
          <w:rFonts w:ascii="Arial" w:eastAsia="Arial" w:hAnsi="Arial" w:cs="Arial"/>
        </w:rPr>
        <w:t>– załącznik nr 11 do SWZ</w:t>
      </w:r>
      <w:r w:rsidR="00FA055A">
        <w:rPr>
          <w:rFonts w:ascii="Arial" w:eastAsia="Arial" w:hAnsi="Arial" w:cs="Arial"/>
        </w:rPr>
        <w:t>.</w:t>
      </w:r>
      <w:r w:rsidRPr="00834DCC">
        <w:rPr>
          <w:rFonts w:ascii="Arial" w:eastAsia="Arial" w:hAnsi="Arial" w:cs="Arial"/>
        </w:rPr>
        <w:t xml:space="preserve"> </w:t>
      </w:r>
    </w:p>
    <w:p w14:paraId="577AF239" w14:textId="77777777" w:rsidR="00097589" w:rsidRPr="00834DCC" w:rsidRDefault="0068652A">
      <w:pPr>
        <w:spacing w:after="0"/>
        <w:ind w:left="428"/>
        <w:rPr>
          <w:rFonts w:ascii="Arial" w:hAnsi="Arial" w:cs="Arial"/>
        </w:rPr>
      </w:pPr>
      <w:r w:rsidRPr="00834DCC">
        <w:rPr>
          <w:rFonts w:ascii="Arial" w:eastAsia="Arial" w:hAnsi="Arial" w:cs="Arial"/>
        </w:rPr>
        <w:t xml:space="preserve"> </w:t>
      </w:r>
    </w:p>
    <w:p w14:paraId="733C5330" w14:textId="284AA468" w:rsidR="00097589" w:rsidRPr="00834DCC" w:rsidRDefault="00097589">
      <w:pPr>
        <w:spacing w:after="16"/>
        <w:ind w:left="1148"/>
        <w:rPr>
          <w:rFonts w:ascii="Arial" w:hAnsi="Arial" w:cs="Arial"/>
        </w:rPr>
      </w:pPr>
      <w:bookmarkStart w:id="2" w:name="_Hlk132206609"/>
    </w:p>
    <w:p w14:paraId="6C50563D" w14:textId="77777777" w:rsidR="00097589" w:rsidRPr="00834DCC" w:rsidRDefault="0068652A">
      <w:pPr>
        <w:spacing w:after="16"/>
        <w:ind w:left="1148"/>
        <w:rPr>
          <w:rFonts w:ascii="Arial" w:hAnsi="Arial" w:cs="Arial"/>
        </w:rPr>
      </w:pPr>
      <w:r w:rsidRPr="00834DCC">
        <w:rPr>
          <w:rFonts w:ascii="Arial" w:eastAsia="Arial" w:hAnsi="Arial" w:cs="Arial"/>
        </w:rPr>
        <w:t xml:space="preserve"> </w:t>
      </w:r>
    </w:p>
    <w:p w14:paraId="61096176" w14:textId="77777777" w:rsidR="00097589" w:rsidRPr="00834DCC" w:rsidRDefault="0068652A">
      <w:pPr>
        <w:spacing w:after="16"/>
        <w:ind w:left="1148"/>
        <w:rPr>
          <w:rFonts w:ascii="Arial" w:hAnsi="Arial" w:cs="Arial"/>
        </w:rPr>
      </w:pPr>
      <w:r w:rsidRPr="00834DCC">
        <w:rPr>
          <w:rFonts w:ascii="Arial" w:eastAsia="Arial" w:hAnsi="Arial" w:cs="Arial"/>
        </w:rPr>
        <w:t xml:space="preserve"> </w:t>
      </w:r>
    </w:p>
    <w:p w14:paraId="261E26DC" w14:textId="33DCD8E8" w:rsidR="00097589" w:rsidRPr="00834DCC" w:rsidRDefault="0068652A" w:rsidP="006042CA">
      <w:pPr>
        <w:spacing w:after="19"/>
        <w:ind w:left="1148"/>
        <w:rPr>
          <w:rFonts w:ascii="Arial" w:hAnsi="Arial" w:cs="Arial"/>
        </w:rPr>
      </w:pPr>
      <w:r w:rsidRPr="00834DCC">
        <w:rPr>
          <w:rFonts w:ascii="Arial" w:eastAsia="Arial" w:hAnsi="Arial" w:cs="Arial"/>
        </w:rPr>
        <w:t xml:space="preserve">  </w:t>
      </w:r>
      <w:bookmarkEnd w:id="2"/>
    </w:p>
    <w:sectPr w:rsidR="00097589" w:rsidRPr="00834DCC" w:rsidSect="008D5176">
      <w:headerReference w:type="even" r:id="rId34"/>
      <w:headerReference w:type="default" r:id="rId35"/>
      <w:headerReference w:type="first" r:id="rId36"/>
      <w:footerReference w:type="first" r:id="rId37"/>
      <w:pgSz w:w="11906" w:h="16838"/>
      <w:pgMar w:top="1421" w:right="1047" w:bottom="993"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020E" w14:textId="77777777" w:rsidR="008E6C63" w:rsidRDefault="008E6C63">
      <w:pPr>
        <w:spacing w:after="0" w:line="240" w:lineRule="auto"/>
      </w:pPr>
      <w:r>
        <w:separator/>
      </w:r>
    </w:p>
  </w:endnote>
  <w:endnote w:type="continuationSeparator" w:id="0">
    <w:p w14:paraId="197EA0D0" w14:textId="77777777" w:rsidR="008E6C63" w:rsidRDefault="008E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21FC" w14:textId="1CD8480E" w:rsidR="00094EF3" w:rsidRDefault="00094E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94F7" w14:textId="77777777" w:rsidR="008E6C63" w:rsidRDefault="008E6C63">
      <w:pPr>
        <w:spacing w:after="0"/>
        <w:ind w:left="428"/>
      </w:pPr>
      <w:r>
        <w:separator/>
      </w:r>
    </w:p>
  </w:footnote>
  <w:footnote w:type="continuationSeparator" w:id="0">
    <w:p w14:paraId="3B492666" w14:textId="77777777" w:rsidR="008E6C63" w:rsidRDefault="008E6C63">
      <w:pPr>
        <w:spacing w:after="0"/>
        <w:ind w:left="42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B60F" w14:textId="77777777" w:rsidR="00094EF3" w:rsidRDefault="00094EF3">
    <w:pPr>
      <w:spacing w:after="0"/>
      <w:ind w:right="367"/>
      <w:jc w:val="right"/>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14:paraId="343E1725" w14:textId="77777777" w:rsidR="00094EF3" w:rsidRDefault="00094EF3">
    <w:pPr>
      <w:spacing w:after="0"/>
      <w:ind w:left="428"/>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24E2" w14:textId="05ACEB8B" w:rsidR="00094EF3" w:rsidRDefault="00094EF3">
    <w:pPr>
      <w:spacing w:after="0"/>
      <w:ind w:right="367"/>
      <w:jc w:val="right"/>
    </w:pPr>
    <w:r w:rsidRPr="00834DCC">
      <w:rPr>
        <w:rFonts w:ascii="Arial" w:hAnsi="Arial" w:cs="Arial"/>
        <w:noProof/>
      </w:rPr>
      <w:drawing>
        <wp:inline distT="0" distB="0" distL="0" distR="0" wp14:anchorId="6481FAE9" wp14:editId="6983A278">
          <wp:extent cx="5760720" cy="6172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6" t="-56" r="-6" b="-56"/>
                  <a:stretch>
                    <a:fillRect/>
                  </a:stretch>
                </pic:blipFill>
                <pic:spPr bwMode="auto">
                  <a:xfrm>
                    <a:off x="0" y="0"/>
                    <a:ext cx="5760720" cy="617220"/>
                  </a:xfrm>
                  <a:prstGeom prst="rect">
                    <a:avLst/>
                  </a:prstGeom>
                  <a:solidFill>
                    <a:srgbClr val="FFFFFF"/>
                  </a:solidFill>
                  <a:ln>
                    <a:noFill/>
                  </a:ln>
                </pic:spPr>
              </pic:pic>
            </a:graphicData>
          </a:graphic>
        </wp:inline>
      </w:drawing>
    </w:r>
  </w:p>
  <w:p w14:paraId="79B1B90E" w14:textId="77777777" w:rsidR="00094EF3" w:rsidRDefault="00094EF3">
    <w:pPr>
      <w:spacing w:after="0"/>
      <w:ind w:left="428"/>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5DCC" w14:textId="6ECD1D35" w:rsidR="00094EF3" w:rsidRDefault="00094EF3">
    <w:r w:rsidRPr="00834DCC">
      <w:rPr>
        <w:rFonts w:ascii="Arial" w:hAnsi="Arial" w:cs="Arial"/>
        <w:noProof/>
      </w:rPr>
      <w:drawing>
        <wp:inline distT="0" distB="0" distL="0" distR="0" wp14:anchorId="4DE67BE1" wp14:editId="1E2B49DF">
          <wp:extent cx="5760720" cy="6172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6" t="-56" r="-6" b="-56"/>
                  <a:stretch>
                    <a:fillRect/>
                  </a:stretch>
                </pic:blipFill>
                <pic:spPr bwMode="auto">
                  <a:xfrm>
                    <a:off x="0" y="0"/>
                    <a:ext cx="5760720" cy="61722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B01"/>
    <w:multiLevelType w:val="multilevel"/>
    <w:tmpl w:val="3F8E9FCC"/>
    <w:lvl w:ilvl="0">
      <w:start w:val="1"/>
      <w:numFmt w:val="decimal"/>
      <w:lvlText w:val="%1."/>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87B7E"/>
    <w:multiLevelType w:val="hybridMultilevel"/>
    <w:tmpl w:val="AB3E08B8"/>
    <w:lvl w:ilvl="0" w:tplc="D54A0A8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C843B8">
      <w:start w:val="1"/>
      <w:numFmt w:val="decimal"/>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52CFA0">
      <w:start w:val="1"/>
      <w:numFmt w:val="lowerRoman"/>
      <w:lvlText w:val="%3"/>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7EB9F4">
      <w:start w:val="1"/>
      <w:numFmt w:val="decimal"/>
      <w:lvlText w:val="%4"/>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C0ABD2">
      <w:start w:val="1"/>
      <w:numFmt w:val="lowerLetter"/>
      <w:lvlText w:val="%5"/>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43588">
      <w:start w:val="1"/>
      <w:numFmt w:val="lowerRoman"/>
      <w:lvlText w:val="%6"/>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A0F3B2">
      <w:start w:val="1"/>
      <w:numFmt w:val="decimal"/>
      <w:lvlText w:val="%7"/>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EEDEC">
      <w:start w:val="1"/>
      <w:numFmt w:val="lowerLetter"/>
      <w:lvlText w:val="%8"/>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C02ED4">
      <w:start w:val="1"/>
      <w:numFmt w:val="lowerRoman"/>
      <w:lvlText w:val="%9"/>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6D6876"/>
    <w:multiLevelType w:val="hybridMultilevel"/>
    <w:tmpl w:val="704A2588"/>
    <w:lvl w:ilvl="0" w:tplc="242ADE3C">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C8B0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9E34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D668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2E50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261B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C010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461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783C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3879B4"/>
    <w:multiLevelType w:val="hybridMultilevel"/>
    <w:tmpl w:val="A05EB3C6"/>
    <w:lvl w:ilvl="0" w:tplc="50ECE054">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042C8">
      <w:start w:val="1"/>
      <w:numFmt w:val="lowerLetter"/>
      <w:lvlText w:val="%2"/>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42F88E">
      <w:start w:val="1"/>
      <w:numFmt w:val="lowerRoman"/>
      <w:lvlText w:val="%3"/>
      <w:lvlJc w:val="left"/>
      <w:pPr>
        <w:ind w:left="2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C00840">
      <w:start w:val="1"/>
      <w:numFmt w:val="decimal"/>
      <w:lvlText w:val="%4"/>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2EF330">
      <w:start w:val="1"/>
      <w:numFmt w:val="lowerLetter"/>
      <w:lvlText w:val="%5"/>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0EFB4A">
      <w:start w:val="1"/>
      <w:numFmt w:val="lowerRoman"/>
      <w:lvlText w:val="%6"/>
      <w:lvlJc w:val="left"/>
      <w:pPr>
        <w:ind w:left="4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94B03A">
      <w:start w:val="1"/>
      <w:numFmt w:val="decimal"/>
      <w:lvlText w:val="%7"/>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A4998A">
      <w:start w:val="1"/>
      <w:numFmt w:val="lowerLetter"/>
      <w:lvlText w:val="%8"/>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A57B6">
      <w:start w:val="1"/>
      <w:numFmt w:val="lowerRoman"/>
      <w:lvlText w:val="%9"/>
      <w:lvlJc w:val="left"/>
      <w:pPr>
        <w:ind w:left="6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335546"/>
    <w:multiLevelType w:val="hybridMultilevel"/>
    <w:tmpl w:val="66E85BF0"/>
    <w:lvl w:ilvl="0" w:tplc="74CE818C">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C65346">
      <w:start w:val="1"/>
      <w:numFmt w:val="decimal"/>
      <w:lvlText w:val="%2)"/>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D0F9A0">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1856CE">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8C987C">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DEBD5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56B0B4">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E72D6">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64CD72">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4F61E8"/>
    <w:multiLevelType w:val="hybridMultilevel"/>
    <w:tmpl w:val="927AC7A2"/>
    <w:lvl w:ilvl="0" w:tplc="0CE6290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CECBD0">
      <w:start w:val="1"/>
      <w:numFmt w:val="decimal"/>
      <w:lvlRestart w:val="0"/>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1CAB42">
      <w:start w:val="1"/>
      <w:numFmt w:val="lowerRoman"/>
      <w:lvlText w:val="%3"/>
      <w:lvlJc w:val="left"/>
      <w:pPr>
        <w:ind w:left="1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70E3B6">
      <w:start w:val="1"/>
      <w:numFmt w:val="decimal"/>
      <w:lvlText w:val="%4"/>
      <w:lvlJc w:val="left"/>
      <w:pPr>
        <w:ind w:left="2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00FA2">
      <w:start w:val="1"/>
      <w:numFmt w:val="lowerLetter"/>
      <w:lvlText w:val="%5"/>
      <w:lvlJc w:val="left"/>
      <w:pPr>
        <w:ind w:left="3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4482A6">
      <w:start w:val="1"/>
      <w:numFmt w:val="lowerRoman"/>
      <w:lvlText w:val="%6"/>
      <w:lvlJc w:val="left"/>
      <w:pPr>
        <w:ind w:left="4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A8FD00">
      <w:start w:val="1"/>
      <w:numFmt w:val="decimal"/>
      <w:lvlText w:val="%7"/>
      <w:lvlJc w:val="left"/>
      <w:pPr>
        <w:ind w:left="4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CE56D4">
      <w:start w:val="1"/>
      <w:numFmt w:val="lowerLetter"/>
      <w:lvlText w:val="%8"/>
      <w:lvlJc w:val="left"/>
      <w:pPr>
        <w:ind w:left="5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6A8D16">
      <w:start w:val="1"/>
      <w:numFmt w:val="lowerRoman"/>
      <w:lvlText w:val="%9"/>
      <w:lvlJc w:val="left"/>
      <w:pPr>
        <w:ind w:left="6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FE3218"/>
    <w:multiLevelType w:val="hybridMultilevel"/>
    <w:tmpl w:val="F230A9AE"/>
    <w:lvl w:ilvl="0" w:tplc="FE4EA036">
      <w:start w:val="21"/>
      <w:numFmt w:val="upperRoman"/>
      <w:lvlText w:val="%1."/>
      <w:lvlJc w:val="left"/>
      <w:pPr>
        <w:ind w:left="11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DAE5EDE">
      <w:start w:val="1"/>
      <w:numFmt w:val="lowerLetter"/>
      <w:lvlText w:val="%2"/>
      <w:lvlJc w:val="left"/>
      <w:pPr>
        <w:ind w:left="1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F72F03C">
      <w:start w:val="1"/>
      <w:numFmt w:val="lowerRoman"/>
      <w:lvlText w:val="%3"/>
      <w:lvlJc w:val="left"/>
      <w:pPr>
        <w:ind w:left="2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508F14">
      <w:start w:val="1"/>
      <w:numFmt w:val="decimal"/>
      <w:lvlText w:val="%4"/>
      <w:lvlJc w:val="left"/>
      <w:pPr>
        <w:ind w:left="2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C564C8C">
      <w:start w:val="1"/>
      <w:numFmt w:val="lowerLetter"/>
      <w:lvlText w:val="%5"/>
      <w:lvlJc w:val="left"/>
      <w:pPr>
        <w:ind w:left="3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B92E17C">
      <w:start w:val="1"/>
      <w:numFmt w:val="lowerRoman"/>
      <w:lvlText w:val="%6"/>
      <w:lvlJc w:val="left"/>
      <w:pPr>
        <w:ind w:left="4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B563200">
      <w:start w:val="1"/>
      <w:numFmt w:val="decimal"/>
      <w:lvlText w:val="%7"/>
      <w:lvlJc w:val="left"/>
      <w:pPr>
        <w:ind w:left="4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5E479D4">
      <w:start w:val="1"/>
      <w:numFmt w:val="lowerLetter"/>
      <w:lvlText w:val="%8"/>
      <w:lvlJc w:val="left"/>
      <w:pPr>
        <w:ind w:left="5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04828A">
      <w:start w:val="1"/>
      <w:numFmt w:val="lowerRoman"/>
      <w:lvlText w:val="%9"/>
      <w:lvlJc w:val="left"/>
      <w:pPr>
        <w:ind w:left="6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D32FA2"/>
    <w:multiLevelType w:val="hybridMultilevel"/>
    <w:tmpl w:val="109EF458"/>
    <w:lvl w:ilvl="0" w:tplc="9C8C1140">
      <w:start w:val="1"/>
      <w:numFmt w:val="decimal"/>
      <w:lvlText w:val="%1."/>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1EAA22">
      <w:start w:val="1"/>
      <w:numFmt w:val="decimal"/>
      <w:lvlText w:val="%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9E59E4">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FC6048">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284038">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FE28D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8A507A">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4C5A4">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3AD9D2">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1472A8"/>
    <w:multiLevelType w:val="hybridMultilevel"/>
    <w:tmpl w:val="B38A6C10"/>
    <w:lvl w:ilvl="0" w:tplc="3FAE6EBA">
      <w:start w:val="1"/>
      <w:numFmt w:val="decimal"/>
      <w:lvlText w:val="%1."/>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EBEDA">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B4311C">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7E2C76">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5C51A0">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A0D79A">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A22E92">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C5C3C">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AA96F6">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A322B0"/>
    <w:multiLevelType w:val="hybridMultilevel"/>
    <w:tmpl w:val="D6866C40"/>
    <w:lvl w:ilvl="0" w:tplc="2FB47C3C">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28ED12">
      <w:start w:val="1"/>
      <w:numFmt w:val="decimal"/>
      <w:lvlText w:val="%2)"/>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6C4016">
      <w:start w:val="1"/>
      <w:numFmt w:val="lowerRoman"/>
      <w:lvlText w:val="%3"/>
      <w:lvlJc w:val="left"/>
      <w:pPr>
        <w:ind w:left="1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8AEE88">
      <w:start w:val="1"/>
      <w:numFmt w:val="decimal"/>
      <w:lvlText w:val="%4"/>
      <w:lvlJc w:val="left"/>
      <w:pPr>
        <w:ind w:left="2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6CB72">
      <w:start w:val="1"/>
      <w:numFmt w:val="lowerLetter"/>
      <w:lvlText w:val="%5"/>
      <w:lvlJc w:val="left"/>
      <w:pPr>
        <w:ind w:left="3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3AB912">
      <w:start w:val="1"/>
      <w:numFmt w:val="lowerRoman"/>
      <w:lvlText w:val="%6"/>
      <w:lvlJc w:val="left"/>
      <w:pPr>
        <w:ind w:left="3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122D92">
      <w:start w:val="1"/>
      <w:numFmt w:val="decimal"/>
      <w:lvlText w:val="%7"/>
      <w:lvlJc w:val="left"/>
      <w:pPr>
        <w:ind w:left="4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4E85B4">
      <w:start w:val="1"/>
      <w:numFmt w:val="lowerLetter"/>
      <w:lvlText w:val="%8"/>
      <w:lvlJc w:val="left"/>
      <w:pPr>
        <w:ind w:left="5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2AAD32">
      <w:start w:val="1"/>
      <w:numFmt w:val="lowerRoman"/>
      <w:lvlText w:val="%9"/>
      <w:lvlJc w:val="left"/>
      <w:pPr>
        <w:ind w:left="5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0421E7"/>
    <w:multiLevelType w:val="hybridMultilevel"/>
    <w:tmpl w:val="BB7CFCE6"/>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1" w15:restartNumberingAfterBreak="0">
    <w:nsid w:val="20B62691"/>
    <w:multiLevelType w:val="hybridMultilevel"/>
    <w:tmpl w:val="A4AA840E"/>
    <w:lvl w:ilvl="0" w:tplc="8B92F49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842EF0">
      <w:start w:val="1"/>
      <w:numFmt w:val="lowerLetter"/>
      <w:lvlRestart w:val="0"/>
      <w:lvlText w:val="%2)"/>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6255EA">
      <w:start w:val="1"/>
      <w:numFmt w:val="lowerRoman"/>
      <w:lvlText w:val="%3"/>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A031D2">
      <w:start w:val="1"/>
      <w:numFmt w:val="decimal"/>
      <w:lvlText w:val="%4"/>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CA25C0">
      <w:start w:val="1"/>
      <w:numFmt w:val="lowerLetter"/>
      <w:lvlText w:val="%5"/>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FA28A8">
      <w:start w:val="1"/>
      <w:numFmt w:val="lowerRoman"/>
      <w:lvlText w:val="%6"/>
      <w:lvlJc w:val="left"/>
      <w:pPr>
        <w:ind w:left="3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9E4078">
      <w:start w:val="1"/>
      <w:numFmt w:val="decimal"/>
      <w:lvlText w:val="%7"/>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2EF0FA">
      <w:start w:val="1"/>
      <w:numFmt w:val="lowerLetter"/>
      <w:lvlText w:val="%8"/>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567D66">
      <w:start w:val="1"/>
      <w:numFmt w:val="lowerRoman"/>
      <w:lvlText w:val="%9"/>
      <w:lvlJc w:val="left"/>
      <w:pPr>
        <w:ind w:left="5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AA4AE9"/>
    <w:multiLevelType w:val="hybridMultilevel"/>
    <w:tmpl w:val="06B6DE52"/>
    <w:lvl w:ilvl="0" w:tplc="9C40DC1E">
      <w:start w:val="1"/>
      <w:numFmt w:val="decimal"/>
      <w:lvlText w:val="%1."/>
      <w:lvlJc w:val="left"/>
      <w:pPr>
        <w:ind w:left="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1AF69C">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58D290">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E059B4">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2D146">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F465C0">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58B00E">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068FC">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F8E2B6">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443BB3"/>
    <w:multiLevelType w:val="hybridMultilevel"/>
    <w:tmpl w:val="21284676"/>
    <w:lvl w:ilvl="0" w:tplc="82B002BC">
      <w:start w:val="1"/>
      <w:numFmt w:val="decimal"/>
      <w:lvlText w:val="%1."/>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12DBC8">
      <w:start w:val="1"/>
      <w:numFmt w:val="lowerLetter"/>
      <w:lvlText w:val="%2"/>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4A95E8">
      <w:start w:val="1"/>
      <w:numFmt w:val="lowerRoman"/>
      <w:lvlText w:val="%3"/>
      <w:lvlJc w:val="left"/>
      <w:pPr>
        <w:ind w:left="2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8677F2">
      <w:start w:val="1"/>
      <w:numFmt w:val="decimal"/>
      <w:lvlText w:val="%4"/>
      <w:lvlJc w:val="left"/>
      <w:pPr>
        <w:ind w:left="2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62788C">
      <w:start w:val="1"/>
      <w:numFmt w:val="lowerLetter"/>
      <w:lvlText w:val="%5"/>
      <w:lvlJc w:val="left"/>
      <w:pPr>
        <w:ind w:left="3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FE99BC">
      <w:start w:val="1"/>
      <w:numFmt w:val="lowerRoman"/>
      <w:lvlText w:val="%6"/>
      <w:lvlJc w:val="left"/>
      <w:pPr>
        <w:ind w:left="4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78ED9E">
      <w:start w:val="1"/>
      <w:numFmt w:val="decimal"/>
      <w:lvlText w:val="%7"/>
      <w:lvlJc w:val="left"/>
      <w:pPr>
        <w:ind w:left="4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61D76">
      <w:start w:val="1"/>
      <w:numFmt w:val="lowerLetter"/>
      <w:lvlText w:val="%8"/>
      <w:lvlJc w:val="left"/>
      <w:pPr>
        <w:ind w:left="5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FC6398">
      <w:start w:val="1"/>
      <w:numFmt w:val="lowerRoman"/>
      <w:lvlText w:val="%9"/>
      <w:lvlJc w:val="left"/>
      <w:pPr>
        <w:ind w:left="6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3D111C"/>
    <w:multiLevelType w:val="hybridMultilevel"/>
    <w:tmpl w:val="057850D4"/>
    <w:lvl w:ilvl="0" w:tplc="477242B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F43F8C">
      <w:start w:val="1"/>
      <w:numFmt w:val="decimal"/>
      <w:lvlText w:val="%2)"/>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442AA8">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06F78E">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290B8">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D8A994">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5E4FCC">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D685B0">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5EB156">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94497B"/>
    <w:multiLevelType w:val="hybridMultilevel"/>
    <w:tmpl w:val="4ABC8EDC"/>
    <w:lvl w:ilvl="0" w:tplc="38B29320">
      <w:start w:val="1"/>
      <w:numFmt w:val="decimal"/>
      <w:lvlText w:val="%1."/>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22B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2045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D8AE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4455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CB6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CAAF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6D4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9800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500009"/>
    <w:multiLevelType w:val="hybridMultilevel"/>
    <w:tmpl w:val="1488E800"/>
    <w:lvl w:ilvl="0" w:tplc="0958F170">
      <w:start w:val="2"/>
      <w:numFmt w:val="decimal"/>
      <w:lvlText w:val="%1."/>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CF57C">
      <w:start w:val="1"/>
      <w:numFmt w:val="lowerLetter"/>
      <w:lvlText w:val="%2"/>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58F2A8">
      <w:start w:val="1"/>
      <w:numFmt w:val="lowerRoman"/>
      <w:lvlText w:val="%3"/>
      <w:lvlJc w:val="left"/>
      <w:pPr>
        <w:ind w:left="1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2CD648">
      <w:start w:val="1"/>
      <w:numFmt w:val="decimal"/>
      <w:lvlText w:val="%4"/>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82AF2">
      <w:start w:val="1"/>
      <w:numFmt w:val="lowerLetter"/>
      <w:lvlText w:val="%5"/>
      <w:lvlJc w:val="left"/>
      <w:pPr>
        <w:ind w:left="3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82A302">
      <w:start w:val="1"/>
      <w:numFmt w:val="lowerRoman"/>
      <w:lvlText w:val="%6"/>
      <w:lvlJc w:val="left"/>
      <w:pPr>
        <w:ind w:left="3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0E3374">
      <w:start w:val="1"/>
      <w:numFmt w:val="decimal"/>
      <w:lvlText w:val="%7"/>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02D9E8">
      <w:start w:val="1"/>
      <w:numFmt w:val="lowerLetter"/>
      <w:lvlText w:val="%8"/>
      <w:lvlJc w:val="left"/>
      <w:pPr>
        <w:ind w:left="5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8F2D4">
      <w:start w:val="1"/>
      <w:numFmt w:val="lowerRoman"/>
      <w:lvlText w:val="%9"/>
      <w:lvlJc w:val="left"/>
      <w:pPr>
        <w:ind w:left="6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EE41F4"/>
    <w:multiLevelType w:val="hybridMultilevel"/>
    <w:tmpl w:val="C4FEF6C0"/>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8" w15:restartNumberingAfterBreak="0">
    <w:nsid w:val="3B8A60E0"/>
    <w:multiLevelType w:val="hybridMultilevel"/>
    <w:tmpl w:val="28407020"/>
    <w:lvl w:ilvl="0" w:tplc="D5DC0A9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F153BEC"/>
    <w:multiLevelType w:val="hybridMultilevel"/>
    <w:tmpl w:val="0BF8732C"/>
    <w:lvl w:ilvl="0" w:tplc="F7506D5E">
      <w:start w:val="1"/>
      <w:numFmt w:val="decimal"/>
      <w:lvlText w:val="%1."/>
      <w:lvlJc w:val="left"/>
      <w:pPr>
        <w:ind w:left="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DD4F890">
      <w:start w:val="1"/>
      <w:numFmt w:val="lowerLetter"/>
      <w:lvlText w:val="%2"/>
      <w:lvlJc w:val="left"/>
      <w:pPr>
        <w:ind w:left="1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6BCC2D4">
      <w:start w:val="1"/>
      <w:numFmt w:val="lowerRoman"/>
      <w:lvlText w:val="%3"/>
      <w:lvlJc w:val="left"/>
      <w:pPr>
        <w:ind w:left="18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938A136">
      <w:start w:val="1"/>
      <w:numFmt w:val="decimal"/>
      <w:lvlText w:val="%4"/>
      <w:lvlJc w:val="left"/>
      <w:pPr>
        <w:ind w:left="25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504720">
      <w:start w:val="1"/>
      <w:numFmt w:val="lowerLetter"/>
      <w:lvlText w:val="%5"/>
      <w:lvlJc w:val="left"/>
      <w:pPr>
        <w:ind w:left="33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804232">
      <w:start w:val="1"/>
      <w:numFmt w:val="lowerRoman"/>
      <w:lvlText w:val="%6"/>
      <w:lvlJc w:val="left"/>
      <w:pPr>
        <w:ind w:left="4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F2ABB7C">
      <w:start w:val="1"/>
      <w:numFmt w:val="decimal"/>
      <w:lvlText w:val="%7"/>
      <w:lvlJc w:val="left"/>
      <w:pPr>
        <w:ind w:left="47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A671A8">
      <w:start w:val="1"/>
      <w:numFmt w:val="lowerLetter"/>
      <w:lvlText w:val="%8"/>
      <w:lvlJc w:val="left"/>
      <w:pPr>
        <w:ind w:left="54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7DE9622">
      <w:start w:val="1"/>
      <w:numFmt w:val="lowerRoman"/>
      <w:lvlText w:val="%9"/>
      <w:lvlJc w:val="left"/>
      <w:pPr>
        <w:ind w:left="61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0D737D"/>
    <w:multiLevelType w:val="hybridMultilevel"/>
    <w:tmpl w:val="B378922A"/>
    <w:lvl w:ilvl="0" w:tplc="CDE69B14">
      <w:start w:val="1"/>
      <w:numFmt w:val="decimal"/>
      <w:lvlText w:val="%1."/>
      <w:lvlJc w:val="left"/>
      <w:pPr>
        <w:ind w:left="7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30426C4">
      <w:start w:val="1"/>
      <w:numFmt w:val="decimal"/>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4C6E46">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EC4DF4">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72F3C4">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28F246">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4A82CC">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42A4C">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1CA2E6">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573E6E"/>
    <w:multiLevelType w:val="hybridMultilevel"/>
    <w:tmpl w:val="857C45EA"/>
    <w:lvl w:ilvl="0" w:tplc="6DF0F274">
      <w:start w:val="1"/>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2A55C">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74F6D8">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E69DD6">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B4EDB6">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609422">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601364">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B6728C">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E8D6B2">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D22FC0"/>
    <w:multiLevelType w:val="hybridMultilevel"/>
    <w:tmpl w:val="090ED250"/>
    <w:lvl w:ilvl="0" w:tplc="FA124F54">
      <w:start w:val="1"/>
      <w:numFmt w:val="decimal"/>
      <w:lvlText w:val="%1."/>
      <w:lvlJc w:val="left"/>
      <w:pPr>
        <w:ind w:left="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F4F722">
      <w:start w:val="1"/>
      <w:numFmt w:val="lowerLetter"/>
      <w:lvlText w:val="%2"/>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D4A4DE">
      <w:start w:val="1"/>
      <w:numFmt w:val="lowerRoman"/>
      <w:lvlText w:val="%3"/>
      <w:lvlJc w:val="left"/>
      <w:pPr>
        <w:ind w:left="1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A4FA0E">
      <w:start w:val="1"/>
      <w:numFmt w:val="decimal"/>
      <w:lvlText w:val="%4"/>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2595A">
      <w:start w:val="1"/>
      <w:numFmt w:val="lowerLetter"/>
      <w:lvlText w:val="%5"/>
      <w:lvlJc w:val="left"/>
      <w:pPr>
        <w:ind w:left="3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149E86">
      <w:start w:val="1"/>
      <w:numFmt w:val="lowerRoman"/>
      <w:lvlText w:val="%6"/>
      <w:lvlJc w:val="left"/>
      <w:pPr>
        <w:ind w:left="4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4E4240">
      <w:start w:val="1"/>
      <w:numFmt w:val="decimal"/>
      <w:lvlText w:val="%7"/>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CE6B04">
      <w:start w:val="1"/>
      <w:numFmt w:val="lowerLetter"/>
      <w:lvlText w:val="%8"/>
      <w:lvlJc w:val="left"/>
      <w:pPr>
        <w:ind w:left="5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76C89E">
      <w:start w:val="1"/>
      <w:numFmt w:val="lowerRoman"/>
      <w:lvlText w:val="%9"/>
      <w:lvlJc w:val="left"/>
      <w:pPr>
        <w:ind w:left="6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CE3D56"/>
    <w:multiLevelType w:val="hybridMultilevel"/>
    <w:tmpl w:val="A1F003F2"/>
    <w:lvl w:ilvl="0" w:tplc="BD469D5A">
      <w:start w:val="1"/>
      <w:numFmt w:val="decimal"/>
      <w:lvlText w:val="%1."/>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2D8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F4EF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8EC7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614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1605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7CC0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7E44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965B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6849EA"/>
    <w:multiLevelType w:val="hybridMultilevel"/>
    <w:tmpl w:val="969A2B4E"/>
    <w:lvl w:ilvl="0" w:tplc="04150011">
      <w:start w:val="1"/>
      <w:numFmt w:val="decimal"/>
      <w:lvlText w:val="%1)"/>
      <w:lvlJc w:val="left"/>
      <w:pPr>
        <w:ind w:left="1133" w:hanging="360"/>
      </w:pPr>
    </w:lvl>
    <w:lvl w:ilvl="1" w:tplc="04150011">
      <w:start w:val="1"/>
      <w:numFmt w:val="decimal"/>
      <w:lvlText w:val="%2)"/>
      <w:lvlJc w:val="left"/>
      <w:pPr>
        <w:ind w:left="1853" w:hanging="360"/>
      </w:pPr>
    </w:lvl>
    <w:lvl w:ilvl="2" w:tplc="141014DA">
      <w:start w:val="10"/>
      <w:numFmt w:val="decimal"/>
      <w:lvlText w:val="%3"/>
      <w:lvlJc w:val="left"/>
      <w:pPr>
        <w:ind w:left="2753" w:hanging="360"/>
      </w:pPr>
      <w:rPr>
        <w:rFonts w:eastAsia="Arial" w:hint="default"/>
        <w:b/>
      </w:rPr>
    </w:lvl>
    <w:lvl w:ilvl="3" w:tplc="99F01910">
      <w:start w:val="1"/>
      <w:numFmt w:val="lowerLetter"/>
      <w:lvlText w:val="%4."/>
      <w:lvlJc w:val="left"/>
      <w:pPr>
        <w:ind w:left="3638" w:hanging="705"/>
      </w:pPr>
      <w:rPr>
        <w:rFonts w:hint="default"/>
      </w:r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5" w15:restartNumberingAfterBreak="0">
    <w:nsid w:val="4FEA016E"/>
    <w:multiLevelType w:val="hybridMultilevel"/>
    <w:tmpl w:val="32DA29BC"/>
    <w:lvl w:ilvl="0" w:tplc="6B74A6B8">
      <w:start w:val="26"/>
      <w:numFmt w:val="upperRoman"/>
      <w:lvlText w:val="%1."/>
      <w:lvlJc w:val="left"/>
      <w:pPr>
        <w:ind w:left="1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E8650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AA07F0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C8570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9EC03F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8F4ACD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24461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C0CA1A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04B17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E8098B"/>
    <w:multiLevelType w:val="hybridMultilevel"/>
    <w:tmpl w:val="8A94C3B2"/>
    <w:lvl w:ilvl="0" w:tplc="0E9E10AE">
      <w:start w:val="3"/>
      <w:numFmt w:val="upperRoman"/>
      <w:lvlText w:val="%1."/>
      <w:lvlJc w:val="left"/>
      <w:pPr>
        <w:ind w:left="9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0CECC60">
      <w:start w:val="1"/>
      <w:numFmt w:val="lowerLetter"/>
      <w:lvlText w:val="%2"/>
      <w:lvlJc w:val="left"/>
      <w:pPr>
        <w:ind w:left="10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CEC759E">
      <w:start w:val="1"/>
      <w:numFmt w:val="lowerRoman"/>
      <w:lvlText w:val="%3"/>
      <w:lvlJc w:val="left"/>
      <w:pPr>
        <w:ind w:left="1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7069DC">
      <w:start w:val="1"/>
      <w:numFmt w:val="decimal"/>
      <w:lvlText w:val="%4"/>
      <w:lvlJc w:val="left"/>
      <w:pPr>
        <w:ind w:left="25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472507C">
      <w:start w:val="1"/>
      <w:numFmt w:val="lowerLetter"/>
      <w:lvlText w:val="%5"/>
      <w:lvlJc w:val="left"/>
      <w:pPr>
        <w:ind w:left="32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1760A8E">
      <w:start w:val="1"/>
      <w:numFmt w:val="lowerRoman"/>
      <w:lvlText w:val="%6"/>
      <w:lvlJc w:val="left"/>
      <w:pPr>
        <w:ind w:left="39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89CAE5A">
      <w:start w:val="1"/>
      <w:numFmt w:val="decimal"/>
      <w:lvlText w:val="%7"/>
      <w:lvlJc w:val="left"/>
      <w:pPr>
        <w:ind w:left="46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9641D44">
      <w:start w:val="1"/>
      <w:numFmt w:val="lowerLetter"/>
      <w:lvlText w:val="%8"/>
      <w:lvlJc w:val="left"/>
      <w:pPr>
        <w:ind w:left="5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8C6E566">
      <w:start w:val="1"/>
      <w:numFmt w:val="lowerRoman"/>
      <w:lvlText w:val="%9"/>
      <w:lvlJc w:val="left"/>
      <w:pPr>
        <w:ind w:left="61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8E0154"/>
    <w:multiLevelType w:val="hybridMultilevel"/>
    <w:tmpl w:val="90663674"/>
    <w:lvl w:ilvl="0" w:tplc="0415000F">
      <w:start w:val="1"/>
      <w:numFmt w:val="decimal"/>
      <w:lvlText w:val="%1."/>
      <w:lvlJc w:val="left"/>
      <w:pPr>
        <w:ind w:left="1133" w:hanging="360"/>
      </w:pPr>
    </w:lvl>
    <w:lvl w:ilvl="1" w:tplc="4E48B33A">
      <w:start w:val="1"/>
      <w:numFmt w:val="decimal"/>
      <w:lvlText w:val="%2)"/>
      <w:lvlJc w:val="left"/>
      <w:pPr>
        <w:ind w:left="1853" w:hanging="360"/>
      </w:pPr>
      <w:rPr>
        <w:rFonts w:hint="default"/>
      </w:r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8" w15:restartNumberingAfterBreak="0">
    <w:nsid w:val="53EC566E"/>
    <w:multiLevelType w:val="hybridMultilevel"/>
    <w:tmpl w:val="E79E608A"/>
    <w:lvl w:ilvl="0" w:tplc="2A4E5B2A">
      <w:start w:val="13"/>
      <w:numFmt w:val="upperRoman"/>
      <w:lvlText w:val="%1."/>
      <w:lvlJc w:val="left"/>
      <w:pPr>
        <w:ind w:left="7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10427A0">
      <w:start w:val="1"/>
      <w:numFmt w:val="decimal"/>
      <w:lvlText w:val="%2."/>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EA740E">
      <w:start w:val="1"/>
      <w:numFmt w:val="decimal"/>
      <w:lvlText w:val="%3)"/>
      <w:lvlJc w:val="left"/>
      <w:pPr>
        <w:ind w:left="6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B7A0E04">
      <w:start w:val="1"/>
      <w:numFmt w:val="decimal"/>
      <w:lvlText w:val="%4"/>
      <w:lvlJc w:val="left"/>
      <w:pPr>
        <w:ind w:left="17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945874">
      <w:start w:val="1"/>
      <w:numFmt w:val="lowerLetter"/>
      <w:lvlText w:val="%5"/>
      <w:lvlJc w:val="left"/>
      <w:pPr>
        <w:ind w:left="25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FA8FEAC">
      <w:start w:val="1"/>
      <w:numFmt w:val="lowerRoman"/>
      <w:lvlText w:val="%6"/>
      <w:lvlJc w:val="left"/>
      <w:pPr>
        <w:ind w:left="32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DE0CA4E">
      <w:start w:val="1"/>
      <w:numFmt w:val="decimal"/>
      <w:lvlText w:val="%7"/>
      <w:lvlJc w:val="left"/>
      <w:pPr>
        <w:ind w:left="39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7CC99BC">
      <w:start w:val="1"/>
      <w:numFmt w:val="lowerLetter"/>
      <w:lvlText w:val="%8"/>
      <w:lvlJc w:val="left"/>
      <w:pPr>
        <w:ind w:left="46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3AE3CE">
      <w:start w:val="1"/>
      <w:numFmt w:val="lowerRoman"/>
      <w:lvlText w:val="%9"/>
      <w:lvlJc w:val="left"/>
      <w:pPr>
        <w:ind w:left="53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C454BC"/>
    <w:multiLevelType w:val="hybridMultilevel"/>
    <w:tmpl w:val="E2EAC0E0"/>
    <w:lvl w:ilvl="0" w:tplc="C2CA578C">
      <w:start w:val="1"/>
      <w:numFmt w:val="decimal"/>
      <w:lvlText w:val="%1."/>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AC799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98C3CE">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6419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E87C4">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E404BA">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D6E2CA">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FC1D76">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D811E0">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2603F5"/>
    <w:multiLevelType w:val="hybridMultilevel"/>
    <w:tmpl w:val="0EE4AC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7060C7F"/>
    <w:multiLevelType w:val="hybridMultilevel"/>
    <w:tmpl w:val="4CEC4C92"/>
    <w:lvl w:ilvl="0" w:tplc="E7A65F10">
      <w:start w:val="1"/>
      <w:numFmt w:val="decimal"/>
      <w:lvlText w:val="%1)"/>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E0ED20">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F48A56">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9AC4F4">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C4A564">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AC835E">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9087D4">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7E0F02">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90B006">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923417"/>
    <w:multiLevelType w:val="hybridMultilevel"/>
    <w:tmpl w:val="4B6CDBFA"/>
    <w:lvl w:ilvl="0" w:tplc="8B3CE5E8">
      <w:start w:val="6"/>
      <w:numFmt w:val="decimal"/>
      <w:lvlText w:val="%1."/>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D2A7D2">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BEB184">
      <w:start w:val="1"/>
      <w:numFmt w:val="lowerRoman"/>
      <w:lvlText w:val="%3"/>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0E6CDE">
      <w:start w:val="1"/>
      <w:numFmt w:val="decimal"/>
      <w:lvlText w:val="%4"/>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10B8E0">
      <w:start w:val="1"/>
      <w:numFmt w:val="lowerLetter"/>
      <w:lvlText w:val="%5"/>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70D8DC">
      <w:start w:val="1"/>
      <w:numFmt w:val="lowerRoman"/>
      <w:lvlText w:val="%6"/>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B24738">
      <w:start w:val="1"/>
      <w:numFmt w:val="decimal"/>
      <w:lvlText w:val="%7"/>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AFA32">
      <w:start w:val="1"/>
      <w:numFmt w:val="lowerLetter"/>
      <w:lvlText w:val="%8"/>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52EC26">
      <w:start w:val="1"/>
      <w:numFmt w:val="lowerRoman"/>
      <w:lvlText w:val="%9"/>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C40722"/>
    <w:multiLevelType w:val="hybridMultilevel"/>
    <w:tmpl w:val="1062D174"/>
    <w:lvl w:ilvl="0" w:tplc="E68AFD5E">
      <w:start w:val="1"/>
      <w:numFmt w:val="decimal"/>
      <w:lvlText w:val="%1."/>
      <w:lvlJc w:val="left"/>
      <w:pPr>
        <w:ind w:left="71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F970F244">
      <w:start w:val="1"/>
      <w:numFmt w:val="lowerLetter"/>
      <w:lvlText w:val="%2"/>
      <w:lvlJc w:val="left"/>
      <w:pPr>
        <w:ind w:left="1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B08358">
      <w:start w:val="1"/>
      <w:numFmt w:val="lowerRoman"/>
      <w:lvlText w:val="%3"/>
      <w:lvlJc w:val="left"/>
      <w:pPr>
        <w:ind w:left="1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647950">
      <w:start w:val="1"/>
      <w:numFmt w:val="decimal"/>
      <w:lvlText w:val="%4"/>
      <w:lvlJc w:val="left"/>
      <w:pPr>
        <w:ind w:left="2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3C0298">
      <w:start w:val="1"/>
      <w:numFmt w:val="lowerLetter"/>
      <w:lvlText w:val="%5"/>
      <w:lvlJc w:val="left"/>
      <w:pPr>
        <w:ind w:left="3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DEB4E8">
      <w:start w:val="1"/>
      <w:numFmt w:val="lowerRoman"/>
      <w:lvlText w:val="%6"/>
      <w:lvlJc w:val="left"/>
      <w:pPr>
        <w:ind w:left="3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EA8E2C">
      <w:start w:val="1"/>
      <w:numFmt w:val="decimal"/>
      <w:lvlText w:val="%7"/>
      <w:lvlJc w:val="left"/>
      <w:pPr>
        <w:ind w:left="4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54EBFA">
      <w:start w:val="1"/>
      <w:numFmt w:val="lowerLetter"/>
      <w:lvlText w:val="%8"/>
      <w:lvlJc w:val="left"/>
      <w:pPr>
        <w:ind w:left="5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F2826E">
      <w:start w:val="1"/>
      <w:numFmt w:val="lowerRoman"/>
      <w:lvlText w:val="%9"/>
      <w:lvlJc w:val="left"/>
      <w:pPr>
        <w:ind w:left="6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666CB6"/>
    <w:multiLevelType w:val="hybridMultilevel"/>
    <w:tmpl w:val="8172553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27599793">
    <w:abstractNumId w:val="33"/>
  </w:num>
  <w:num w:numId="2" w16cid:durableId="78798163">
    <w:abstractNumId w:val="19"/>
  </w:num>
  <w:num w:numId="3" w16cid:durableId="5177408">
    <w:abstractNumId w:val="26"/>
  </w:num>
  <w:num w:numId="4" w16cid:durableId="350569568">
    <w:abstractNumId w:val="14"/>
  </w:num>
  <w:num w:numId="5" w16cid:durableId="1284116220">
    <w:abstractNumId w:val="28"/>
  </w:num>
  <w:num w:numId="6" w16cid:durableId="2029678675">
    <w:abstractNumId w:val="31"/>
  </w:num>
  <w:num w:numId="7" w16cid:durableId="983464047">
    <w:abstractNumId w:val="16"/>
  </w:num>
  <w:num w:numId="8" w16cid:durableId="159195680">
    <w:abstractNumId w:val="1"/>
  </w:num>
  <w:num w:numId="9" w16cid:durableId="1139418635">
    <w:abstractNumId w:val="11"/>
  </w:num>
  <w:num w:numId="10" w16cid:durableId="405229998">
    <w:abstractNumId w:val="22"/>
  </w:num>
  <w:num w:numId="11" w16cid:durableId="1797681684">
    <w:abstractNumId w:val="5"/>
  </w:num>
  <w:num w:numId="12" w16cid:durableId="530607126">
    <w:abstractNumId w:val="12"/>
  </w:num>
  <w:num w:numId="13" w16cid:durableId="1592817522">
    <w:abstractNumId w:val="8"/>
  </w:num>
  <w:num w:numId="14" w16cid:durableId="1484934045">
    <w:abstractNumId w:val="29"/>
  </w:num>
  <w:num w:numId="15" w16cid:durableId="1606300797">
    <w:abstractNumId w:val="32"/>
  </w:num>
  <w:num w:numId="16" w16cid:durableId="274137882">
    <w:abstractNumId w:val="0"/>
  </w:num>
  <w:num w:numId="17" w16cid:durableId="1088424238">
    <w:abstractNumId w:val="6"/>
  </w:num>
  <w:num w:numId="18" w16cid:durableId="143089074">
    <w:abstractNumId w:val="13"/>
  </w:num>
  <w:num w:numId="19" w16cid:durableId="233011896">
    <w:abstractNumId w:val="3"/>
  </w:num>
  <w:num w:numId="20" w16cid:durableId="785464915">
    <w:abstractNumId w:val="23"/>
  </w:num>
  <w:num w:numId="21" w16cid:durableId="1392268845">
    <w:abstractNumId w:val="9"/>
  </w:num>
  <w:num w:numId="22" w16cid:durableId="146483213">
    <w:abstractNumId w:val="25"/>
  </w:num>
  <w:num w:numId="23" w16cid:durableId="1859657431">
    <w:abstractNumId w:val="2"/>
  </w:num>
  <w:num w:numId="24" w16cid:durableId="295573359">
    <w:abstractNumId w:val="21"/>
  </w:num>
  <w:num w:numId="25" w16cid:durableId="627048674">
    <w:abstractNumId w:val="20"/>
  </w:num>
  <w:num w:numId="26" w16cid:durableId="548885678">
    <w:abstractNumId w:val="4"/>
  </w:num>
  <w:num w:numId="27" w16cid:durableId="1671717793">
    <w:abstractNumId w:val="7"/>
  </w:num>
  <w:num w:numId="28" w16cid:durableId="2099251132">
    <w:abstractNumId w:val="15"/>
  </w:num>
  <w:num w:numId="29" w16cid:durableId="76099866">
    <w:abstractNumId w:val="27"/>
  </w:num>
  <w:num w:numId="30" w16cid:durableId="1921408953">
    <w:abstractNumId w:val="24"/>
  </w:num>
  <w:num w:numId="31" w16cid:durableId="463816666">
    <w:abstractNumId w:val="10"/>
  </w:num>
  <w:num w:numId="32" w16cid:durableId="1052457896">
    <w:abstractNumId w:val="17"/>
  </w:num>
  <w:num w:numId="33" w16cid:durableId="893808878">
    <w:abstractNumId w:val="34"/>
  </w:num>
  <w:num w:numId="34" w16cid:durableId="1400596682">
    <w:abstractNumId w:val="18"/>
  </w:num>
  <w:num w:numId="35" w16cid:durableId="1591890587">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589"/>
    <w:rsid w:val="000404E0"/>
    <w:rsid w:val="00094EF3"/>
    <w:rsid w:val="00097589"/>
    <w:rsid w:val="000B099C"/>
    <w:rsid w:val="000D39A3"/>
    <w:rsid w:val="001276B2"/>
    <w:rsid w:val="00161536"/>
    <w:rsid w:val="001A39E5"/>
    <w:rsid w:val="0021601E"/>
    <w:rsid w:val="0021627B"/>
    <w:rsid w:val="00223706"/>
    <w:rsid w:val="002337CF"/>
    <w:rsid w:val="00257209"/>
    <w:rsid w:val="00276260"/>
    <w:rsid w:val="00276637"/>
    <w:rsid w:val="002C0728"/>
    <w:rsid w:val="002C62E8"/>
    <w:rsid w:val="002F0432"/>
    <w:rsid w:val="00343570"/>
    <w:rsid w:val="00360B78"/>
    <w:rsid w:val="003669D9"/>
    <w:rsid w:val="00374A9C"/>
    <w:rsid w:val="003A6BB8"/>
    <w:rsid w:val="00416C9A"/>
    <w:rsid w:val="004217FA"/>
    <w:rsid w:val="00471A9A"/>
    <w:rsid w:val="004863B6"/>
    <w:rsid w:val="004A0667"/>
    <w:rsid w:val="00506BEA"/>
    <w:rsid w:val="005C13A4"/>
    <w:rsid w:val="005D782E"/>
    <w:rsid w:val="005E2EB2"/>
    <w:rsid w:val="005F1728"/>
    <w:rsid w:val="006042CA"/>
    <w:rsid w:val="006432E7"/>
    <w:rsid w:val="00647968"/>
    <w:rsid w:val="0068652A"/>
    <w:rsid w:val="00692278"/>
    <w:rsid w:val="00695B55"/>
    <w:rsid w:val="00701F96"/>
    <w:rsid w:val="00760741"/>
    <w:rsid w:val="007757C7"/>
    <w:rsid w:val="007A40D9"/>
    <w:rsid w:val="007B4FF0"/>
    <w:rsid w:val="00812396"/>
    <w:rsid w:val="00834DCC"/>
    <w:rsid w:val="00844919"/>
    <w:rsid w:val="00853919"/>
    <w:rsid w:val="00864AF2"/>
    <w:rsid w:val="008775F2"/>
    <w:rsid w:val="00884BC5"/>
    <w:rsid w:val="00894E2F"/>
    <w:rsid w:val="008B1C40"/>
    <w:rsid w:val="008D5176"/>
    <w:rsid w:val="008E6C63"/>
    <w:rsid w:val="009450E1"/>
    <w:rsid w:val="0094778F"/>
    <w:rsid w:val="009508BC"/>
    <w:rsid w:val="009645E7"/>
    <w:rsid w:val="009776F8"/>
    <w:rsid w:val="00986C03"/>
    <w:rsid w:val="009F2521"/>
    <w:rsid w:val="00A51E96"/>
    <w:rsid w:val="00A52126"/>
    <w:rsid w:val="00A57EFD"/>
    <w:rsid w:val="00A619DA"/>
    <w:rsid w:val="00A75C25"/>
    <w:rsid w:val="00AF54D3"/>
    <w:rsid w:val="00AF6E25"/>
    <w:rsid w:val="00B428DB"/>
    <w:rsid w:val="00B6440C"/>
    <w:rsid w:val="00B94489"/>
    <w:rsid w:val="00BD444E"/>
    <w:rsid w:val="00BD725C"/>
    <w:rsid w:val="00C033C9"/>
    <w:rsid w:val="00C210DB"/>
    <w:rsid w:val="00C32273"/>
    <w:rsid w:val="00C96DD2"/>
    <w:rsid w:val="00CA77C5"/>
    <w:rsid w:val="00CD715A"/>
    <w:rsid w:val="00CE1ED0"/>
    <w:rsid w:val="00CF741E"/>
    <w:rsid w:val="00D07CC3"/>
    <w:rsid w:val="00D147F3"/>
    <w:rsid w:val="00D47112"/>
    <w:rsid w:val="00D47674"/>
    <w:rsid w:val="00D551E3"/>
    <w:rsid w:val="00D77640"/>
    <w:rsid w:val="00D87365"/>
    <w:rsid w:val="00DA54A1"/>
    <w:rsid w:val="00DD6D42"/>
    <w:rsid w:val="00DE6BB4"/>
    <w:rsid w:val="00E15E78"/>
    <w:rsid w:val="00E630E7"/>
    <w:rsid w:val="00E77AE7"/>
    <w:rsid w:val="00E825F4"/>
    <w:rsid w:val="00E91B97"/>
    <w:rsid w:val="00EB2B6F"/>
    <w:rsid w:val="00EF3FF6"/>
    <w:rsid w:val="00F52DF2"/>
    <w:rsid w:val="00F811D6"/>
    <w:rsid w:val="00FA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6725"/>
  <w15:docId w15:val="{8ACC6250-F8FF-45A3-8377-46AC442A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464" w:right="140" w:hanging="10"/>
      <w:jc w:val="right"/>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0"/>
      <w:ind w:left="464" w:right="140" w:hanging="10"/>
      <w:jc w:val="right"/>
      <w:outlineLvl w:val="1"/>
    </w:pPr>
    <w:rPr>
      <w:rFonts w:ascii="Arial" w:eastAsia="Arial" w:hAnsi="Arial" w:cs="Arial"/>
      <w:b/>
      <w:color w:val="000000"/>
      <w:sz w:val="24"/>
    </w:rPr>
  </w:style>
  <w:style w:type="paragraph" w:styleId="Nagwek3">
    <w:name w:val="heading 3"/>
    <w:next w:val="Normalny"/>
    <w:link w:val="Nagwek3Znak"/>
    <w:uiPriority w:val="9"/>
    <w:unhideWhenUsed/>
    <w:qFormat/>
    <w:pPr>
      <w:keepNext/>
      <w:keepLines/>
      <w:spacing w:after="0" w:line="274" w:lineRule="auto"/>
      <w:ind w:left="2975" w:right="2491" w:hanging="2547"/>
      <w:jc w:val="center"/>
      <w:outlineLvl w:val="2"/>
    </w:pPr>
    <w:rPr>
      <w:rFonts w:ascii="Arial" w:eastAsia="Arial" w:hAnsi="Arial" w:cs="Arial"/>
      <w:b/>
      <w:color w:val="000000"/>
      <w:sz w:val="26"/>
    </w:rPr>
  </w:style>
  <w:style w:type="paragraph" w:styleId="Nagwek4">
    <w:name w:val="heading 4"/>
    <w:next w:val="Normalny"/>
    <w:link w:val="Nagwek4Znak"/>
    <w:uiPriority w:val="9"/>
    <w:unhideWhenUsed/>
    <w:qFormat/>
    <w:pPr>
      <w:keepNext/>
      <w:keepLines/>
      <w:spacing w:after="0"/>
      <w:ind w:left="464" w:right="140" w:hanging="10"/>
      <w:jc w:val="right"/>
      <w:outlineLvl w:val="3"/>
    </w:pPr>
    <w:rPr>
      <w:rFonts w:ascii="Arial" w:eastAsia="Arial" w:hAnsi="Arial" w:cs="Arial"/>
      <w:b/>
      <w:color w:val="000000"/>
      <w:sz w:val="24"/>
    </w:rPr>
  </w:style>
  <w:style w:type="paragraph" w:styleId="Nagwek5">
    <w:name w:val="heading 5"/>
    <w:next w:val="Normalny"/>
    <w:link w:val="Nagwek5Znak"/>
    <w:uiPriority w:val="9"/>
    <w:unhideWhenUsed/>
    <w:qFormat/>
    <w:pPr>
      <w:keepNext/>
      <w:keepLines/>
      <w:spacing w:after="146"/>
      <w:ind w:left="2528" w:hanging="10"/>
      <w:outlineLvl w:val="4"/>
    </w:pPr>
    <w:rPr>
      <w:rFonts w:ascii="Arial" w:eastAsia="Arial" w:hAnsi="Arial" w:cs="Arial"/>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Pr>
      <w:rFonts w:ascii="Arial" w:eastAsia="Arial" w:hAnsi="Arial" w:cs="Arial"/>
      <w:b/>
      <w:color w:val="000000"/>
      <w:sz w:val="21"/>
    </w:rPr>
  </w:style>
  <w:style w:type="character" w:customStyle="1" w:styleId="Nagwek3Znak">
    <w:name w:val="Nagłówek 3 Znak"/>
    <w:link w:val="Nagwek3"/>
    <w:rPr>
      <w:rFonts w:ascii="Arial" w:eastAsia="Arial" w:hAnsi="Arial" w:cs="Arial"/>
      <w:b/>
      <w:color w:val="000000"/>
      <w:sz w:val="26"/>
    </w:rPr>
  </w:style>
  <w:style w:type="paragraph" w:customStyle="1" w:styleId="footnotedescription">
    <w:name w:val="footnote description"/>
    <w:next w:val="Normalny"/>
    <w:link w:val="footnotedescriptionChar"/>
    <w:hidden/>
    <w:pPr>
      <w:spacing w:after="0"/>
      <w:ind w:left="428"/>
    </w:pPr>
    <w:rPr>
      <w:rFonts w:ascii="Times New Roman" w:eastAsia="Times New Roman" w:hAnsi="Times New Roman" w:cs="Times New Roman"/>
      <w:i/>
      <w:color w:val="000000"/>
      <w:sz w:val="18"/>
    </w:rPr>
  </w:style>
  <w:style w:type="character" w:customStyle="1" w:styleId="footnotedescriptionChar">
    <w:name w:val="footnote description Char"/>
    <w:link w:val="footnotedescription"/>
    <w:rPr>
      <w:rFonts w:ascii="Times New Roman" w:eastAsia="Times New Roman" w:hAnsi="Times New Roman" w:cs="Times New Roman"/>
      <w:i/>
      <w:color w:val="000000"/>
      <w:sz w:val="18"/>
    </w:rPr>
  </w:style>
  <w:style w:type="character" w:customStyle="1" w:styleId="Nagwek1Znak">
    <w:name w:val="Nagłówek 1 Znak"/>
    <w:link w:val="Nagwek1"/>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0"/>
      <w:sz w:val="24"/>
    </w:rPr>
  </w:style>
  <w:style w:type="character" w:customStyle="1" w:styleId="Nagwek4Znak">
    <w:name w:val="Nagłówek 4 Znak"/>
    <w:link w:val="Nagwek4"/>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94778F"/>
    <w:pPr>
      <w:ind w:left="720"/>
      <w:contextualSpacing/>
    </w:pPr>
  </w:style>
  <w:style w:type="character" w:styleId="Hipercze">
    <w:name w:val="Hyperlink"/>
    <w:basedOn w:val="Domylnaczcionkaakapitu"/>
    <w:uiPriority w:val="99"/>
    <w:unhideWhenUsed/>
    <w:rsid w:val="00695B55"/>
    <w:rPr>
      <w:color w:val="0563C1" w:themeColor="hyperlink"/>
      <w:u w:val="single"/>
    </w:rPr>
  </w:style>
  <w:style w:type="character" w:customStyle="1" w:styleId="Nierozpoznanawzmianka1">
    <w:name w:val="Nierozpoznana wzmianka1"/>
    <w:basedOn w:val="Domylnaczcionkaakapitu"/>
    <w:uiPriority w:val="99"/>
    <w:semiHidden/>
    <w:unhideWhenUsed/>
    <w:rsid w:val="00695B55"/>
    <w:rPr>
      <w:color w:val="605E5C"/>
      <w:shd w:val="clear" w:color="auto" w:fill="E1DFDD"/>
    </w:rPr>
  </w:style>
  <w:style w:type="paragraph" w:styleId="Tekstpodstawowy">
    <w:name w:val="Body Text"/>
    <w:basedOn w:val="Normalny"/>
    <w:link w:val="TekstpodstawowyZnak"/>
    <w:unhideWhenUsed/>
    <w:rsid w:val="00D07CC3"/>
    <w:pPr>
      <w:suppressAutoHyphens/>
      <w:spacing w:after="120" w:line="276" w:lineRule="auto"/>
    </w:pPr>
    <w:rPr>
      <w:rFonts w:eastAsia="Times New Roman" w:cs="Times New Roman"/>
      <w:color w:val="auto"/>
      <w:lang w:eastAsia="zh-CN"/>
    </w:rPr>
  </w:style>
  <w:style w:type="character" w:customStyle="1" w:styleId="TekstpodstawowyZnak">
    <w:name w:val="Tekst podstawowy Znak"/>
    <w:basedOn w:val="Domylnaczcionkaakapitu"/>
    <w:link w:val="Tekstpodstawowy"/>
    <w:rsid w:val="00D07CC3"/>
    <w:rPr>
      <w:rFonts w:ascii="Calibri" w:eastAsia="Times New Roman" w:hAnsi="Calibri" w:cs="Times New Roman"/>
      <w:lang w:eastAsia="zh-CN"/>
    </w:rPr>
  </w:style>
  <w:style w:type="paragraph" w:customStyle="1" w:styleId="pkt">
    <w:name w:val="pkt"/>
    <w:basedOn w:val="Normalny"/>
    <w:rsid w:val="00D07CC3"/>
    <w:pPr>
      <w:autoSpaceDE w:val="0"/>
      <w:autoSpaceDN w:val="0"/>
      <w:spacing w:before="60" w:after="60" w:line="360" w:lineRule="auto"/>
      <w:ind w:left="851" w:hanging="295"/>
      <w:jc w:val="both"/>
    </w:pPr>
    <w:rPr>
      <w:rFonts w:ascii="Univers-PL" w:eastAsia="Times New Roman" w:hAnsi="Univers-PL" w:cs="Times New Roman"/>
      <w:color w:val="auto"/>
      <w:sz w:val="19"/>
      <w:szCs w:val="19"/>
    </w:rPr>
  </w:style>
  <w:style w:type="paragraph" w:styleId="Tekstdymka">
    <w:name w:val="Balloon Text"/>
    <w:basedOn w:val="Normalny"/>
    <w:link w:val="TekstdymkaZnak"/>
    <w:uiPriority w:val="99"/>
    <w:semiHidden/>
    <w:unhideWhenUsed/>
    <w:rsid w:val="00A521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126"/>
    <w:rPr>
      <w:rFonts w:ascii="Tahoma" w:eastAsia="Calibri" w:hAnsi="Tahoma" w:cs="Tahoma"/>
      <w:color w:val="000000"/>
      <w:sz w:val="16"/>
      <w:szCs w:val="16"/>
    </w:rPr>
  </w:style>
  <w:style w:type="character" w:styleId="Odwoaniedokomentarza">
    <w:name w:val="annotation reference"/>
    <w:basedOn w:val="Domylnaczcionkaakapitu"/>
    <w:uiPriority w:val="99"/>
    <w:semiHidden/>
    <w:unhideWhenUsed/>
    <w:rsid w:val="0021601E"/>
    <w:rPr>
      <w:sz w:val="16"/>
      <w:szCs w:val="16"/>
    </w:rPr>
  </w:style>
  <w:style w:type="paragraph" w:styleId="Tekstkomentarza">
    <w:name w:val="annotation text"/>
    <w:basedOn w:val="Normalny"/>
    <w:link w:val="TekstkomentarzaZnak"/>
    <w:uiPriority w:val="99"/>
    <w:semiHidden/>
    <w:unhideWhenUsed/>
    <w:rsid w:val="00216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01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21601E"/>
    <w:rPr>
      <w:b/>
      <w:bCs/>
    </w:rPr>
  </w:style>
  <w:style w:type="character" w:customStyle="1" w:styleId="TematkomentarzaZnak">
    <w:name w:val="Temat komentarza Znak"/>
    <w:basedOn w:val="TekstkomentarzaZnak"/>
    <w:link w:val="Tematkomentarza"/>
    <w:uiPriority w:val="99"/>
    <w:semiHidden/>
    <w:rsid w:val="0021601E"/>
    <w:rPr>
      <w:rFonts w:ascii="Calibri" w:eastAsia="Calibri" w:hAnsi="Calibri" w:cs="Calibri"/>
      <w:b/>
      <w:bCs/>
      <w:color w:val="000000"/>
      <w:sz w:val="20"/>
      <w:szCs w:val="20"/>
    </w:rPr>
  </w:style>
  <w:style w:type="character" w:styleId="Pogrubienie">
    <w:name w:val="Strong"/>
    <w:basedOn w:val="Domylnaczcionkaakapitu"/>
    <w:uiPriority w:val="22"/>
    <w:qFormat/>
    <w:rsid w:val="002C62E8"/>
    <w:rPr>
      <w:b/>
      <w:bCs/>
    </w:rPr>
  </w:style>
  <w:style w:type="paragraph" w:styleId="Stopka">
    <w:name w:val="footer"/>
    <w:basedOn w:val="Normalny"/>
    <w:link w:val="StopkaZnak"/>
    <w:uiPriority w:val="99"/>
    <w:unhideWhenUsed/>
    <w:rsid w:val="00945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0E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2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www.uzp.gov.pl/baza-wiedzy/prawo-zamowien-publicznych-regulacje/prawo-krajowe/jednolity-europejski-dokument-zamowie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www.uzp.gov.pl/baza-wiedzy/prawo-zamowien-publicznych-regulacje/prawo-krajowe/jednolity-europejski-dokument-zamowienia" TargetMode="External"/><Relationship Id="rId33" Type="http://schemas.openxmlformats.org/officeDocument/2006/relationships/hyperlink" Target="mailto:pwr.przetargi@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yperlink" Target="mailto:pwr.przetargi@gmail.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hyperlink" Target="https://espd.uzp.gov.pl/" TargetMode="External"/><Relationship Id="rId36" Type="http://schemas.openxmlformats.org/officeDocument/2006/relationships/header" Target="header3.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ezes@airport.lubuskie.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www.uzp.gov.pl/baza-wiedzy/prawo-zamowien-publicznych-regulacje/prawo-krajowe/jednolity-europejski-dokument-zamowienia" TargetMode="External"/><Relationship Id="rId27" Type="http://schemas.openxmlformats.org/officeDocument/2006/relationships/hyperlink" Target="https://www.uzp.gov.pl/baza-wiedzy/prawo-zamowien-publicznych-regulacje/prawo-krajowe/jednolity-europejski-dokument-zamowienia" TargetMode="External"/><Relationship Id="rId30" Type="http://schemas.openxmlformats.org/officeDocument/2006/relationships/hyperlink" Target="https://www.uzp.gov.pl/__data/assets/pdf_file/0026/45557/Jednolity-EuropejskiDokument-Zamowienia-instrukcja-2021.01.20.pdf"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5009-6D9E-4A4E-8FA4-338412F7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27</Pages>
  <Words>9994</Words>
  <Characters>59968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Kudrawczuk Jolanta</dc:creator>
  <cp:keywords/>
  <cp:lastModifiedBy>Robert Narkun</cp:lastModifiedBy>
  <cp:revision>66</cp:revision>
  <dcterms:created xsi:type="dcterms:W3CDTF">2023-04-12T13:24:00Z</dcterms:created>
  <dcterms:modified xsi:type="dcterms:W3CDTF">2023-05-10T10:10:00Z</dcterms:modified>
</cp:coreProperties>
</file>