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200301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00301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  <w:bookmarkStart w:id="0" w:name="_GoBack"/>
      <w:bookmarkEnd w:id="0"/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4D4FC9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945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945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"/>
            <w:r w:rsidR="008B756C" w:rsidRPr="004D4FC9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MIKROPRZEDSIĘBIORSTWO *</w:t>
            </w:r>
          </w:p>
          <w:p w:rsidR="008B756C" w:rsidRPr="004D4FC9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instrText xml:space="preserve"> FORMCHECKBOX </w:instrText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end"/>
            </w:r>
            <w:r w:rsidR="008B756C" w:rsidRPr="004D4FC9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MAŁE PRZEDSIĘBIORSTWO *</w:t>
            </w:r>
          </w:p>
          <w:p w:rsidR="008B756C" w:rsidRPr="004D4FC9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4"/>
                <w:szCs w:val="14"/>
              </w:rPr>
            </w:pP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instrText xml:space="preserve"> FORMCHECKBOX </w:instrText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end"/>
            </w:r>
            <w:r w:rsidR="008B756C" w:rsidRPr="004D4FC9">
              <w:rPr>
                <w:rFonts w:ascii="Tahoma" w:eastAsia="Times New Roman" w:hAnsi="Tahoma" w:cs="Tahoma"/>
                <w:sz w:val="14"/>
                <w:szCs w:val="14"/>
              </w:rPr>
              <w:t>ŚREDNIE PRZEDSIĘBIORSTWO *</w:t>
            </w:r>
          </w:p>
          <w:p w:rsidR="008B756C" w:rsidRPr="004D4FC9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4"/>
                <w:szCs w:val="14"/>
              </w:rPr>
            </w:pP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instrText xml:space="preserve"> FORMCHECKBOX </w:instrText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end"/>
            </w:r>
            <w:r w:rsidR="008B756C" w:rsidRPr="004D4FC9">
              <w:rPr>
                <w:rFonts w:ascii="Tahoma" w:eastAsia="Times New Roman" w:hAnsi="Tahoma" w:cs="Tahoma"/>
                <w:sz w:val="14"/>
                <w:szCs w:val="14"/>
              </w:rPr>
              <w:t>JEDNOOSOBOWA DZIAŁALNOŚĆ GOSPODARCZA *</w:t>
            </w:r>
          </w:p>
          <w:p w:rsidR="008B756C" w:rsidRPr="004D4FC9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4"/>
                <w:szCs w:val="14"/>
              </w:rPr>
            </w:pPr>
            <w:r w:rsidRPr="004D4FC9">
              <w:rPr>
                <w:rFonts w:ascii="Tahoma" w:eastAsia="Times New Roman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4D4FC9">
              <w:rPr>
                <w:rFonts w:ascii="Tahoma" w:eastAsia="Times New Roman" w:hAnsi="Tahoma" w:cs="Tahoma"/>
                <w:sz w:val="14"/>
                <w:szCs w:val="14"/>
              </w:rPr>
              <w:instrText xml:space="preserve"> FORMCHECKBOX </w:instrText>
            </w:r>
            <w:r w:rsidR="0039457C">
              <w:rPr>
                <w:rFonts w:ascii="Tahoma" w:eastAsia="Times New Roman" w:hAnsi="Tahoma" w:cs="Tahoma"/>
                <w:sz w:val="14"/>
                <w:szCs w:val="14"/>
              </w:rPr>
            </w:r>
            <w:r w:rsidR="0039457C">
              <w:rPr>
                <w:rFonts w:ascii="Tahoma" w:eastAsia="Times New Roman" w:hAnsi="Tahoma" w:cs="Tahoma"/>
                <w:sz w:val="14"/>
                <w:szCs w:val="14"/>
              </w:rPr>
              <w:fldChar w:fldCharType="separate"/>
            </w:r>
            <w:r w:rsidRPr="004D4FC9">
              <w:rPr>
                <w:rFonts w:ascii="Tahoma" w:eastAsia="Times New Roman" w:hAnsi="Tahoma" w:cs="Tahoma"/>
                <w:sz w:val="14"/>
                <w:szCs w:val="14"/>
              </w:rPr>
              <w:fldChar w:fldCharType="end"/>
            </w:r>
            <w:r w:rsidR="008B756C" w:rsidRPr="004D4FC9">
              <w:rPr>
                <w:rFonts w:ascii="Tahoma" w:eastAsia="Times New Roman" w:hAnsi="Tahoma" w:cs="Tahoma"/>
                <w:sz w:val="14"/>
                <w:szCs w:val="14"/>
              </w:rPr>
              <w:t>OSOBA FIZYCZNA NIEPROWADZĄCA DZIAŁALNOŚCI GOSPODARCZEJ *</w:t>
            </w:r>
          </w:p>
          <w:p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instrText xml:space="preserve"> FORMCHECKBOX </w:instrText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end"/>
            </w:r>
            <w:r w:rsidR="008B756C" w:rsidRPr="004D4FC9">
              <w:rPr>
                <w:rFonts w:ascii="Tahoma" w:eastAsia="Times New Roman" w:hAnsi="Tahoma" w:cs="Tahoma"/>
                <w:sz w:val="14"/>
                <w:szCs w:val="14"/>
              </w:rPr>
              <w:t>INNY RODZAJ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Pr="004D4FC9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D4FC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4D4FC9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945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945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4D4FC9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MIKROPRZEDSIĘBIORSTWO *</w:t>
            </w:r>
          </w:p>
          <w:p w:rsidR="008B756C" w:rsidRPr="004D4FC9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instrText xml:space="preserve"> FORMCHECKBOX </w:instrText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end"/>
            </w:r>
            <w:r w:rsidR="008B756C" w:rsidRPr="004D4FC9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MAŁE PRZEDSIĘBIORSTWO *</w:t>
            </w:r>
          </w:p>
          <w:p w:rsidR="008B756C" w:rsidRPr="004D4FC9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4"/>
                <w:szCs w:val="14"/>
              </w:rPr>
            </w:pP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instrText xml:space="preserve"> FORMCHECKBOX </w:instrText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end"/>
            </w:r>
            <w:r w:rsidR="008B756C" w:rsidRPr="004D4FC9">
              <w:rPr>
                <w:rFonts w:ascii="Tahoma" w:eastAsia="Times New Roman" w:hAnsi="Tahoma" w:cs="Tahoma"/>
                <w:sz w:val="14"/>
                <w:szCs w:val="14"/>
              </w:rPr>
              <w:t>ŚREDNIE PRZEDSIĘBIORSTWO *</w:t>
            </w:r>
          </w:p>
          <w:p w:rsidR="008B756C" w:rsidRPr="004D4FC9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4"/>
                <w:szCs w:val="14"/>
              </w:rPr>
            </w:pP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instrText xml:space="preserve"> FORMCHECKBOX </w:instrText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end"/>
            </w:r>
            <w:r w:rsidR="008B756C" w:rsidRPr="004D4FC9">
              <w:rPr>
                <w:rFonts w:ascii="Tahoma" w:eastAsia="Times New Roman" w:hAnsi="Tahoma" w:cs="Tahoma"/>
                <w:sz w:val="14"/>
                <w:szCs w:val="14"/>
              </w:rPr>
              <w:t>JEDNOOSOBOWA DZIAŁALNOŚĆ GOSPODARCZA *</w:t>
            </w:r>
          </w:p>
          <w:p w:rsidR="008B756C" w:rsidRPr="004D4FC9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4"/>
                <w:szCs w:val="14"/>
              </w:rPr>
            </w:pPr>
            <w:r w:rsidRPr="004D4FC9">
              <w:rPr>
                <w:rFonts w:ascii="Tahoma" w:eastAsia="Times New Roman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4D4FC9">
              <w:rPr>
                <w:rFonts w:ascii="Tahoma" w:eastAsia="Times New Roman" w:hAnsi="Tahoma" w:cs="Tahoma"/>
                <w:sz w:val="14"/>
                <w:szCs w:val="14"/>
              </w:rPr>
              <w:instrText xml:space="preserve"> FORMCHECKBOX </w:instrText>
            </w:r>
            <w:r w:rsidR="0039457C">
              <w:rPr>
                <w:rFonts w:ascii="Tahoma" w:eastAsia="Times New Roman" w:hAnsi="Tahoma" w:cs="Tahoma"/>
                <w:sz w:val="14"/>
                <w:szCs w:val="14"/>
              </w:rPr>
            </w:r>
            <w:r w:rsidR="0039457C">
              <w:rPr>
                <w:rFonts w:ascii="Tahoma" w:eastAsia="Times New Roman" w:hAnsi="Tahoma" w:cs="Tahoma"/>
                <w:sz w:val="14"/>
                <w:szCs w:val="14"/>
              </w:rPr>
              <w:fldChar w:fldCharType="separate"/>
            </w:r>
            <w:r w:rsidRPr="004D4FC9">
              <w:rPr>
                <w:rFonts w:ascii="Tahoma" w:eastAsia="Times New Roman" w:hAnsi="Tahoma" w:cs="Tahoma"/>
                <w:sz w:val="14"/>
                <w:szCs w:val="14"/>
              </w:rPr>
              <w:fldChar w:fldCharType="end"/>
            </w:r>
            <w:r w:rsidR="008B756C" w:rsidRPr="004D4FC9">
              <w:rPr>
                <w:rFonts w:ascii="Tahoma" w:eastAsia="Times New Roman" w:hAnsi="Tahoma" w:cs="Tahoma"/>
                <w:sz w:val="14"/>
                <w:szCs w:val="14"/>
              </w:rPr>
              <w:t>OSOBA FIZYCZNA NIEPROWADZĄCA DZIAŁALNOŚCI GOSPODARCZEJ *</w:t>
            </w:r>
          </w:p>
          <w:p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instrText xml:space="preserve"> FORMCHECKBOX </w:instrText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r>
            <w:r w:rsidR="003945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4D4F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fldChar w:fldCharType="end"/>
            </w:r>
            <w:r w:rsidR="008B756C" w:rsidRPr="004D4FC9">
              <w:rPr>
                <w:rFonts w:ascii="Tahoma" w:eastAsia="Times New Roman" w:hAnsi="Tahoma" w:cs="Tahoma"/>
                <w:sz w:val="14"/>
                <w:szCs w:val="14"/>
              </w:rPr>
              <w:t>INNY RODZAJ *</w:t>
            </w:r>
          </w:p>
        </w:tc>
      </w:tr>
    </w:tbl>
    <w:p w:rsidR="0094672F" w:rsidRPr="004D4FC9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8B756C" w:rsidRPr="004D4FC9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4D4FC9">
        <w:rPr>
          <w:rFonts w:ascii="Tahoma" w:eastAsia="Times New Roman" w:hAnsi="Tahoma" w:cs="Tahoma"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mln €</w:t>
      </w:r>
    </w:p>
    <w:p w:rsidR="008B756C" w:rsidRPr="004D4FC9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4D4FC9">
        <w:rPr>
          <w:rFonts w:ascii="Tahoma" w:eastAsia="Times New Roman" w:hAnsi="Tahoma" w:cs="Tahoma"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mln €</w:t>
      </w:r>
    </w:p>
    <w:p w:rsidR="008B756C" w:rsidRPr="004D4FC9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4D4FC9">
        <w:rPr>
          <w:rFonts w:ascii="Tahoma" w:eastAsia="Times New Roman" w:hAnsi="Tahoma" w:cs="Tahoma"/>
          <w:sz w:val="12"/>
          <w:szCs w:val="12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mln €lub roczna suma bilansowa nie przekracza 43 mln €. </w:t>
      </w:r>
    </w:p>
    <w:p w:rsidR="008B756C" w:rsidRPr="004D4FC9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4D4FC9">
        <w:rPr>
          <w:rFonts w:ascii="Tahoma" w:eastAsia="Times New Roman" w:hAnsi="Tahoma" w:cs="Tahoma"/>
          <w:sz w:val="12"/>
          <w:szCs w:val="12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D4FC9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4D4FC9">
        <w:rPr>
          <w:rFonts w:ascii="Tahoma" w:eastAsia="Times New Roman" w:hAnsi="Tahoma" w:cs="Tahoma"/>
          <w:sz w:val="12"/>
          <w:szCs w:val="12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6606D8" w:rsidRPr="006606D8" w:rsidRDefault="006606D8" w:rsidP="006606D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606D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6606D8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4D4FC9">
        <w:rPr>
          <w:rFonts w:ascii="Tahoma" w:eastAsia="Times New Roman" w:hAnsi="Tahoma" w:cs="Tahoma"/>
          <w:b/>
          <w:sz w:val="18"/>
          <w:szCs w:val="18"/>
          <w:lang w:eastAsia="pl-PL"/>
        </w:rPr>
        <w:t>9</w:t>
      </w:r>
      <w:r w:rsidRPr="006606D8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4D4FC9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6606D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606D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wykonanie robót budowlanych w ramach zadania inwestycyjnego pn.: „Podniesienie jakości i kompleksowości leczenia poprzez konsolidację usług zdrowotnych w zakresie lecznictwa zachowawczego i zabiegowego w Szpitalu Miejskim św. Jana Pawła ll w Elblągu” </w:t>
      </w:r>
      <w:r w:rsidRPr="006606D8">
        <w:rPr>
          <w:rFonts w:ascii="Tahoma" w:eastAsia="Times New Roman" w:hAnsi="Tahoma" w:cs="Tahoma"/>
          <w:sz w:val="18"/>
          <w:szCs w:val="18"/>
          <w:lang w:eastAsia="pl-PL"/>
        </w:rPr>
        <w:t>dla Szpitala Miejskiego św. Jana Pawła II w Elblągu ul. Komeńskiego 35, oferujemy wykonanie pełnego zakresu przedmiotu zamówienia za cenę ustaloną zgodnie z wytycznymi specyfikacji warunków zamówienia:</w:t>
      </w:r>
    </w:p>
    <w:p w:rsidR="00200301" w:rsidRDefault="00200301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7"/>
        <w:gridCol w:w="13"/>
        <w:gridCol w:w="2682"/>
        <w:gridCol w:w="18"/>
        <w:gridCol w:w="3480"/>
      </w:tblGrid>
      <w:tr w:rsidR="0025113E" w:rsidTr="004D4FC9">
        <w:trPr>
          <w:trHeight w:val="839"/>
        </w:trPr>
        <w:tc>
          <w:tcPr>
            <w:tcW w:w="97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274F" w:rsidRDefault="0025113E" w:rsidP="004D4FC9">
            <w:pPr>
              <w:tabs>
                <w:tab w:val="left" w:pos="-567"/>
              </w:tabs>
              <w:jc w:val="center"/>
            </w:pPr>
            <w:r w:rsidRPr="00200301">
              <w:rPr>
                <w:rFonts w:ascii="Tahoma" w:eastAsia="Times New Roman" w:hAnsi="Tahoma" w:cs="Tahoma"/>
                <w:b/>
                <w:color w:val="FF0000"/>
                <w:spacing w:val="-1"/>
                <w:sz w:val="20"/>
                <w:szCs w:val="20"/>
                <w:lang w:eastAsia="pl-PL"/>
              </w:rPr>
              <w:t xml:space="preserve">Zadanie nr </w:t>
            </w:r>
            <w:r w:rsidR="00514801">
              <w:rPr>
                <w:rFonts w:ascii="Tahoma" w:eastAsia="Times New Roman" w:hAnsi="Tahoma" w:cs="Tahoma"/>
                <w:b/>
                <w:color w:val="FF0000"/>
                <w:spacing w:val="-1"/>
                <w:sz w:val="20"/>
                <w:szCs w:val="20"/>
                <w:lang w:eastAsia="pl-PL"/>
              </w:rPr>
              <w:t>1</w:t>
            </w:r>
          </w:p>
          <w:p w:rsidR="0025113E" w:rsidRPr="0008274F" w:rsidRDefault="0008274F" w:rsidP="0008274F">
            <w:pPr>
              <w:tabs>
                <w:tab w:val="left" w:pos="-567"/>
              </w:tabs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FF0000"/>
                <w:spacing w:val="-1"/>
                <w:sz w:val="20"/>
                <w:szCs w:val="20"/>
                <w:lang w:eastAsia="pl-PL"/>
              </w:rPr>
              <w:t>M</w:t>
            </w:r>
            <w:r w:rsidRPr="0008274F">
              <w:rPr>
                <w:rFonts w:ascii="Tahoma" w:eastAsia="Times New Roman" w:hAnsi="Tahoma" w:cs="Tahoma"/>
                <w:color w:val="FF0000"/>
                <w:spacing w:val="-1"/>
                <w:sz w:val="20"/>
                <w:szCs w:val="20"/>
                <w:lang w:eastAsia="pl-PL"/>
              </w:rPr>
              <w:t>odernizacja pomieszczeń dla potrzeb oddziału pediatrycznego dzieci młodszych - skrzydło E", parter.</w:t>
            </w:r>
          </w:p>
        </w:tc>
      </w:tr>
      <w:tr w:rsidR="0025113E" w:rsidTr="004D4FC9">
        <w:trPr>
          <w:trHeight w:val="616"/>
        </w:trPr>
        <w:tc>
          <w:tcPr>
            <w:tcW w:w="978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13E" w:rsidRPr="0025113E" w:rsidRDefault="00D26F1D" w:rsidP="00200301">
            <w:pPr>
              <w:tabs>
                <w:tab w:val="left" w:pos="-567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F1D">
              <w:rPr>
                <w:rFonts w:ascii="Tahoma" w:hAnsi="Tahoma" w:cs="Tahoma"/>
                <w:b/>
                <w:bCs/>
                <w:sz w:val="18"/>
                <w:szCs w:val="18"/>
              </w:rPr>
              <w:t>Za wykonanie przedmiotu za</w:t>
            </w:r>
            <w:r w:rsidR="00514801">
              <w:rPr>
                <w:rFonts w:ascii="Tahoma" w:hAnsi="Tahoma" w:cs="Tahoma"/>
                <w:b/>
                <w:bCs/>
                <w:sz w:val="18"/>
                <w:szCs w:val="18"/>
              </w:rPr>
              <w:t>mówienia w zakresie Zadania nr 1</w:t>
            </w:r>
            <w:r w:rsidRPr="00D26F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przysługuje wynagrodzenie składające się z dwóch elementów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składowych</w:t>
            </w:r>
            <w:r w:rsidRPr="00D26F1D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</w:tr>
      <w:tr w:rsidR="00D26F1D" w:rsidTr="00FD76EF">
        <w:trPr>
          <w:trHeight w:val="418"/>
        </w:trPr>
        <w:tc>
          <w:tcPr>
            <w:tcW w:w="978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F1D" w:rsidRPr="00D26F1D" w:rsidRDefault="00D26F1D" w:rsidP="00D26F1D">
            <w:pPr>
              <w:tabs>
                <w:tab w:val="left" w:pos="-56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76EF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Pierwszy element składowy wynagrodzenia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Pr="00200301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Cena kosztorysowa wynikająca z dokumentacji technicznej</w:t>
            </w:r>
            <w:r w:rsidRPr="00D26F1D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</w:tr>
      <w:tr w:rsidR="00FD76EF" w:rsidTr="00FD76EF">
        <w:tc>
          <w:tcPr>
            <w:tcW w:w="3587" w:type="dxa"/>
            <w:tcBorders>
              <w:left w:val="single" w:sz="12" w:space="0" w:color="auto"/>
            </w:tcBorders>
            <w:vAlign w:val="center"/>
          </w:tcPr>
          <w:p w:rsidR="00FD76EF" w:rsidRPr="00FD76EF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spacing w:val="-1"/>
                <w:sz w:val="18"/>
                <w:szCs w:val="18"/>
                <w:lang w:eastAsia="pl-PL"/>
              </w:rPr>
            </w:pPr>
            <w:r w:rsidRPr="00FD76EF">
              <w:rPr>
                <w:rFonts w:ascii="Tahoma" w:hAnsi="Tahoma" w:cs="Tahoma"/>
                <w:bCs/>
                <w:sz w:val="18"/>
                <w:szCs w:val="18"/>
              </w:rPr>
              <w:t>Cena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w PLN</w:t>
            </w:r>
            <w:r w:rsidRPr="00FD76EF">
              <w:rPr>
                <w:rFonts w:ascii="Tahoma" w:hAnsi="Tahoma" w:cs="Tahoma"/>
                <w:bCs/>
                <w:sz w:val="18"/>
                <w:szCs w:val="18"/>
              </w:rPr>
              <w:t xml:space="preserve"> bez podatku VAT:</w:t>
            </w:r>
          </w:p>
        </w:tc>
        <w:tc>
          <w:tcPr>
            <w:tcW w:w="2695" w:type="dxa"/>
            <w:gridSpan w:val="2"/>
            <w:vAlign w:val="center"/>
          </w:tcPr>
          <w:p w:rsidR="00FD76EF" w:rsidRPr="00FD76EF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spacing w:val="-1"/>
                <w:sz w:val="18"/>
                <w:szCs w:val="18"/>
                <w:lang w:eastAsia="pl-PL"/>
              </w:rPr>
            </w:pPr>
            <w:r w:rsidRPr="00FD76EF">
              <w:rPr>
                <w:rFonts w:ascii="Tahoma" w:hAnsi="Tahoma" w:cs="Tahoma"/>
                <w:bCs/>
                <w:sz w:val="18"/>
                <w:szCs w:val="18"/>
              </w:rPr>
              <w:t>Wartość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W PLN </w:t>
            </w:r>
            <w:r w:rsidRPr="00FD76EF">
              <w:rPr>
                <w:rFonts w:ascii="Tahoma" w:hAnsi="Tahoma" w:cs="Tahoma"/>
                <w:bCs/>
                <w:sz w:val="18"/>
                <w:szCs w:val="18"/>
              </w:rPr>
              <w:t>podatku VAT:</w:t>
            </w:r>
          </w:p>
        </w:tc>
        <w:tc>
          <w:tcPr>
            <w:tcW w:w="3498" w:type="dxa"/>
            <w:gridSpan w:val="2"/>
            <w:tcBorders>
              <w:right w:val="single" w:sz="12" w:space="0" w:color="auto"/>
            </w:tcBorders>
            <w:vAlign w:val="center"/>
          </w:tcPr>
          <w:p w:rsidR="00FD76EF" w:rsidRPr="00FD76EF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spacing w:val="-1"/>
                <w:sz w:val="18"/>
                <w:szCs w:val="18"/>
                <w:lang w:eastAsia="pl-PL"/>
              </w:rPr>
            </w:pPr>
            <w:r w:rsidRPr="00FD76EF">
              <w:rPr>
                <w:rFonts w:ascii="Tahoma" w:hAnsi="Tahoma" w:cs="Tahoma"/>
                <w:bCs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 PLN </w:t>
            </w:r>
            <w:r w:rsidRPr="00FD76EF">
              <w:rPr>
                <w:rFonts w:ascii="Tahoma" w:hAnsi="Tahoma" w:cs="Tahoma"/>
                <w:bCs/>
                <w:sz w:val="18"/>
                <w:szCs w:val="18"/>
              </w:rPr>
              <w:t>z podatkiem VAT:</w:t>
            </w:r>
          </w:p>
        </w:tc>
      </w:tr>
      <w:tr w:rsidR="00FD76EF" w:rsidTr="004D4FC9">
        <w:trPr>
          <w:trHeight w:val="679"/>
        </w:trPr>
        <w:tc>
          <w:tcPr>
            <w:tcW w:w="3587" w:type="dxa"/>
            <w:tcBorders>
              <w:left w:val="single" w:sz="12" w:space="0" w:color="auto"/>
            </w:tcBorders>
            <w:vAlign w:val="center"/>
          </w:tcPr>
          <w:p w:rsidR="00FD76EF" w:rsidRPr="0025113E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FD76EF" w:rsidRPr="0025113E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2"/>
            <w:tcBorders>
              <w:right w:val="single" w:sz="12" w:space="0" w:color="auto"/>
            </w:tcBorders>
            <w:vAlign w:val="center"/>
          </w:tcPr>
          <w:p w:rsidR="00FD76EF" w:rsidRPr="0025113E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pl-PL"/>
              </w:rPr>
            </w:pPr>
          </w:p>
        </w:tc>
      </w:tr>
      <w:tr w:rsidR="00FD76EF" w:rsidTr="00FD76EF">
        <w:trPr>
          <w:trHeight w:val="535"/>
        </w:trPr>
        <w:tc>
          <w:tcPr>
            <w:tcW w:w="978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6EF" w:rsidRPr="0025113E" w:rsidRDefault="00FD76EF" w:rsidP="00200301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pl-PL"/>
              </w:rPr>
            </w:pPr>
            <w:r w:rsidRPr="00FD76EF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Drugi element składowy wynagrodzenia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Pr="00200301">
              <w:rPr>
                <w:rFonts w:ascii="Tahoma" w:eastAsia="Times New Roman" w:hAnsi="Tahoma" w:cs="Tahoma"/>
                <w:b/>
                <w:i/>
                <w:spacing w:val="-1"/>
                <w:sz w:val="18"/>
                <w:szCs w:val="18"/>
                <w:lang w:eastAsia="pl-PL"/>
              </w:rPr>
              <w:t>Cena ryczałtowa zawierająca wykonanie wszystkich niezbędnych instalacji</w:t>
            </w:r>
            <w:r w:rsidRPr="00FD76EF">
              <w:rPr>
                <w:rFonts w:ascii="Tahoma" w:eastAsia="Times New Roman" w:hAnsi="Tahoma" w:cs="Tahoma"/>
                <w:i/>
                <w:spacing w:val="-1"/>
                <w:sz w:val="18"/>
                <w:szCs w:val="18"/>
                <w:lang w:eastAsia="pl-PL"/>
              </w:rPr>
              <w:t xml:space="preserve"> zapewniających funkcjonowanie Oddziału Pediatrii Dzieci Młodszych z zakresu projektu Oddziału Chirurgii Ręki – z maksymalnym wykorzystaniem istniejących instalacji w segmencie „E” budynku szpitala . Należy przyjąć do wyceny niezbędne elementy projektu  Oddziału Chirurgii Ręki związane z zaniechaniem remontu i zmienionym etapowaniem które warunkują właściwe funkcjonowanie modernizowanego oddziału – Pediatrii Dzieci Młodszych.  Wszelkie prace wykonywane w obrębie I piętra segmentu „E” muszą pozostawić pomieszczenia w stanie nie gorszym niż zastany. Dokumentacja projektowa oddziału Chirurgii Ręki została załączona jako materiał p</w:t>
            </w:r>
            <w:r w:rsidR="00200301">
              <w:rPr>
                <w:rFonts w:ascii="Tahoma" w:eastAsia="Times New Roman" w:hAnsi="Tahoma" w:cs="Tahoma"/>
                <w:i/>
                <w:spacing w:val="-1"/>
                <w:sz w:val="18"/>
                <w:szCs w:val="18"/>
                <w:lang w:eastAsia="pl-PL"/>
              </w:rPr>
              <w:t>oglądowy i pomocniczy do wyceny.</w:t>
            </w:r>
          </w:p>
        </w:tc>
      </w:tr>
      <w:tr w:rsidR="00FD76EF" w:rsidTr="00FD76EF">
        <w:trPr>
          <w:trHeight w:val="535"/>
        </w:trPr>
        <w:tc>
          <w:tcPr>
            <w:tcW w:w="360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D76EF" w:rsidRPr="00FD76EF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FD76EF">
              <w:rPr>
                <w:rFonts w:ascii="Tahoma" w:hAnsi="Tahoma" w:cs="Tahoma"/>
                <w:bCs/>
                <w:sz w:val="18"/>
                <w:szCs w:val="18"/>
              </w:rPr>
              <w:t>Cena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w PLN</w:t>
            </w:r>
            <w:r w:rsidRPr="00FD76EF">
              <w:rPr>
                <w:rFonts w:ascii="Tahoma" w:hAnsi="Tahoma" w:cs="Tahoma"/>
                <w:bCs/>
                <w:sz w:val="18"/>
                <w:szCs w:val="18"/>
              </w:rPr>
              <w:t xml:space="preserve"> bez podatku VAT:</w:t>
            </w:r>
          </w:p>
        </w:tc>
        <w:tc>
          <w:tcPr>
            <w:tcW w:w="270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6EF" w:rsidRPr="00FD76EF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FD76EF">
              <w:rPr>
                <w:rFonts w:ascii="Tahoma" w:hAnsi="Tahoma" w:cs="Tahoma"/>
                <w:bCs/>
                <w:sz w:val="18"/>
                <w:szCs w:val="18"/>
              </w:rPr>
              <w:t>Wartość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W PLN </w:t>
            </w:r>
            <w:r w:rsidRPr="00FD76EF">
              <w:rPr>
                <w:rFonts w:ascii="Tahoma" w:hAnsi="Tahoma" w:cs="Tahoma"/>
                <w:bCs/>
                <w:sz w:val="18"/>
                <w:szCs w:val="18"/>
              </w:rPr>
              <w:t>podatku VAT:</w:t>
            </w:r>
          </w:p>
        </w:tc>
        <w:tc>
          <w:tcPr>
            <w:tcW w:w="34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D76EF" w:rsidRPr="00FD76EF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FD76EF">
              <w:rPr>
                <w:rFonts w:ascii="Tahoma" w:hAnsi="Tahoma" w:cs="Tahoma"/>
                <w:bCs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 PLN </w:t>
            </w:r>
            <w:r w:rsidRPr="00FD76EF">
              <w:rPr>
                <w:rFonts w:ascii="Tahoma" w:hAnsi="Tahoma" w:cs="Tahoma"/>
                <w:bCs/>
                <w:sz w:val="18"/>
                <w:szCs w:val="18"/>
              </w:rPr>
              <w:t>z podatkiem VAT:</w:t>
            </w:r>
          </w:p>
        </w:tc>
      </w:tr>
      <w:tr w:rsidR="00FD76EF" w:rsidTr="004D4FC9">
        <w:trPr>
          <w:trHeight w:val="715"/>
        </w:trPr>
        <w:tc>
          <w:tcPr>
            <w:tcW w:w="360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D76EF" w:rsidRPr="00FD76EF" w:rsidRDefault="00FD76EF" w:rsidP="00FD76EF">
            <w:pPr>
              <w:tabs>
                <w:tab w:val="left" w:pos="0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6EF" w:rsidRPr="00FD76EF" w:rsidRDefault="00FD76EF" w:rsidP="00FD76EF">
            <w:pPr>
              <w:tabs>
                <w:tab w:val="left" w:pos="0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D76EF" w:rsidRPr="00FD76EF" w:rsidRDefault="00FD76EF" w:rsidP="00FD76EF">
            <w:pPr>
              <w:tabs>
                <w:tab w:val="left" w:pos="0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D76EF" w:rsidTr="00FD76EF">
        <w:trPr>
          <w:trHeight w:val="535"/>
        </w:trPr>
        <w:tc>
          <w:tcPr>
            <w:tcW w:w="978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6EF" w:rsidRPr="0025113E" w:rsidRDefault="00FD76EF" w:rsidP="00514801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pl-PL"/>
              </w:rPr>
            </w:pPr>
            <w:r w:rsidRPr="005C6C45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Łączne </w:t>
            </w:r>
            <w:r w:rsidR="00C653A1" w:rsidRPr="005C6C45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wynagrodzenie (suma elementów:</w:t>
            </w:r>
            <w:r w:rsidRPr="005C6C45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pierwszego i drugiego) za wykonanie przedmiotu zamówienia w zakresie</w:t>
            </w:r>
            <w:r w:rsidR="00200301" w:rsidRPr="005C6C45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całego</w:t>
            </w:r>
            <w:r w:rsidRPr="005C6C45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Zadania nr </w:t>
            </w:r>
            <w:r w:rsidR="00514801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</w:t>
            </w:r>
            <w:r w:rsidRPr="005C6C45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:</w:t>
            </w:r>
          </w:p>
        </w:tc>
      </w:tr>
      <w:tr w:rsidR="00FD76EF" w:rsidTr="00FD76EF">
        <w:trPr>
          <w:trHeight w:val="301"/>
        </w:trPr>
        <w:tc>
          <w:tcPr>
            <w:tcW w:w="3587" w:type="dxa"/>
            <w:tcBorders>
              <w:left w:val="single" w:sz="12" w:space="0" w:color="auto"/>
            </w:tcBorders>
            <w:vAlign w:val="center"/>
          </w:tcPr>
          <w:p w:rsidR="00FD76EF" w:rsidRPr="0025113E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pl-PL"/>
              </w:rPr>
            </w:pPr>
            <w:r w:rsidRPr="00FD76EF">
              <w:rPr>
                <w:rFonts w:ascii="Tahoma" w:hAnsi="Tahoma" w:cs="Tahoma"/>
                <w:bCs/>
                <w:sz w:val="18"/>
                <w:szCs w:val="18"/>
              </w:rPr>
              <w:t>Cena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w PLN</w:t>
            </w:r>
            <w:r w:rsidRPr="00FD76EF">
              <w:rPr>
                <w:rFonts w:ascii="Tahoma" w:hAnsi="Tahoma" w:cs="Tahoma"/>
                <w:bCs/>
                <w:sz w:val="18"/>
                <w:szCs w:val="18"/>
              </w:rPr>
              <w:t xml:space="preserve"> bez podatku VAT:</w:t>
            </w:r>
          </w:p>
        </w:tc>
        <w:tc>
          <w:tcPr>
            <w:tcW w:w="2695" w:type="dxa"/>
            <w:gridSpan w:val="2"/>
            <w:vAlign w:val="center"/>
          </w:tcPr>
          <w:p w:rsidR="00FD76EF" w:rsidRPr="0025113E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pl-PL"/>
              </w:rPr>
            </w:pPr>
            <w:r w:rsidRPr="00FD76EF">
              <w:rPr>
                <w:rFonts w:ascii="Tahoma" w:hAnsi="Tahoma" w:cs="Tahoma"/>
                <w:bCs/>
                <w:sz w:val="18"/>
                <w:szCs w:val="18"/>
              </w:rPr>
              <w:t>Wartość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W PLN </w:t>
            </w:r>
            <w:r w:rsidRPr="00FD76EF">
              <w:rPr>
                <w:rFonts w:ascii="Tahoma" w:hAnsi="Tahoma" w:cs="Tahoma"/>
                <w:bCs/>
                <w:sz w:val="18"/>
                <w:szCs w:val="18"/>
              </w:rPr>
              <w:t>podatku VAT:</w:t>
            </w:r>
          </w:p>
        </w:tc>
        <w:tc>
          <w:tcPr>
            <w:tcW w:w="3498" w:type="dxa"/>
            <w:gridSpan w:val="2"/>
            <w:tcBorders>
              <w:right w:val="single" w:sz="12" w:space="0" w:color="auto"/>
            </w:tcBorders>
            <w:vAlign w:val="center"/>
          </w:tcPr>
          <w:p w:rsidR="00FD76EF" w:rsidRPr="0025113E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pl-PL"/>
              </w:rPr>
            </w:pPr>
            <w:r w:rsidRPr="00FD76EF">
              <w:rPr>
                <w:rFonts w:ascii="Tahoma" w:hAnsi="Tahoma" w:cs="Tahoma"/>
                <w:bCs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 PLN </w:t>
            </w:r>
            <w:r w:rsidRPr="00FD76EF">
              <w:rPr>
                <w:rFonts w:ascii="Tahoma" w:hAnsi="Tahoma" w:cs="Tahoma"/>
                <w:bCs/>
                <w:sz w:val="18"/>
                <w:szCs w:val="18"/>
              </w:rPr>
              <w:t>z podatkiem VAT:</w:t>
            </w:r>
          </w:p>
        </w:tc>
      </w:tr>
      <w:tr w:rsidR="00FD76EF" w:rsidTr="0039457C">
        <w:trPr>
          <w:trHeight w:val="760"/>
        </w:trPr>
        <w:tc>
          <w:tcPr>
            <w:tcW w:w="3587" w:type="dxa"/>
            <w:tcBorders>
              <w:left w:val="single" w:sz="12" w:space="0" w:color="auto"/>
            </w:tcBorders>
            <w:vAlign w:val="center"/>
          </w:tcPr>
          <w:p w:rsidR="00FD76EF" w:rsidRPr="00FD76EF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FD76EF" w:rsidRPr="00FD76EF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right w:val="single" w:sz="12" w:space="0" w:color="auto"/>
            </w:tcBorders>
            <w:vAlign w:val="center"/>
          </w:tcPr>
          <w:p w:rsidR="00FD76EF" w:rsidRPr="00FD76EF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9457C" w:rsidTr="00C03B38">
        <w:trPr>
          <w:trHeight w:val="760"/>
        </w:trPr>
        <w:tc>
          <w:tcPr>
            <w:tcW w:w="97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57C" w:rsidRPr="0039457C" w:rsidRDefault="0039457C" w:rsidP="0039457C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457C">
              <w:rPr>
                <w:rFonts w:ascii="Tahoma" w:hAnsi="Tahoma" w:cs="Tahoma"/>
                <w:b/>
                <w:bCs/>
                <w:sz w:val="18"/>
                <w:szCs w:val="18"/>
              </w:rPr>
              <w:t>Okres gwarancji:</w:t>
            </w:r>
          </w:p>
          <w:p w:rsidR="0039457C" w:rsidRPr="0039457C" w:rsidRDefault="0039457C" w:rsidP="0039457C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457C">
              <w:rPr>
                <w:rFonts w:ascii="Tahoma" w:hAnsi="Tahoma" w:cs="Tahoma"/>
                <w:b/>
                <w:bCs/>
                <w:sz w:val="18"/>
                <w:szCs w:val="18"/>
              </w:rPr>
              <w:t>Oświadczamy, że udzielimy Zamawiającemu gwarancji na okres ……..... miesięcy (należy wpisać 36, 48 lub 60 miesięcy – parametr podlega ocenie).</w:t>
            </w:r>
          </w:p>
          <w:p w:rsidR="0039457C" w:rsidRPr="0039457C" w:rsidRDefault="0039457C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9457C">
              <w:rPr>
                <w:rFonts w:ascii="Tahoma" w:hAnsi="Tahoma" w:cs="Tahoma"/>
                <w:bCs/>
                <w:sz w:val="18"/>
                <w:szCs w:val="18"/>
              </w:rPr>
              <w:t>W przypadku wpisania w okresie gwarancji innych wartości niż wskazane lub pozostawienie pola niewypełnionego, oferta zostanie odrzucona zgodnie z art. 226 ust. 1 pkt. 5) ustawy Pzp.</w:t>
            </w:r>
          </w:p>
        </w:tc>
      </w:tr>
    </w:tbl>
    <w:p w:rsidR="0025113E" w:rsidRDefault="0025113E" w:rsidP="0025113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7"/>
        <w:gridCol w:w="2695"/>
        <w:gridCol w:w="3498"/>
      </w:tblGrid>
      <w:tr w:rsidR="0025113E" w:rsidTr="004D4FC9">
        <w:trPr>
          <w:trHeight w:val="911"/>
        </w:trPr>
        <w:tc>
          <w:tcPr>
            <w:tcW w:w="97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274F" w:rsidRDefault="0025113E" w:rsidP="00514801">
            <w:pPr>
              <w:tabs>
                <w:tab w:val="left" w:pos="-567"/>
              </w:tabs>
              <w:jc w:val="center"/>
              <w:rPr>
                <w:rFonts w:ascii="Tahoma" w:eastAsia="Times New Roman" w:hAnsi="Tahoma" w:cs="Tahoma"/>
                <w:b/>
                <w:color w:val="FF0000"/>
                <w:spacing w:val="-1"/>
                <w:sz w:val="20"/>
                <w:szCs w:val="20"/>
                <w:lang w:eastAsia="pl-PL"/>
              </w:rPr>
            </w:pPr>
            <w:r w:rsidRPr="00200301">
              <w:rPr>
                <w:rFonts w:ascii="Tahoma" w:eastAsia="Times New Roman" w:hAnsi="Tahoma" w:cs="Tahoma"/>
                <w:b/>
                <w:color w:val="FF0000"/>
                <w:spacing w:val="-1"/>
                <w:sz w:val="20"/>
                <w:szCs w:val="20"/>
                <w:lang w:eastAsia="pl-PL"/>
              </w:rPr>
              <w:t xml:space="preserve">Zadanie nr </w:t>
            </w:r>
            <w:r w:rsidR="00514801">
              <w:rPr>
                <w:rFonts w:ascii="Tahoma" w:eastAsia="Times New Roman" w:hAnsi="Tahoma" w:cs="Tahoma"/>
                <w:b/>
                <w:color w:val="FF0000"/>
                <w:spacing w:val="-1"/>
                <w:sz w:val="20"/>
                <w:szCs w:val="20"/>
                <w:lang w:eastAsia="pl-PL"/>
              </w:rPr>
              <w:t>2</w:t>
            </w:r>
          </w:p>
          <w:p w:rsidR="0025113E" w:rsidRPr="0008274F" w:rsidRDefault="0008274F" w:rsidP="0008274F">
            <w:pPr>
              <w:tabs>
                <w:tab w:val="left" w:pos="-567"/>
              </w:tabs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FF0000"/>
                <w:spacing w:val="-1"/>
                <w:sz w:val="20"/>
                <w:szCs w:val="20"/>
                <w:lang w:eastAsia="pl-PL"/>
              </w:rPr>
              <w:t>M</w:t>
            </w:r>
            <w:r w:rsidRPr="0008274F">
              <w:rPr>
                <w:rFonts w:ascii="Tahoma" w:eastAsia="Times New Roman" w:hAnsi="Tahoma" w:cs="Tahoma"/>
                <w:color w:val="FF0000"/>
                <w:spacing w:val="-1"/>
                <w:sz w:val="20"/>
                <w:szCs w:val="20"/>
                <w:lang w:eastAsia="pl-PL"/>
              </w:rPr>
              <w:t>odernizacja pomieszczeń dla potrzeb oddziału pediatrycznego dzieci starszych - skrzydło D", parter.</w:t>
            </w:r>
          </w:p>
        </w:tc>
      </w:tr>
      <w:tr w:rsidR="0025113E" w:rsidTr="004D4FC9">
        <w:trPr>
          <w:trHeight w:val="535"/>
        </w:trPr>
        <w:tc>
          <w:tcPr>
            <w:tcW w:w="97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13E" w:rsidRPr="0025113E" w:rsidRDefault="0025113E" w:rsidP="00514801">
            <w:pPr>
              <w:tabs>
                <w:tab w:val="left" w:pos="-567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11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 wykonanie przedmiotu zamówienia w zakresie Zadania nr </w:t>
            </w:r>
            <w:r w:rsidR="00514801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2511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przysługuje wynagrodzenie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</w:t>
            </w:r>
            <w:r w:rsidRPr="0025113E">
              <w:rPr>
                <w:rFonts w:ascii="Tahoma" w:hAnsi="Tahoma" w:cs="Tahoma"/>
                <w:b/>
                <w:bCs/>
                <w:sz w:val="18"/>
                <w:szCs w:val="18"/>
              </w:rPr>
              <w:t>osztorysowe:</w:t>
            </w:r>
          </w:p>
        </w:tc>
      </w:tr>
      <w:tr w:rsidR="00FD76EF" w:rsidTr="00200301">
        <w:tc>
          <w:tcPr>
            <w:tcW w:w="3587" w:type="dxa"/>
            <w:tcBorders>
              <w:left w:val="single" w:sz="12" w:space="0" w:color="auto"/>
            </w:tcBorders>
            <w:vAlign w:val="center"/>
          </w:tcPr>
          <w:p w:rsidR="00FD76EF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spacing w:val="-1"/>
                <w:sz w:val="18"/>
                <w:szCs w:val="18"/>
                <w:lang w:eastAsia="pl-PL"/>
              </w:rPr>
            </w:pPr>
            <w:r w:rsidRPr="00FD76EF">
              <w:rPr>
                <w:rFonts w:ascii="Tahoma" w:hAnsi="Tahoma" w:cs="Tahoma"/>
                <w:bCs/>
                <w:sz w:val="18"/>
                <w:szCs w:val="18"/>
              </w:rPr>
              <w:t>Cena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w PLN</w:t>
            </w:r>
            <w:r w:rsidRPr="00FD76EF">
              <w:rPr>
                <w:rFonts w:ascii="Tahoma" w:hAnsi="Tahoma" w:cs="Tahoma"/>
                <w:bCs/>
                <w:sz w:val="18"/>
                <w:szCs w:val="18"/>
              </w:rPr>
              <w:t xml:space="preserve"> bez podatku VAT:</w:t>
            </w:r>
          </w:p>
        </w:tc>
        <w:tc>
          <w:tcPr>
            <w:tcW w:w="2695" w:type="dxa"/>
            <w:vAlign w:val="center"/>
          </w:tcPr>
          <w:p w:rsidR="00FD76EF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spacing w:val="-1"/>
                <w:sz w:val="18"/>
                <w:szCs w:val="18"/>
                <w:lang w:eastAsia="pl-PL"/>
              </w:rPr>
            </w:pPr>
            <w:r w:rsidRPr="00FD76EF">
              <w:rPr>
                <w:rFonts w:ascii="Tahoma" w:hAnsi="Tahoma" w:cs="Tahoma"/>
                <w:bCs/>
                <w:sz w:val="18"/>
                <w:szCs w:val="18"/>
              </w:rPr>
              <w:t>Wartość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W PLN </w:t>
            </w:r>
            <w:r w:rsidRPr="00FD76EF">
              <w:rPr>
                <w:rFonts w:ascii="Tahoma" w:hAnsi="Tahoma" w:cs="Tahoma"/>
                <w:bCs/>
                <w:sz w:val="18"/>
                <w:szCs w:val="18"/>
              </w:rPr>
              <w:t>podatku VAT: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vAlign w:val="center"/>
          </w:tcPr>
          <w:p w:rsidR="00FD76EF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spacing w:val="-1"/>
                <w:sz w:val="18"/>
                <w:szCs w:val="18"/>
                <w:lang w:eastAsia="pl-PL"/>
              </w:rPr>
            </w:pPr>
            <w:r w:rsidRPr="00FD76EF">
              <w:rPr>
                <w:rFonts w:ascii="Tahoma" w:hAnsi="Tahoma" w:cs="Tahoma"/>
                <w:bCs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 PLN </w:t>
            </w:r>
            <w:r w:rsidRPr="00FD76EF">
              <w:rPr>
                <w:rFonts w:ascii="Tahoma" w:hAnsi="Tahoma" w:cs="Tahoma"/>
                <w:bCs/>
                <w:sz w:val="18"/>
                <w:szCs w:val="18"/>
              </w:rPr>
              <w:t>z podatkiem VAT:</w:t>
            </w:r>
          </w:p>
        </w:tc>
      </w:tr>
      <w:tr w:rsidR="00FD76EF" w:rsidTr="0039457C">
        <w:trPr>
          <w:trHeight w:val="634"/>
        </w:trPr>
        <w:tc>
          <w:tcPr>
            <w:tcW w:w="3587" w:type="dxa"/>
            <w:tcBorders>
              <w:left w:val="single" w:sz="12" w:space="0" w:color="auto"/>
            </w:tcBorders>
            <w:vAlign w:val="center"/>
          </w:tcPr>
          <w:p w:rsidR="00FD76EF" w:rsidRPr="0025113E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FD76EF" w:rsidRPr="0025113E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right w:val="single" w:sz="12" w:space="0" w:color="auto"/>
            </w:tcBorders>
            <w:vAlign w:val="center"/>
          </w:tcPr>
          <w:p w:rsidR="00FD76EF" w:rsidRPr="0025113E" w:rsidRDefault="00FD76EF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pl-PL"/>
              </w:rPr>
            </w:pPr>
          </w:p>
        </w:tc>
      </w:tr>
      <w:tr w:rsidR="0039457C" w:rsidTr="00887659">
        <w:trPr>
          <w:trHeight w:val="634"/>
        </w:trPr>
        <w:tc>
          <w:tcPr>
            <w:tcW w:w="97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57C" w:rsidRPr="0039457C" w:rsidRDefault="0039457C" w:rsidP="0039457C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  <w:lang w:eastAsia="pl-PL"/>
              </w:rPr>
            </w:pPr>
            <w:r w:rsidRPr="0039457C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  <w:lang w:eastAsia="pl-PL"/>
              </w:rPr>
              <w:t>Okres gwarancji:</w:t>
            </w:r>
          </w:p>
          <w:p w:rsidR="0039457C" w:rsidRPr="0039457C" w:rsidRDefault="0039457C" w:rsidP="0039457C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  <w:lang w:eastAsia="pl-PL"/>
              </w:rPr>
            </w:pPr>
            <w:r w:rsidRPr="0039457C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  <w:lang w:eastAsia="pl-PL"/>
              </w:rPr>
              <w:t>Oświadczamy, że udzielimy Zamawiającemu gwarancji na okres ……..... miesięcy (należy wpisać 36, 48 lub 60 miesięcy – parametr podlega ocenie).</w:t>
            </w:r>
          </w:p>
          <w:p w:rsidR="0039457C" w:rsidRPr="0039457C" w:rsidRDefault="0039457C" w:rsidP="00FD76EF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eastAsia="pl-PL"/>
              </w:rPr>
            </w:pPr>
            <w:r w:rsidRPr="0039457C">
              <w:rPr>
                <w:rFonts w:ascii="Tahoma" w:eastAsia="Times New Roman" w:hAnsi="Tahoma" w:cs="Tahoma"/>
                <w:bCs/>
                <w:spacing w:val="-1"/>
                <w:sz w:val="20"/>
                <w:szCs w:val="20"/>
                <w:lang w:eastAsia="pl-PL"/>
              </w:rPr>
              <w:t>W przypadku wpisania w okresie gwarancji innych wartości niż wskazane lub pozostawienie pola niewypełnionego, oferta zostanie odrzucona zgodnie z art. 226 ust. 1 pkt. 5) ustawy Pzp.</w:t>
            </w:r>
          </w:p>
        </w:tc>
      </w:tr>
    </w:tbl>
    <w:p w:rsidR="004D4FC9" w:rsidRDefault="004D4FC9" w:rsidP="004D4FC9">
      <w:pPr>
        <w:keepNext/>
        <w:tabs>
          <w:tab w:val="left" w:pos="-5387"/>
          <w:tab w:val="left" w:pos="450"/>
        </w:tabs>
        <w:spacing w:after="120" w:line="240" w:lineRule="auto"/>
        <w:ind w:left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C653A1" w:rsidRDefault="00C653A1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Oświadczamy, iż posiadamy niezbędny potencjał kadrowy do wykonania zadania.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39457C">
        <w:rPr>
          <w:rFonts w:ascii="Times New Roman" w:eastAsia="Times New Roman" w:hAnsi="Times New Roman" w:cs="Times New Roman"/>
          <w:b/>
          <w:sz w:val="18"/>
          <w:szCs w:val="18"/>
        </w:rPr>
      </w:r>
      <w:r w:rsidR="0039457C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39457C">
        <w:rPr>
          <w:rFonts w:ascii="Times New Roman" w:eastAsia="Times New Roman" w:hAnsi="Times New Roman" w:cs="Times New Roman"/>
          <w:b/>
          <w:sz w:val="18"/>
          <w:szCs w:val="18"/>
        </w:rPr>
      </w:r>
      <w:r w:rsidR="0039457C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4D4FC9" w:rsidRDefault="004D4FC9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4D4FC9">
      <w:pPr>
        <w:spacing w:after="0" w:line="360" w:lineRule="auto"/>
        <w:ind w:left="42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4D4FC9" w:rsidRPr="00331BDA" w:rsidRDefault="004D4FC9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B31899" w:rsidRDefault="00331BDA" w:rsidP="004D4FC9">
      <w:pPr>
        <w:spacing w:after="0" w:line="240" w:lineRule="auto"/>
        <w:ind w:left="3969"/>
        <w:jc w:val="center"/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sectPr w:rsidR="00B31899" w:rsidSect="004D4FC9">
      <w:headerReference w:type="default" r:id="rId8"/>
      <w:footerReference w:type="default" r:id="rId9"/>
      <w:pgSz w:w="11906" w:h="16838"/>
      <w:pgMar w:top="1417" w:right="1016" w:bottom="630" w:left="108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08" w:rsidRDefault="005B5908" w:rsidP="00331BDA">
      <w:pPr>
        <w:spacing w:after="0" w:line="240" w:lineRule="auto"/>
      </w:pPr>
      <w:r>
        <w:separator/>
      </w:r>
    </w:p>
  </w:endnote>
  <w:endnote w:type="continuationSeparator" w:id="0">
    <w:p w:rsidR="005B5908" w:rsidRDefault="005B5908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20223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39457C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6606D8" w:rsidRPr="006606D8" w:rsidRDefault="004D4FC9" w:rsidP="006606D8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Tahoma" w:eastAsia="Microsoft Sans Serif" w:hAnsi="Tahoma" w:cs="Tahoma"/>
        <w:color w:val="000000"/>
        <w:sz w:val="16"/>
        <w:szCs w:val="16"/>
        <w:lang w:eastAsia="pl-PL" w:bidi="pl-PL"/>
      </w:rPr>
    </w:pPr>
    <w:r w:rsidRPr="006606D8">
      <w:rPr>
        <w:rFonts w:ascii="Tahoma" w:eastAsia="Microsoft Sans Serif" w:hAnsi="Tahoma" w:cs="Tahoma"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43AD741E" wp14:editId="704C7C36">
          <wp:simplePos x="0" y="0"/>
          <wp:positionH relativeFrom="margin">
            <wp:posOffset>701040</wp:posOffset>
          </wp:positionH>
          <wp:positionV relativeFrom="paragraph">
            <wp:posOffset>92075</wp:posOffset>
          </wp:positionV>
          <wp:extent cx="4526280" cy="452102"/>
          <wp:effectExtent l="0" t="0" r="0" b="5715"/>
          <wp:wrapNone/>
          <wp:docPr id="22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280" cy="452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06D8" w:rsidRPr="006606D8" w:rsidRDefault="006606D8" w:rsidP="006606D8">
    <w:pPr>
      <w:widowControl w:val="0"/>
      <w:spacing w:after="0" w:line="240" w:lineRule="auto"/>
      <w:jc w:val="both"/>
      <w:rPr>
        <w:rFonts w:ascii="Tahoma" w:eastAsia="Microsoft Sans Serif" w:hAnsi="Tahoma" w:cs="Tahoma"/>
        <w:color w:val="000000"/>
        <w:sz w:val="16"/>
        <w:szCs w:val="16"/>
        <w:lang w:eastAsia="pl-PL" w:bidi="pl-PL"/>
      </w:rPr>
    </w:pPr>
  </w:p>
  <w:p w:rsidR="006606D8" w:rsidRPr="006606D8" w:rsidRDefault="006606D8" w:rsidP="006606D8">
    <w:pPr>
      <w:widowControl w:val="0"/>
      <w:spacing w:after="0" w:line="240" w:lineRule="auto"/>
      <w:jc w:val="both"/>
      <w:rPr>
        <w:rFonts w:ascii="Tahoma" w:eastAsia="Microsoft Sans Serif" w:hAnsi="Tahoma" w:cs="Tahoma"/>
        <w:color w:val="000000"/>
        <w:sz w:val="16"/>
        <w:szCs w:val="16"/>
        <w:lang w:eastAsia="pl-PL" w:bidi="pl-PL"/>
      </w:rPr>
    </w:pPr>
  </w:p>
  <w:p w:rsidR="006606D8" w:rsidRPr="006606D8" w:rsidRDefault="006606D8" w:rsidP="006606D8">
    <w:pPr>
      <w:widowControl w:val="0"/>
      <w:spacing w:after="0" w:line="240" w:lineRule="auto"/>
      <w:jc w:val="both"/>
      <w:rPr>
        <w:rFonts w:ascii="Tahoma" w:eastAsia="Microsoft Sans Serif" w:hAnsi="Tahoma" w:cs="Tahoma"/>
        <w:color w:val="000000"/>
        <w:sz w:val="16"/>
        <w:szCs w:val="16"/>
        <w:lang w:eastAsia="pl-PL" w:bidi="pl-PL"/>
      </w:rPr>
    </w:pPr>
  </w:p>
  <w:p w:rsidR="006606D8" w:rsidRPr="006606D8" w:rsidRDefault="006606D8" w:rsidP="006606D8">
    <w:pPr>
      <w:widowControl w:val="0"/>
      <w:spacing w:after="0" w:line="240" w:lineRule="auto"/>
      <w:jc w:val="center"/>
      <w:rPr>
        <w:rFonts w:ascii="Tahoma" w:eastAsia="Microsoft Sans Serif" w:hAnsi="Tahoma" w:cs="Tahoma"/>
        <w:color w:val="000000"/>
        <w:sz w:val="14"/>
        <w:szCs w:val="14"/>
        <w:lang w:eastAsia="pl-PL" w:bidi="pl-PL"/>
      </w:rPr>
    </w:pPr>
    <w:r w:rsidRPr="006606D8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Przedmiot zamówienia realizowany będzie z dofinansowaniem w ramach Regionalnego Programu Operacyjnego Województwa Warmińsko-Mazurskiego na lata 2014-2020, Oś priorytetowa 9. Dostęp do wysokiej jakości usług publicznych, Działanie 9.1 Infrastruktura ochrony zdrowia, Poddziałanie 9.1.2 Infrastruktura ochrony zdrowia w miejskim obszarze funkcjonalnym Elbląga - ZIT bis. Nr Umowy RPWM.09.01.02-28-0003/19-00</w:t>
    </w:r>
  </w:p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08" w:rsidRDefault="005B5908" w:rsidP="00331BDA">
      <w:pPr>
        <w:spacing w:after="0" w:line="240" w:lineRule="auto"/>
      </w:pPr>
      <w:r>
        <w:separator/>
      </w:r>
    </w:p>
  </w:footnote>
  <w:footnote w:type="continuationSeparator" w:id="0">
    <w:p w:rsidR="005B5908" w:rsidRDefault="005B5908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647"/>
      <w:gridCol w:w="999"/>
    </w:tblGrid>
    <w:tr w:rsidR="006606D8" w:rsidRPr="006606D8" w:rsidTr="00FE0330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6606D8" w:rsidRPr="006606D8" w:rsidRDefault="009918D4" w:rsidP="006606D8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Microsoft Sans Serif" w:hAnsi="Tahoma" w:cs="Tahoma"/>
              <w:color w:val="000000"/>
              <w:sz w:val="24"/>
              <w:szCs w:val="24"/>
              <w:lang w:eastAsia="pl-PL" w:bidi="pl-PL"/>
            </w:rPr>
          </w:pPr>
          <w:r>
            <w:rPr>
              <w:rFonts w:ascii="Tahoma" w:eastAsia="Microsoft Sans Serif" w:hAnsi="Tahoma" w:cs="Tahoma"/>
              <w:noProof/>
              <w:color w:val="000000"/>
              <w:sz w:val="18"/>
              <w:szCs w:val="24"/>
              <w:lang w:eastAsia="pl-PL"/>
            </w:rPr>
            <w:drawing>
              <wp:anchor distT="0" distB="0" distL="114300" distR="114300" simplePos="0" relativeHeight="251662336" behindDoc="1" locked="0" layoutInCell="1" allowOverlap="1" wp14:editId="593FE9E8">
                <wp:simplePos x="0" y="0"/>
                <wp:positionH relativeFrom="column">
                  <wp:posOffset>-4252</wp:posOffset>
                </wp:positionH>
                <wp:positionV relativeFrom="paragraph">
                  <wp:posOffset>22258</wp:posOffset>
                </wp:positionV>
                <wp:extent cx="793115" cy="827405"/>
                <wp:effectExtent l="0" t="0" r="6985" b="0"/>
                <wp:wrapNone/>
                <wp:docPr id="21" name="Obraz 21" descr="C:\Users\Andrzej\AppData\Local\Microsoft\Windows\INetCache\Content.Word\SZPITAL_MIEJSKI_LOGO_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zej\AppData\Local\Microsoft\Windows\INetCache\Content.Word\SZPITAL_MIEJSKI_LOGO_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606D8" w:rsidRPr="006606D8">
            <w:rPr>
              <w:rFonts w:ascii="Tahoma" w:eastAsia="Microsoft Sans Serif" w:hAnsi="Tahoma" w:cs="Tahoma"/>
              <w:snapToGrid w:val="0"/>
              <w:color w:val="000000"/>
              <w:sz w:val="18"/>
              <w:szCs w:val="24"/>
              <w:lang w:eastAsia="pl-PL" w:bidi="pl-PL"/>
            </w:rPr>
            <w:t xml:space="preserve">  </w:t>
          </w:r>
        </w:p>
      </w:tc>
      <w:tc>
        <w:tcPr>
          <w:tcW w:w="764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6606D8" w:rsidRPr="006606D8" w:rsidRDefault="006606D8" w:rsidP="006606D8">
          <w:pPr>
            <w:widowControl w:val="0"/>
            <w:spacing w:after="0" w:line="240" w:lineRule="auto"/>
            <w:jc w:val="center"/>
            <w:rPr>
              <w:rFonts w:ascii="Tahoma" w:eastAsia="Microsoft Sans Serif" w:hAnsi="Tahoma" w:cs="Tahoma"/>
              <w:b/>
              <w:bCs/>
              <w:color w:val="000000"/>
              <w:sz w:val="16"/>
              <w:szCs w:val="16"/>
              <w:lang w:eastAsia="pl-PL" w:bidi="pl-PL"/>
            </w:rPr>
          </w:pPr>
          <w:r w:rsidRPr="006606D8">
            <w:rPr>
              <w:rFonts w:ascii="Tahoma" w:eastAsia="Microsoft Sans Serif" w:hAnsi="Tahoma" w:cs="Tahoma"/>
              <w:b/>
              <w:bCs/>
              <w:color w:val="000000"/>
              <w:sz w:val="16"/>
              <w:szCs w:val="16"/>
              <w:lang w:eastAsia="pl-PL" w:bidi="pl-PL"/>
            </w:rPr>
            <w:t>Szpital Miejski św. Jana  Pawła II w Elblągu</w:t>
          </w:r>
        </w:p>
        <w:p w:rsidR="006606D8" w:rsidRPr="006606D8" w:rsidRDefault="006606D8" w:rsidP="006606D8">
          <w:pPr>
            <w:widowControl w:val="0"/>
            <w:spacing w:after="0" w:line="240" w:lineRule="auto"/>
            <w:jc w:val="center"/>
            <w:rPr>
              <w:rFonts w:ascii="Tahoma" w:eastAsia="Microsoft Sans Serif" w:hAnsi="Tahoma" w:cs="Tahoma"/>
              <w:b/>
              <w:bCs/>
              <w:color w:val="000000"/>
              <w:sz w:val="16"/>
              <w:szCs w:val="16"/>
              <w:lang w:eastAsia="pl-PL" w:bidi="pl-PL"/>
            </w:rPr>
          </w:pPr>
          <w:r w:rsidRPr="006606D8">
            <w:rPr>
              <w:rFonts w:ascii="Tahoma" w:eastAsia="Microsoft Sans Serif" w:hAnsi="Tahoma" w:cs="Tahoma"/>
              <w:b/>
              <w:bCs/>
              <w:color w:val="000000"/>
              <w:sz w:val="16"/>
              <w:szCs w:val="16"/>
              <w:lang w:eastAsia="pl-PL" w:bidi="pl-PL"/>
            </w:rPr>
            <w:t>ul. Komeńskiego 35 ; 82–300  Elbląg</w:t>
          </w:r>
        </w:p>
        <w:p w:rsidR="006606D8" w:rsidRPr="006606D8" w:rsidRDefault="006606D8" w:rsidP="006606D8">
          <w:pPr>
            <w:widowControl w:val="0"/>
            <w:spacing w:after="0" w:line="240" w:lineRule="auto"/>
            <w:jc w:val="center"/>
            <w:rPr>
              <w:rFonts w:ascii="Tahoma" w:eastAsia="Microsoft Sans Serif" w:hAnsi="Tahoma" w:cs="Tahoma"/>
              <w:color w:val="000000"/>
              <w:sz w:val="6"/>
              <w:szCs w:val="6"/>
              <w:lang w:eastAsia="pl-PL" w:bidi="pl-PL"/>
            </w:rPr>
          </w:pPr>
        </w:p>
        <w:p w:rsidR="006606D8" w:rsidRPr="006606D8" w:rsidRDefault="006606D8" w:rsidP="006606D8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Microsoft Sans Serif" w:hAnsi="Tahoma" w:cs="Tahoma"/>
              <w:bCs/>
              <w:color w:val="000000"/>
              <w:sz w:val="18"/>
              <w:szCs w:val="24"/>
              <w:lang w:val="de-DE" w:eastAsia="pl-PL" w:bidi="pl-PL"/>
            </w:rPr>
          </w:pPr>
          <w:r w:rsidRPr="006606D8">
            <w:rPr>
              <w:rFonts w:ascii="Tahoma" w:eastAsia="Microsoft Sans Serif" w:hAnsi="Tahoma" w:cs="Tahoma"/>
              <w:color w:val="000000"/>
              <w:sz w:val="12"/>
              <w:szCs w:val="12"/>
              <w:u w:val="single"/>
              <w:lang w:val="de-DE" w:eastAsia="pl-PL" w:bidi="pl-PL"/>
            </w:rPr>
            <w:t>e-mail</w:t>
          </w:r>
          <w:r w:rsidRPr="006606D8">
            <w:rPr>
              <w:rFonts w:ascii="Tahoma" w:eastAsia="Microsoft Sans Serif" w:hAnsi="Tahoma" w:cs="Tahoma"/>
              <w:color w:val="000000"/>
              <w:sz w:val="12"/>
              <w:szCs w:val="12"/>
              <w:lang w:val="de-DE" w:eastAsia="pl-PL" w:bidi="pl-PL"/>
            </w:rPr>
            <w:t xml:space="preserve">: </w:t>
          </w:r>
          <w:hyperlink r:id="rId2" w:history="1">
            <w:r w:rsidRPr="006606D8">
              <w:rPr>
                <w:rFonts w:ascii="Tahoma" w:eastAsia="Microsoft Sans Serif" w:hAnsi="Tahoma" w:cs="Tahoma"/>
                <w:color w:val="0000FF"/>
                <w:sz w:val="12"/>
                <w:szCs w:val="12"/>
                <w:u w:val="single"/>
                <w:lang w:val="de-DE" w:eastAsia="pl-PL" w:bidi="pl-PL"/>
              </w:rPr>
              <w:t>zamowienia@szpitalmiejski.elblag.pl</w:t>
            </w:r>
          </w:hyperlink>
          <w:r w:rsidRPr="006606D8">
            <w:rPr>
              <w:rFonts w:ascii="Tahoma" w:eastAsia="Microsoft Sans Serif" w:hAnsi="Tahoma" w:cs="Tahoma"/>
              <w:color w:val="000000"/>
              <w:sz w:val="12"/>
              <w:szCs w:val="12"/>
              <w:lang w:val="de-DE" w:eastAsia="pl-PL" w:bidi="pl-PL"/>
            </w:rPr>
            <w:t xml:space="preserve"> , </w:t>
          </w:r>
          <w:hyperlink r:id="rId3" w:history="1">
            <w:r w:rsidRPr="006606D8">
              <w:rPr>
                <w:rFonts w:ascii="Tahoma" w:eastAsia="Microsoft Sans Serif" w:hAnsi="Tahoma" w:cs="Tahoma"/>
                <w:color w:val="0000FF"/>
                <w:sz w:val="12"/>
                <w:szCs w:val="12"/>
                <w:u w:val="single"/>
                <w:lang w:val="de-DE" w:eastAsia="pl-PL" w:bidi="pl-PL"/>
              </w:rPr>
              <w:t>http://www.szpitalmiejski.elblag.pl/</w:t>
            </w:r>
          </w:hyperlink>
          <w:r w:rsidRPr="006606D8">
            <w:rPr>
              <w:rFonts w:ascii="Tahoma" w:eastAsia="Microsoft Sans Serif" w:hAnsi="Tahoma" w:cs="Tahoma"/>
              <w:color w:val="000000"/>
              <w:sz w:val="12"/>
              <w:szCs w:val="12"/>
              <w:lang w:val="de-DE" w:eastAsia="pl-PL" w:bidi="pl-PL"/>
            </w:rPr>
            <w:t xml:space="preserve">  </w:t>
          </w:r>
          <w:hyperlink r:id="rId4" w:history="1">
            <w:r w:rsidRPr="006606D8">
              <w:rPr>
                <w:rFonts w:ascii="Tahoma" w:eastAsia="Microsoft Sans Serif" w:hAnsi="Tahoma" w:cs="Tahoma"/>
                <w:color w:val="0000FF"/>
                <w:sz w:val="12"/>
                <w:szCs w:val="12"/>
                <w:u w:val="single"/>
                <w:lang w:val="de-DE" w:eastAsia="pl-PL" w:bidi="pl-PL"/>
              </w:rPr>
              <w:t>https://platformazakupowa.pl/szpitalmiejski_elblag</w:t>
            </w:r>
          </w:hyperlink>
        </w:p>
      </w:tc>
      <w:tc>
        <w:tcPr>
          <w:tcW w:w="999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6606D8" w:rsidRPr="006606D8" w:rsidRDefault="006606D8" w:rsidP="004D4FC9">
          <w:pPr>
            <w:widowControl w:val="0"/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Microsoft Sans Serif" w:hAnsi="Tahoma" w:cs="Tahoma"/>
              <w:b/>
              <w:bCs/>
              <w:color w:val="000000"/>
              <w:sz w:val="24"/>
              <w:szCs w:val="24"/>
              <w:lang w:eastAsia="pl-PL" w:bidi="pl-PL"/>
            </w:rPr>
          </w:pPr>
          <w:r w:rsidRPr="006606D8">
            <w:rPr>
              <w:rFonts w:ascii="Tahoma" w:eastAsia="Microsoft Sans Serif" w:hAnsi="Tahoma" w:cs="Tahoma"/>
              <w:color w:val="000000"/>
              <w:sz w:val="16"/>
              <w:szCs w:val="24"/>
              <w:lang w:eastAsia="pl-PL" w:bidi="pl-PL"/>
            </w:rPr>
            <w:t>Nr sprawy:</w:t>
          </w:r>
          <w:r w:rsidRPr="006606D8">
            <w:rPr>
              <w:rFonts w:ascii="Tahoma" w:eastAsia="Microsoft Sans Serif" w:hAnsi="Tahoma" w:cs="Tahoma"/>
              <w:color w:val="000000"/>
              <w:sz w:val="16"/>
              <w:szCs w:val="24"/>
              <w:lang w:eastAsia="pl-PL" w:bidi="pl-PL"/>
            </w:rPr>
            <w:br/>
            <w:t>ZP/</w:t>
          </w:r>
          <w:r w:rsidR="004D4FC9">
            <w:rPr>
              <w:rFonts w:ascii="Tahoma" w:eastAsia="Microsoft Sans Serif" w:hAnsi="Tahoma" w:cs="Tahoma"/>
              <w:color w:val="000000"/>
              <w:sz w:val="16"/>
              <w:szCs w:val="24"/>
              <w:lang w:eastAsia="pl-PL" w:bidi="pl-PL"/>
            </w:rPr>
            <w:t>9</w:t>
          </w:r>
          <w:r w:rsidRPr="006606D8">
            <w:rPr>
              <w:rFonts w:ascii="Tahoma" w:eastAsia="Microsoft Sans Serif" w:hAnsi="Tahoma" w:cs="Tahoma"/>
              <w:color w:val="000000"/>
              <w:sz w:val="16"/>
              <w:szCs w:val="24"/>
              <w:lang w:eastAsia="pl-PL" w:bidi="pl-PL"/>
            </w:rPr>
            <w:t>/202</w:t>
          </w:r>
          <w:r w:rsidR="004D4FC9">
            <w:rPr>
              <w:rFonts w:ascii="Tahoma" w:eastAsia="Microsoft Sans Serif" w:hAnsi="Tahoma" w:cs="Tahoma"/>
              <w:color w:val="000000"/>
              <w:sz w:val="16"/>
              <w:szCs w:val="24"/>
              <w:lang w:eastAsia="pl-PL" w:bidi="pl-PL"/>
            </w:rPr>
            <w:t>3</w:t>
          </w:r>
        </w:p>
      </w:tc>
    </w:tr>
    <w:tr w:rsidR="006606D8" w:rsidRPr="006606D8" w:rsidTr="00FE0330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6606D8" w:rsidRPr="006606D8" w:rsidRDefault="006606D8" w:rsidP="006606D8">
          <w:pPr>
            <w:widowControl w:val="0"/>
            <w:spacing w:after="0" w:line="240" w:lineRule="auto"/>
            <w:rPr>
              <w:rFonts w:ascii="Tahoma" w:eastAsia="Microsoft Sans Serif" w:hAnsi="Tahoma" w:cs="Tahoma"/>
              <w:color w:val="000000"/>
              <w:sz w:val="24"/>
              <w:szCs w:val="24"/>
              <w:lang w:eastAsia="pl-PL" w:bidi="pl-PL"/>
            </w:rPr>
          </w:pPr>
        </w:p>
      </w:tc>
      <w:tc>
        <w:tcPr>
          <w:tcW w:w="7647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6606D8" w:rsidRPr="006606D8" w:rsidRDefault="006606D8" w:rsidP="006606D8">
          <w:pPr>
            <w:widowControl w:val="0"/>
            <w:spacing w:after="0" w:line="240" w:lineRule="auto"/>
            <w:jc w:val="center"/>
            <w:outlineLvl w:val="0"/>
            <w:rPr>
              <w:rFonts w:ascii="Tahoma" w:eastAsia="Microsoft Sans Serif" w:hAnsi="Tahoma" w:cs="Tahoma"/>
              <w:bCs/>
              <w:color w:val="FF6600"/>
              <w:sz w:val="14"/>
              <w:szCs w:val="14"/>
              <w:lang w:eastAsia="pl-PL" w:bidi="pl-PL"/>
            </w:rPr>
          </w:pPr>
          <w:r w:rsidRPr="006606D8">
            <w:rPr>
              <w:rFonts w:ascii="Tahoma" w:eastAsia="Microsoft Sans Serif" w:hAnsi="Tahoma" w:cs="Tahoma"/>
              <w:bCs/>
              <w:color w:val="000000"/>
              <w:sz w:val="14"/>
              <w:szCs w:val="14"/>
              <w:lang w:eastAsia="pl-PL" w:bidi="pl-PL"/>
            </w:rPr>
            <w:t>Przetarg nieograniczony na wykonanie robót budowlanych w ramach zadania inwestycyjnego pn.: „Podniesienie jakości i kompleksowości leczenia poprzez konsolidację usług zdrowotnych w zakresie lecznictwa zachowawczego i zabiegowego w Szpitalu Miejskim św. Jana Pawła ll w Elblągu”.</w:t>
          </w:r>
        </w:p>
      </w:tc>
      <w:tc>
        <w:tcPr>
          <w:tcW w:w="999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6606D8" w:rsidRPr="006606D8" w:rsidRDefault="006606D8" w:rsidP="006606D8">
          <w:pPr>
            <w:widowControl w:val="0"/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Microsoft Sans Serif" w:hAnsi="Tahoma" w:cs="Tahoma"/>
              <w:color w:val="000000"/>
              <w:sz w:val="16"/>
              <w:szCs w:val="24"/>
              <w:lang w:eastAsia="pl-PL" w:bidi="pl-PL"/>
            </w:rPr>
          </w:pPr>
        </w:p>
      </w:tc>
    </w:tr>
  </w:tbl>
  <w:p w:rsidR="00331BDA" w:rsidRDefault="00331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18F779B2"/>
    <w:multiLevelType w:val="hybridMultilevel"/>
    <w:tmpl w:val="C772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14548"/>
    <w:multiLevelType w:val="hybridMultilevel"/>
    <w:tmpl w:val="34B42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3E1674"/>
    <w:multiLevelType w:val="hybridMultilevel"/>
    <w:tmpl w:val="88A2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8274F"/>
    <w:rsid w:val="000E46A8"/>
    <w:rsid w:val="00200301"/>
    <w:rsid w:val="00235356"/>
    <w:rsid w:val="0025113E"/>
    <w:rsid w:val="002613BE"/>
    <w:rsid w:val="002E4C22"/>
    <w:rsid w:val="00331BDA"/>
    <w:rsid w:val="003706BC"/>
    <w:rsid w:val="0039457C"/>
    <w:rsid w:val="00394AD9"/>
    <w:rsid w:val="003F5F7B"/>
    <w:rsid w:val="004378C5"/>
    <w:rsid w:val="004421C4"/>
    <w:rsid w:val="004D47D6"/>
    <w:rsid w:val="004D4FC9"/>
    <w:rsid w:val="00514801"/>
    <w:rsid w:val="00596F78"/>
    <w:rsid w:val="005B5908"/>
    <w:rsid w:val="005B7D14"/>
    <w:rsid w:val="005C6C45"/>
    <w:rsid w:val="00616582"/>
    <w:rsid w:val="006606D8"/>
    <w:rsid w:val="00684EA5"/>
    <w:rsid w:val="00691EF5"/>
    <w:rsid w:val="00786BE9"/>
    <w:rsid w:val="0080734D"/>
    <w:rsid w:val="0081112F"/>
    <w:rsid w:val="00832DD0"/>
    <w:rsid w:val="008B756C"/>
    <w:rsid w:val="008C0100"/>
    <w:rsid w:val="009040FF"/>
    <w:rsid w:val="0094672F"/>
    <w:rsid w:val="009918D4"/>
    <w:rsid w:val="00A414D0"/>
    <w:rsid w:val="00A56FD5"/>
    <w:rsid w:val="00B31899"/>
    <w:rsid w:val="00B754ED"/>
    <w:rsid w:val="00B77172"/>
    <w:rsid w:val="00C01591"/>
    <w:rsid w:val="00C653A1"/>
    <w:rsid w:val="00C8506F"/>
    <w:rsid w:val="00D264B2"/>
    <w:rsid w:val="00D26F1D"/>
    <w:rsid w:val="00D52BBD"/>
    <w:rsid w:val="00D7354E"/>
    <w:rsid w:val="00D8345E"/>
    <w:rsid w:val="00DB355C"/>
    <w:rsid w:val="00E02289"/>
    <w:rsid w:val="00EF3880"/>
    <w:rsid w:val="00F15962"/>
    <w:rsid w:val="00F979AD"/>
    <w:rsid w:val="00FC6100"/>
    <w:rsid w:val="00FD76EF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06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06D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96F7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96F78"/>
  </w:style>
  <w:style w:type="table" w:styleId="Tabela-Siatka">
    <w:name w:val="Table Grid"/>
    <w:basedOn w:val="Standardowy"/>
    <w:uiPriority w:val="39"/>
    <w:rsid w:val="006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platformazakupowa.pl/szpitalmiejski_elb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A496-377E-4DC6-8A2D-BDC16CBD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Andrzej Żuk</cp:lastModifiedBy>
  <cp:revision>2</cp:revision>
  <cp:lastPrinted>2023-01-30T10:16:00Z</cp:lastPrinted>
  <dcterms:created xsi:type="dcterms:W3CDTF">2023-02-20T13:57:00Z</dcterms:created>
  <dcterms:modified xsi:type="dcterms:W3CDTF">2023-02-20T13:57:00Z</dcterms:modified>
</cp:coreProperties>
</file>