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55666" w14:textId="76F25D88" w:rsidR="00FE1A82" w:rsidRPr="00FE1A82" w:rsidRDefault="00FE1A82" w:rsidP="00FE1A82">
      <w:pPr>
        <w:rPr>
          <w:rFonts w:ascii="Lato" w:hAnsi="Lato"/>
          <w:sz w:val="20"/>
          <w:szCs w:val="20"/>
        </w:rPr>
      </w:pPr>
      <w:bookmarkStart w:id="0" w:name="_GoBack"/>
      <w:bookmarkEnd w:id="0"/>
    </w:p>
    <w:p w14:paraId="27F07640" w14:textId="77777777" w:rsidR="00FE1A82" w:rsidRPr="00FE1A82" w:rsidRDefault="00FE1A82" w:rsidP="00FE1A82">
      <w:pPr>
        <w:rPr>
          <w:rFonts w:ascii="Lato" w:hAnsi="Lato"/>
          <w:sz w:val="20"/>
          <w:szCs w:val="20"/>
        </w:rPr>
      </w:pPr>
    </w:p>
    <w:tbl>
      <w:tblPr>
        <w:tblW w:w="108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9099"/>
      </w:tblGrid>
      <w:tr w:rsidR="00FE1A82" w:rsidRPr="00FE1A82" w14:paraId="2E4651DD" w14:textId="77777777" w:rsidTr="00FE1A82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4EF53E01" w14:textId="77777777" w:rsidR="00FE1A82" w:rsidRPr="00FE1A82" w:rsidRDefault="00FE1A82">
            <w:pPr>
              <w:widowControl w:val="0"/>
              <w:suppressAutoHyphens/>
              <w:spacing w:line="256" w:lineRule="auto"/>
              <w:rPr>
                <w:rFonts w:ascii="Lato" w:eastAsia="DengXian" w:hAnsi="Lato" w:cs="Calibri"/>
                <w:sz w:val="20"/>
                <w:szCs w:val="20"/>
                <w:lang w:val="en-US" w:eastAsia="zh-CN"/>
              </w:rPr>
            </w:pPr>
            <w:r w:rsidRPr="00FE1A82">
              <w:rPr>
                <w:rFonts w:ascii="Lato" w:eastAsia="DengXian" w:hAnsi="Lato" w:cs="Segoe UI"/>
                <w:b/>
                <w:sz w:val="20"/>
                <w:szCs w:val="20"/>
                <w:lang w:eastAsia="zh-CN"/>
              </w:rPr>
              <w:t>Parametr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31589484" w14:textId="77777777" w:rsidR="00FE1A82" w:rsidRPr="00FE1A82" w:rsidRDefault="00FE1A82">
            <w:pPr>
              <w:widowControl w:val="0"/>
              <w:suppressAutoHyphens/>
              <w:spacing w:line="256" w:lineRule="auto"/>
              <w:rPr>
                <w:rFonts w:ascii="Lato" w:eastAsia="DengXian" w:hAnsi="Lato" w:cs="Calibri"/>
                <w:sz w:val="20"/>
                <w:szCs w:val="20"/>
                <w:lang w:val="en-US" w:eastAsia="zh-CN"/>
              </w:rPr>
            </w:pPr>
            <w:r w:rsidRPr="00FE1A82">
              <w:rPr>
                <w:rFonts w:ascii="Lato" w:eastAsia="DengXian" w:hAnsi="Lato" w:cs="Segoe UI"/>
                <w:b/>
                <w:sz w:val="20"/>
                <w:szCs w:val="20"/>
                <w:lang w:eastAsia="zh-CN"/>
              </w:rPr>
              <w:t>Charakterystyka (wymagania minimalne)</w:t>
            </w:r>
          </w:p>
        </w:tc>
      </w:tr>
      <w:tr w:rsidR="00FE1A82" w:rsidRPr="00FE1A82" w14:paraId="3A197AA1" w14:textId="77777777" w:rsidTr="00FE1A82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BF50D1" w14:textId="77777777" w:rsidR="00FE1A82" w:rsidRPr="00FE1A82" w:rsidRDefault="00FE1A82">
            <w:pPr>
              <w:widowControl w:val="0"/>
              <w:suppressAutoHyphens/>
              <w:spacing w:line="256" w:lineRule="auto"/>
              <w:rPr>
                <w:rFonts w:ascii="Lato" w:eastAsia="DengXian" w:hAnsi="Lato" w:cs="Calibri"/>
                <w:sz w:val="20"/>
                <w:szCs w:val="20"/>
                <w:lang w:val="en-US" w:eastAsia="zh-CN"/>
              </w:rPr>
            </w:pPr>
            <w:r w:rsidRPr="00FE1A82">
              <w:rPr>
                <w:rFonts w:ascii="Lato" w:eastAsia="DengXian" w:hAnsi="Lato" w:cs="Segoe UI"/>
                <w:b/>
                <w:sz w:val="20"/>
                <w:szCs w:val="20"/>
                <w:lang w:eastAsia="zh-CN"/>
              </w:rPr>
              <w:t xml:space="preserve">Obudowa 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8C5157" w14:textId="77777777" w:rsidR="00FE1A82" w:rsidRPr="00FE1A82" w:rsidRDefault="00FE1A82">
            <w:pPr>
              <w:widowControl w:val="0"/>
              <w:suppressAutoHyphens/>
              <w:spacing w:line="256" w:lineRule="auto"/>
              <w:rPr>
                <w:rFonts w:ascii="Lato" w:eastAsia="DengXian" w:hAnsi="Lato" w:cstheme="minorHAnsi"/>
                <w:sz w:val="20"/>
                <w:szCs w:val="20"/>
                <w:lang w:eastAsia="zh-CN"/>
              </w:rPr>
            </w:pPr>
            <w:r w:rsidRPr="00FE1A82">
              <w:rPr>
                <w:rFonts w:ascii="Lato" w:eastAsia="DengXian" w:hAnsi="Lato" w:cstheme="minorHAnsi"/>
                <w:sz w:val="20"/>
                <w:szCs w:val="20"/>
                <w:lang w:eastAsia="zh-CN"/>
              </w:rPr>
              <w:t xml:space="preserve">Do zamontowania w szafie </w:t>
            </w:r>
            <w:proofErr w:type="spellStart"/>
            <w:r w:rsidRPr="00FE1A82">
              <w:rPr>
                <w:rFonts w:ascii="Lato" w:eastAsia="DengXian" w:hAnsi="Lato" w:cstheme="minorHAnsi"/>
                <w:sz w:val="20"/>
                <w:szCs w:val="20"/>
                <w:lang w:eastAsia="zh-CN"/>
              </w:rPr>
              <w:t>rack</w:t>
            </w:r>
            <w:proofErr w:type="spellEnd"/>
            <w:r w:rsidRPr="00FE1A82">
              <w:rPr>
                <w:rFonts w:ascii="Lato" w:eastAsia="DengXian" w:hAnsi="Lato" w:cstheme="minorHAnsi"/>
                <w:sz w:val="20"/>
                <w:szCs w:val="20"/>
                <w:lang w:eastAsia="zh-CN"/>
              </w:rPr>
              <w:t>, maksymalnie 3U, wbudowany czytnik kodów kreskowych, redundantne zasilanie wraz z kablami zasilającymi.</w:t>
            </w:r>
          </w:p>
        </w:tc>
      </w:tr>
      <w:tr w:rsidR="00FE1A82" w:rsidRPr="00FE1A82" w14:paraId="02DC13EB" w14:textId="77777777" w:rsidTr="00FE1A82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824E6C" w14:textId="77777777" w:rsidR="00FE1A82" w:rsidRPr="00FE1A82" w:rsidRDefault="00FE1A82">
            <w:pPr>
              <w:widowControl w:val="0"/>
              <w:suppressAutoHyphens/>
              <w:spacing w:line="256" w:lineRule="auto"/>
              <w:rPr>
                <w:rFonts w:ascii="Lato" w:eastAsia="DengXian" w:hAnsi="Lato" w:cs="Calibri"/>
                <w:sz w:val="20"/>
                <w:szCs w:val="20"/>
                <w:lang w:val="en-US" w:eastAsia="zh-CN"/>
              </w:rPr>
            </w:pPr>
            <w:r w:rsidRPr="00FE1A82">
              <w:rPr>
                <w:rFonts w:ascii="Lato" w:eastAsia="DengXian" w:hAnsi="Lato" w:cs="Segoe UI"/>
                <w:b/>
                <w:sz w:val="20"/>
                <w:szCs w:val="20"/>
                <w:lang w:eastAsia="zh-CN"/>
              </w:rPr>
              <w:t>Napęd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078090" w14:textId="77777777" w:rsidR="00FE1A82" w:rsidRPr="00FE1A82" w:rsidRDefault="00FE1A82">
            <w:pPr>
              <w:widowControl w:val="0"/>
              <w:suppressAutoHyphens/>
              <w:spacing w:line="256" w:lineRule="auto"/>
              <w:rPr>
                <w:rFonts w:ascii="Lato" w:eastAsia="DengXian" w:hAnsi="Lato" w:cstheme="minorHAnsi"/>
                <w:sz w:val="20"/>
                <w:szCs w:val="20"/>
                <w:lang w:eastAsia="zh-CN"/>
              </w:rPr>
            </w:pPr>
            <w:r w:rsidRPr="00FE1A82">
              <w:rPr>
                <w:rFonts w:ascii="Lato" w:eastAsia="DengXian" w:hAnsi="Lato" w:cstheme="minorHAnsi"/>
                <w:sz w:val="20"/>
                <w:szCs w:val="20"/>
                <w:lang w:eastAsia="zh-CN"/>
              </w:rPr>
              <w:t xml:space="preserve"> LTO8 z możliwością instalacji do min. 21 napędów LTO w maksymalnie rozbudowanej wersji </w:t>
            </w:r>
          </w:p>
        </w:tc>
      </w:tr>
      <w:tr w:rsidR="00FE1A82" w:rsidRPr="00FE1A82" w14:paraId="52EA578F" w14:textId="77777777" w:rsidTr="00FE1A82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F4DEA9" w14:textId="77777777" w:rsidR="00FE1A82" w:rsidRPr="00FE1A82" w:rsidRDefault="00FE1A82">
            <w:pPr>
              <w:widowControl w:val="0"/>
              <w:suppressAutoHyphens/>
              <w:spacing w:line="256" w:lineRule="auto"/>
              <w:rPr>
                <w:rFonts w:ascii="Lato" w:eastAsia="DengXian" w:hAnsi="Lato" w:cs="Calibri"/>
                <w:sz w:val="20"/>
                <w:szCs w:val="20"/>
                <w:lang w:val="en-US" w:eastAsia="zh-CN"/>
              </w:rPr>
            </w:pPr>
            <w:r w:rsidRPr="00FE1A82">
              <w:rPr>
                <w:rFonts w:ascii="Lato" w:eastAsia="DengXian" w:hAnsi="Lato" w:cs="Segoe UI"/>
                <w:b/>
                <w:sz w:val="20"/>
                <w:szCs w:val="20"/>
                <w:lang w:eastAsia="zh-CN"/>
              </w:rPr>
              <w:t>Interfejsy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0ECD65" w14:textId="77777777" w:rsidR="00FE1A82" w:rsidRPr="00FE1A82" w:rsidRDefault="00FE1A82">
            <w:pPr>
              <w:widowControl w:val="0"/>
              <w:suppressAutoHyphens/>
              <w:spacing w:line="256" w:lineRule="auto"/>
              <w:rPr>
                <w:rFonts w:ascii="Lato" w:eastAsia="DengXian" w:hAnsi="Lato" w:cstheme="minorHAnsi"/>
                <w:sz w:val="20"/>
                <w:szCs w:val="20"/>
                <w:lang w:eastAsia="zh-CN"/>
              </w:rPr>
            </w:pPr>
            <w:r w:rsidRPr="00FE1A82">
              <w:rPr>
                <w:rFonts w:ascii="Lato" w:eastAsia="DengXian" w:hAnsi="Lato" w:cstheme="minorHAnsi"/>
                <w:sz w:val="20"/>
                <w:szCs w:val="20"/>
                <w:lang w:eastAsia="zh-CN"/>
              </w:rPr>
              <w:t xml:space="preserve">2 x SAS min. 12Gb/s; 2 x Ethernet 1Gb/s </w:t>
            </w:r>
            <w:proofErr w:type="spellStart"/>
            <w:r w:rsidRPr="00FE1A82">
              <w:rPr>
                <w:rFonts w:ascii="Lato" w:eastAsia="DengXian" w:hAnsi="Lato" w:cstheme="minorHAnsi"/>
                <w:sz w:val="20"/>
                <w:szCs w:val="20"/>
                <w:lang w:eastAsia="zh-CN"/>
              </w:rPr>
              <w:t>zarządzalne</w:t>
            </w:r>
            <w:proofErr w:type="spellEnd"/>
          </w:p>
        </w:tc>
      </w:tr>
      <w:tr w:rsidR="00FE1A82" w:rsidRPr="00FE1A82" w14:paraId="66C6D63C" w14:textId="77777777" w:rsidTr="00FE1A82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2DE7D0" w14:textId="77777777" w:rsidR="00FE1A82" w:rsidRPr="00FE1A82" w:rsidRDefault="00FE1A82">
            <w:pPr>
              <w:widowControl w:val="0"/>
              <w:suppressAutoHyphens/>
              <w:spacing w:line="256" w:lineRule="auto"/>
              <w:rPr>
                <w:rFonts w:ascii="Lato" w:eastAsia="DengXian" w:hAnsi="Lato" w:cs="Calibri"/>
                <w:sz w:val="20"/>
                <w:szCs w:val="20"/>
                <w:lang w:val="en-US" w:eastAsia="zh-CN"/>
              </w:rPr>
            </w:pPr>
            <w:r w:rsidRPr="00FE1A82">
              <w:rPr>
                <w:rFonts w:ascii="Lato" w:eastAsia="DengXian" w:hAnsi="Lato" w:cs="Segoe UI"/>
                <w:b/>
                <w:sz w:val="20"/>
                <w:szCs w:val="20"/>
                <w:lang w:eastAsia="zh-CN"/>
              </w:rPr>
              <w:t>Liczba slotów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22D608" w14:textId="77777777" w:rsidR="00FE1A82" w:rsidRPr="00FE1A82" w:rsidRDefault="00FE1A82">
            <w:pPr>
              <w:widowControl w:val="0"/>
              <w:suppressAutoHyphens/>
              <w:spacing w:line="256" w:lineRule="auto"/>
              <w:rPr>
                <w:rFonts w:ascii="Lato" w:eastAsia="DengXian" w:hAnsi="Lato" w:cstheme="minorHAnsi"/>
                <w:sz w:val="20"/>
                <w:szCs w:val="20"/>
                <w:lang w:eastAsia="zh-CN"/>
              </w:rPr>
            </w:pPr>
            <w:r w:rsidRPr="00FE1A82">
              <w:rPr>
                <w:rFonts w:ascii="Lato" w:eastAsia="DengXian" w:hAnsi="Lato" w:cstheme="minorHAnsi"/>
                <w:sz w:val="20"/>
                <w:szCs w:val="20"/>
                <w:lang w:eastAsia="zh-CN"/>
              </w:rPr>
              <w:t>40 w tym minimum pięć slotów we/wy, jeżeli licencjonowana jest liczba slotów - wymagane aktywowanie wszystkich slotów</w:t>
            </w:r>
          </w:p>
          <w:p w14:paraId="3A799E9E" w14:textId="77777777" w:rsidR="00FE1A82" w:rsidRPr="00FE1A82" w:rsidRDefault="00FE1A82">
            <w:pPr>
              <w:widowControl w:val="0"/>
              <w:suppressAutoHyphens/>
              <w:spacing w:line="256" w:lineRule="auto"/>
              <w:rPr>
                <w:rFonts w:ascii="Lato" w:eastAsia="DengXian" w:hAnsi="Lato" w:cstheme="minorHAnsi"/>
                <w:sz w:val="20"/>
                <w:szCs w:val="20"/>
                <w:lang w:eastAsia="zh-CN"/>
              </w:rPr>
            </w:pPr>
            <w:r w:rsidRPr="00FE1A82">
              <w:rPr>
                <w:rFonts w:ascii="Lato" w:eastAsia="DengXian" w:hAnsi="Lato" w:cstheme="minorHAnsi"/>
                <w:sz w:val="20"/>
                <w:szCs w:val="20"/>
                <w:lang w:eastAsia="zh-CN"/>
              </w:rPr>
              <w:t>W komplecie 2 x taśma czyszcząca, 20 taśm LTO8  z etykietami</w:t>
            </w:r>
          </w:p>
        </w:tc>
      </w:tr>
      <w:tr w:rsidR="00FE1A82" w:rsidRPr="00FE1A82" w14:paraId="1F68F431" w14:textId="77777777" w:rsidTr="00FE1A82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159688" w14:textId="77777777" w:rsidR="00FE1A82" w:rsidRPr="00FE1A82" w:rsidRDefault="00FE1A82">
            <w:pPr>
              <w:widowControl w:val="0"/>
              <w:suppressAutoHyphens/>
              <w:spacing w:line="256" w:lineRule="auto"/>
              <w:rPr>
                <w:rFonts w:ascii="Lato" w:eastAsia="DengXian" w:hAnsi="Lato" w:cs="Segoe UI"/>
                <w:b/>
                <w:sz w:val="20"/>
                <w:szCs w:val="20"/>
                <w:lang w:eastAsia="zh-CN"/>
              </w:rPr>
            </w:pPr>
            <w:r w:rsidRPr="00FE1A82">
              <w:rPr>
                <w:rFonts w:ascii="Lato" w:eastAsia="DengXian" w:hAnsi="Lato" w:cs="Segoe UI"/>
                <w:b/>
                <w:sz w:val="20"/>
                <w:szCs w:val="20"/>
                <w:lang w:eastAsia="zh-CN"/>
              </w:rPr>
              <w:t>Funkcjonalności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3CDE55" w14:textId="77777777" w:rsidR="00FE1A82" w:rsidRPr="00FE1A82" w:rsidRDefault="00FE1A82" w:rsidP="00C70F93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line="256" w:lineRule="auto"/>
              <w:rPr>
                <w:rFonts w:ascii="Lato" w:eastAsia="DengXian" w:hAnsi="Lato" w:cstheme="minorHAnsi"/>
                <w:sz w:val="20"/>
                <w:szCs w:val="20"/>
                <w:lang w:eastAsia="zh-CN"/>
              </w:rPr>
            </w:pPr>
            <w:r w:rsidRPr="00FE1A82">
              <w:rPr>
                <w:rFonts w:ascii="Lato" w:eastAsia="DengXian" w:hAnsi="Lato" w:cstheme="minorHAnsi"/>
                <w:sz w:val="20"/>
                <w:szCs w:val="20"/>
                <w:lang w:eastAsia="zh-CN"/>
              </w:rPr>
              <w:t>zarządzanie poprzez GUI, wsparcie SNMP,</w:t>
            </w:r>
          </w:p>
          <w:p w14:paraId="322A57B1" w14:textId="77777777" w:rsidR="00FE1A82" w:rsidRPr="00FE1A82" w:rsidRDefault="00FE1A82" w:rsidP="00C70F93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line="256" w:lineRule="auto"/>
              <w:rPr>
                <w:rFonts w:ascii="Lato" w:eastAsia="DengXian" w:hAnsi="Lato" w:cstheme="minorHAnsi"/>
                <w:sz w:val="20"/>
                <w:szCs w:val="20"/>
                <w:lang w:eastAsia="zh-CN"/>
              </w:rPr>
            </w:pPr>
            <w:r w:rsidRPr="00FE1A82">
              <w:rPr>
                <w:rFonts w:ascii="Lato" w:eastAsia="DengXian" w:hAnsi="Lato" w:cstheme="minorHAnsi"/>
                <w:sz w:val="20"/>
                <w:szCs w:val="20"/>
                <w:lang w:eastAsia="zh-CN"/>
              </w:rPr>
              <w:t>redundantna transmisja danych i rozkazów do robota (</w:t>
            </w:r>
            <w:proofErr w:type="spellStart"/>
            <w:r w:rsidRPr="00FE1A82">
              <w:rPr>
                <w:rFonts w:ascii="Lato" w:eastAsia="DengXian" w:hAnsi="Lato" w:cstheme="minorHAnsi"/>
                <w:sz w:val="20"/>
                <w:szCs w:val="20"/>
                <w:lang w:eastAsia="zh-CN"/>
              </w:rPr>
              <w:t>multipathing</w:t>
            </w:r>
            <w:proofErr w:type="spellEnd"/>
            <w:r w:rsidRPr="00FE1A82">
              <w:rPr>
                <w:rFonts w:ascii="Lato" w:eastAsia="DengXian" w:hAnsi="Lato" w:cstheme="minorHAnsi"/>
                <w:sz w:val="20"/>
                <w:szCs w:val="20"/>
                <w:lang w:eastAsia="zh-CN"/>
              </w:rPr>
              <w:t>) – automatyczne przełączenie ścieżki w wypadku awarii</w:t>
            </w:r>
          </w:p>
          <w:p w14:paraId="1D7301F6" w14:textId="77777777" w:rsidR="00FE1A82" w:rsidRPr="00FE1A82" w:rsidRDefault="00FE1A82" w:rsidP="00C70F93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line="256" w:lineRule="auto"/>
              <w:rPr>
                <w:rFonts w:ascii="Lato" w:eastAsia="DengXian" w:hAnsi="Lato" w:cstheme="minorHAnsi"/>
                <w:sz w:val="20"/>
                <w:szCs w:val="20"/>
                <w:lang w:eastAsia="zh-CN"/>
              </w:rPr>
            </w:pPr>
            <w:r w:rsidRPr="00FE1A82">
              <w:rPr>
                <w:rFonts w:ascii="Lato" w:eastAsia="DengXian" w:hAnsi="Lato" w:cstheme="minorHAnsi"/>
                <w:sz w:val="20"/>
                <w:szCs w:val="20"/>
                <w:lang w:eastAsia="zh-CN"/>
              </w:rPr>
              <w:t>logiczne partycjonowanie pozwalające na wyodrębnienie z biblioteki fizycznej wirtualnej biblioteki logicznej. Liczba możliwych do zdefiniowania wirtualnych bibliotek logicznych powinna być równa co najmniej liczbie zainstalowanych napędów LTO.</w:t>
            </w:r>
          </w:p>
          <w:p w14:paraId="601EF9FB" w14:textId="77777777" w:rsidR="00FE1A82" w:rsidRPr="00FE1A82" w:rsidRDefault="00FE1A82">
            <w:pPr>
              <w:widowControl w:val="0"/>
              <w:suppressAutoHyphens/>
              <w:spacing w:line="256" w:lineRule="auto"/>
              <w:rPr>
                <w:rFonts w:ascii="Lato" w:eastAsia="DengXian" w:hAnsi="Lato" w:cstheme="minorHAnsi"/>
                <w:sz w:val="20"/>
                <w:szCs w:val="20"/>
                <w:lang w:eastAsia="zh-CN"/>
              </w:rPr>
            </w:pPr>
          </w:p>
        </w:tc>
      </w:tr>
      <w:tr w:rsidR="00FE1A82" w:rsidRPr="00FE1A82" w14:paraId="44715B5D" w14:textId="77777777" w:rsidTr="00FE1A82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86CC5C2" w14:textId="77777777" w:rsidR="00FE1A82" w:rsidRPr="00FE1A82" w:rsidRDefault="00FE1A82">
            <w:pPr>
              <w:widowControl w:val="0"/>
              <w:suppressAutoHyphens/>
              <w:spacing w:line="256" w:lineRule="auto"/>
              <w:rPr>
                <w:rFonts w:ascii="Lato" w:eastAsia="DengXian" w:hAnsi="Lato" w:cs="Calibri"/>
                <w:sz w:val="20"/>
                <w:szCs w:val="20"/>
                <w:lang w:val="en-US" w:eastAsia="zh-CN"/>
              </w:rPr>
            </w:pPr>
            <w:r w:rsidRPr="00FE1A82">
              <w:rPr>
                <w:rFonts w:ascii="Lato" w:eastAsia="DengXian" w:hAnsi="Lato" w:cs="Segoe UI"/>
                <w:b/>
                <w:sz w:val="20"/>
                <w:szCs w:val="20"/>
                <w:lang w:eastAsia="zh-CN"/>
              </w:rPr>
              <w:t>Dodatkowe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FEB61AB" w14:textId="77777777" w:rsidR="00FE1A82" w:rsidRPr="00FE1A82" w:rsidRDefault="00FE1A82" w:rsidP="00C70F93">
            <w:pPr>
              <w:widowControl w:val="0"/>
              <w:numPr>
                <w:ilvl w:val="0"/>
                <w:numId w:val="2"/>
              </w:numPr>
              <w:suppressAutoHyphens/>
              <w:spacing w:after="160" w:line="256" w:lineRule="auto"/>
              <w:rPr>
                <w:rFonts w:ascii="Lato" w:eastAsia="DengXian" w:hAnsi="Lato" w:cstheme="minorHAnsi"/>
                <w:sz w:val="20"/>
                <w:szCs w:val="20"/>
                <w:lang w:eastAsia="zh-CN"/>
              </w:rPr>
            </w:pPr>
            <w:r w:rsidRPr="00FE1A82">
              <w:rPr>
                <w:rFonts w:ascii="Lato" w:eastAsia="DengXian" w:hAnsi="Lato" w:cstheme="minorHAnsi"/>
                <w:sz w:val="20"/>
                <w:szCs w:val="20"/>
                <w:lang w:eastAsia="zh-CN"/>
              </w:rPr>
              <w:t xml:space="preserve">wsparcie dla nośników LTO WORM (Write </w:t>
            </w:r>
            <w:proofErr w:type="spellStart"/>
            <w:r w:rsidRPr="00FE1A82">
              <w:rPr>
                <w:rFonts w:ascii="Lato" w:eastAsia="DengXian" w:hAnsi="Lato" w:cstheme="minorHAnsi"/>
                <w:sz w:val="20"/>
                <w:szCs w:val="20"/>
                <w:lang w:eastAsia="zh-CN"/>
              </w:rPr>
              <w:t>Once</w:t>
            </w:r>
            <w:proofErr w:type="spellEnd"/>
            <w:r w:rsidRPr="00FE1A82">
              <w:rPr>
                <w:rFonts w:ascii="Lato" w:eastAsia="DengXian" w:hAnsi="Lato" w:cstheme="minorHAnsi"/>
                <w:sz w:val="20"/>
                <w:szCs w:val="20"/>
                <w:lang w:eastAsia="zh-CN"/>
              </w:rPr>
              <w:t>, Read Many), umożliwiających spełnienie norm prawnych dotyczących odpowiednio długiego przechowywania nienaruszonych danych (archiwizacja)</w:t>
            </w:r>
          </w:p>
          <w:p w14:paraId="240EADD2" w14:textId="77777777" w:rsidR="00FE1A82" w:rsidRPr="00FE1A82" w:rsidRDefault="00FE1A82" w:rsidP="00C70F93">
            <w:pPr>
              <w:widowControl w:val="0"/>
              <w:numPr>
                <w:ilvl w:val="0"/>
                <w:numId w:val="2"/>
              </w:numPr>
              <w:suppressAutoHyphens/>
              <w:spacing w:after="160" w:line="256" w:lineRule="auto"/>
              <w:rPr>
                <w:rFonts w:ascii="Lato" w:eastAsia="DengXian" w:hAnsi="Lato" w:cstheme="minorHAnsi"/>
                <w:sz w:val="20"/>
                <w:szCs w:val="20"/>
                <w:lang w:eastAsia="zh-CN"/>
              </w:rPr>
            </w:pPr>
            <w:r w:rsidRPr="00FE1A82">
              <w:rPr>
                <w:rFonts w:ascii="Lato" w:eastAsia="DengXian" w:hAnsi="Lato" w:cstheme="minorHAnsi"/>
                <w:sz w:val="20"/>
                <w:szCs w:val="20"/>
                <w:lang w:eastAsia="zh-CN"/>
              </w:rPr>
              <w:t>Wsparcie dla technologii szyfrowania archiwizowanych danych.</w:t>
            </w:r>
          </w:p>
          <w:p w14:paraId="622F1CD1" w14:textId="77777777" w:rsidR="00FE1A82" w:rsidRPr="00FE1A82" w:rsidRDefault="00FE1A82" w:rsidP="00C70F93">
            <w:pPr>
              <w:widowControl w:val="0"/>
              <w:numPr>
                <w:ilvl w:val="0"/>
                <w:numId w:val="2"/>
              </w:numPr>
              <w:suppressAutoHyphens/>
              <w:spacing w:after="160" w:line="256" w:lineRule="auto"/>
              <w:rPr>
                <w:rFonts w:ascii="Lato" w:eastAsia="DengXian" w:hAnsi="Lato" w:cstheme="minorHAnsi"/>
                <w:sz w:val="20"/>
                <w:szCs w:val="20"/>
                <w:lang w:eastAsia="zh-CN"/>
              </w:rPr>
            </w:pPr>
            <w:r w:rsidRPr="00FE1A82">
              <w:rPr>
                <w:rFonts w:ascii="Lato" w:eastAsia="DengXian" w:hAnsi="Lato" w:cstheme="minorHAnsi"/>
                <w:sz w:val="20"/>
                <w:szCs w:val="20"/>
                <w:lang w:eastAsia="zh-CN"/>
              </w:rPr>
              <w:t xml:space="preserve">Kompatybilność z oprogramowaniem </w:t>
            </w:r>
            <w:proofErr w:type="spellStart"/>
            <w:r w:rsidRPr="00FE1A82">
              <w:rPr>
                <w:rFonts w:ascii="Lato" w:eastAsia="DengXian" w:hAnsi="Lato" w:cstheme="minorHAnsi"/>
                <w:sz w:val="20"/>
                <w:szCs w:val="20"/>
                <w:lang w:eastAsia="zh-CN"/>
              </w:rPr>
              <w:t>Veam</w:t>
            </w:r>
            <w:proofErr w:type="spellEnd"/>
            <w:r w:rsidRPr="00FE1A82">
              <w:rPr>
                <w:rFonts w:ascii="Lato" w:eastAsia="DengXian" w:hAnsi="Lato" w:cstheme="minorHAnsi"/>
                <w:sz w:val="20"/>
                <w:szCs w:val="20"/>
                <w:lang w:eastAsia="zh-CN"/>
              </w:rPr>
              <w:t xml:space="preserve"> – </w:t>
            </w:r>
            <w:proofErr w:type="spellStart"/>
            <w:r w:rsidRPr="00FE1A82">
              <w:rPr>
                <w:rFonts w:ascii="Lato" w:eastAsia="DengXian" w:hAnsi="Lato" w:cstheme="minorHAnsi"/>
                <w:sz w:val="20"/>
                <w:szCs w:val="20"/>
                <w:lang w:eastAsia="zh-CN"/>
              </w:rPr>
              <w:t>Backup&amp;Replication</w:t>
            </w:r>
            <w:proofErr w:type="spellEnd"/>
            <w:r w:rsidRPr="00FE1A82">
              <w:rPr>
                <w:rFonts w:ascii="Lato" w:eastAsia="DengXian" w:hAnsi="Lato" w:cstheme="minorHAnsi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FE1A82" w:rsidRPr="00FE1A82" w14:paraId="1ABC56CD" w14:textId="77777777" w:rsidTr="00FE1A82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CAC5AB" w14:textId="77777777" w:rsidR="00FE1A82" w:rsidRPr="00FE1A82" w:rsidRDefault="00FE1A82">
            <w:pPr>
              <w:widowControl w:val="0"/>
              <w:suppressAutoHyphens/>
              <w:spacing w:line="256" w:lineRule="auto"/>
              <w:rPr>
                <w:rFonts w:ascii="Lato" w:eastAsia="DengXian" w:hAnsi="Lato" w:cs="Calibri"/>
                <w:b/>
                <w:bCs/>
                <w:sz w:val="20"/>
                <w:szCs w:val="20"/>
                <w:lang w:val="en-US" w:eastAsia="zh-CN"/>
              </w:rPr>
            </w:pPr>
            <w:r w:rsidRPr="00FE1A82"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  <w:t>‍</w:t>
            </w:r>
            <w:r w:rsidRPr="00FE1A82">
              <w:rPr>
                <w:rFonts w:ascii="Lato" w:eastAsia="DengXian" w:hAnsi="Lato" w:cs="Calibri"/>
                <w:b/>
                <w:bCs/>
                <w:sz w:val="20"/>
                <w:szCs w:val="20"/>
                <w:lang w:eastAsia="zh-CN"/>
              </w:rPr>
              <w:t>Warunki gwarancji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0E0484" w14:textId="77777777" w:rsidR="00FE1A82" w:rsidRPr="00FE1A82" w:rsidRDefault="00FE1A82" w:rsidP="00C70F93">
            <w:pPr>
              <w:pStyle w:val="Akapitzlist"/>
              <w:numPr>
                <w:ilvl w:val="0"/>
                <w:numId w:val="3"/>
              </w:numPr>
              <w:spacing w:line="256" w:lineRule="auto"/>
              <w:rPr>
                <w:rFonts w:ascii="Lato" w:eastAsia="Times New Roman" w:hAnsi="Lato" w:cstheme="minorHAnsi"/>
                <w:sz w:val="20"/>
                <w:szCs w:val="20"/>
                <w:lang w:eastAsia="en-US"/>
              </w:rPr>
            </w:pPr>
            <w:r w:rsidRPr="00FE1A82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en-US"/>
              </w:rPr>
              <w:t xml:space="preserve">trzy lata gwarancji realizowanej w miejscu instalacji sprzętu, z </w:t>
            </w:r>
            <w:r w:rsidRPr="00FE1A82">
              <w:rPr>
                <w:rFonts w:ascii="Lato" w:eastAsia="Times New Roman" w:hAnsi="Lato" w:cstheme="minorHAnsi"/>
                <w:sz w:val="20"/>
                <w:szCs w:val="20"/>
                <w:lang w:eastAsia="en-US"/>
              </w:rPr>
              <w:t xml:space="preserve">gwarantowanym </w:t>
            </w:r>
            <w:r w:rsidRPr="00FE1A82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en-US"/>
              </w:rPr>
              <w:t xml:space="preserve">czasem </w:t>
            </w:r>
            <w:r w:rsidRPr="00FE1A82">
              <w:rPr>
                <w:rFonts w:ascii="Lato" w:eastAsia="Times New Roman" w:hAnsi="Lato" w:cstheme="minorHAnsi"/>
                <w:sz w:val="20"/>
                <w:szCs w:val="20"/>
                <w:lang w:eastAsia="en-US"/>
              </w:rPr>
              <w:t>naprawy 24h</w:t>
            </w:r>
            <w:r w:rsidRPr="00FE1A82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en-US"/>
              </w:rPr>
              <w:t xml:space="preserve"> od przyjęcia zgłoszenia</w:t>
            </w:r>
            <w:r w:rsidRPr="00FE1A82">
              <w:rPr>
                <w:rFonts w:ascii="Lato" w:eastAsia="Times New Roman" w:hAnsi="Lato" w:cstheme="minorHAnsi"/>
                <w:sz w:val="20"/>
                <w:szCs w:val="20"/>
                <w:lang w:eastAsia="en-US"/>
              </w:rPr>
              <w:t>;</w:t>
            </w:r>
          </w:p>
          <w:p w14:paraId="5DD01C29" w14:textId="77777777" w:rsidR="00FE1A82" w:rsidRPr="00FE1A82" w:rsidRDefault="00FE1A82" w:rsidP="00C70F93">
            <w:pPr>
              <w:pStyle w:val="Akapitzlist"/>
              <w:numPr>
                <w:ilvl w:val="0"/>
                <w:numId w:val="3"/>
              </w:numPr>
              <w:spacing w:line="256" w:lineRule="auto"/>
              <w:rPr>
                <w:rFonts w:ascii="Lato" w:eastAsia="Times New Roman" w:hAnsi="Lato" w:cstheme="minorHAnsi"/>
                <w:sz w:val="20"/>
                <w:szCs w:val="20"/>
                <w:lang w:eastAsia="en-US"/>
              </w:rPr>
            </w:pPr>
            <w:r w:rsidRPr="00FE1A82">
              <w:rPr>
                <w:rFonts w:ascii="Lato" w:eastAsia="Times New Roman" w:hAnsi="Lato" w:cstheme="minorHAnsi"/>
                <w:sz w:val="20"/>
                <w:szCs w:val="20"/>
                <w:lang w:eastAsia="en-US"/>
              </w:rPr>
              <w:t>Z</w:t>
            </w:r>
            <w:r w:rsidRPr="00FE1A82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en-US"/>
              </w:rPr>
              <w:t>głaszania awarii w trybie 365</w:t>
            </w:r>
            <w:r w:rsidRPr="00FE1A82">
              <w:rPr>
                <w:rFonts w:ascii="Lato" w:eastAsia="Times New Roman" w:hAnsi="Lato" w:cstheme="minorHAnsi"/>
                <w:sz w:val="20"/>
                <w:szCs w:val="20"/>
                <w:lang w:eastAsia="en-US"/>
              </w:rPr>
              <w:t xml:space="preserve"> dni </w:t>
            </w:r>
            <w:r w:rsidRPr="00FE1A82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en-US"/>
              </w:rPr>
              <w:t>24</w:t>
            </w:r>
            <w:r w:rsidRPr="00FE1A82">
              <w:rPr>
                <w:rFonts w:ascii="Lato" w:eastAsia="Times New Roman" w:hAnsi="Lato" w:cstheme="minorHAnsi"/>
                <w:sz w:val="20"/>
                <w:szCs w:val="20"/>
                <w:lang w:eastAsia="en-US"/>
              </w:rPr>
              <w:t>/7</w:t>
            </w:r>
            <w:r w:rsidRPr="00FE1A82">
              <w:rPr>
                <w:rFonts w:ascii="Lato" w:eastAsia="Times New Roman" w:hAnsi="Lato" w:cstheme="minorHAnsi"/>
                <w:color w:val="000000"/>
                <w:sz w:val="20"/>
                <w:szCs w:val="20"/>
                <w:lang w:eastAsia="en-US"/>
              </w:rPr>
              <w:t xml:space="preserve"> poprzez ogólnopolską linię telefoniczną producenta</w:t>
            </w:r>
            <w:r w:rsidRPr="00FE1A82">
              <w:rPr>
                <w:rFonts w:ascii="Lato" w:eastAsia="Times New Roman" w:hAnsi="Lato" w:cstheme="minorHAnsi"/>
                <w:sz w:val="20"/>
                <w:szCs w:val="20"/>
                <w:lang w:eastAsia="en-US"/>
              </w:rPr>
              <w:t xml:space="preserve"> / stronę www / mail.</w:t>
            </w:r>
          </w:p>
          <w:p w14:paraId="13D5336E" w14:textId="77777777" w:rsidR="00FE1A82" w:rsidRPr="00FE1A82" w:rsidRDefault="00FE1A82" w:rsidP="00C70F93">
            <w:pPr>
              <w:numPr>
                <w:ilvl w:val="0"/>
                <w:numId w:val="3"/>
              </w:numPr>
              <w:spacing w:line="256" w:lineRule="auto"/>
              <w:rPr>
                <w:rFonts w:ascii="Lato" w:eastAsia="Times New Roman" w:hAnsi="Lato" w:cstheme="minorHAnsi"/>
                <w:sz w:val="20"/>
                <w:szCs w:val="20"/>
                <w:lang w:eastAsia="en-US"/>
              </w:rPr>
            </w:pPr>
            <w:r w:rsidRPr="00FE1A82">
              <w:rPr>
                <w:rFonts w:ascii="Lato" w:eastAsia="Times New Roman" w:hAnsi="Lato" w:cstheme="minorHAnsi"/>
                <w:sz w:val="20"/>
                <w:szCs w:val="20"/>
                <w:lang w:eastAsia="en-US"/>
              </w:rPr>
              <w:t>Koszty napraw gwarancyjnych, włączając w to koszt części i transportu w cenie oferowanego rozwiązania;</w:t>
            </w:r>
          </w:p>
          <w:p w14:paraId="7522B0F7" w14:textId="77777777" w:rsidR="00FE1A82" w:rsidRPr="00FE1A82" w:rsidRDefault="00FE1A82" w:rsidP="00C70F93">
            <w:pPr>
              <w:numPr>
                <w:ilvl w:val="0"/>
                <w:numId w:val="3"/>
              </w:numPr>
              <w:spacing w:line="256" w:lineRule="auto"/>
              <w:rPr>
                <w:rFonts w:ascii="Lato" w:eastAsia="Times New Roman" w:hAnsi="Lato" w:cstheme="minorHAnsi"/>
                <w:sz w:val="20"/>
                <w:szCs w:val="20"/>
                <w:lang w:eastAsia="en-US"/>
              </w:rPr>
            </w:pPr>
            <w:r w:rsidRPr="00FE1A82">
              <w:rPr>
                <w:rFonts w:ascii="Lato" w:eastAsia="Times New Roman" w:hAnsi="Lato" w:cstheme="minorHAnsi"/>
                <w:sz w:val="20"/>
                <w:szCs w:val="20"/>
                <w:lang w:eastAsia="en-US"/>
              </w:rPr>
              <w:t xml:space="preserve">W wymaganym okresie gwarancji Dostawca / Producent zobowiązany jest do udostępnienia Zamawiającemu nowych wersji BIOS, </w:t>
            </w:r>
            <w:proofErr w:type="spellStart"/>
            <w:r w:rsidRPr="00FE1A82">
              <w:rPr>
                <w:rFonts w:ascii="Lato" w:eastAsia="Times New Roman" w:hAnsi="Lato" w:cstheme="minorHAnsi"/>
                <w:sz w:val="20"/>
                <w:szCs w:val="20"/>
                <w:lang w:eastAsia="en-US"/>
              </w:rPr>
              <w:t>firmware</w:t>
            </w:r>
            <w:proofErr w:type="spellEnd"/>
            <w:r w:rsidRPr="00FE1A82">
              <w:rPr>
                <w:rFonts w:ascii="Lato" w:eastAsia="Times New Roman" w:hAnsi="Lato" w:cstheme="minorHAnsi"/>
                <w:sz w:val="20"/>
                <w:szCs w:val="20"/>
                <w:lang w:eastAsia="en-US"/>
              </w:rPr>
              <w:t xml:space="preserve"> i sterowników poprzez stronę www.</w:t>
            </w:r>
          </w:p>
          <w:p w14:paraId="4EEBE1CD" w14:textId="77777777" w:rsidR="00FE1A82" w:rsidRPr="00FE1A82" w:rsidRDefault="00FE1A82" w:rsidP="00C70F93">
            <w:pPr>
              <w:pStyle w:val="Akapitzlist"/>
              <w:numPr>
                <w:ilvl w:val="0"/>
                <w:numId w:val="3"/>
              </w:numPr>
              <w:spacing w:line="256" w:lineRule="auto"/>
              <w:rPr>
                <w:rFonts w:ascii="Lato" w:eastAsia="Times New Roman" w:hAnsi="Lato" w:cstheme="minorHAnsi"/>
                <w:sz w:val="20"/>
                <w:szCs w:val="20"/>
                <w:lang w:eastAsia="en-US"/>
              </w:rPr>
            </w:pPr>
            <w:r w:rsidRPr="00FE1A82">
              <w:rPr>
                <w:rFonts w:ascii="Lato" w:eastAsia="Times New Roman" w:hAnsi="Lato" w:cstheme="minorHAnsi"/>
                <w:sz w:val="20"/>
                <w:szCs w:val="20"/>
                <w:lang w:eastAsia="en-US"/>
              </w:rPr>
              <w:t>Wymagane potwierdzenie od Producenta wykupienia gwarancji z wymaganym poziomem SLA przez Dostawcę;</w:t>
            </w:r>
          </w:p>
          <w:p w14:paraId="4A4248DE" w14:textId="77777777" w:rsidR="00FE1A82" w:rsidRPr="00FE1A82" w:rsidRDefault="00FE1A82" w:rsidP="00C70F93">
            <w:pPr>
              <w:numPr>
                <w:ilvl w:val="0"/>
                <w:numId w:val="3"/>
              </w:numPr>
              <w:spacing w:line="256" w:lineRule="auto"/>
              <w:rPr>
                <w:rFonts w:ascii="Lato" w:eastAsia="Times New Roman" w:hAnsi="Lato" w:cstheme="minorHAnsi"/>
                <w:sz w:val="20"/>
                <w:szCs w:val="20"/>
                <w:lang w:eastAsia="en-US"/>
              </w:rPr>
            </w:pPr>
            <w:r w:rsidRPr="00FE1A82">
              <w:rPr>
                <w:rFonts w:ascii="Lato" w:eastAsia="Times New Roman" w:hAnsi="Lato" w:cstheme="minorHAnsi"/>
                <w:sz w:val="20"/>
                <w:szCs w:val="20"/>
                <w:lang w:eastAsia="en-US"/>
              </w:rPr>
              <w:t xml:space="preserve">Wymagana instalacja urządzenia w szafie serwerowej </w:t>
            </w:r>
            <w:proofErr w:type="spellStart"/>
            <w:r w:rsidRPr="00FE1A82">
              <w:rPr>
                <w:rFonts w:ascii="Lato" w:eastAsia="Times New Roman" w:hAnsi="Lato" w:cstheme="minorHAnsi"/>
                <w:sz w:val="20"/>
                <w:szCs w:val="20"/>
                <w:lang w:eastAsia="en-US"/>
              </w:rPr>
              <w:t>rack</w:t>
            </w:r>
            <w:proofErr w:type="spellEnd"/>
            <w:r w:rsidRPr="00FE1A82">
              <w:rPr>
                <w:rFonts w:ascii="Lato" w:eastAsia="Times New Roman" w:hAnsi="Lato" w:cstheme="minorHAnsi"/>
                <w:sz w:val="20"/>
                <w:szCs w:val="20"/>
                <w:lang w:eastAsia="en-US"/>
              </w:rPr>
              <w:t>.</w:t>
            </w:r>
          </w:p>
          <w:p w14:paraId="497B5017" w14:textId="7B136443" w:rsidR="00FE1A82" w:rsidRPr="00FE1A82" w:rsidRDefault="00FE1A82" w:rsidP="00FE1A82">
            <w:pPr>
              <w:numPr>
                <w:ilvl w:val="0"/>
                <w:numId w:val="3"/>
              </w:numPr>
              <w:spacing w:line="256" w:lineRule="auto"/>
              <w:rPr>
                <w:rFonts w:ascii="Lato" w:eastAsia="Times New Roman" w:hAnsi="Lato" w:cstheme="minorHAnsi"/>
                <w:sz w:val="20"/>
                <w:szCs w:val="20"/>
                <w:lang w:eastAsia="en-US"/>
              </w:rPr>
            </w:pPr>
            <w:r w:rsidRPr="00FE1A82">
              <w:rPr>
                <w:rFonts w:ascii="Lato" w:eastAsia="Times New Roman" w:hAnsi="Lato" w:cstheme="minorHAnsi"/>
                <w:sz w:val="20"/>
                <w:szCs w:val="20"/>
                <w:lang w:eastAsia="en-US"/>
              </w:rPr>
              <w:t>Serwis biblioteki świadczony bezpośrednio przez Producenta rozwiązania</w:t>
            </w:r>
          </w:p>
        </w:tc>
      </w:tr>
      <w:tr w:rsidR="00FE1A82" w:rsidRPr="00FE1A82" w14:paraId="70AB361A" w14:textId="77777777" w:rsidTr="00FE1A82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5AC526" w14:textId="77777777" w:rsidR="00FE1A82" w:rsidRPr="00FE1A82" w:rsidRDefault="00FE1A82">
            <w:pPr>
              <w:widowControl w:val="0"/>
              <w:suppressAutoHyphens/>
              <w:spacing w:line="256" w:lineRule="auto"/>
              <w:rPr>
                <w:rFonts w:ascii="Lato" w:eastAsia="DengXian" w:hAnsi="Lato" w:cs="Calibri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FE1A82">
              <w:rPr>
                <w:rFonts w:ascii="Lato" w:eastAsia="DengXian" w:hAnsi="Lato" w:cs="Calibri"/>
                <w:b/>
                <w:bCs/>
                <w:sz w:val="20"/>
                <w:szCs w:val="20"/>
                <w:lang w:val="en-US" w:eastAsia="zh-CN"/>
              </w:rPr>
              <w:t>Akcesoria</w:t>
            </w:r>
            <w:proofErr w:type="spellEnd"/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4A1202" w14:textId="77777777" w:rsidR="00FE1A82" w:rsidRPr="00FE1A82" w:rsidRDefault="00FE1A82" w:rsidP="00C70F93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rFonts w:ascii="Lato" w:eastAsia="Times New Roman" w:hAnsi="Lato" w:cstheme="minorHAnsi"/>
                <w:sz w:val="20"/>
                <w:szCs w:val="20"/>
                <w:lang w:eastAsia="en-US"/>
              </w:rPr>
            </w:pPr>
            <w:r w:rsidRPr="00FE1A82">
              <w:rPr>
                <w:rFonts w:ascii="Lato" w:eastAsia="Times New Roman" w:hAnsi="Lato" w:cstheme="minorHAnsi"/>
                <w:sz w:val="20"/>
                <w:szCs w:val="20"/>
                <w:lang w:eastAsia="en-US"/>
              </w:rPr>
              <w:t xml:space="preserve">Karta kontrolera SAS 2 x 12 </w:t>
            </w:r>
            <w:proofErr w:type="spellStart"/>
            <w:r w:rsidRPr="00FE1A82">
              <w:rPr>
                <w:rFonts w:ascii="Lato" w:eastAsia="Times New Roman" w:hAnsi="Lato" w:cstheme="minorHAnsi"/>
                <w:sz w:val="20"/>
                <w:szCs w:val="20"/>
                <w:lang w:eastAsia="en-US"/>
              </w:rPr>
              <w:t>Gbit</w:t>
            </w:r>
            <w:proofErr w:type="spellEnd"/>
            <w:r w:rsidRPr="00FE1A82">
              <w:rPr>
                <w:rFonts w:ascii="Lato" w:eastAsia="Times New Roman" w:hAnsi="Lato" w:cstheme="minorHAnsi"/>
                <w:sz w:val="20"/>
                <w:szCs w:val="20"/>
                <w:lang w:eastAsia="en-US"/>
              </w:rPr>
              <w:t xml:space="preserve"> </w:t>
            </w:r>
            <w:r w:rsidRPr="00FE1A82">
              <w:rPr>
                <w:rFonts w:ascii="Lato" w:hAnsi="Lato" w:cstheme="minorHAnsi"/>
                <w:sz w:val="20"/>
                <w:szCs w:val="20"/>
                <w:lang w:eastAsia="en-US"/>
              </w:rPr>
              <w:t xml:space="preserve">Dell HBA355e Adapter </w:t>
            </w:r>
            <w:proofErr w:type="spellStart"/>
            <w:r w:rsidRPr="00FE1A82">
              <w:rPr>
                <w:rFonts w:ascii="Lato" w:hAnsi="Lato" w:cstheme="minorHAnsi"/>
                <w:sz w:val="20"/>
                <w:szCs w:val="20"/>
                <w:lang w:eastAsia="en-US"/>
              </w:rPr>
              <w:t>Low</w:t>
            </w:r>
            <w:proofErr w:type="spellEnd"/>
            <w:r w:rsidRPr="00FE1A82">
              <w:rPr>
                <w:rFonts w:ascii="Lato" w:hAnsi="Lato" w:cstheme="minorHAnsi"/>
                <w:sz w:val="20"/>
                <w:szCs w:val="20"/>
                <w:lang w:eastAsia="en-US"/>
              </w:rPr>
              <w:t xml:space="preserve"> Profile/Full </w:t>
            </w:r>
            <w:proofErr w:type="spellStart"/>
            <w:r w:rsidRPr="00FE1A82">
              <w:rPr>
                <w:rFonts w:ascii="Lato" w:hAnsi="Lato" w:cstheme="minorHAnsi"/>
                <w:sz w:val="20"/>
                <w:szCs w:val="20"/>
                <w:lang w:eastAsia="en-US"/>
              </w:rPr>
              <w:t>height</w:t>
            </w:r>
            <w:proofErr w:type="spellEnd"/>
            <w:r w:rsidRPr="00FE1A82">
              <w:rPr>
                <w:rFonts w:ascii="Lato" w:hAnsi="Lato" w:cstheme="minorHAnsi"/>
                <w:sz w:val="20"/>
                <w:szCs w:val="20"/>
                <w:lang w:eastAsia="en-US"/>
              </w:rPr>
              <w:t>,  do serwera Dell R540 kompatybilne z dostarczaną biblioteką.</w:t>
            </w:r>
          </w:p>
          <w:p w14:paraId="2F371EF4" w14:textId="6D133A17" w:rsidR="00FE1A82" w:rsidRPr="00FE1A82" w:rsidRDefault="00FE1A82" w:rsidP="00FE1A82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rFonts w:ascii="Lato" w:hAnsi="Lato" w:cstheme="minorHAnsi"/>
                <w:sz w:val="20"/>
                <w:szCs w:val="20"/>
                <w:lang w:val="en-US" w:eastAsia="en-US"/>
              </w:rPr>
            </w:pPr>
            <w:proofErr w:type="spellStart"/>
            <w:r w:rsidRPr="00FE1A82">
              <w:rPr>
                <w:rFonts w:ascii="Lato" w:eastAsia="Times New Roman" w:hAnsi="Lato" w:cstheme="minorHAnsi"/>
                <w:sz w:val="20"/>
                <w:szCs w:val="20"/>
                <w:lang w:val="en-US" w:eastAsia="en-US"/>
              </w:rPr>
              <w:t>Kabel</w:t>
            </w:r>
            <w:proofErr w:type="spellEnd"/>
            <w:r w:rsidRPr="00FE1A82">
              <w:rPr>
                <w:rFonts w:ascii="Lato" w:eastAsia="Times New Roman" w:hAnsi="Lato" w:cstheme="minorHAnsi"/>
                <w:sz w:val="20"/>
                <w:szCs w:val="20"/>
                <w:lang w:val="en-US" w:eastAsia="en-US"/>
              </w:rPr>
              <w:t xml:space="preserve"> </w:t>
            </w:r>
            <w:r w:rsidRPr="00FE1A82">
              <w:rPr>
                <w:rFonts w:ascii="Lato" w:hAnsi="Lato" w:cstheme="minorHAnsi"/>
                <w:sz w:val="20"/>
                <w:szCs w:val="20"/>
                <w:lang w:val="en-US" w:eastAsia="en-US"/>
              </w:rPr>
              <w:t>2.0M Mini-SAS/Mini-SAS 1X Cable</w:t>
            </w:r>
          </w:p>
        </w:tc>
      </w:tr>
      <w:tr w:rsidR="00FE1A82" w:rsidRPr="00FE1A82" w14:paraId="7ADF9490" w14:textId="77777777" w:rsidTr="00FE1A82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477DE0" w14:textId="77777777" w:rsidR="00FE1A82" w:rsidRPr="00FE1A82" w:rsidRDefault="00FE1A82">
            <w:pPr>
              <w:widowControl w:val="0"/>
              <w:suppressAutoHyphens/>
              <w:spacing w:line="256" w:lineRule="auto"/>
              <w:rPr>
                <w:rFonts w:ascii="Lato" w:eastAsia="DengXian" w:hAnsi="Lato" w:cs="Calibri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FE1A82">
              <w:rPr>
                <w:rFonts w:ascii="Lato" w:eastAsia="DengXian" w:hAnsi="Lato" w:cs="Calibri"/>
                <w:b/>
                <w:bCs/>
                <w:sz w:val="20"/>
                <w:szCs w:val="20"/>
                <w:lang w:val="en-US" w:eastAsia="zh-CN"/>
              </w:rPr>
              <w:t>Wdrożenie</w:t>
            </w:r>
            <w:proofErr w:type="spellEnd"/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B4F316" w14:textId="77777777" w:rsidR="00FE1A82" w:rsidRPr="00FE1A82" w:rsidRDefault="00FE1A82" w:rsidP="00C70F93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rFonts w:ascii="Lato" w:eastAsia="Times New Roman" w:hAnsi="Lato" w:cs="Segoe UI"/>
                <w:color w:val="000000"/>
                <w:sz w:val="20"/>
                <w:szCs w:val="20"/>
                <w:lang w:eastAsia="en-US"/>
              </w:rPr>
            </w:pPr>
            <w:r w:rsidRPr="00FE1A82">
              <w:rPr>
                <w:rFonts w:ascii="Lato" w:eastAsia="Times New Roman" w:hAnsi="Lato" w:cs="Segoe UI"/>
                <w:color w:val="000000"/>
                <w:sz w:val="20"/>
                <w:szCs w:val="20"/>
                <w:lang w:eastAsia="en-US"/>
              </w:rPr>
              <w:t xml:space="preserve">Fizyczna instalacja biblioteki w serwerowni Zamawiającego </w:t>
            </w:r>
          </w:p>
          <w:p w14:paraId="70DE5E71" w14:textId="77777777" w:rsidR="00FE1A82" w:rsidRPr="00FE1A82" w:rsidRDefault="00FE1A82" w:rsidP="00C70F93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rFonts w:ascii="Lato" w:eastAsia="Times New Roman" w:hAnsi="Lato" w:cs="Segoe UI"/>
                <w:color w:val="000000"/>
                <w:sz w:val="20"/>
                <w:szCs w:val="20"/>
                <w:lang w:eastAsia="en-US"/>
              </w:rPr>
            </w:pPr>
            <w:r w:rsidRPr="00FE1A82">
              <w:rPr>
                <w:rFonts w:ascii="Lato" w:eastAsia="Times New Roman" w:hAnsi="Lato" w:cs="Segoe UI"/>
                <w:color w:val="000000"/>
                <w:sz w:val="20"/>
                <w:szCs w:val="20"/>
                <w:lang w:eastAsia="en-US"/>
              </w:rPr>
              <w:t xml:space="preserve">Integracja z posiadanym oprogramowaniem </w:t>
            </w:r>
            <w:proofErr w:type="spellStart"/>
            <w:r w:rsidRPr="00FE1A82">
              <w:rPr>
                <w:rFonts w:ascii="Lato" w:eastAsia="Times New Roman" w:hAnsi="Lato" w:cs="Segoe UI"/>
                <w:color w:val="000000"/>
                <w:sz w:val="20"/>
                <w:szCs w:val="20"/>
                <w:lang w:eastAsia="en-US"/>
              </w:rPr>
              <w:t>Veeam</w:t>
            </w:r>
            <w:proofErr w:type="spellEnd"/>
            <w:r w:rsidRPr="00FE1A82">
              <w:rPr>
                <w:rFonts w:ascii="Lato" w:eastAsia="Times New Roman" w:hAnsi="Lato" w:cs="Segoe UI"/>
                <w:color w:val="000000"/>
                <w:sz w:val="20"/>
                <w:szCs w:val="20"/>
                <w:lang w:eastAsia="en-US"/>
              </w:rPr>
              <w:t xml:space="preserve"> Backup</w:t>
            </w:r>
          </w:p>
          <w:p w14:paraId="1DDA11E2" w14:textId="77777777" w:rsidR="00FE1A82" w:rsidRPr="00FE1A82" w:rsidRDefault="00FE1A82" w:rsidP="00C70F93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rFonts w:ascii="Lato" w:eastAsia="Times New Roman" w:hAnsi="Lato" w:cs="Segoe UI"/>
                <w:color w:val="000000"/>
                <w:sz w:val="20"/>
                <w:szCs w:val="20"/>
                <w:lang w:eastAsia="en-US"/>
              </w:rPr>
            </w:pPr>
            <w:r w:rsidRPr="00FE1A82">
              <w:rPr>
                <w:rFonts w:ascii="Lato" w:eastAsia="Times New Roman" w:hAnsi="Lato" w:cs="Segoe UI"/>
                <w:color w:val="000000"/>
                <w:sz w:val="20"/>
                <w:szCs w:val="20"/>
                <w:lang w:eastAsia="en-US"/>
              </w:rPr>
              <w:t>Stworzenie harmonogramu backupów</w:t>
            </w:r>
          </w:p>
          <w:p w14:paraId="51ECD641" w14:textId="77777777" w:rsidR="00FE1A82" w:rsidRPr="00FE1A82" w:rsidRDefault="00FE1A82" w:rsidP="00C70F93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rFonts w:ascii="Lato" w:eastAsia="Times New Roman" w:hAnsi="Lato" w:cs="Segoe UI"/>
                <w:color w:val="000000"/>
                <w:sz w:val="20"/>
                <w:szCs w:val="20"/>
                <w:lang w:eastAsia="en-US"/>
              </w:rPr>
            </w:pPr>
            <w:r w:rsidRPr="00FE1A82">
              <w:rPr>
                <w:rFonts w:ascii="Lato" w:eastAsia="Times New Roman" w:hAnsi="Lato" w:cs="Segoe UI"/>
                <w:color w:val="000000"/>
                <w:sz w:val="20"/>
                <w:szCs w:val="20"/>
                <w:lang w:eastAsia="en-US"/>
              </w:rPr>
              <w:t>Przeprowadzenie testów kopi bezpieczeństwa wraz z ich odtworzeniem.</w:t>
            </w:r>
          </w:p>
          <w:p w14:paraId="05E45C93" w14:textId="77777777" w:rsidR="00FE1A82" w:rsidRPr="00FE1A82" w:rsidRDefault="00FE1A82" w:rsidP="00C70F93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rFonts w:ascii="Lato" w:eastAsia="Times New Roman" w:hAnsi="Lato" w:cs="Segoe UI"/>
                <w:color w:val="000000"/>
                <w:sz w:val="20"/>
                <w:szCs w:val="20"/>
                <w:lang w:eastAsia="en-US"/>
              </w:rPr>
            </w:pPr>
            <w:r w:rsidRPr="00FE1A82">
              <w:rPr>
                <w:rFonts w:ascii="Lato" w:eastAsia="Times New Roman" w:hAnsi="Lato" w:cs="Segoe UI"/>
                <w:color w:val="000000"/>
                <w:sz w:val="20"/>
                <w:szCs w:val="20"/>
                <w:lang w:eastAsia="en-US"/>
              </w:rPr>
              <w:t>Montaż dostarczonej karty kontrolera SAS w serwerze backupu</w:t>
            </w:r>
          </w:p>
          <w:p w14:paraId="24C02887" w14:textId="77777777" w:rsidR="00FE1A82" w:rsidRPr="00FE1A82" w:rsidRDefault="00FE1A82" w:rsidP="00C70F93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rFonts w:ascii="Lato" w:eastAsia="Times New Roman" w:hAnsi="Lato" w:cs="Segoe UI"/>
                <w:color w:val="000000"/>
                <w:sz w:val="20"/>
                <w:szCs w:val="20"/>
                <w:lang w:eastAsia="en-US"/>
              </w:rPr>
            </w:pPr>
            <w:r w:rsidRPr="00FE1A82">
              <w:rPr>
                <w:rFonts w:ascii="Lato" w:eastAsia="Times New Roman" w:hAnsi="Lato" w:cs="Segoe UI"/>
                <w:color w:val="000000"/>
                <w:sz w:val="20"/>
                <w:szCs w:val="20"/>
                <w:lang w:eastAsia="en-US"/>
              </w:rPr>
              <w:t xml:space="preserve">Sporządzenie dokumentacji powykonawczej. </w:t>
            </w:r>
          </w:p>
        </w:tc>
      </w:tr>
    </w:tbl>
    <w:p w14:paraId="6E534A20" w14:textId="77777777" w:rsidR="00FE1A82" w:rsidRPr="00FE1A82" w:rsidRDefault="00FE1A82" w:rsidP="00FE1A82">
      <w:pPr>
        <w:rPr>
          <w:rFonts w:ascii="Lato" w:hAnsi="Lato"/>
          <w:sz w:val="20"/>
          <w:szCs w:val="20"/>
        </w:rPr>
      </w:pPr>
    </w:p>
    <w:p w14:paraId="74F882BB" w14:textId="77777777" w:rsidR="00267233" w:rsidRPr="00FE1A82" w:rsidRDefault="00267233">
      <w:pPr>
        <w:rPr>
          <w:rFonts w:ascii="Lato" w:hAnsi="Lato"/>
          <w:sz w:val="20"/>
          <w:szCs w:val="20"/>
        </w:rPr>
      </w:pPr>
    </w:p>
    <w:sectPr w:rsidR="00267233" w:rsidRPr="00FE1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00FB"/>
    <w:multiLevelType w:val="hybridMultilevel"/>
    <w:tmpl w:val="9AF66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24F99"/>
    <w:multiLevelType w:val="multilevel"/>
    <w:tmpl w:val="E1DE9876"/>
    <w:lvl w:ilvl="0">
      <w:start w:val="1"/>
      <w:numFmt w:val="bullet"/>
      <w:lvlText w:val=""/>
      <w:lvlJc w:val="left"/>
      <w:pPr>
        <w:tabs>
          <w:tab w:val="num" w:pos="0"/>
        </w:tabs>
        <w:ind w:left="81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7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5F30C1"/>
    <w:multiLevelType w:val="hybridMultilevel"/>
    <w:tmpl w:val="20C6BF46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B4B43"/>
    <w:multiLevelType w:val="hybridMultilevel"/>
    <w:tmpl w:val="33BC2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51"/>
    <w:rsid w:val="00267233"/>
    <w:rsid w:val="00BA4A2F"/>
    <w:rsid w:val="00BB5951"/>
    <w:rsid w:val="00FE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6172"/>
  <w15:chartTrackingRefBased/>
  <w15:docId w15:val="{7FD6BBE3-C67D-49DC-B5DC-8F9FC33D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A82"/>
    <w:pPr>
      <w:spacing w:after="0" w:line="240" w:lineRule="auto"/>
    </w:pPr>
    <w:rPr>
      <w:rFonts w:ascii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3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 Mielczarek</dc:creator>
  <cp:keywords/>
  <dc:description/>
  <cp:lastModifiedBy>Malwina Pawełas</cp:lastModifiedBy>
  <cp:revision>3</cp:revision>
  <dcterms:created xsi:type="dcterms:W3CDTF">2023-02-10T07:26:00Z</dcterms:created>
  <dcterms:modified xsi:type="dcterms:W3CDTF">2023-02-10T12:48:00Z</dcterms:modified>
</cp:coreProperties>
</file>