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1239" w:rsidRPr="00EA1239" w:rsidRDefault="00EA1239" w:rsidP="00EA1239">
      <w:pPr>
        <w:spacing w:after="0" w:line="240" w:lineRule="auto"/>
        <w:jc w:val="right"/>
        <w:rPr>
          <w:rFonts w:asciiTheme="minorHAnsi" w:hAnsiTheme="minorHAnsi" w:cstheme="minorHAnsi"/>
          <w:i/>
          <w:sz w:val="20"/>
          <w:szCs w:val="20"/>
          <w:lang w:eastAsia="pl-PL"/>
        </w:rPr>
      </w:pPr>
      <w:r w:rsidRPr="00EA1239">
        <w:rPr>
          <w:rFonts w:asciiTheme="minorHAnsi" w:hAnsiTheme="minorHAnsi" w:cstheme="minorHAnsi"/>
          <w:i/>
          <w:sz w:val="20"/>
          <w:szCs w:val="20"/>
          <w:lang w:eastAsia="pl-PL"/>
        </w:rPr>
        <w:t>Załącznik nr…..</w:t>
      </w:r>
    </w:p>
    <w:p w:rsidR="00EA1239" w:rsidRDefault="00EA1239" w:rsidP="00EA1239">
      <w:pPr>
        <w:spacing w:after="0" w:line="240" w:lineRule="auto"/>
        <w:jc w:val="right"/>
        <w:rPr>
          <w:rFonts w:asciiTheme="minorHAnsi" w:hAnsiTheme="minorHAnsi" w:cstheme="minorHAnsi"/>
          <w:b/>
          <w:lang w:eastAsia="pl-PL"/>
        </w:rPr>
      </w:pPr>
    </w:p>
    <w:p w:rsidR="0039740A" w:rsidRDefault="00D92B6A" w:rsidP="00242267">
      <w:pPr>
        <w:spacing w:after="0" w:line="240" w:lineRule="auto"/>
        <w:rPr>
          <w:rFonts w:asciiTheme="minorHAnsi" w:hAnsiTheme="minorHAnsi" w:cstheme="minorHAnsi"/>
          <w:b/>
          <w:lang w:eastAsia="pl-PL"/>
        </w:rPr>
      </w:pPr>
      <w:r>
        <w:rPr>
          <w:rFonts w:asciiTheme="minorHAnsi" w:hAnsiTheme="minorHAnsi" w:cstheme="minorHAnsi"/>
          <w:b/>
          <w:lang w:eastAsia="pl-PL"/>
        </w:rPr>
        <w:t xml:space="preserve">Respirator stacjonarno </w:t>
      </w:r>
      <w:r w:rsidR="009E25CC">
        <w:rPr>
          <w:rFonts w:asciiTheme="minorHAnsi" w:hAnsiTheme="minorHAnsi" w:cstheme="minorHAnsi"/>
          <w:b/>
          <w:lang w:eastAsia="pl-PL"/>
        </w:rPr>
        <w:t xml:space="preserve">- </w:t>
      </w:r>
      <w:r>
        <w:rPr>
          <w:rFonts w:asciiTheme="minorHAnsi" w:hAnsiTheme="minorHAnsi" w:cstheme="minorHAnsi"/>
          <w:b/>
          <w:lang w:eastAsia="pl-PL"/>
        </w:rPr>
        <w:t>transportowy</w:t>
      </w:r>
      <w:r w:rsidR="004C3485">
        <w:rPr>
          <w:rFonts w:asciiTheme="minorHAnsi" w:hAnsiTheme="minorHAnsi" w:cstheme="minorHAnsi"/>
          <w:b/>
          <w:lang w:eastAsia="pl-PL"/>
        </w:rPr>
        <w:t xml:space="preserve"> -</w:t>
      </w:r>
      <w:r w:rsidR="009E25CC">
        <w:rPr>
          <w:rFonts w:asciiTheme="minorHAnsi" w:hAnsiTheme="minorHAnsi" w:cstheme="minorHAnsi"/>
          <w:b/>
          <w:lang w:eastAsia="pl-PL"/>
        </w:rPr>
        <w:t xml:space="preserve"> 2</w:t>
      </w:r>
      <w:bookmarkStart w:id="0" w:name="_GoBack"/>
      <w:bookmarkEnd w:id="0"/>
      <w:r w:rsidR="00EA1239" w:rsidRPr="00EA1239">
        <w:rPr>
          <w:rFonts w:asciiTheme="minorHAnsi" w:hAnsiTheme="minorHAnsi" w:cstheme="minorHAnsi"/>
          <w:b/>
          <w:lang w:eastAsia="pl-PL"/>
        </w:rPr>
        <w:t xml:space="preserve"> szt.</w:t>
      </w:r>
      <w:r w:rsidR="0039740A">
        <w:rPr>
          <w:rFonts w:asciiTheme="minorHAnsi" w:hAnsiTheme="minorHAnsi" w:cstheme="minorHAnsi"/>
          <w:b/>
          <w:lang w:eastAsia="pl-PL"/>
        </w:rPr>
        <w:tab/>
      </w:r>
      <w:r w:rsidR="0039740A">
        <w:rPr>
          <w:rFonts w:asciiTheme="minorHAnsi" w:hAnsiTheme="minorHAnsi" w:cstheme="minorHAnsi"/>
          <w:b/>
          <w:lang w:eastAsia="pl-PL"/>
        </w:rPr>
        <w:tab/>
      </w:r>
      <w:r w:rsidR="0039740A">
        <w:rPr>
          <w:rFonts w:asciiTheme="minorHAnsi" w:hAnsiTheme="minorHAnsi" w:cstheme="minorHAnsi"/>
          <w:b/>
          <w:lang w:eastAsia="pl-PL"/>
        </w:rPr>
        <w:tab/>
      </w:r>
      <w:r w:rsidR="0039740A">
        <w:rPr>
          <w:rFonts w:asciiTheme="minorHAnsi" w:hAnsiTheme="minorHAnsi" w:cstheme="minorHAnsi"/>
          <w:b/>
          <w:lang w:eastAsia="pl-PL"/>
        </w:rPr>
        <w:tab/>
      </w:r>
      <w:r w:rsidR="0039740A">
        <w:rPr>
          <w:rFonts w:asciiTheme="minorHAnsi" w:hAnsiTheme="minorHAnsi" w:cstheme="minorHAnsi"/>
          <w:b/>
          <w:lang w:eastAsia="pl-PL"/>
        </w:rPr>
        <w:tab/>
      </w:r>
      <w:r w:rsidR="0039740A">
        <w:rPr>
          <w:rFonts w:asciiTheme="minorHAnsi" w:hAnsiTheme="minorHAnsi" w:cstheme="minorHAnsi"/>
          <w:b/>
          <w:lang w:eastAsia="pl-PL"/>
        </w:rPr>
        <w:tab/>
      </w:r>
      <w:r w:rsidR="0039740A">
        <w:rPr>
          <w:rFonts w:asciiTheme="minorHAnsi" w:hAnsiTheme="minorHAnsi" w:cstheme="minorHAnsi"/>
          <w:b/>
          <w:lang w:eastAsia="pl-PL"/>
        </w:rPr>
        <w:tab/>
      </w:r>
      <w:r w:rsidR="0039740A">
        <w:rPr>
          <w:rFonts w:asciiTheme="minorHAnsi" w:hAnsiTheme="minorHAnsi" w:cstheme="minorHAnsi"/>
          <w:b/>
          <w:lang w:eastAsia="pl-PL"/>
        </w:rPr>
        <w:tab/>
      </w:r>
      <w:r w:rsidR="0039740A">
        <w:rPr>
          <w:rFonts w:asciiTheme="minorHAnsi" w:hAnsiTheme="minorHAnsi" w:cstheme="minorHAnsi"/>
          <w:b/>
          <w:lang w:eastAsia="pl-PL"/>
        </w:rPr>
        <w:tab/>
      </w:r>
      <w:r w:rsidR="0039740A">
        <w:rPr>
          <w:rFonts w:asciiTheme="minorHAnsi" w:hAnsiTheme="minorHAnsi" w:cstheme="minorHAnsi"/>
          <w:b/>
          <w:lang w:eastAsia="pl-PL"/>
        </w:rPr>
        <w:tab/>
      </w:r>
      <w:r w:rsidR="0039740A">
        <w:rPr>
          <w:rFonts w:asciiTheme="minorHAnsi" w:hAnsiTheme="minorHAnsi" w:cstheme="minorHAnsi"/>
          <w:b/>
          <w:lang w:eastAsia="pl-PL"/>
        </w:rPr>
        <w:tab/>
      </w:r>
    </w:p>
    <w:p w:rsidR="00C65B22" w:rsidRPr="00C65B22" w:rsidRDefault="00C65B22" w:rsidP="00C65B22">
      <w:pPr>
        <w:spacing w:after="0" w:line="240" w:lineRule="auto"/>
        <w:jc w:val="center"/>
        <w:rPr>
          <w:rFonts w:asciiTheme="minorHAnsi" w:hAnsiTheme="minorHAnsi" w:cstheme="minorHAnsi"/>
          <w:b/>
          <w:lang w:eastAsia="pl-PL"/>
        </w:rPr>
      </w:pPr>
      <w:r w:rsidRPr="00C65B22">
        <w:rPr>
          <w:rFonts w:asciiTheme="minorHAnsi" w:hAnsiTheme="minorHAnsi" w:cstheme="minorHAnsi"/>
          <w:b/>
          <w:lang w:eastAsia="pl-PL"/>
        </w:rPr>
        <w:t>ZESTAWIENIE PARAMETRÓW TECHNICZNYCH</w:t>
      </w:r>
      <w:r w:rsidRPr="00C65B22">
        <w:rPr>
          <w:rFonts w:asciiTheme="minorHAnsi" w:hAnsiTheme="minorHAnsi" w:cstheme="minorHAnsi"/>
          <w:b/>
          <w:lang w:eastAsia="pl-PL"/>
        </w:rPr>
        <w:br/>
      </w:r>
    </w:p>
    <w:p w:rsidR="00C65B22" w:rsidRDefault="00C65B22" w:rsidP="00C65B22">
      <w:pPr>
        <w:spacing w:after="0" w:line="240" w:lineRule="auto"/>
        <w:rPr>
          <w:rFonts w:cs="Calibri"/>
          <w:b/>
          <w:sz w:val="20"/>
          <w:szCs w:val="20"/>
          <w:lang w:eastAsia="pl-PL"/>
        </w:rPr>
      </w:pPr>
    </w:p>
    <w:tbl>
      <w:tblPr>
        <w:tblStyle w:val="Tabela-Siatka"/>
        <w:tblW w:w="9298" w:type="dxa"/>
        <w:tblLook w:val="04A0" w:firstRow="1" w:lastRow="0" w:firstColumn="1" w:lastColumn="0" w:noHBand="0" w:noVBand="1"/>
      </w:tblPr>
      <w:tblGrid>
        <w:gridCol w:w="551"/>
        <w:gridCol w:w="4687"/>
        <w:gridCol w:w="1470"/>
        <w:gridCol w:w="2590"/>
      </w:tblGrid>
      <w:tr w:rsidR="00C65B22" w:rsidRPr="00C65B22" w:rsidTr="00E82F5B">
        <w:tc>
          <w:tcPr>
            <w:tcW w:w="551" w:type="dxa"/>
            <w:vAlign w:val="center"/>
          </w:tcPr>
          <w:p w:rsidR="00C65B22" w:rsidRPr="00C65B22" w:rsidRDefault="00C65B22" w:rsidP="00055A5E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C65B22">
              <w:rPr>
                <w:rFonts w:asciiTheme="minorHAnsi" w:hAnsiTheme="minorHAnsi" w:cstheme="minorHAnsi"/>
                <w:b/>
                <w:bCs/>
              </w:rPr>
              <w:t>L.p.</w:t>
            </w:r>
          </w:p>
        </w:tc>
        <w:tc>
          <w:tcPr>
            <w:tcW w:w="4687" w:type="dxa"/>
            <w:vAlign w:val="center"/>
          </w:tcPr>
          <w:p w:rsidR="00C65B22" w:rsidRPr="00C65B22" w:rsidRDefault="00C65B22" w:rsidP="00055A5E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C65B22">
              <w:rPr>
                <w:rFonts w:asciiTheme="minorHAnsi" w:hAnsiTheme="minorHAnsi" w:cstheme="minorHAnsi"/>
                <w:b/>
                <w:bCs/>
              </w:rPr>
              <w:t>Parametry i warunki techniczne</w:t>
            </w:r>
          </w:p>
        </w:tc>
        <w:tc>
          <w:tcPr>
            <w:tcW w:w="1470" w:type="dxa"/>
            <w:vAlign w:val="center"/>
          </w:tcPr>
          <w:p w:rsidR="00C65B22" w:rsidRPr="00C65B22" w:rsidRDefault="00C65B22" w:rsidP="00055A5E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C65B22">
              <w:rPr>
                <w:rFonts w:asciiTheme="minorHAnsi" w:hAnsiTheme="minorHAnsi" w:cstheme="minorHAnsi"/>
                <w:b/>
                <w:bCs/>
              </w:rPr>
              <w:t>Parametr wymagany</w:t>
            </w:r>
          </w:p>
        </w:tc>
        <w:tc>
          <w:tcPr>
            <w:tcW w:w="2590" w:type="dxa"/>
          </w:tcPr>
          <w:p w:rsidR="00C65B22" w:rsidRPr="00C65B22" w:rsidRDefault="00C65B22" w:rsidP="00055A5E">
            <w:pPr>
              <w:rPr>
                <w:rFonts w:asciiTheme="minorHAnsi" w:hAnsiTheme="minorHAnsi" w:cstheme="minorHAnsi"/>
                <w:b/>
                <w:bCs/>
              </w:rPr>
            </w:pPr>
            <w:r w:rsidRPr="00C65B22">
              <w:rPr>
                <w:rFonts w:asciiTheme="minorHAnsi" w:hAnsiTheme="minorHAnsi" w:cstheme="minorHAnsi"/>
                <w:b/>
                <w:bCs/>
              </w:rPr>
              <w:t>Parametry oferowane</w:t>
            </w:r>
          </w:p>
        </w:tc>
      </w:tr>
      <w:tr w:rsidR="009E25CC" w:rsidRPr="00C65B22" w:rsidTr="007C4E37">
        <w:tc>
          <w:tcPr>
            <w:tcW w:w="9298" w:type="dxa"/>
            <w:gridSpan w:val="4"/>
            <w:vAlign w:val="center"/>
          </w:tcPr>
          <w:p w:rsidR="009E25CC" w:rsidRPr="00C65B22" w:rsidRDefault="009E25CC" w:rsidP="009E25CC">
            <w:pPr>
              <w:rPr>
                <w:rFonts w:asciiTheme="minorHAnsi" w:hAnsiTheme="minorHAnsi" w:cstheme="minorHAnsi"/>
                <w:b/>
                <w:bCs/>
              </w:rPr>
            </w:pPr>
            <w:r w:rsidRPr="00C65B22">
              <w:rPr>
                <w:rFonts w:asciiTheme="minorHAnsi" w:hAnsiTheme="minorHAnsi" w:cstheme="minorHAnsi"/>
                <w:b/>
                <w:bCs/>
              </w:rPr>
              <w:t> I. Wymagania Ogólne</w:t>
            </w:r>
          </w:p>
        </w:tc>
      </w:tr>
      <w:tr w:rsidR="00E82F5B" w:rsidRPr="00C65B22" w:rsidTr="00E82F5B">
        <w:tc>
          <w:tcPr>
            <w:tcW w:w="551" w:type="dxa"/>
            <w:vAlign w:val="center"/>
          </w:tcPr>
          <w:p w:rsidR="00E82F5B" w:rsidRPr="00C65B22" w:rsidRDefault="00E82F5B" w:rsidP="00E82F5B">
            <w:pPr>
              <w:jc w:val="center"/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4687" w:type="dxa"/>
            <w:vAlign w:val="center"/>
          </w:tcPr>
          <w:p w:rsidR="00E82F5B" w:rsidRPr="00C65B22" w:rsidRDefault="00E82F5B" w:rsidP="00E82F5B">
            <w:pPr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Nazwa Urządzenia</w:t>
            </w:r>
          </w:p>
        </w:tc>
        <w:tc>
          <w:tcPr>
            <w:tcW w:w="1470" w:type="dxa"/>
          </w:tcPr>
          <w:p w:rsidR="00E82F5B" w:rsidRDefault="00E82F5B" w:rsidP="00E82F5B">
            <w:r w:rsidRPr="00C65266">
              <w:t>PODAĆ</w:t>
            </w:r>
          </w:p>
        </w:tc>
        <w:tc>
          <w:tcPr>
            <w:tcW w:w="2590" w:type="dxa"/>
          </w:tcPr>
          <w:p w:rsidR="00E82F5B" w:rsidRPr="00C65B22" w:rsidRDefault="00E82F5B" w:rsidP="00E82F5B">
            <w:pPr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 </w:t>
            </w:r>
          </w:p>
        </w:tc>
      </w:tr>
      <w:tr w:rsidR="00E82F5B" w:rsidRPr="00C65B22" w:rsidTr="00E82F5B">
        <w:tc>
          <w:tcPr>
            <w:tcW w:w="551" w:type="dxa"/>
            <w:vAlign w:val="center"/>
          </w:tcPr>
          <w:p w:rsidR="00E82F5B" w:rsidRPr="00C65B22" w:rsidRDefault="00E82F5B" w:rsidP="00E82F5B">
            <w:pPr>
              <w:jc w:val="center"/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4687" w:type="dxa"/>
            <w:vAlign w:val="center"/>
          </w:tcPr>
          <w:p w:rsidR="00E82F5B" w:rsidRPr="00C65B22" w:rsidRDefault="00E82F5B" w:rsidP="00E82F5B">
            <w:pPr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Typ Urządzenia</w:t>
            </w:r>
          </w:p>
        </w:tc>
        <w:tc>
          <w:tcPr>
            <w:tcW w:w="1470" w:type="dxa"/>
          </w:tcPr>
          <w:p w:rsidR="00E82F5B" w:rsidRDefault="00E82F5B" w:rsidP="00E82F5B">
            <w:r w:rsidRPr="00C65266">
              <w:t>PODAĆ</w:t>
            </w:r>
          </w:p>
        </w:tc>
        <w:tc>
          <w:tcPr>
            <w:tcW w:w="2590" w:type="dxa"/>
          </w:tcPr>
          <w:p w:rsidR="00E82F5B" w:rsidRPr="00C65B22" w:rsidRDefault="00E82F5B" w:rsidP="00E82F5B">
            <w:pPr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 </w:t>
            </w:r>
          </w:p>
        </w:tc>
      </w:tr>
      <w:tr w:rsidR="00E82F5B" w:rsidRPr="00C65B22" w:rsidTr="00E82F5B">
        <w:tc>
          <w:tcPr>
            <w:tcW w:w="551" w:type="dxa"/>
            <w:vAlign w:val="center"/>
          </w:tcPr>
          <w:p w:rsidR="00E82F5B" w:rsidRPr="00C65B22" w:rsidRDefault="00E82F5B" w:rsidP="00E82F5B">
            <w:pPr>
              <w:jc w:val="center"/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4687" w:type="dxa"/>
            <w:vAlign w:val="center"/>
          </w:tcPr>
          <w:p w:rsidR="00E82F5B" w:rsidRPr="00C65B22" w:rsidRDefault="00E82F5B" w:rsidP="00E82F5B">
            <w:pPr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Producent</w:t>
            </w:r>
          </w:p>
        </w:tc>
        <w:tc>
          <w:tcPr>
            <w:tcW w:w="1470" w:type="dxa"/>
          </w:tcPr>
          <w:p w:rsidR="00E82F5B" w:rsidRDefault="00E82F5B" w:rsidP="00E82F5B">
            <w:r w:rsidRPr="00C65266">
              <w:t>PODAĆ</w:t>
            </w:r>
          </w:p>
        </w:tc>
        <w:tc>
          <w:tcPr>
            <w:tcW w:w="2590" w:type="dxa"/>
          </w:tcPr>
          <w:p w:rsidR="00E82F5B" w:rsidRPr="00C65B22" w:rsidRDefault="00E82F5B" w:rsidP="00E82F5B">
            <w:pPr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 </w:t>
            </w:r>
          </w:p>
        </w:tc>
      </w:tr>
      <w:tr w:rsidR="00E82F5B" w:rsidRPr="00C65B22" w:rsidTr="00E82F5B">
        <w:tc>
          <w:tcPr>
            <w:tcW w:w="551" w:type="dxa"/>
            <w:vAlign w:val="center"/>
          </w:tcPr>
          <w:p w:rsidR="00E82F5B" w:rsidRPr="00C65B22" w:rsidRDefault="00E82F5B" w:rsidP="00E82F5B">
            <w:pPr>
              <w:jc w:val="center"/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4687" w:type="dxa"/>
            <w:vAlign w:val="center"/>
          </w:tcPr>
          <w:p w:rsidR="00E82F5B" w:rsidRPr="00C65B22" w:rsidRDefault="00E82F5B" w:rsidP="00E82F5B">
            <w:pPr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Kraj pochodzenia</w:t>
            </w:r>
          </w:p>
        </w:tc>
        <w:tc>
          <w:tcPr>
            <w:tcW w:w="1470" w:type="dxa"/>
          </w:tcPr>
          <w:p w:rsidR="00E82F5B" w:rsidRDefault="00E82F5B" w:rsidP="00E82F5B">
            <w:r w:rsidRPr="00C65266">
              <w:t>PODAĆ</w:t>
            </w:r>
          </w:p>
        </w:tc>
        <w:tc>
          <w:tcPr>
            <w:tcW w:w="2590" w:type="dxa"/>
          </w:tcPr>
          <w:p w:rsidR="00E82F5B" w:rsidRPr="00C65B22" w:rsidRDefault="00E82F5B" w:rsidP="00E82F5B">
            <w:pPr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 </w:t>
            </w:r>
          </w:p>
        </w:tc>
      </w:tr>
      <w:tr w:rsidR="00C65B22" w:rsidRPr="00C65B22" w:rsidTr="00E82F5B">
        <w:tc>
          <w:tcPr>
            <w:tcW w:w="551" w:type="dxa"/>
            <w:vAlign w:val="center"/>
          </w:tcPr>
          <w:p w:rsidR="00C65B22" w:rsidRPr="00C65B22" w:rsidRDefault="00C65B22" w:rsidP="00055A5E">
            <w:pPr>
              <w:jc w:val="center"/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4687" w:type="dxa"/>
            <w:vAlign w:val="center"/>
          </w:tcPr>
          <w:p w:rsidR="00C65B22" w:rsidRPr="00C65B22" w:rsidRDefault="00E82F5B" w:rsidP="00055A5E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Rok produkcji 2025</w:t>
            </w:r>
            <w:r w:rsidR="00C65B22" w:rsidRPr="00C65B22">
              <w:rPr>
                <w:rFonts w:asciiTheme="minorHAnsi" w:hAnsiTheme="minorHAnsi" w:cstheme="minorHAnsi"/>
              </w:rPr>
              <w:t xml:space="preserve"> , urządzenie fabrycznie nowe, nie rekondycjonowane</w:t>
            </w:r>
          </w:p>
        </w:tc>
        <w:tc>
          <w:tcPr>
            <w:tcW w:w="1470" w:type="dxa"/>
            <w:vAlign w:val="center"/>
          </w:tcPr>
          <w:p w:rsidR="00C65B22" w:rsidRPr="00C65B22" w:rsidRDefault="00C65B22" w:rsidP="00E82F5B">
            <w:pPr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65B22" w:rsidRPr="00C65B22" w:rsidRDefault="00C65B22" w:rsidP="00055A5E">
            <w:pPr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 </w:t>
            </w:r>
          </w:p>
        </w:tc>
      </w:tr>
      <w:tr w:rsidR="00C65B22" w:rsidRPr="00C65B22" w:rsidTr="00E82F5B">
        <w:tc>
          <w:tcPr>
            <w:tcW w:w="551" w:type="dxa"/>
            <w:vAlign w:val="center"/>
          </w:tcPr>
          <w:p w:rsidR="00C65B22" w:rsidRPr="00C65B22" w:rsidRDefault="00C65B22" w:rsidP="00055A5E">
            <w:pPr>
              <w:jc w:val="center"/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4687" w:type="dxa"/>
            <w:vAlign w:val="center"/>
          </w:tcPr>
          <w:p w:rsidR="00C65B22" w:rsidRPr="00C65B22" w:rsidRDefault="00C65B22" w:rsidP="00055A5E">
            <w:pPr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 xml:space="preserve">Aktualne dokumenty potwierdzające, że zaoferowany przez wykonawcę sprzęt jest dopuszczony do użytku na terenie Rzeczypospolitej Polskiej i Unii Europejskiej zgodnie z obowiązującymi przepisami  prawa (deklaracja zgodności i oznakowanie znakiem CE), tzn. ,że oferowany sprzęt posiada wymogi określone w Ustawie z dnia 07.04.2022 r. o wyrobach medycznych (DZ.U 2022 poz. 974) oraz dyrektywami Unii Europejskiej  </w:t>
            </w:r>
          </w:p>
        </w:tc>
        <w:tc>
          <w:tcPr>
            <w:tcW w:w="1470" w:type="dxa"/>
            <w:vAlign w:val="center"/>
          </w:tcPr>
          <w:p w:rsidR="00C65B22" w:rsidRPr="00C65B22" w:rsidRDefault="00C65B22" w:rsidP="00E82F5B">
            <w:pPr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65B22" w:rsidRPr="00C65B22" w:rsidRDefault="00C65B22" w:rsidP="00055A5E">
            <w:pPr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 </w:t>
            </w:r>
          </w:p>
        </w:tc>
      </w:tr>
      <w:tr w:rsidR="00C65B22" w:rsidRPr="00C65B22" w:rsidTr="00E82F5B">
        <w:tc>
          <w:tcPr>
            <w:tcW w:w="551" w:type="dxa"/>
            <w:vAlign w:val="center"/>
          </w:tcPr>
          <w:p w:rsidR="00C65B22" w:rsidRPr="00C65B22" w:rsidRDefault="00C65B22" w:rsidP="00055A5E">
            <w:pPr>
              <w:jc w:val="center"/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4687" w:type="dxa"/>
            <w:vAlign w:val="center"/>
          </w:tcPr>
          <w:p w:rsidR="00C65B22" w:rsidRPr="00C65B22" w:rsidRDefault="00C65B22" w:rsidP="00055A5E">
            <w:pPr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Klasyfikacja zgodna z normą IEC/EN 60601-1, ochrona przed porażeniem prądem lub równoważna</w:t>
            </w:r>
          </w:p>
        </w:tc>
        <w:tc>
          <w:tcPr>
            <w:tcW w:w="1470" w:type="dxa"/>
            <w:vAlign w:val="center"/>
          </w:tcPr>
          <w:p w:rsidR="00C65B22" w:rsidRPr="00C65B22" w:rsidRDefault="00E82F5B" w:rsidP="00E82F5B">
            <w:pPr>
              <w:rPr>
                <w:rFonts w:asciiTheme="minorHAnsi" w:hAnsiTheme="minorHAnsi" w:cstheme="minorHAnsi"/>
              </w:rPr>
            </w:pPr>
            <w:r w:rsidRPr="00E82F5B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  <w:vAlign w:val="bottom"/>
          </w:tcPr>
          <w:p w:rsidR="00C65B22" w:rsidRPr="00C65B22" w:rsidRDefault="00C65B22" w:rsidP="00055A5E">
            <w:pPr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 </w:t>
            </w:r>
          </w:p>
        </w:tc>
      </w:tr>
      <w:tr w:rsidR="00C65B22" w:rsidRPr="00C65B22" w:rsidTr="00E82F5B">
        <w:tc>
          <w:tcPr>
            <w:tcW w:w="551" w:type="dxa"/>
            <w:vAlign w:val="center"/>
          </w:tcPr>
          <w:p w:rsidR="00C65B22" w:rsidRPr="00C65B22" w:rsidRDefault="00C65B22" w:rsidP="00055A5E">
            <w:pPr>
              <w:jc w:val="center"/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4687" w:type="dxa"/>
            <w:vAlign w:val="center"/>
          </w:tcPr>
          <w:p w:rsidR="00C65B22" w:rsidRPr="00C65B22" w:rsidRDefault="00C65B22" w:rsidP="00055A5E">
            <w:pPr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 xml:space="preserve"> Ochro</w:t>
            </w:r>
            <w:r w:rsidR="00176A02">
              <w:rPr>
                <w:rFonts w:asciiTheme="minorHAnsi" w:hAnsiTheme="minorHAnsi" w:cstheme="minorHAnsi"/>
              </w:rPr>
              <w:t xml:space="preserve">na przed wilgocią </w:t>
            </w:r>
          </w:p>
        </w:tc>
        <w:tc>
          <w:tcPr>
            <w:tcW w:w="1470" w:type="dxa"/>
            <w:vAlign w:val="center"/>
          </w:tcPr>
          <w:p w:rsidR="00C65B22" w:rsidRPr="00C65B22" w:rsidRDefault="00E82F5B" w:rsidP="00E82F5B">
            <w:pPr>
              <w:rPr>
                <w:rFonts w:asciiTheme="minorHAnsi" w:hAnsiTheme="minorHAnsi" w:cstheme="minorHAnsi"/>
              </w:rPr>
            </w:pPr>
            <w:r w:rsidRPr="00E82F5B">
              <w:rPr>
                <w:rFonts w:asciiTheme="minorHAnsi" w:hAnsiTheme="minorHAnsi" w:cstheme="minorHAnsi"/>
              </w:rPr>
              <w:t>PODAĆ</w:t>
            </w:r>
          </w:p>
        </w:tc>
        <w:tc>
          <w:tcPr>
            <w:tcW w:w="2590" w:type="dxa"/>
            <w:vAlign w:val="bottom"/>
          </w:tcPr>
          <w:p w:rsidR="00C65B22" w:rsidRPr="00C65B22" w:rsidRDefault="00C65B22" w:rsidP="00055A5E">
            <w:pPr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 </w:t>
            </w:r>
          </w:p>
        </w:tc>
      </w:tr>
      <w:tr w:rsidR="00C74375" w:rsidRPr="00C65B22" w:rsidTr="00B22A9A">
        <w:tc>
          <w:tcPr>
            <w:tcW w:w="9298" w:type="dxa"/>
            <w:gridSpan w:val="4"/>
            <w:vAlign w:val="center"/>
          </w:tcPr>
          <w:p w:rsidR="00C74375" w:rsidRPr="00C65B22" w:rsidRDefault="00C74375" w:rsidP="00055A5E">
            <w:pPr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  <w:b/>
                <w:bCs/>
              </w:rPr>
              <w:t>II. Parametry techniczne urządzenia</w:t>
            </w:r>
          </w:p>
        </w:tc>
      </w:tr>
      <w:tr w:rsidR="00176A02" w:rsidRPr="00C65B22" w:rsidTr="007D6BBE">
        <w:tc>
          <w:tcPr>
            <w:tcW w:w="9298" w:type="dxa"/>
            <w:gridSpan w:val="4"/>
            <w:vAlign w:val="center"/>
          </w:tcPr>
          <w:p w:rsidR="00176A02" w:rsidRPr="00176A02" w:rsidRDefault="00176A02" w:rsidP="00055A5E">
            <w:pPr>
              <w:spacing w:after="0"/>
              <w:rPr>
                <w:rFonts w:asciiTheme="minorHAnsi" w:hAnsiTheme="minorHAnsi" w:cstheme="minorHAnsi"/>
                <w:b/>
                <w:color w:val="FF0000"/>
              </w:rPr>
            </w:pPr>
            <w:r w:rsidRPr="00176A02">
              <w:rPr>
                <w:rFonts w:asciiTheme="minorHAnsi" w:hAnsiTheme="minorHAnsi" w:cstheme="minorHAnsi"/>
                <w:b/>
              </w:rPr>
              <w:t>OGÓLNE</w:t>
            </w: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C74375" w:rsidRPr="00C65B22" w:rsidRDefault="00C74375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Respirator do terapii niewydolności oddechowej różnego pochodzenia dla dorosłych i dzieci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  <w:vAlign w:val="bottom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  <w:color w:val="FF0000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C74375" w:rsidRPr="00C65B22" w:rsidRDefault="00C74375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Respirator stacjonarno - transportowy. Waga respiratora max. 7 kg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TAK, PODAĆ</w:t>
            </w:r>
          </w:p>
        </w:tc>
        <w:tc>
          <w:tcPr>
            <w:tcW w:w="2590" w:type="dxa"/>
            <w:vAlign w:val="bottom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  <w:color w:val="FF0000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C74375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Respirator na podstawie jezdnej, min. dwa kółka wyposażone w blokadę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  <w:vAlign w:val="bottom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  <w:color w:val="FF0000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C74375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lastRenderedPageBreak/>
              <w:t>4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Zasilanie gazowe w tlen z centralnej instalacji lub butli, minimalny zakres 2,8 do 6,0 bar lub z butli  &lt; 15 l/min, max 600 hPa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TAK, PODAĆ</w:t>
            </w:r>
          </w:p>
        </w:tc>
        <w:tc>
          <w:tcPr>
            <w:tcW w:w="2590" w:type="dxa"/>
            <w:vAlign w:val="bottom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  <w:color w:val="FF0000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C74375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Złącze niskociśnieniowe tlenu pozwalające na pobór O2 z koncentratora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  <w:vAlign w:val="bottom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  <w:color w:val="FF0000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C74375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Respirator przeznaczony do transportu wewnątrz szpitalnego, w karetce, w transporcie lotniczym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  <w:vAlign w:val="bottom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  <w:color w:val="FF0000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C74375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Stopień ochrony IP 34 zgodnie z normą PN-EN 60529:2003 lub równoważną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  <w:vAlign w:val="bottom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  <w:color w:val="FF0000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C74375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Awaryjne zasilanie respiratora z wewnętrznego akumulatora min. 300 minut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TAK, PODAĆ</w:t>
            </w:r>
          </w:p>
        </w:tc>
        <w:tc>
          <w:tcPr>
            <w:tcW w:w="2590" w:type="dxa"/>
            <w:vAlign w:val="bottom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  <w:color w:val="FF0000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C74375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Wskaźnik poziomu naładowania akumulatorów widoczny nawet w przypadku wyłączonego respiratora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TAK </w:t>
            </w:r>
          </w:p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590" w:type="dxa"/>
            <w:vAlign w:val="bottom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  <w:color w:val="FF0000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 10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Wewnętrzna turbina pozwalająca na pracę respiratora bez elektrycznego zasilania zewnętrznego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  <w:vAlign w:val="bottom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  <w:color w:val="FF0000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Zasilanie 100-240 V 50 Hz+/-10% , gniazdo 12 -28 VDC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  <w:vAlign w:val="bottom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  <w:color w:val="FF0000"/>
              </w:rPr>
            </w:pPr>
          </w:p>
        </w:tc>
      </w:tr>
      <w:tr w:rsidR="00176A02" w:rsidRPr="00C65B22" w:rsidTr="000E070B">
        <w:tc>
          <w:tcPr>
            <w:tcW w:w="9298" w:type="dxa"/>
            <w:gridSpan w:val="4"/>
            <w:vAlign w:val="center"/>
          </w:tcPr>
          <w:p w:rsidR="00176A02" w:rsidRPr="00176A02" w:rsidRDefault="00176A02" w:rsidP="00176A02">
            <w:pPr>
              <w:rPr>
                <w:rFonts w:asciiTheme="minorHAnsi" w:hAnsiTheme="minorHAnsi" w:cstheme="minorHAnsi"/>
                <w:b/>
                <w:color w:val="FF0000"/>
              </w:rPr>
            </w:pPr>
            <w:r w:rsidRPr="00176A02">
              <w:rPr>
                <w:rFonts w:asciiTheme="minorHAnsi" w:hAnsiTheme="minorHAnsi" w:cstheme="minorHAnsi"/>
                <w:b/>
              </w:rPr>
              <w:t>TRYBY WENTYLACJI</w:t>
            </w: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12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 xml:space="preserve">V-A/C Wentylacja kontrolowana objętością 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  <w:vAlign w:val="bottom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  <w:color w:val="FF0000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13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 xml:space="preserve">P-A/C Wentylacja kontrolowana ciśnieniem 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  <w:vAlign w:val="bottom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  <w:color w:val="FF0000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14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Wentylacja ciśnieniowo kontrolowana z docelową objętością oddechową PRVC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  <w:vAlign w:val="bottom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  <w:color w:val="FF0000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15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CMV/ Assist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  <w:vAlign w:val="bottom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  <w:color w:val="FF0000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16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V-SIMV, P-SIMV, PRVC-SIMV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17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CPAP/PSV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18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VSV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19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Adaptacyjny tryb wentylacji w zamkniętej pętli oddechowej wg wzoru Otis'a dla pacjentów aktywnych i pasywnych oddechowo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20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APRV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21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Automatyczna próba oddechu spontanicznego pacjenta z kryterium zatrzymania próby – SBT. Jednoczesna prezentacja mini trendów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22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  <w:color w:val="000000"/>
              </w:rPr>
            </w:pPr>
            <w:r w:rsidRPr="00DA7361">
              <w:rPr>
                <w:rFonts w:asciiTheme="minorHAnsi" w:hAnsiTheme="minorHAnsi" w:cstheme="minorHAnsi"/>
              </w:rPr>
              <w:t>Wdech manualny</w:t>
            </w:r>
            <w:r w:rsidRPr="00DA7361">
              <w:rPr>
                <w:rFonts w:asciiTheme="minorHAnsi" w:hAnsiTheme="minorHAnsi" w:cstheme="minorHAnsi"/>
              </w:rPr>
              <w:br/>
              <w:t xml:space="preserve">Respirator musi być wyposażony w funkcję </w:t>
            </w:r>
            <w:r w:rsidRPr="00DA7361">
              <w:rPr>
                <w:rFonts w:asciiTheme="minorHAnsi" w:hAnsiTheme="minorHAnsi" w:cstheme="minorHAnsi"/>
              </w:rPr>
              <w:lastRenderedPageBreak/>
              <w:t>umożliwiającą na żądanie podanie przez lekarza mechanicznego oddechu o ustalonych parametrach.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lastRenderedPageBreak/>
              <w:t>TAK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23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  <w:color w:val="000000"/>
              </w:rPr>
            </w:pPr>
            <w:r w:rsidRPr="00DA7361">
              <w:rPr>
                <w:rFonts w:asciiTheme="minorHAnsi" w:hAnsiTheme="minorHAnsi" w:cstheme="minorHAnsi"/>
              </w:rPr>
              <w:t>Oddech spontaniczny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24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  <w:color w:val="000000"/>
              </w:rPr>
            </w:pPr>
            <w:r w:rsidRPr="00DA7361">
              <w:rPr>
                <w:rFonts w:asciiTheme="minorHAnsi" w:hAnsiTheme="minorHAnsi" w:cstheme="minorHAnsi"/>
              </w:rPr>
              <w:t>Westchnienia automatyczne z regulacją parametrów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25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Wentylacja spontaniczna na dwóch poziomach ciśnienia typu: BIPAP, Bilevel, DuoLevel  lub podobne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26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Wentylacja nieinwazyjna NIV – min. CPAP/PSV, P-A/C, PSV-S/T i DuoLevel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27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  <w:color w:val="000000"/>
              </w:rPr>
            </w:pPr>
            <w:r w:rsidRPr="00DA7361">
              <w:rPr>
                <w:rFonts w:asciiTheme="minorHAnsi" w:hAnsiTheme="minorHAnsi" w:cstheme="minorHAnsi"/>
              </w:rPr>
              <w:t>Funkcja natlenowania 100% O2 i automatycznego rozpoznawania odłączenia i podłączenia pacjenta przy czynności odsysania z dróg oddechowych z zatrzymaniem pracy respiratora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28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Funkcja tlenoterapii (nie będąca trybem wentylacji) umożliwiająca podaż pacjentowi mieszanki</w:t>
            </w:r>
          </w:p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  <w:color w:val="000000"/>
              </w:rPr>
            </w:pPr>
            <w:r w:rsidRPr="00DA7361">
              <w:rPr>
                <w:rFonts w:asciiTheme="minorHAnsi" w:hAnsiTheme="minorHAnsi" w:cstheme="minorHAnsi"/>
              </w:rPr>
              <w:t>powietrze/O2 o określonym - regulowanym przez użytkownika poziomie przepływu, zakres min. 2-70 l/min. oraz wartości FiO2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TAK, PODAĆ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29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  <w:color w:val="000000"/>
              </w:rPr>
            </w:pPr>
            <w:r w:rsidRPr="00DA7361">
              <w:rPr>
                <w:rFonts w:asciiTheme="minorHAnsi" w:hAnsiTheme="minorHAnsi" w:cstheme="minorHAnsi"/>
              </w:rPr>
              <w:t>Graficzna prezentacja płuc pacjenta wraz z prezentacją wartości cyfrowych podatności i oporów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30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Tryb wentylacji CPRV przy resuscytacji krążeniowo-oddechowej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31</w:t>
            </w:r>
          </w:p>
        </w:tc>
        <w:tc>
          <w:tcPr>
            <w:tcW w:w="4687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Manewr kreślenia krzywej P/V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D92B6A">
        <w:tc>
          <w:tcPr>
            <w:tcW w:w="9298" w:type="dxa"/>
            <w:gridSpan w:val="4"/>
            <w:vAlign w:val="center"/>
          </w:tcPr>
          <w:p w:rsidR="00176A02" w:rsidRPr="00176A02" w:rsidRDefault="00176A02" w:rsidP="00176A02">
            <w:pPr>
              <w:rPr>
                <w:rFonts w:asciiTheme="minorHAnsi" w:hAnsiTheme="minorHAnsi" w:cstheme="minorHAnsi"/>
                <w:b/>
              </w:rPr>
            </w:pPr>
            <w:r w:rsidRPr="00176A02">
              <w:rPr>
                <w:rFonts w:asciiTheme="minorHAnsi" w:hAnsiTheme="minorHAnsi" w:cstheme="minorHAnsi"/>
                <w:b/>
              </w:rPr>
              <w:t>PARAMETRY REGULOWANE</w:t>
            </w: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32</w:t>
            </w:r>
          </w:p>
        </w:tc>
        <w:tc>
          <w:tcPr>
            <w:tcW w:w="4687" w:type="dxa"/>
            <w:shd w:val="clear" w:color="auto" w:fill="auto"/>
            <w:vAlign w:val="center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Częstość oddechów dla dorosłych i dzieci, minimalny zakres 1–100 odd./min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TAK, PODAĆ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33</w:t>
            </w:r>
          </w:p>
        </w:tc>
        <w:tc>
          <w:tcPr>
            <w:tcW w:w="4687" w:type="dxa"/>
            <w:shd w:val="clear" w:color="auto" w:fill="auto"/>
            <w:vAlign w:val="center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 xml:space="preserve">Objętość pojedynczego oddechu </w:t>
            </w:r>
          </w:p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minimalny zakres 20– 3000 ml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TAK, PODAĆ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34</w:t>
            </w:r>
          </w:p>
        </w:tc>
        <w:tc>
          <w:tcPr>
            <w:tcW w:w="4687" w:type="dxa"/>
            <w:shd w:val="clear" w:color="auto" w:fill="auto"/>
            <w:vAlign w:val="center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 xml:space="preserve">Czas wdechu minimalny zakres </w:t>
            </w:r>
          </w:p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0,1 – 10 s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TAK, PODAĆ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35</w:t>
            </w:r>
          </w:p>
        </w:tc>
        <w:tc>
          <w:tcPr>
            <w:tcW w:w="4687" w:type="dxa"/>
            <w:shd w:val="clear" w:color="auto" w:fill="auto"/>
            <w:vAlign w:val="center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I:E minimalny zakres 4:1 – 1:10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TAK, PODAĆ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Pr="00C65B2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36</w:t>
            </w:r>
          </w:p>
        </w:tc>
        <w:tc>
          <w:tcPr>
            <w:tcW w:w="4687" w:type="dxa"/>
            <w:shd w:val="clear" w:color="auto" w:fill="auto"/>
            <w:vAlign w:val="center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Możliwość wyboru parametrów zależnych tzn. czasu wdechu lub stosunku wdechu do wydechu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37</w:t>
            </w:r>
          </w:p>
        </w:tc>
        <w:tc>
          <w:tcPr>
            <w:tcW w:w="4687" w:type="dxa"/>
            <w:shd w:val="clear" w:color="auto" w:fill="auto"/>
            <w:vAlign w:val="center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Stężenie tlenu w mieszaninie oddechowej regulowane płynnie w zakresie 21 – 100%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TAK, PODAĆ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lastRenderedPageBreak/>
              <w:t>38</w:t>
            </w:r>
          </w:p>
        </w:tc>
        <w:tc>
          <w:tcPr>
            <w:tcW w:w="4687" w:type="dxa"/>
            <w:shd w:val="clear" w:color="auto" w:fill="auto"/>
            <w:vAlign w:val="center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 xml:space="preserve">Ciśnienie wdechowe Pinsp </w:t>
            </w:r>
          </w:p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minimalny zakres 1 – 80 cmH2O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TAK, PODAĆ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39</w:t>
            </w:r>
          </w:p>
        </w:tc>
        <w:tc>
          <w:tcPr>
            <w:tcW w:w="4687" w:type="dxa"/>
            <w:shd w:val="clear" w:color="auto" w:fill="auto"/>
            <w:vAlign w:val="center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Ciśnienie wspomagania Psupp</w:t>
            </w:r>
          </w:p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minimalny zakres  0 – 80 cmH2O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TAK, PODAĆ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40</w:t>
            </w:r>
          </w:p>
        </w:tc>
        <w:tc>
          <w:tcPr>
            <w:tcW w:w="4687" w:type="dxa"/>
            <w:shd w:val="clear" w:color="auto" w:fill="auto"/>
            <w:vAlign w:val="center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PEEP</w:t>
            </w:r>
          </w:p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minimalny zakres  0 – 50 cmH2O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TAK, PODAĆ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41</w:t>
            </w:r>
          </w:p>
        </w:tc>
        <w:tc>
          <w:tcPr>
            <w:tcW w:w="4687" w:type="dxa"/>
            <w:shd w:val="clear" w:color="auto" w:fill="auto"/>
            <w:vAlign w:val="center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Wysoki poziom ciśnienia przy BIPAP, BILEVEL, DuoLevel,  APRV</w:t>
            </w:r>
          </w:p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Wymagany zakres minimalny: 0-70 cmH2O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TAK, PODAĆ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42</w:t>
            </w:r>
          </w:p>
        </w:tc>
        <w:tc>
          <w:tcPr>
            <w:tcW w:w="4687" w:type="dxa"/>
            <w:shd w:val="clear" w:color="auto" w:fill="auto"/>
            <w:vAlign w:val="center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Niski poziom ciśnienia przy BIPAP, BILEVEL, DuoLevel, APRV</w:t>
            </w:r>
          </w:p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Wymagany zakres minimalny: 0-50 cmH2O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TAK, PODAĆ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43</w:t>
            </w:r>
          </w:p>
        </w:tc>
        <w:tc>
          <w:tcPr>
            <w:tcW w:w="4687" w:type="dxa"/>
            <w:shd w:val="clear" w:color="auto" w:fill="auto"/>
            <w:vAlign w:val="center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Czas wysokiego poziomu ciśnienia przy BIPAP, BILEVEL, DuoLevel, APRV. Zamawiający wymaga aby respirator umożliwiał stosowanie długich czasów górnego wysokiego poziomu ciśnienia co jest szczególnie istotne w trybie wentylacji z uwolnieniem ciśnienia APRV. Wymagany zakres minimalny: 0,2 do 30 sekund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TAK, PODAĆ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44</w:t>
            </w:r>
          </w:p>
        </w:tc>
        <w:tc>
          <w:tcPr>
            <w:tcW w:w="4687" w:type="dxa"/>
            <w:shd w:val="clear" w:color="auto" w:fill="auto"/>
            <w:vAlign w:val="center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Czas niskiego poziomu ciśnienia przy BIPAP, BILEVEL, DuoLevel,  APRV. Wymagany zakres minimalny: 0,2 do 30 sekund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TAK, PODAĆ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45</w:t>
            </w:r>
          </w:p>
        </w:tc>
        <w:tc>
          <w:tcPr>
            <w:tcW w:w="4687" w:type="dxa"/>
            <w:shd w:val="clear" w:color="auto" w:fill="auto"/>
            <w:vAlign w:val="center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Czas narastania ciśnienia min. 0 – 2 s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TAK, PODAĆ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46</w:t>
            </w:r>
          </w:p>
        </w:tc>
        <w:tc>
          <w:tcPr>
            <w:tcW w:w="4687" w:type="dxa"/>
            <w:shd w:val="clear" w:color="auto" w:fill="auto"/>
            <w:vAlign w:val="center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Przepływowy tryb rozpoznawania oddechu własnego pacjenta minimalny zakres  0,5 – 20 l/min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TAK, PODAĆ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47</w:t>
            </w:r>
          </w:p>
        </w:tc>
        <w:tc>
          <w:tcPr>
            <w:tcW w:w="4687" w:type="dxa"/>
            <w:shd w:val="clear" w:color="auto" w:fill="auto"/>
            <w:vAlign w:val="center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Ciśnieniowy tryb rozpoznawania oddechu własnego pacjenta minimalny zakres  0,5 – 20 cmH2O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TAK, PODAĆ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48</w:t>
            </w:r>
          </w:p>
        </w:tc>
        <w:tc>
          <w:tcPr>
            <w:tcW w:w="4687" w:type="dxa"/>
            <w:shd w:val="clear" w:color="auto" w:fill="auto"/>
            <w:vAlign w:val="center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Regulowane procentowe kryterium</w:t>
            </w:r>
          </w:p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zakończenia fazy wdechowej w trybie</w:t>
            </w:r>
          </w:p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PSV minimalny zakres 1 – 80 [%]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TAK, PODAĆ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49</w:t>
            </w:r>
          </w:p>
        </w:tc>
        <w:tc>
          <w:tcPr>
            <w:tcW w:w="4687" w:type="dxa"/>
            <w:shd w:val="clear" w:color="auto" w:fill="auto"/>
            <w:vAlign w:val="center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Automatyczne rozpoznanie zakończenia fazy wdechowej w trybie PSV - przy użyciu algorytmu adaptacyjnego przeznaczonego do wyodrębniania i analizowania charakterystyk krzywych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50</w:t>
            </w:r>
          </w:p>
        </w:tc>
        <w:tc>
          <w:tcPr>
            <w:tcW w:w="4687" w:type="dxa"/>
            <w:shd w:val="clear" w:color="auto" w:fill="auto"/>
            <w:vAlign w:val="center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 xml:space="preserve">Funkcja automatycznej synchronizacji pacjent-respirator podczas całego cyklu wentylacji, jak np. wyzwalanie wdechu, szybkość wzrost ciśnienia wdechowego i faza wyzwalania wydechu przy użyciu algorytmu adaptacyjnego przeznaczonego </w:t>
            </w:r>
            <w:r w:rsidRPr="00DA7361">
              <w:rPr>
                <w:rFonts w:asciiTheme="minorHAnsi" w:hAnsiTheme="minorHAnsi" w:cstheme="minorHAnsi"/>
              </w:rPr>
              <w:lastRenderedPageBreak/>
              <w:t>do wyodrębniania i analizowania charakterystyk krzywych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lastRenderedPageBreak/>
              <w:t>TAK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E82F5B">
        <w:tc>
          <w:tcPr>
            <w:tcW w:w="551" w:type="dxa"/>
            <w:vAlign w:val="center"/>
          </w:tcPr>
          <w:p w:rsidR="00176A02" w:rsidRDefault="00E82F5B" w:rsidP="00176A02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51</w:t>
            </w:r>
          </w:p>
        </w:tc>
        <w:tc>
          <w:tcPr>
            <w:tcW w:w="4687" w:type="dxa"/>
            <w:shd w:val="clear" w:color="auto" w:fill="auto"/>
            <w:vAlign w:val="center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Kształt krzywej przepływu min.: prostokątna, opadająca 50%, opadająca 100%</w:t>
            </w:r>
          </w:p>
        </w:tc>
        <w:tc>
          <w:tcPr>
            <w:tcW w:w="1470" w:type="dxa"/>
          </w:tcPr>
          <w:p w:rsidR="00176A02" w:rsidRPr="00DA7361" w:rsidRDefault="00176A02" w:rsidP="00176A02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TAK, PODAĆ</w:t>
            </w:r>
          </w:p>
        </w:tc>
        <w:tc>
          <w:tcPr>
            <w:tcW w:w="2590" w:type="dxa"/>
          </w:tcPr>
          <w:p w:rsidR="00176A02" w:rsidRPr="00C65B22" w:rsidRDefault="00176A02" w:rsidP="00176A02">
            <w:pPr>
              <w:rPr>
                <w:rFonts w:asciiTheme="minorHAnsi" w:hAnsiTheme="minorHAnsi" w:cstheme="minorHAnsi"/>
              </w:rPr>
            </w:pPr>
          </w:p>
        </w:tc>
      </w:tr>
      <w:tr w:rsidR="00176A02" w:rsidRPr="00C65B22" w:rsidTr="00A32790">
        <w:tc>
          <w:tcPr>
            <w:tcW w:w="9298" w:type="dxa"/>
            <w:gridSpan w:val="4"/>
            <w:vAlign w:val="center"/>
          </w:tcPr>
          <w:p w:rsidR="00176A02" w:rsidRPr="00176A02" w:rsidRDefault="00176A02" w:rsidP="00176A02">
            <w:pPr>
              <w:rPr>
                <w:rFonts w:asciiTheme="minorHAnsi" w:hAnsiTheme="minorHAnsi" w:cstheme="minorHAnsi"/>
                <w:b/>
              </w:rPr>
            </w:pPr>
            <w:r w:rsidRPr="00176A02">
              <w:rPr>
                <w:rFonts w:asciiTheme="minorHAnsi" w:hAnsiTheme="minorHAnsi" w:cstheme="minorHAnsi"/>
                <w:b/>
              </w:rPr>
              <w:t>OBRAZOWANIE MIERZONYCH PARAMETRÓW WENTYLACJI</w:t>
            </w: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52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 xml:space="preserve">Kolorowy, dotykowy monitor obrazowania parametrów wentylacji z funkcją gestów, przekątna minimum 10 cali. 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C74375">
              <w:rPr>
                <w:rFonts w:asciiTheme="minorHAnsi" w:hAnsiTheme="minorHAnsi" w:cstheme="minorHAnsi"/>
              </w:rPr>
              <w:t xml:space="preserve">TAK, PODAĆ 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53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 xml:space="preserve">Integralny pomiar stężenia tlenu za pomocą czujnika bezobsługowego. 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C74375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54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Całkowita częstość oddychania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55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Częstość oddechów obowiązkowych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56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Częstość oddechów spontanicznych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57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Wydechowa objętość pojedynczego oddechu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58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Wydechowa objętość pojedynczego oddechu spontanicznego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59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 xml:space="preserve">Objętość całkowitej wentylacji minutowej 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60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 xml:space="preserve">Wydechowa objętość minutowa wentylacji spontanicznej 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61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Minutowa objętość przecieku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62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Ciśnienie szczytowe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63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Średnie ciśnienie w układzie oddechowym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64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Ciśnienie PEEP/CPAP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65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Ciśnienie plateau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66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I:E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67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Pomiar oporów wdechowych i wydechowych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68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Pomiar podatności statycznej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69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Pomiar podatności dynamicznej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70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Pomiar stałej czasowej wydechowej RCexp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71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Pomiar ciśnienia PEEPi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72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Indeks RSBI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lastRenderedPageBreak/>
              <w:t>73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Możliwość równoczesnego obrazowania trzech przebiegów krzywych w czasie rzeczywistym dla ciśnienia, przepływu  i objętości w funkcji czasu</w:t>
            </w:r>
          </w:p>
        </w:tc>
        <w:tc>
          <w:tcPr>
            <w:tcW w:w="1470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74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Możliwość równoczesnego obrazowania dwóch pętli zamkniętych do wyboru z ciśnienie/objętość, przepływ/objętość lub ciśnienie/przepływ</w:t>
            </w:r>
          </w:p>
        </w:tc>
        <w:tc>
          <w:tcPr>
            <w:tcW w:w="1470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75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Prezentacja na ekranie trendów graficznych i tabelarycznych parametrów monitorowanych i nastawianych z min. 100 godzin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TAK, PODAĆ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76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Możliwość zrzutu ekranu do pamięci respiratora, min. 20 ekranów. Możliwość zapisu na pamięci USB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C74375">
              <w:rPr>
                <w:rFonts w:asciiTheme="minorHAnsi" w:hAnsiTheme="minorHAnsi" w:cstheme="minorHAnsi"/>
              </w:rPr>
              <w:t>TAK, PODAĆ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D92B6A">
        <w:tc>
          <w:tcPr>
            <w:tcW w:w="9298" w:type="dxa"/>
            <w:gridSpan w:val="4"/>
            <w:vAlign w:val="center"/>
          </w:tcPr>
          <w:p w:rsidR="00C74375" w:rsidRPr="00C74375" w:rsidRDefault="00C74375" w:rsidP="00C74375">
            <w:pPr>
              <w:rPr>
                <w:rFonts w:asciiTheme="minorHAnsi" w:hAnsiTheme="minorHAnsi" w:cstheme="minorHAnsi"/>
                <w:b/>
              </w:rPr>
            </w:pPr>
            <w:r w:rsidRPr="00C74375">
              <w:rPr>
                <w:rFonts w:asciiTheme="minorHAnsi" w:hAnsiTheme="minorHAnsi" w:cstheme="minorHAnsi"/>
                <w:b/>
              </w:rPr>
              <w:t>ALARMY</w:t>
            </w: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77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Braku zasilania w energię elektryczną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78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Braku zasilania w tlen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79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Objętości oddechowej (wysokiej i niskiej)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80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Całkowitej objętości minutowej (wysokiej i niskiej)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81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Wysokiego ciśnienia w układzie pacjenta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82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Częstości oddechowej (wysokiej i niskiej)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83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 xml:space="preserve">Bezdechu 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84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Hierarchia alarmów w zależności od ważności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85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Pamięć alarmów z ich opisem, minimum 5000 zdarzeń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TAK, PODAĆ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FE4AD3">
        <w:tc>
          <w:tcPr>
            <w:tcW w:w="9298" w:type="dxa"/>
            <w:gridSpan w:val="4"/>
            <w:vAlign w:val="center"/>
          </w:tcPr>
          <w:p w:rsidR="00C74375" w:rsidRPr="00C74375" w:rsidRDefault="00C74375" w:rsidP="00C74375">
            <w:pPr>
              <w:rPr>
                <w:rFonts w:asciiTheme="minorHAnsi" w:hAnsiTheme="minorHAnsi" w:cstheme="minorHAnsi"/>
                <w:b/>
              </w:rPr>
            </w:pPr>
            <w:r w:rsidRPr="00C74375">
              <w:rPr>
                <w:rFonts w:asciiTheme="minorHAnsi" w:hAnsiTheme="minorHAnsi" w:cstheme="minorHAnsi"/>
                <w:b/>
              </w:rPr>
              <w:t>INNE POŻĄDANE FUNKCJE I WYPOSAŻENIE</w:t>
            </w: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86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Zabezpieczenie przed przypadkową zmianą parametrów wentylacji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  <w:bCs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87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Wstępne ustawienia parametrów wentylacji i alarmów na podstawie wagi pacjenta IBW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  <w:bCs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88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Programowalna przez użytkownika konfiguracja startowa respiratora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  <w:bCs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89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Autotest aparatu sprawdzający poprawność działania elementów pomiarowych, szczelność i podatność układu oddechowego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  <w:bCs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90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Funkcja „zawieszenia” pracy respiratora (Standby)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  <w:bCs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lastRenderedPageBreak/>
              <w:t>91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Pomiar parametrów wentylacji w czasie rzeczywistym poprzez czujnik proksymalny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  <w:bCs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92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Układ oddechowy dla dorosłych jednorazowego użytku – 5 szt.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  <w:bCs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93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Czujnik przepływu wielorazowego użytku – 2 szt.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  <w:bCs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94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Czujnik przepływu jednorazowego użytku – 5 szt.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  <w:bCs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95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Ramię przegubowe, uchylne do układu oddechowego pacjenta</w:t>
            </w:r>
            <w:r>
              <w:rPr>
                <w:rFonts w:asciiTheme="minorHAnsi" w:hAnsiTheme="minorHAnsi" w:cstheme="minorHAnsi"/>
              </w:rPr>
              <w:t xml:space="preserve"> – 1 szt.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  <w:bCs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96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Wózek transportowy kompatybilny z urządzeniem – 1 szt.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  <w:bCs/>
              </w:rPr>
            </w:pPr>
            <w:r w:rsidRPr="00C74375">
              <w:rPr>
                <w:rFonts w:asciiTheme="minorHAnsi" w:hAnsiTheme="minorHAnsi" w:cstheme="minorHAnsi"/>
                <w:bCs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97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Wąż przyłączeniowy 5 m ze złączem typu DIN – 1 szt.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  <w:bCs/>
              </w:rPr>
            </w:pPr>
            <w:r w:rsidRPr="00C74375">
              <w:rPr>
                <w:rFonts w:asciiTheme="minorHAnsi" w:hAnsiTheme="minorHAnsi" w:cstheme="minorHAnsi"/>
                <w:bCs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98</w:t>
            </w:r>
            <w:r w:rsidR="00C74375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Płuco testowe z możliwością sterylizacji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  <w:vAlign w:val="center"/>
          </w:tcPr>
          <w:p w:rsidR="00C74375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99</w:t>
            </w:r>
            <w:r w:rsidR="00C74375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4687" w:type="dxa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Aparat musi posiadać złącza do komunikacji z urządzeniami zewnętrznymi umożliwiające przesyłanie danych z respiratora: RS232, USB, Ethernet</w:t>
            </w:r>
          </w:p>
        </w:tc>
        <w:tc>
          <w:tcPr>
            <w:tcW w:w="1470" w:type="dxa"/>
            <w:vAlign w:val="center"/>
          </w:tcPr>
          <w:p w:rsidR="00C74375" w:rsidRPr="00DA7361" w:rsidRDefault="00C74375" w:rsidP="00C74375">
            <w:pPr>
              <w:spacing w:before="40" w:after="40" w:line="271" w:lineRule="auto"/>
              <w:rPr>
                <w:rFonts w:asciiTheme="minorHAnsi" w:hAnsiTheme="minorHAnsi" w:cstheme="minorHAnsi"/>
              </w:rPr>
            </w:pPr>
            <w:r w:rsidRPr="00DA7361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9E25CC" w:rsidRPr="00C65B22" w:rsidTr="00F71040">
        <w:tc>
          <w:tcPr>
            <w:tcW w:w="9298" w:type="dxa"/>
            <w:gridSpan w:val="4"/>
            <w:vAlign w:val="center"/>
          </w:tcPr>
          <w:p w:rsidR="009E25CC" w:rsidRPr="00C65B22" w:rsidRDefault="009E25CC" w:rsidP="00C74375">
            <w:pPr>
              <w:rPr>
                <w:rFonts w:asciiTheme="minorHAnsi" w:hAnsiTheme="minorHAnsi" w:cstheme="minorHAnsi"/>
              </w:rPr>
            </w:pPr>
            <w:bookmarkStart w:id="1" w:name="_Hlk139622555"/>
            <w:r w:rsidRPr="00C65B22">
              <w:rPr>
                <w:rFonts w:asciiTheme="minorHAnsi" w:hAnsiTheme="minorHAnsi" w:cstheme="minorHAnsi"/>
                <w:b/>
                <w:bCs/>
              </w:rPr>
              <w:t>III. Informacje dodatkowe - warunki gwarancji i serwisu</w:t>
            </w:r>
          </w:p>
        </w:tc>
      </w:tr>
      <w:tr w:rsidR="00E82F5B" w:rsidRPr="00C65B22" w:rsidTr="00E82F5B">
        <w:tc>
          <w:tcPr>
            <w:tcW w:w="551" w:type="dxa"/>
          </w:tcPr>
          <w:p w:rsidR="00E82F5B" w:rsidRPr="00C65B22" w:rsidRDefault="00E82F5B" w:rsidP="00E82F5B">
            <w:pPr>
              <w:jc w:val="center"/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4687" w:type="dxa"/>
          </w:tcPr>
          <w:p w:rsidR="00E82F5B" w:rsidRPr="00C65B22" w:rsidRDefault="00E82F5B" w:rsidP="00E82F5B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="Times New Roman" w:hAnsiTheme="minorHAnsi" w:cstheme="minorHAnsi"/>
                <w:b/>
                <w:color w:val="000000"/>
              </w:rPr>
            </w:pPr>
            <w:r w:rsidRPr="00C65B22">
              <w:rPr>
                <w:rFonts w:asciiTheme="minorHAnsi" w:hAnsiTheme="minorHAnsi" w:cstheme="minorHAnsi"/>
              </w:rPr>
              <w:t xml:space="preserve">Okres gwarancji w miesiącach (wymagany min. 24 m-ce) </w:t>
            </w:r>
            <w:r w:rsidRPr="00C65B22">
              <w:rPr>
                <w:rFonts w:asciiTheme="minorHAnsi" w:hAnsiTheme="minorHAnsi" w:cstheme="minorHAnsi"/>
                <w:color w:val="000000"/>
              </w:rPr>
              <w:br/>
              <w:t>Wyklucza się możliwość oferowania ubezpieczenia lub kontraktu serwisowego.</w:t>
            </w:r>
          </w:p>
        </w:tc>
        <w:tc>
          <w:tcPr>
            <w:tcW w:w="1470" w:type="dxa"/>
          </w:tcPr>
          <w:p w:rsidR="00E82F5B" w:rsidRDefault="00E82F5B" w:rsidP="00E82F5B">
            <w:r w:rsidRPr="00C32CAA">
              <w:t>TAK, PODAĆ</w:t>
            </w:r>
          </w:p>
        </w:tc>
        <w:tc>
          <w:tcPr>
            <w:tcW w:w="2590" w:type="dxa"/>
          </w:tcPr>
          <w:p w:rsidR="00E82F5B" w:rsidRPr="00C65B22" w:rsidRDefault="00E82F5B" w:rsidP="00E82F5B">
            <w:pPr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 </w:t>
            </w:r>
          </w:p>
        </w:tc>
      </w:tr>
      <w:tr w:rsidR="00E82F5B" w:rsidRPr="00C65B22" w:rsidTr="00E82F5B">
        <w:tc>
          <w:tcPr>
            <w:tcW w:w="551" w:type="dxa"/>
          </w:tcPr>
          <w:p w:rsidR="00E82F5B" w:rsidRPr="00C65B22" w:rsidRDefault="00E82F5B" w:rsidP="00E82F5B">
            <w:pPr>
              <w:jc w:val="center"/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4687" w:type="dxa"/>
          </w:tcPr>
          <w:p w:rsidR="00E82F5B" w:rsidRPr="00C65B22" w:rsidRDefault="00E82F5B" w:rsidP="00E82F5B">
            <w:pPr>
              <w:autoSpaceDE w:val="0"/>
              <w:autoSpaceDN w:val="0"/>
              <w:adjustRightInd w:val="0"/>
              <w:rPr>
                <w:rFonts w:asciiTheme="minorHAnsi" w:eastAsia="Times New Roman" w:hAnsiTheme="minorHAnsi" w:cstheme="minorHAnsi"/>
                <w:color w:val="000000"/>
              </w:rPr>
            </w:pPr>
            <w:r w:rsidRPr="00C65B22">
              <w:rPr>
                <w:rFonts w:asciiTheme="minorHAnsi" w:hAnsiTheme="minorHAnsi" w:cstheme="minorHAnsi"/>
              </w:rPr>
              <w:t>Czas podjęcia naprawy przez serwis max 48h od momentu zgłoszenia</w:t>
            </w:r>
          </w:p>
        </w:tc>
        <w:tc>
          <w:tcPr>
            <w:tcW w:w="1470" w:type="dxa"/>
          </w:tcPr>
          <w:p w:rsidR="00E82F5B" w:rsidRDefault="00E82F5B" w:rsidP="00E82F5B">
            <w:r w:rsidRPr="00C32CAA">
              <w:t>TAK, PODAĆ</w:t>
            </w:r>
          </w:p>
        </w:tc>
        <w:tc>
          <w:tcPr>
            <w:tcW w:w="2590" w:type="dxa"/>
          </w:tcPr>
          <w:p w:rsidR="00E82F5B" w:rsidRPr="00C65B22" w:rsidRDefault="00E82F5B" w:rsidP="00E82F5B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E82F5B" w:rsidRPr="00C65B22" w:rsidTr="00E82F5B">
        <w:tc>
          <w:tcPr>
            <w:tcW w:w="551" w:type="dxa"/>
          </w:tcPr>
          <w:p w:rsidR="00E82F5B" w:rsidRPr="00C65B22" w:rsidRDefault="00E82F5B" w:rsidP="00E82F5B">
            <w:pPr>
              <w:jc w:val="center"/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4687" w:type="dxa"/>
          </w:tcPr>
          <w:p w:rsidR="00E82F5B" w:rsidRPr="00C65B22" w:rsidRDefault="00E82F5B" w:rsidP="00E82F5B">
            <w:pPr>
              <w:autoSpaceDE w:val="0"/>
              <w:autoSpaceDN w:val="0"/>
              <w:adjustRightInd w:val="0"/>
              <w:rPr>
                <w:rFonts w:asciiTheme="minorHAnsi" w:eastAsia="Times New Roman" w:hAnsiTheme="minorHAnsi" w:cstheme="minorHAnsi"/>
                <w:color w:val="000000"/>
              </w:rPr>
            </w:pPr>
            <w:r w:rsidRPr="00C65B22">
              <w:rPr>
                <w:rFonts w:asciiTheme="minorHAnsi" w:hAnsiTheme="minorHAnsi" w:cstheme="minorHAnsi"/>
                <w:color w:val="000000"/>
              </w:rPr>
              <w:t>Zapewnienie dostępności części zamiennych przez min. 10 lat od daty dostawy i instalacji systemu w siedzibie użytkownika.</w:t>
            </w:r>
          </w:p>
        </w:tc>
        <w:tc>
          <w:tcPr>
            <w:tcW w:w="1470" w:type="dxa"/>
          </w:tcPr>
          <w:p w:rsidR="00E82F5B" w:rsidRDefault="00E82F5B" w:rsidP="00E82F5B">
            <w:r w:rsidRPr="00C32CAA">
              <w:t>TAK, PODAĆ</w:t>
            </w:r>
          </w:p>
        </w:tc>
        <w:tc>
          <w:tcPr>
            <w:tcW w:w="2590" w:type="dxa"/>
          </w:tcPr>
          <w:p w:rsidR="00E82F5B" w:rsidRPr="00C65B22" w:rsidRDefault="00E82F5B" w:rsidP="00E82F5B">
            <w:pPr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 </w:t>
            </w:r>
          </w:p>
        </w:tc>
      </w:tr>
      <w:tr w:rsidR="00E82F5B" w:rsidRPr="00C65B22" w:rsidTr="00E82F5B">
        <w:tc>
          <w:tcPr>
            <w:tcW w:w="551" w:type="dxa"/>
          </w:tcPr>
          <w:p w:rsidR="00E82F5B" w:rsidRPr="00C65B22" w:rsidRDefault="00E82F5B" w:rsidP="00E82F5B">
            <w:pPr>
              <w:jc w:val="center"/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4687" w:type="dxa"/>
          </w:tcPr>
          <w:p w:rsidR="00E82F5B" w:rsidRPr="00C65B22" w:rsidRDefault="00E82F5B" w:rsidP="00E82F5B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="Times New Roman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Instrukcja w języku polskim, w formie wydrukowanej i wersji elektronicznej na płycie CD lub PenDrive.</w:t>
            </w:r>
          </w:p>
          <w:p w:rsidR="00E82F5B" w:rsidRPr="00C65B22" w:rsidRDefault="00E82F5B" w:rsidP="00E82F5B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="Times New Roman" w:hAnsiTheme="minorHAnsi" w:cstheme="minorHAnsi"/>
                <w:i/>
                <w:iCs/>
              </w:rPr>
            </w:pPr>
            <w:r w:rsidRPr="00C65B22">
              <w:rPr>
                <w:rFonts w:asciiTheme="minorHAnsi" w:hAnsiTheme="minorHAnsi" w:cstheme="minorHAnsi"/>
                <w:i/>
                <w:iCs/>
              </w:rPr>
              <w:t>Dostarczyć wraz z dostawa przedmiotu zamówienia.</w:t>
            </w:r>
          </w:p>
        </w:tc>
        <w:tc>
          <w:tcPr>
            <w:tcW w:w="1470" w:type="dxa"/>
          </w:tcPr>
          <w:p w:rsidR="00E82F5B" w:rsidRDefault="00E82F5B" w:rsidP="00E82F5B">
            <w:r w:rsidRPr="00C32CAA">
              <w:t>TAK, PODAĆ</w:t>
            </w:r>
          </w:p>
        </w:tc>
        <w:tc>
          <w:tcPr>
            <w:tcW w:w="2590" w:type="dxa"/>
          </w:tcPr>
          <w:p w:rsidR="00E82F5B" w:rsidRPr="00C65B22" w:rsidRDefault="00E82F5B" w:rsidP="00E82F5B">
            <w:pPr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 </w:t>
            </w:r>
          </w:p>
        </w:tc>
      </w:tr>
      <w:tr w:rsidR="00E82F5B" w:rsidRPr="00C65B22" w:rsidTr="00E82F5B">
        <w:tc>
          <w:tcPr>
            <w:tcW w:w="551" w:type="dxa"/>
          </w:tcPr>
          <w:p w:rsidR="00E82F5B" w:rsidRPr="00C65B22" w:rsidRDefault="00E82F5B" w:rsidP="00E82F5B">
            <w:pPr>
              <w:jc w:val="center"/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4687" w:type="dxa"/>
          </w:tcPr>
          <w:p w:rsidR="00E82F5B" w:rsidRPr="00C65B22" w:rsidRDefault="00E82F5B" w:rsidP="00E82F5B">
            <w:pPr>
              <w:autoSpaceDE w:val="0"/>
              <w:autoSpaceDN w:val="0"/>
              <w:adjustRightInd w:val="0"/>
              <w:rPr>
                <w:rFonts w:asciiTheme="minorHAnsi" w:eastAsia="Times New Roman" w:hAnsiTheme="minorHAnsi" w:cstheme="minorHAnsi"/>
                <w:color w:val="000000"/>
              </w:rPr>
            </w:pPr>
            <w:r w:rsidRPr="00C65B22">
              <w:rPr>
                <w:rFonts w:asciiTheme="minorHAnsi" w:hAnsiTheme="minorHAnsi" w:cstheme="minorHAnsi"/>
                <w:color w:val="1D1E20"/>
                <w:lang w:bidi="he-IL"/>
              </w:rPr>
              <w:t>Gwarancja obejmuje wykonanie bezpłatnych przeglądów technicznych i konserwacyjnych wraz z kosztami materiałów niezbędnych do ich wykonania, zgodnie z wymogami producenta jednak nie mniej niż l raz w roku.</w:t>
            </w:r>
          </w:p>
        </w:tc>
        <w:tc>
          <w:tcPr>
            <w:tcW w:w="1470" w:type="dxa"/>
          </w:tcPr>
          <w:p w:rsidR="00E82F5B" w:rsidRDefault="00E82F5B" w:rsidP="00E82F5B">
            <w:r w:rsidRPr="00C32CAA">
              <w:t>TAK, PODAĆ</w:t>
            </w:r>
          </w:p>
        </w:tc>
        <w:tc>
          <w:tcPr>
            <w:tcW w:w="2590" w:type="dxa"/>
          </w:tcPr>
          <w:p w:rsidR="00E82F5B" w:rsidRPr="00C65B22" w:rsidRDefault="00E82F5B" w:rsidP="00E82F5B">
            <w:pPr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 </w:t>
            </w:r>
          </w:p>
        </w:tc>
      </w:tr>
      <w:tr w:rsidR="00E82F5B" w:rsidRPr="00C65B22" w:rsidTr="00E82F5B">
        <w:tc>
          <w:tcPr>
            <w:tcW w:w="551" w:type="dxa"/>
          </w:tcPr>
          <w:p w:rsidR="00E82F5B" w:rsidRPr="00C65B22" w:rsidRDefault="00E82F5B" w:rsidP="00E82F5B">
            <w:pPr>
              <w:jc w:val="center"/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lastRenderedPageBreak/>
              <w:t>6</w:t>
            </w:r>
          </w:p>
        </w:tc>
        <w:tc>
          <w:tcPr>
            <w:tcW w:w="4687" w:type="dxa"/>
          </w:tcPr>
          <w:p w:rsidR="00E82F5B" w:rsidRPr="00C65B22" w:rsidRDefault="00E82F5B" w:rsidP="00E82F5B">
            <w:pPr>
              <w:autoSpaceDE w:val="0"/>
              <w:autoSpaceDN w:val="0"/>
              <w:adjustRightInd w:val="0"/>
              <w:rPr>
                <w:rFonts w:asciiTheme="minorHAnsi" w:eastAsia="Times New Roman" w:hAnsiTheme="minorHAnsi" w:cstheme="minorHAnsi"/>
                <w:color w:val="000000"/>
              </w:rPr>
            </w:pPr>
            <w:r w:rsidRPr="00C65B22">
              <w:rPr>
                <w:rFonts w:asciiTheme="minorHAnsi" w:hAnsiTheme="minorHAnsi" w:cstheme="minorHAnsi"/>
                <w:color w:val="000000"/>
              </w:rPr>
              <w:t>Bezpłatne szkolenie personelu medycznego w zakresie obsługi aparatu przeprowadzone w siedzibie Zamawiającego.</w:t>
            </w:r>
          </w:p>
        </w:tc>
        <w:tc>
          <w:tcPr>
            <w:tcW w:w="1470" w:type="dxa"/>
          </w:tcPr>
          <w:p w:rsidR="00E82F5B" w:rsidRDefault="00E82F5B" w:rsidP="00E82F5B">
            <w:r w:rsidRPr="00C32CAA">
              <w:t>TAK, PODAĆ</w:t>
            </w:r>
          </w:p>
        </w:tc>
        <w:tc>
          <w:tcPr>
            <w:tcW w:w="2590" w:type="dxa"/>
          </w:tcPr>
          <w:p w:rsidR="00E82F5B" w:rsidRPr="00C65B22" w:rsidRDefault="00E82F5B" w:rsidP="00E82F5B">
            <w:pPr>
              <w:rPr>
                <w:rFonts w:asciiTheme="minorHAnsi" w:hAnsiTheme="minorHAnsi" w:cstheme="minorHAnsi"/>
              </w:rPr>
            </w:pPr>
          </w:p>
        </w:tc>
      </w:tr>
      <w:tr w:rsidR="00E82F5B" w:rsidRPr="00C65B22" w:rsidTr="00E82F5B">
        <w:tc>
          <w:tcPr>
            <w:tcW w:w="551" w:type="dxa"/>
          </w:tcPr>
          <w:p w:rsidR="00E82F5B" w:rsidRPr="00C65B22" w:rsidRDefault="00E82F5B" w:rsidP="00E82F5B">
            <w:pPr>
              <w:jc w:val="center"/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4687" w:type="dxa"/>
          </w:tcPr>
          <w:p w:rsidR="00E82F5B" w:rsidRPr="00C65B22" w:rsidRDefault="00E82F5B" w:rsidP="00E82F5B">
            <w:pPr>
              <w:autoSpaceDE w:val="0"/>
              <w:autoSpaceDN w:val="0"/>
              <w:adjustRightInd w:val="0"/>
              <w:spacing w:after="0"/>
              <w:rPr>
                <w:rFonts w:asciiTheme="minorHAnsi" w:eastAsia="Times New Roman" w:hAnsiTheme="minorHAnsi" w:cstheme="minorHAnsi"/>
                <w:b/>
                <w:color w:val="000000"/>
              </w:rPr>
            </w:pPr>
            <w:r w:rsidRPr="00C65B22">
              <w:rPr>
                <w:rFonts w:asciiTheme="minorHAnsi" w:hAnsiTheme="minorHAnsi" w:cstheme="minorHAnsi"/>
              </w:rPr>
              <w:t>Liczba napraw uprawniających do wymiany urządzenia na nowe (3 naprawy tego samego modułu)</w:t>
            </w:r>
          </w:p>
        </w:tc>
        <w:tc>
          <w:tcPr>
            <w:tcW w:w="1470" w:type="dxa"/>
          </w:tcPr>
          <w:p w:rsidR="00E82F5B" w:rsidRDefault="00E82F5B" w:rsidP="00E82F5B">
            <w:r w:rsidRPr="00C32CAA">
              <w:t>TAK, PODAĆ</w:t>
            </w:r>
          </w:p>
        </w:tc>
        <w:tc>
          <w:tcPr>
            <w:tcW w:w="2590" w:type="dxa"/>
          </w:tcPr>
          <w:p w:rsidR="00E82F5B" w:rsidRPr="00C65B22" w:rsidRDefault="00E82F5B" w:rsidP="00E82F5B">
            <w:pPr>
              <w:rPr>
                <w:rFonts w:asciiTheme="minorHAnsi" w:hAnsiTheme="minorHAnsi" w:cstheme="minorHAnsi"/>
              </w:rPr>
            </w:pPr>
          </w:p>
        </w:tc>
      </w:tr>
      <w:tr w:rsidR="00E82F5B" w:rsidRPr="00C65B22" w:rsidTr="00E82F5B">
        <w:tc>
          <w:tcPr>
            <w:tcW w:w="551" w:type="dxa"/>
          </w:tcPr>
          <w:p w:rsidR="00E82F5B" w:rsidRPr="00C65B22" w:rsidRDefault="00E82F5B" w:rsidP="00E82F5B">
            <w:pPr>
              <w:jc w:val="center"/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4687" w:type="dxa"/>
          </w:tcPr>
          <w:p w:rsidR="00E82F5B" w:rsidRPr="00C65B22" w:rsidRDefault="00E82F5B" w:rsidP="00E82F5B">
            <w:pPr>
              <w:autoSpaceDE w:val="0"/>
              <w:autoSpaceDN w:val="0"/>
              <w:adjustRightInd w:val="0"/>
              <w:spacing w:after="0"/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Serwis na terenie Polski</w:t>
            </w:r>
          </w:p>
        </w:tc>
        <w:tc>
          <w:tcPr>
            <w:tcW w:w="1470" w:type="dxa"/>
          </w:tcPr>
          <w:p w:rsidR="00E82F5B" w:rsidRDefault="00E82F5B" w:rsidP="00E82F5B">
            <w:r w:rsidRPr="00C32CAA">
              <w:t>TAK, PODAĆ</w:t>
            </w:r>
          </w:p>
        </w:tc>
        <w:tc>
          <w:tcPr>
            <w:tcW w:w="2590" w:type="dxa"/>
          </w:tcPr>
          <w:p w:rsidR="00E82F5B" w:rsidRPr="00C65B22" w:rsidRDefault="00E82F5B" w:rsidP="00E82F5B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</w:tcPr>
          <w:p w:rsidR="00C74375" w:rsidRPr="00C65B22" w:rsidRDefault="00C74375" w:rsidP="00C74375">
            <w:pPr>
              <w:jc w:val="center"/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4687" w:type="dxa"/>
          </w:tcPr>
          <w:p w:rsidR="00C74375" w:rsidRPr="00C65B22" w:rsidRDefault="00C74375" w:rsidP="00C74375">
            <w:pPr>
              <w:autoSpaceDE w:val="0"/>
              <w:autoSpaceDN w:val="0"/>
              <w:adjustRightInd w:val="0"/>
              <w:spacing w:after="0"/>
              <w:rPr>
                <w:rFonts w:asciiTheme="minorHAnsi" w:hAnsiTheme="minorHAnsi" w:cstheme="minorHAnsi"/>
              </w:rPr>
            </w:pPr>
            <w:r w:rsidRPr="00C65B22">
              <w:rPr>
                <w:rFonts w:asciiTheme="minorHAnsi" w:hAnsiTheme="minorHAnsi" w:cstheme="minorHAnsi"/>
              </w:rPr>
              <w:t xml:space="preserve">Paszport techniczny </w:t>
            </w:r>
            <w:r>
              <w:rPr>
                <w:rFonts w:asciiTheme="minorHAnsi" w:hAnsiTheme="minorHAnsi" w:cstheme="minorHAnsi"/>
              </w:rPr>
              <w:t xml:space="preserve">(wypełniony zgodnie z załączoną </w:t>
            </w:r>
            <w:r w:rsidR="00E82F5B">
              <w:rPr>
                <w:rFonts w:asciiTheme="minorHAnsi" w:hAnsiTheme="minorHAnsi" w:cstheme="minorHAnsi"/>
              </w:rPr>
              <w:t>instrukcją</w:t>
            </w:r>
            <w:r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1470" w:type="dxa"/>
          </w:tcPr>
          <w:p w:rsidR="00C74375" w:rsidRPr="00C65B22" w:rsidRDefault="00E82F5B" w:rsidP="00E82F5B">
            <w:pPr>
              <w:rPr>
                <w:rFonts w:asciiTheme="minorHAnsi" w:hAnsiTheme="minorHAnsi" w:cstheme="minorHAnsi"/>
              </w:rPr>
            </w:pPr>
            <w:r w:rsidRPr="00E82F5B">
              <w:rPr>
                <w:rFonts w:asciiTheme="minorHAnsi" w:hAnsiTheme="minorHAnsi" w:cstheme="minorHAnsi"/>
              </w:rPr>
              <w:t>TAK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tr w:rsidR="00C74375" w:rsidRPr="00C65B22" w:rsidTr="00E82F5B">
        <w:tc>
          <w:tcPr>
            <w:tcW w:w="551" w:type="dxa"/>
          </w:tcPr>
          <w:p w:rsidR="00C74375" w:rsidRPr="00C65B22" w:rsidRDefault="00E82F5B" w:rsidP="00C743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  <w:r w:rsidR="00C74375">
              <w:rPr>
                <w:rFonts w:asciiTheme="minorHAnsi" w:hAnsiTheme="minorHAnsi" w:cstheme="minorHAnsi"/>
              </w:rPr>
              <w:t>0</w:t>
            </w:r>
          </w:p>
        </w:tc>
        <w:tc>
          <w:tcPr>
            <w:tcW w:w="4687" w:type="dxa"/>
          </w:tcPr>
          <w:p w:rsidR="00C74375" w:rsidRPr="00C65B22" w:rsidRDefault="00C74375" w:rsidP="00C74375">
            <w:pPr>
              <w:autoSpaceDE w:val="0"/>
              <w:autoSpaceDN w:val="0"/>
              <w:adjustRightInd w:val="0"/>
              <w:spacing w:after="0"/>
              <w:rPr>
                <w:rFonts w:asciiTheme="minorHAnsi" w:hAnsiTheme="minorHAnsi" w:cstheme="minorHAnsi"/>
                <w:color w:val="000000"/>
                <w:kern w:val="1"/>
              </w:rPr>
            </w:pPr>
            <w:r w:rsidRPr="00C65B22">
              <w:rPr>
                <w:rFonts w:asciiTheme="minorHAnsi" w:hAnsiTheme="minorHAnsi" w:cstheme="minorHAnsi"/>
                <w:bCs/>
                <w:color w:val="000000"/>
              </w:rPr>
              <w:t>Aktualizacja oprogramowania urządzenia w okresie gwarancji w ramach ceny oferty.</w:t>
            </w:r>
          </w:p>
        </w:tc>
        <w:tc>
          <w:tcPr>
            <w:tcW w:w="1470" w:type="dxa"/>
          </w:tcPr>
          <w:p w:rsidR="00C74375" w:rsidRPr="00C65B22" w:rsidRDefault="00E82F5B" w:rsidP="00E82F5B">
            <w:pPr>
              <w:rPr>
                <w:rFonts w:asciiTheme="minorHAnsi" w:hAnsiTheme="minorHAnsi" w:cstheme="minorHAnsi"/>
              </w:rPr>
            </w:pPr>
            <w:r w:rsidRPr="00E82F5B">
              <w:rPr>
                <w:rFonts w:asciiTheme="minorHAnsi" w:hAnsiTheme="minorHAnsi" w:cstheme="minorHAnsi"/>
              </w:rPr>
              <w:t>TAK, PODAĆ</w:t>
            </w:r>
          </w:p>
        </w:tc>
        <w:tc>
          <w:tcPr>
            <w:tcW w:w="2590" w:type="dxa"/>
          </w:tcPr>
          <w:p w:rsidR="00C74375" w:rsidRPr="00C65B22" w:rsidRDefault="00C74375" w:rsidP="00C74375">
            <w:pPr>
              <w:rPr>
                <w:rFonts w:asciiTheme="minorHAnsi" w:hAnsiTheme="minorHAnsi" w:cstheme="minorHAnsi"/>
              </w:rPr>
            </w:pPr>
          </w:p>
        </w:tc>
      </w:tr>
      <w:bookmarkEnd w:id="1"/>
    </w:tbl>
    <w:p w:rsidR="00EA1239" w:rsidRPr="00C65B22" w:rsidRDefault="00EA1239" w:rsidP="00C65B22">
      <w:pPr>
        <w:tabs>
          <w:tab w:val="left" w:pos="930"/>
        </w:tabs>
        <w:spacing w:after="0" w:line="240" w:lineRule="auto"/>
        <w:rPr>
          <w:rFonts w:asciiTheme="minorHAnsi" w:hAnsiTheme="minorHAnsi" w:cstheme="minorHAnsi"/>
          <w:lang w:eastAsia="pl-PL"/>
        </w:rPr>
      </w:pPr>
    </w:p>
    <w:p w:rsidR="00C65B22" w:rsidRPr="00C65B22" w:rsidRDefault="00C65B22" w:rsidP="00C65B22">
      <w:pPr>
        <w:tabs>
          <w:tab w:val="left" w:pos="2400"/>
        </w:tabs>
        <w:rPr>
          <w:rFonts w:asciiTheme="minorHAnsi" w:hAnsiTheme="minorHAnsi" w:cstheme="minorHAnsi"/>
          <w:b/>
          <w:lang w:eastAsia="pl-PL"/>
        </w:rPr>
      </w:pPr>
      <w:r w:rsidRPr="00C65B22">
        <w:rPr>
          <w:rFonts w:asciiTheme="minorHAnsi" w:hAnsiTheme="minorHAnsi" w:cstheme="minorHAnsi"/>
          <w:b/>
          <w:lang w:eastAsia="pl-PL"/>
        </w:rPr>
        <w:t xml:space="preserve">Uwaga: </w:t>
      </w:r>
      <w:r w:rsidRPr="00C65B22">
        <w:rPr>
          <w:rFonts w:asciiTheme="minorHAnsi" w:hAnsiTheme="minorHAnsi" w:cstheme="minorHAnsi"/>
          <w:b/>
          <w:lang w:eastAsia="pl-PL"/>
        </w:rPr>
        <w:br/>
        <w:t>1. Parametry techniczne graniczne stanowią wymagania - nie spełnienie choćby jednego z w/w wymogów spowoduje odrzucenie oferty.</w:t>
      </w:r>
    </w:p>
    <w:p w:rsidR="00C65B22" w:rsidRPr="00C65B22" w:rsidRDefault="00C65B22" w:rsidP="00C65B22">
      <w:pPr>
        <w:tabs>
          <w:tab w:val="left" w:pos="2400"/>
        </w:tabs>
        <w:rPr>
          <w:rFonts w:asciiTheme="minorHAnsi" w:hAnsiTheme="minorHAnsi" w:cstheme="minorHAnsi"/>
          <w:b/>
          <w:lang w:eastAsia="pl-PL"/>
        </w:rPr>
      </w:pPr>
      <w:r w:rsidRPr="00C65B22">
        <w:rPr>
          <w:rFonts w:asciiTheme="minorHAnsi" w:hAnsiTheme="minorHAnsi" w:cstheme="minorHAnsi"/>
          <w:b/>
          <w:lang w:eastAsia="pl-PL"/>
        </w:rPr>
        <w:t>2. Zamawiający zastrzega sobie możliwość zażądania potwierdzenia wiarygodności przedstawionych przez Wykonawcę danych we wszystkich dostępnych źródłach w tym u producenta.</w:t>
      </w:r>
    </w:p>
    <w:p w:rsidR="00C65B22" w:rsidRPr="00C65B22" w:rsidRDefault="00C65B22" w:rsidP="00C65B22">
      <w:pPr>
        <w:jc w:val="right"/>
        <w:rPr>
          <w:rFonts w:asciiTheme="minorHAnsi" w:hAnsiTheme="minorHAnsi" w:cstheme="minorHAnsi"/>
          <w:lang w:eastAsia="pl-PL"/>
        </w:rPr>
      </w:pPr>
      <w:r w:rsidRPr="00C65B22">
        <w:rPr>
          <w:rFonts w:asciiTheme="minorHAnsi" w:hAnsiTheme="minorHAnsi" w:cstheme="minorHAnsi"/>
          <w:lang w:eastAsia="pl-PL"/>
        </w:rPr>
        <w:t xml:space="preserve">.................................................................................... </w:t>
      </w:r>
    </w:p>
    <w:p w:rsidR="000A6D75" w:rsidRPr="00EA1239" w:rsidRDefault="00C65B22" w:rsidP="00EA1239">
      <w:pPr>
        <w:jc w:val="right"/>
        <w:rPr>
          <w:rFonts w:asciiTheme="minorHAnsi" w:hAnsiTheme="minorHAnsi" w:cstheme="minorHAnsi"/>
          <w:u w:val="single"/>
        </w:rPr>
      </w:pPr>
      <w:r w:rsidRPr="00C65B22">
        <w:rPr>
          <w:rFonts w:asciiTheme="minorHAnsi" w:hAnsiTheme="minorHAnsi" w:cstheme="minorHAnsi"/>
          <w:u w:val="single"/>
          <w:lang w:eastAsia="pl-PL"/>
        </w:rPr>
        <w:t xml:space="preserve"> data i podpis</w:t>
      </w:r>
    </w:p>
    <w:sectPr w:rsidR="000A6D75" w:rsidRPr="00EA12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1FA"/>
    <w:rsid w:val="00055A5E"/>
    <w:rsid w:val="000A6D75"/>
    <w:rsid w:val="0015081D"/>
    <w:rsid w:val="00176A02"/>
    <w:rsid w:val="00242267"/>
    <w:rsid w:val="0036119B"/>
    <w:rsid w:val="0039740A"/>
    <w:rsid w:val="004C3485"/>
    <w:rsid w:val="00767906"/>
    <w:rsid w:val="0089602F"/>
    <w:rsid w:val="009137A7"/>
    <w:rsid w:val="00917CFA"/>
    <w:rsid w:val="00921A2B"/>
    <w:rsid w:val="0097746E"/>
    <w:rsid w:val="009E25CC"/>
    <w:rsid w:val="00AA61FA"/>
    <w:rsid w:val="00C65B22"/>
    <w:rsid w:val="00C74375"/>
    <w:rsid w:val="00D879F3"/>
    <w:rsid w:val="00D92B6A"/>
    <w:rsid w:val="00DF5438"/>
    <w:rsid w:val="00E82F5B"/>
    <w:rsid w:val="00EA1239"/>
    <w:rsid w:val="00FE6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62BA3E"/>
  <w15:chartTrackingRefBased/>
  <w15:docId w15:val="{5EF18639-5EF3-4289-BCD4-4AAEDFE146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65B22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C65B22"/>
    <w:pPr>
      <w:spacing w:after="0" w:line="240" w:lineRule="auto"/>
    </w:pPr>
    <w:rPr>
      <w:rFonts w:ascii="Calibri" w:eastAsia="Calibri" w:hAnsi="Calibri" w:cs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">
    <w:name w:val="Styl"/>
    <w:rsid w:val="00C65B2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pl-PL"/>
    </w:rPr>
  </w:style>
  <w:style w:type="paragraph" w:customStyle="1" w:styleId="Default">
    <w:name w:val="Default"/>
    <w:rsid w:val="00055A5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C34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C3485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1529</Words>
  <Characters>9177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 Lachowski</dc:creator>
  <cp:keywords/>
  <dc:description/>
  <cp:lastModifiedBy>Jacek Urbanowicz</cp:lastModifiedBy>
  <cp:revision>2</cp:revision>
  <cp:lastPrinted>2024-10-10T08:14:00Z</cp:lastPrinted>
  <dcterms:created xsi:type="dcterms:W3CDTF">2025-03-17T08:33:00Z</dcterms:created>
  <dcterms:modified xsi:type="dcterms:W3CDTF">2025-03-17T08:33:00Z</dcterms:modified>
</cp:coreProperties>
</file>