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FC082" w14:textId="3DB380BF" w:rsidR="00014EED" w:rsidRPr="00E27D40" w:rsidRDefault="00014EED" w:rsidP="00E27D40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E27D40">
        <w:rPr>
          <w:rFonts w:asciiTheme="minorHAnsi" w:hAnsiTheme="minorHAnsi" w:cstheme="minorHAnsi"/>
          <w:sz w:val="24"/>
          <w:szCs w:val="24"/>
        </w:rPr>
        <w:t>ZP.26.1.</w:t>
      </w:r>
      <w:r w:rsidR="00CA564B" w:rsidRPr="00E27D40">
        <w:rPr>
          <w:rFonts w:asciiTheme="minorHAnsi" w:hAnsiTheme="minorHAnsi" w:cstheme="minorHAnsi"/>
          <w:sz w:val="24"/>
          <w:szCs w:val="24"/>
        </w:rPr>
        <w:t>79</w:t>
      </w:r>
      <w:r w:rsidR="00713C90" w:rsidRPr="00E27D40">
        <w:rPr>
          <w:rFonts w:asciiTheme="minorHAnsi" w:hAnsiTheme="minorHAnsi" w:cstheme="minorHAnsi"/>
          <w:sz w:val="24"/>
          <w:szCs w:val="24"/>
        </w:rPr>
        <w:t>.2024</w:t>
      </w:r>
    </w:p>
    <w:p w14:paraId="70892433" w14:textId="3E196158" w:rsidR="00014EED" w:rsidRPr="00E27D40" w:rsidRDefault="00014EED" w:rsidP="00E27D4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27D40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713C90" w:rsidRPr="00E27D40">
        <w:rPr>
          <w:rFonts w:asciiTheme="minorHAnsi" w:hAnsiTheme="minorHAnsi" w:cstheme="minorHAnsi"/>
          <w:sz w:val="24"/>
          <w:szCs w:val="24"/>
        </w:rPr>
        <w:t>1</w:t>
      </w:r>
      <w:r w:rsidRPr="00E27D40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20BD6FF6" w14:textId="51C93AE7" w:rsidR="00713C90" w:rsidRPr="00E27D40" w:rsidRDefault="00014EED" w:rsidP="00E27D40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E27D40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3CA9CCD4" w14:textId="62B563B7" w:rsidR="00014EED" w:rsidRPr="00E27D40" w:rsidRDefault="00E27D40" w:rsidP="00E27D40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 w:rsidRPr="00E27D40">
        <w:rPr>
          <w:rFonts w:asciiTheme="minorHAnsi" w:hAnsiTheme="minorHAnsi" w:cstheme="minorHAnsi"/>
          <w:b/>
          <w:sz w:val="24"/>
          <w:szCs w:val="24"/>
        </w:rPr>
        <w:t>Zadanie nr 2</w:t>
      </w:r>
      <w:r w:rsidR="00BA7EC6" w:rsidRPr="00E27D40">
        <w:rPr>
          <w:rFonts w:asciiTheme="minorHAnsi" w:hAnsiTheme="minorHAnsi" w:cstheme="minorHAnsi"/>
          <w:b/>
          <w:sz w:val="24"/>
          <w:szCs w:val="24"/>
        </w:rPr>
        <w:t xml:space="preserve"> - </w:t>
      </w:r>
      <w:r w:rsidR="00AA4C24" w:rsidRPr="00E27D40">
        <w:rPr>
          <w:rFonts w:asciiTheme="minorHAnsi" w:hAnsiTheme="minorHAnsi" w:cstheme="minorHAnsi"/>
          <w:b/>
          <w:sz w:val="24"/>
          <w:szCs w:val="24"/>
        </w:rPr>
        <w:t xml:space="preserve">Urządzenie wielofunkcyjne </w:t>
      </w:r>
      <w:r w:rsidR="00BA7EC6" w:rsidRPr="00E27D40">
        <w:rPr>
          <w:rFonts w:asciiTheme="minorHAnsi" w:hAnsiTheme="minorHAnsi" w:cstheme="minorHAnsi"/>
          <w:b/>
          <w:sz w:val="24"/>
          <w:szCs w:val="24"/>
        </w:rPr>
        <w:t xml:space="preserve">dla </w:t>
      </w:r>
      <w:r w:rsidRPr="00E27D40">
        <w:rPr>
          <w:rFonts w:asciiTheme="minorHAnsi" w:hAnsiTheme="minorHAnsi" w:cstheme="minorHAnsi"/>
          <w:b/>
          <w:color w:val="000000" w:themeColor="text1"/>
          <w:sz w:val="24"/>
          <w:szCs w:val="24"/>
        </w:rPr>
        <w:t>Wydziału Nauk Ścisłych, Przyrodniczych i Technicznych</w:t>
      </w:r>
      <w:r w:rsidR="00AA4C24" w:rsidRPr="00E27D40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53"/>
        <w:gridCol w:w="2991"/>
        <w:gridCol w:w="3444"/>
      </w:tblGrid>
      <w:tr w:rsidR="00E27D40" w:rsidRPr="00E27D40" w14:paraId="2918B95B" w14:textId="77777777" w:rsidTr="00DB1377">
        <w:tc>
          <w:tcPr>
            <w:tcW w:w="3020" w:type="dxa"/>
          </w:tcPr>
          <w:p w14:paraId="102561EE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E27D40">
              <w:rPr>
                <w:rFonts w:asciiTheme="minorHAnsi" w:hAnsiTheme="minorHAnsi"/>
                <w:b/>
                <w:sz w:val="24"/>
                <w:szCs w:val="24"/>
              </w:rPr>
              <w:t>Cecha</w:t>
            </w:r>
          </w:p>
        </w:tc>
        <w:tc>
          <w:tcPr>
            <w:tcW w:w="3021" w:type="dxa"/>
          </w:tcPr>
          <w:p w14:paraId="052AAF79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E27D40">
              <w:rPr>
                <w:rFonts w:asciiTheme="minorHAnsi" w:hAnsiTheme="minorHAnsi"/>
                <w:b/>
                <w:sz w:val="24"/>
                <w:szCs w:val="24"/>
              </w:rPr>
              <w:t>Wymagane parametry</w:t>
            </w:r>
          </w:p>
        </w:tc>
        <w:tc>
          <w:tcPr>
            <w:tcW w:w="3021" w:type="dxa"/>
          </w:tcPr>
          <w:p w14:paraId="519A576C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b/>
                <w:sz w:val="24"/>
                <w:szCs w:val="24"/>
              </w:rPr>
            </w:pPr>
            <w:r w:rsidRPr="00E27D40">
              <w:rPr>
                <w:rFonts w:asciiTheme="minorHAnsi" w:hAnsiTheme="minorHAnsi"/>
                <w:b/>
                <w:sz w:val="24"/>
                <w:szCs w:val="24"/>
              </w:rPr>
              <w:t>Parametry oferowanego sprzętu</w:t>
            </w:r>
          </w:p>
        </w:tc>
      </w:tr>
      <w:tr w:rsidR="00E27D40" w:rsidRPr="00E27D40" w14:paraId="45C4D401" w14:textId="77777777" w:rsidTr="00DB1377">
        <w:tc>
          <w:tcPr>
            <w:tcW w:w="3020" w:type="dxa"/>
          </w:tcPr>
          <w:p w14:paraId="348B99D9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rodzaj urządzenia</w:t>
            </w:r>
          </w:p>
        </w:tc>
        <w:tc>
          <w:tcPr>
            <w:tcW w:w="3021" w:type="dxa"/>
          </w:tcPr>
          <w:p w14:paraId="6A99DFBD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Wielofunkcyjne drukarka/skaner/kopiarka</w:t>
            </w:r>
          </w:p>
        </w:tc>
        <w:tc>
          <w:tcPr>
            <w:tcW w:w="3021" w:type="dxa"/>
          </w:tcPr>
          <w:p w14:paraId="4F283E5E" w14:textId="77777777" w:rsidR="00E27D40" w:rsidRPr="00E27D40" w:rsidRDefault="00E27D40" w:rsidP="00E27D4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 xml:space="preserve">Producent: </w:t>
            </w:r>
            <w:bookmarkStart w:id="0" w:name="_GoBack"/>
            <w:bookmarkEnd w:id="0"/>
            <w:r w:rsidRPr="00E27D40">
              <w:rPr>
                <w:rFonts w:asciiTheme="minorHAnsi" w:hAnsiTheme="minorHAnsi" w:cstheme="minorHAnsi"/>
                <w:sz w:val="24"/>
                <w:szCs w:val="24"/>
              </w:rPr>
              <w:t xml:space="preserve">___________________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55ED8280" w14:textId="77777777" w:rsidR="00E27D40" w:rsidRPr="00E27D40" w:rsidRDefault="00E27D40" w:rsidP="00E27D40">
            <w:pPr>
              <w:spacing w:after="0"/>
              <w:rPr>
                <w:rFonts w:asciiTheme="minorHAnsi" w:hAnsiTheme="minorHAnsi" w:cstheme="minorHAnsi"/>
                <w:sz w:val="24"/>
                <w:szCs w:val="24"/>
              </w:rPr>
            </w:pP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2C29418F" w14:textId="13B446FD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Inne oznaczenia jednoznacznie identyfikujące oferowany produkt: ___________________________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</w:tc>
      </w:tr>
      <w:tr w:rsidR="00E27D40" w:rsidRPr="00E27D40" w14:paraId="6FA3EAF4" w14:textId="77777777" w:rsidTr="00DB1377">
        <w:tc>
          <w:tcPr>
            <w:tcW w:w="3020" w:type="dxa"/>
          </w:tcPr>
          <w:p w14:paraId="2B060806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 xml:space="preserve">technologia druku </w:t>
            </w:r>
          </w:p>
        </w:tc>
        <w:tc>
          <w:tcPr>
            <w:tcW w:w="3021" w:type="dxa"/>
          </w:tcPr>
          <w:p w14:paraId="216EA9F8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Laserowa, kolorowa</w:t>
            </w:r>
          </w:p>
        </w:tc>
        <w:tc>
          <w:tcPr>
            <w:tcW w:w="3021" w:type="dxa"/>
          </w:tcPr>
          <w:p w14:paraId="2D7B5621" w14:textId="3DC28443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6120FD54" w14:textId="77777777" w:rsidTr="00DB1377">
        <w:tc>
          <w:tcPr>
            <w:tcW w:w="3020" w:type="dxa"/>
          </w:tcPr>
          <w:p w14:paraId="7E7990F7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Obsługiwany typ nośnika</w:t>
            </w:r>
          </w:p>
        </w:tc>
        <w:tc>
          <w:tcPr>
            <w:tcW w:w="3021" w:type="dxa"/>
          </w:tcPr>
          <w:p w14:paraId="18BB5D87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Papier zwykły</w:t>
            </w:r>
          </w:p>
          <w:p w14:paraId="66FFB904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Papier makulaturowy</w:t>
            </w:r>
          </w:p>
          <w:p w14:paraId="7B69B866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Papier fotograficzny</w:t>
            </w:r>
          </w:p>
        </w:tc>
        <w:tc>
          <w:tcPr>
            <w:tcW w:w="3021" w:type="dxa"/>
          </w:tcPr>
          <w:p w14:paraId="21D41B1D" w14:textId="1BA50EAE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29E6A026" w14:textId="77777777" w:rsidTr="00DB1377">
        <w:tc>
          <w:tcPr>
            <w:tcW w:w="3020" w:type="dxa"/>
          </w:tcPr>
          <w:p w14:paraId="49A35888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rozmiar nośnika</w:t>
            </w:r>
          </w:p>
        </w:tc>
        <w:tc>
          <w:tcPr>
            <w:tcW w:w="3021" w:type="dxa"/>
          </w:tcPr>
          <w:p w14:paraId="1A882B28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E27D40">
              <w:rPr>
                <w:rFonts w:asciiTheme="minorHAnsi" w:hAnsiTheme="minorHAnsi"/>
                <w:sz w:val="24"/>
                <w:szCs w:val="24"/>
                <w:lang w:val="en-US"/>
              </w:rPr>
              <w:t xml:space="preserve">A5, A4, A6, B5 </w:t>
            </w:r>
          </w:p>
        </w:tc>
        <w:tc>
          <w:tcPr>
            <w:tcW w:w="3021" w:type="dxa"/>
          </w:tcPr>
          <w:p w14:paraId="74EC5786" w14:textId="6D0872C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7C0C77C8" w14:textId="77777777" w:rsidTr="00DB1377">
        <w:tc>
          <w:tcPr>
            <w:tcW w:w="3020" w:type="dxa"/>
          </w:tcPr>
          <w:p w14:paraId="39AC8227" w14:textId="607E58C6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Podajnik standardowy (jedna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>kaseta)</w:t>
            </w:r>
          </w:p>
        </w:tc>
        <w:tc>
          <w:tcPr>
            <w:tcW w:w="3021" w:type="dxa"/>
          </w:tcPr>
          <w:p w14:paraId="2A09DA53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min. 150 arkuszy</w:t>
            </w:r>
          </w:p>
          <w:p w14:paraId="570978EB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3021" w:type="dxa"/>
          </w:tcPr>
          <w:p w14:paraId="2170B640" w14:textId="3894BDAE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6B68279B" w14:textId="77777777" w:rsidTr="00DB1377">
        <w:tc>
          <w:tcPr>
            <w:tcW w:w="3020" w:type="dxa"/>
          </w:tcPr>
          <w:p w14:paraId="055C3F40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Wyświetlacz</w:t>
            </w:r>
          </w:p>
        </w:tc>
        <w:tc>
          <w:tcPr>
            <w:tcW w:w="3021" w:type="dxa"/>
          </w:tcPr>
          <w:p w14:paraId="3EF33D03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Wbudowany</w:t>
            </w:r>
          </w:p>
        </w:tc>
        <w:tc>
          <w:tcPr>
            <w:tcW w:w="3021" w:type="dxa"/>
          </w:tcPr>
          <w:p w14:paraId="14786FDD" w14:textId="7E564688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0DA7097C" w14:textId="77777777" w:rsidTr="00DB1377">
        <w:tc>
          <w:tcPr>
            <w:tcW w:w="3020" w:type="dxa"/>
          </w:tcPr>
          <w:p w14:paraId="15C4599A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Interfejsy</w:t>
            </w:r>
          </w:p>
        </w:tc>
        <w:tc>
          <w:tcPr>
            <w:tcW w:w="3021" w:type="dxa"/>
          </w:tcPr>
          <w:p w14:paraId="067D1FFB" w14:textId="748CE609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  <w:lang w:val="en-US"/>
              </w:rPr>
            </w:pPr>
            <w:r w:rsidRPr="00E27D40">
              <w:rPr>
                <w:rFonts w:asciiTheme="minorHAnsi" w:hAnsiTheme="minorHAnsi"/>
                <w:sz w:val="24"/>
                <w:szCs w:val="24"/>
                <w:lang w:val="en-US"/>
              </w:rPr>
              <w:t>USB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, </w:t>
            </w:r>
            <w:r w:rsidRPr="00E27D40">
              <w:rPr>
                <w:rFonts w:asciiTheme="minorHAnsi" w:hAnsiTheme="minorHAnsi"/>
                <w:sz w:val="24"/>
                <w:szCs w:val="24"/>
                <w:lang w:val="en-US"/>
              </w:rPr>
              <w:t>Wi-Fi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, </w:t>
            </w:r>
            <w:r w:rsidRPr="00E27D40">
              <w:rPr>
                <w:rFonts w:asciiTheme="minorHAnsi" w:hAnsiTheme="minorHAnsi"/>
                <w:sz w:val="24"/>
                <w:szCs w:val="24"/>
                <w:lang w:val="en-US"/>
              </w:rPr>
              <w:t>LAN (Ethernet)</w:t>
            </w:r>
            <w:r>
              <w:rPr>
                <w:rFonts w:asciiTheme="minorHAnsi" w:hAnsiTheme="minorHAnsi"/>
                <w:sz w:val="24"/>
                <w:szCs w:val="24"/>
                <w:lang w:val="en-US"/>
              </w:rPr>
              <w:t xml:space="preserve">, </w:t>
            </w:r>
            <w:proofErr w:type="spellStart"/>
            <w:r w:rsidRPr="00E27D40">
              <w:rPr>
                <w:rFonts w:asciiTheme="minorHAnsi" w:hAnsiTheme="minorHAnsi"/>
                <w:sz w:val="24"/>
                <w:szCs w:val="24"/>
                <w:lang w:val="en-US"/>
              </w:rPr>
              <w:t>AirPrint</w:t>
            </w:r>
            <w:proofErr w:type="spellEnd"/>
          </w:p>
        </w:tc>
        <w:tc>
          <w:tcPr>
            <w:tcW w:w="3021" w:type="dxa"/>
          </w:tcPr>
          <w:p w14:paraId="09409529" w14:textId="04C84B72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486FFE97" w14:textId="77777777" w:rsidTr="00DB1377">
        <w:tc>
          <w:tcPr>
            <w:tcW w:w="3020" w:type="dxa"/>
          </w:tcPr>
          <w:p w14:paraId="5C238761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 xml:space="preserve">Wersja z </w:t>
            </w:r>
            <w:proofErr w:type="spellStart"/>
            <w:r w:rsidRPr="00E27D40">
              <w:rPr>
                <w:rFonts w:asciiTheme="minorHAnsi" w:hAnsiTheme="minorHAnsi"/>
                <w:sz w:val="24"/>
                <w:szCs w:val="24"/>
              </w:rPr>
              <w:t>WiFi</w:t>
            </w:r>
            <w:proofErr w:type="spellEnd"/>
          </w:p>
        </w:tc>
        <w:tc>
          <w:tcPr>
            <w:tcW w:w="3021" w:type="dxa"/>
          </w:tcPr>
          <w:p w14:paraId="5A0D69F4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TAK</w:t>
            </w:r>
          </w:p>
        </w:tc>
        <w:tc>
          <w:tcPr>
            <w:tcW w:w="3021" w:type="dxa"/>
          </w:tcPr>
          <w:p w14:paraId="4FA6AE0D" w14:textId="74E577EC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>(zaznaczyć właściwe)</w:t>
            </w:r>
          </w:p>
        </w:tc>
      </w:tr>
      <w:tr w:rsidR="00E27D40" w:rsidRPr="00E27D40" w14:paraId="0F81BFB5" w14:textId="77777777" w:rsidTr="00DB1377">
        <w:tc>
          <w:tcPr>
            <w:tcW w:w="3020" w:type="dxa"/>
          </w:tcPr>
          <w:p w14:paraId="0B86C6D8" w14:textId="26FAA4CC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 xml:space="preserve">Rozdzielczość 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>skanowania</w:t>
            </w:r>
          </w:p>
        </w:tc>
        <w:tc>
          <w:tcPr>
            <w:tcW w:w="3021" w:type="dxa"/>
          </w:tcPr>
          <w:p w14:paraId="4C86F3BB" w14:textId="7890E439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Min.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600 x 600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proofErr w:type="spellStart"/>
            <w:r w:rsidRPr="00E27D40">
              <w:rPr>
                <w:rFonts w:asciiTheme="minorHAnsi" w:hAnsiTheme="minorHAnsi"/>
                <w:sz w:val="24"/>
                <w:szCs w:val="24"/>
              </w:rPr>
              <w:t>dpi</w:t>
            </w:r>
            <w:proofErr w:type="spellEnd"/>
          </w:p>
        </w:tc>
        <w:tc>
          <w:tcPr>
            <w:tcW w:w="3021" w:type="dxa"/>
          </w:tcPr>
          <w:p w14:paraId="70412DAA" w14:textId="77E14F44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E27D40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E27D40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E27D40" w:rsidRPr="00E27D40" w14:paraId="4E18ADD9" w14:textId="77777777" w:rsidTr="00DB1377">
        <w:tc>
          <w:tcPr>
            <w:tcW w:w="3020" w:type="dxa"/>
          </w:tcPr>
          <w:p w14:paraId="7FA43A6C" w14:textId="7B32BDD3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Szybkość kopiowania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A4</w:t>
            </w:r>
          </w:p>
        </w:tc>
        <w:tc>
          <w:tcPr>
            <w:tcW w:w="3021" w:type="dxa"/>
          </w:tcPr>
          <w:p w14:paraId="5A623FDD" w14:textId="7DECA995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Min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18 str./min</w:t>
            </w:r>
          </w:p>
        </w:tc>
        <w:tc>
          <w:tcPr>
            <w:tcW w:w="3021" w:type="dxa"/>
          </w:tcPr>
          <w:p w14:paraId="3EF226D3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Szybkość kopiowania A4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 xml:space="preserve"> :</w:t>
            </w:r>
          </w:p>
          <w:p w14:paraId="0638DA3B" w14:textId="1E877C91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______</w:t>
            </w:r>
            <w:r w:rsidRPr="00E27D40">
              <w:rPr>
                <w:rFonts w:asciiTheme="minorHAnsi" w:hAnsiTheme="minorHAnsi"/>
                <w:sz w:val="24"/>
                <w:szCs w:val="24"/>
              </w:rPr>
              <w:t>str./min</w:t>
            </w:r>
          </w:p>
        </w:tc>
      </w:tr>
      <w:tr w:rsidR="00E27D40" w:rsidRPr="00E27D40" w14:paraId="0BDF2EC1" w14:textId="77777777" w:rsidTr="00DB1377">
        <w:tc>
          <w:tcPr>
            <w:tcW w:w="3020" w:type="dxa"/>
          </w:tcPr>
          <w:p w14:paraId="23D24250" w14:textId="6AC853D4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Obsługiwane systemy</w:t>
            </w:r>
          </w:p>
        </w:tc>
        <w:tc>
          <w:tcPr>
            <w:tcW w:w="3021" w:type="dxa"/>
          </w:tcPr>
          <w:p w14:paraId="5446C0CB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Linux, Mac OS X w wersji 10.11 lub nowszej, Windows 10, Windows 11, Windows 8.1, Windows Server 2022</w:t>
            </w:r>
          </w:p>
        </w:tc>
        <w:tc>
          <w:tcPr>
            <w:tcW w:w="3021" w:type="dxa"/>
          </w:tcPr>
          <w:p w14:paraId="395EFB65" w14:textId="44104C18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  <w:tr w:rsidR="00E27D40" w:rsidRPr="00E27D40" w14:paraId="068C5EE4" w14:textId="77777777" w:rsidTr="00DB1377">
        <w:tc>
          <w:tcPr>
            <w:tcW w:w="3020" w:type="dxa"/>
          </w:tcPr>
          <w:p w14:paraId="0C116C85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Dodatkowo</w:t>
            </w:r>
          </w:p>
        </w:tc>
        <w:tc>
          <w:tcPr>
            <w:tcW w:w="3021" w:type="dxa"/>
          </w:tcPr>
          <w:p w14:paraId="137CEBF5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 xml:space="preserve">Dołączony kabel </w:t>
            </w:r>
            <w:proofErr w:type="spellStart"/>
            <w:r w:rsidRPr="00E27D40">
              <w:rPr>
                <w:rFonts w:asciiTheme="minorHAnsi" w:hAnsiTheme="minorHAnsi"/>
                <w:sz w:val="24"/>
                <w:szCs w:val="24"/>
              </w:rPr>
              <w:t>usb</w:t>
            </w:r>
            <w:proofErr w:type="spellEnd"/>
          </w:p>
          <w:p w14:paraId="3A74CDFA" w14:textId="7777777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/>
                <w:sz w:val="24"/>
                <w:szCs w:val="24"/>
              </w:rPr>
              <w:t>drukarkowy</w:t>
            </w:r>
          </w:p>
        </w:tc>
        <w:tc>
          <w:tcPr>
            <w:tcW w:w="3021" w:type="dxa"/>
          </w:tcPr>
          <w:p w14:paraId="2E0EBD99" w14:textId="404414C7" w:rsidR="00E27D40" w:rsidRPr="00E27D40" w:rsidRDefault="00E27D40" w:rsidP="00E27D40">
            <w:pPr>
              <w:spacing w:after="0"/>
              <w:rPr>
                <w:rFonts w:asciiTheme="minorHAnsi" w:hAnsiTheme="minorHAnsi"/>
                <w:sz w:val="24"/>
                <w:szCs w:val="24"/>
              </w:rPr>
            </w:pPr>
            <w:r w:rsidRPr="00E27D40">
              <w:rPr>
                <w:rFonts w:asciiTheme="minorHAnsi" w:hAnsiTheme="minorHAnsi" w:cstheme="minorHAnsi"/>
                <w:sz w:val="24"/>
                <w:szCs w:val="24"/>
              </w:rPr>
              <w:t xml:space="preserve">Tak/Nie </w:t>
            </w:r>
            <w:r w:rsidRPr="00E27D40">
              <w:rPr>
                <w:rFonts w:asciiTheme="minorHAnsi" w:hAnsiTheme="minorHAnsi" w:cstheme="minorHAnsi"/>
                <w:sz w:val="24"/>
                <w:szCs w:val="24"/>
              </w:rPr>
              <w:br/>
              <w:t>(zaznaczyć właściwe)</w:t>
            </w:r>
          </w:p>
        </w:tc>
      </w:tr>
    </w:tbl>
    <w:p w14:paraId="3DF27429" w14:textId="77777777" w:rsidR="00E27D40" w:rsidRPr="00E27D40" w:rsidRDefault="00E27D40" w:rsidP="00E27D40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195F30D3" w14:textId="77777777" w:rsidR="00E27D40" w:rsidRPr="00E27D40" w:rsidRDefault="00E27D40" w:rsidP="00E27D40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73E0BFA7" w14:textId="77777777" w:rsidR="00E27D40" w:rsidRPr="00E27D40" w:rsidRDefault="00E27D40" w:rsidP="00E27D40">
      <w:pPr>
        <w:spacing w:after="0"/>
        <w:rPr>
          <w:rFonts w:asciiTheme="minorHAnsi" w:hAnsiTheme="minorHAnsi" w:cstheme="minorHAnsi"/>
          <w:b/>
          <w:sz w:val="24"/>
          <w:szCs w:val="24"/>
        </w:rPr>
      </w:pPr>
    </w:p>
    <w:p w14:paraId="27EF8B71" w14:textId="77777777" w:rsidR="00523D7C" w:rsidRPr="00E27D40" w:rsidRDefault="00523D7C" w:rsidP="00E27D40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D4B6F0" w14:textId="6A3254E3" w:rsidR="002D725F" w:rsidRPr="00E27D40" w:rsidRDefault="00713C90" w:rsidP="00E27D4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27D40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E27D40" w:rsidRDefault="00713C90" w:rsidP="00E27D40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E27D40" w:rsidRDefault="00D80873" w:rsidP="00E27D40">
      <w:pPr>
        <w:pStyle w:val="Akapitzlist"/>
        <w:keepLines/>
        <w:spacing w:after="0" w:line="276" w:lineRule="auto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E27D4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E27D4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E27D4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E27D40" w:rsidRDefault="00D80873" w:rsidP="00E27D40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27D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53F1ABF" w:rsidR="008D5DE8" w:rsidRPr="00E27D40" w:rsidRDefault="008D5DE8" w:rsidP="00E27D40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E27D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w </w:t>
      </w:r>
      <w:r w:rsidR="000C360B" w:rsidRPr="00E27D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sytuacji</w:t>
      </w:r>
      <w:r w:rsidRPr="00E27D40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, gdy Zamawiający wprowadził zmiany w SWZ przed terminem otwarcia ofert.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E27D40" w:rsidRDefault="008D5DE8" w:rsidP="00E27D40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E27D40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Formularz specyfikacji technicznej należy złożyć w terminie składania ofert. Dokument nie podlega uzupełnieniu.</w:t>
      </w:r>
    </w:p>
    <w:p w14:paraId="0FBCBB9E" w14:textId="5D046C3B" w:rsidR="008D5DE8" w:rsidRPr="00E27D40" w:rsidRDefault="008D5DE8" w:rsidP="00E27D40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6848DDB7" w:rsidR="008D5DE8" w:rsidRPr="00E27D40" w:rsidRDefault="00713C90" w:rsidP="00E27D4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E27D40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8D5DE8" w:rsidRPr="00E27D40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F5E7F58" w14:textId="77777777" w:rsidR="00325864" w:rsidRDefault="00325864" w:rsidP="005F0760">
      <w:pPr>
        <w:spacing w:after="0" w:line="240" w:lineRule="auto"/>
      </w:pPr>
      <w:r>
        <w:separator/>
      </w:r>
    </w:p>
  </w:endnote>
  <w:endnote w:type="continuationSeparator" w:id="0">
    <w:p w14:paraId="14A16D42" w14:textId="77777777" w:rsidR="00325864" w:rsidRDefault="00325864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9579B" w14:textId="77777777" w:rsidR="00325864" w:rsidRDefault="00325864" w:rsidP="005F0760">
      <w:pPr>
        <w:spacing w:after="0" w:line="240" w:lineRule="auto"/>
      </w:pPr>
      <w:r>
        <w:separator/>
      </w:r>
    </w:p>
  </w:footnote>
  <w:footnote w:type="continuationSeparator" w:id="0">
    <w:p w14:paraId="4ADC2716" w14:textId="77777777" w:rsidR="00325864" w:rsidRDefault="00325864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D5"/>
    <w:rsid w:val="00005C96"/>
    <w:rsid w:val="00014EED"/>
    <w:rsid w:val="000624DD"/>
    <w:rsid w:val="00064824"/>
    <w:rsid w:val="000859A3"/>
    <w:rsid w:val="000C360B"/>
    <w:rsid w:val="001117FD"/>
    <w:rsid w:val="001610BF"/>
    <w:rsid w:val="0016471A"/>
    <w:rsid w:val="001820C1"/>
    <w:rsid w:val="00193645"/>
    <w:rsid w:val="001A28B4"/>
    <w:rsid w:val="001F077C"/>
    <w:rsid w:val="00245415"/>
    <w:rsid w:val="00267984"/>
    <w:rsid w:val="002A30E1"/>
    <w:rsid w:val="002B059D"/>
    <w:rsid w:val="002D725F"/>
    <w:rsid w:val="002E57E1"/>
    <w:rsid w:val="00325864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764A6"/>
    <w:rsid w:val="004E28FB"/>
    <w:rsid w:val="00507DCB"/>
    <w:rsid w:val="0051123D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9B3742"/>
    <w:rsid w:val="00A2113C"/>
    <w:rsid w:val="00A30422"/>
    <w:rsid w:val="00AA4C24"/>
    <w:rsid w:val="00AC18E9"/>
    <w:rsid w:val="00B30A3C"/>
    <w:rsid w:val="00B52403"/>
    <w:rsid w:val="00BA4EC2"/>
    <w:rsid w:val="00BA7EC6"/>
    <w:rsid w:val="00BF1353"/>
    <w:rsid w:val="00C02F96"/>
    <w:rsid w:val="00C31029"/>
    <w:rsid w:val="00C643D7"/>
    <w:rsid w:val="00C72118"/>
    <w:rsid w:val="00C92A3D"/>
    <w:rsid w:val="00C942FD"/>
    <w:rsid w:val="00CA564B"/>
    <w:rsid w:val="00CF4AFD"/>
    <w:rsid w:val="00D00C9A"/>
    <w:rsid w:val="00D03FCC"/>
    <w:rsid w:val="00D2492D"/>
    <w:rsid w:val="00D80873"/>
    <w:rsid w:val="00DA72D5"/>
    <w:rsid w:val="00DE6D32"/>
    <w:rsid w:val="00DF7965"/>
    <w:rsid w:val="00E166E8"/>
    <w:rsid w:val="00E27D40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9ECE56-8D5B-44DC-981A-D53B2BA42F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creator>h.maruszczyk</dc:creator>
  <cp:lastModifiedBy>Piotr Matuszczyk</cp:lastModifiedBy>
  <cp:revision>3</cp:revision>
  <cp:lastPrinted>2024-11-25T11:18:00Z</cp:lastPrinted>
  <dcterms:created xsi:type="dcterms:W3CDTF">2024-12-04T13:38:00Z</dcterms:created>
  <dcterms:modified xsi:type="dcterms:W3CDTF">2024-12-04T13:46:00Z</dcterms:modified>
</cp:coreProperties>
</file>