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4C9642C1" w14:textId="016E6403" w:rsidR="000D063E" w:rsidRPr="000D063E" w:rsidRDefault="007F4CDA" w:rsidP="000D063E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</w:t>
      </w:r>
      <w:r w:rsidR="006D6BB4">
        <w:rPr>
          <w:rFonts w:cstheme="minorHAnsi"/>
        </w:rPr>
        <w:t>.</w:t>
      </w:r>
      <w:r w:rsidR="000D063E">
        <w:rPr>
          <w:rFonts w:cstheme="minorHAnsi"/>
        </w:rPr>
        <w:t xml:space="preserve"> </w:t>
      </w:r>
      <w:r w:rsidR="000D063E" w:rsidRPr="000D063E">
        <w:rPr>
          <w:rFonts w:cstheme="minorHAnsi"/>
          <w:b/>
        </w:rPr>
        <w:t xml:space="preserve">„Modernizacja i dostosowanie boiska przy ul. Ozorkowskie Przedmieście 6c dla potrzeb mieszkańców Łęczycy ” </w:t>
      </w:r>
    </w:p>
    <w:p w14:paraId="513D3047" w14:textId="05BC4AD0" w:rsidR="007F4CDA" w:rsidRPr="00C5204E" w:rsidRDefault="007F4CDA" w:rsidP="000D063E">
      <w:pPr>
        <w:spacing w:after="0" w:line="276" w:lineRule="auto"/>
        <w:jc w:val="both"/>
        <w:rPr>
          <w:rFonts w:cstheme="minorHAnsi"/>
          <w:b/>
        </w:rPr>
      </w:pPr>
      <w:r w:rsidRPr="003A571F">
        <w:rPr>
          <w:rFonts w:cstheme="minorHAnsi"/>
        </w:rPr>
        <w:t xml:space="preserve">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2DA0873B" w14:textId="342A67A4" w:rsidR="000D063E" w:rsidRPr="000D063E" w:rsidRDefault="000D063E" w:rsidP="000D063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2E39CE6E" w14:textId="632E118C" w:rsidR="000D063E" w:rsidRPr="000D063E" w:rsidRDefault="007F4CDA" w:rsidP="000D063E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0" w:name="_Hlk99009560"/>
      <w:r w:rsidRPr="00712435">
        <w:rPr>
          <w:rFonts w:cstheme="minorHAnsi"/>
          <w:b/>
        </w:rPr>
        <w:t>OŚWIADCZENIE DOTYCZĄCE PODANYCH INFORMACJI:</w:t>
      </w:r>
      <w:bookmarkEnd w:id="0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D06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063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D063E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063E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5374CEAF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063E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 art. 1 pkt 3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0D063E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1A8D"/>
    <w:rsid w:val="00062CE2"/>
    <w:rsid w:val="0007194F"/>
    <w:rsid w:val="00076100"/>
    <w:rsid w:val="000D063E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43C5C"/>
    <w:rsid w:val="00350889"/>
    <w:rsid w:val="003612C4"/>
    <w:rsid w:val="00374542"/>
    <w:rsid w:val="003A571F"/>
    <w:rsid w:val="003C0EFF"/>
    <w:rsid w:val="003D15AB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A421E"/>
    <w:rsid w:val="005E0305"/>
    <w:rsid w:val="00602CE4"/>
    <w:rsid w:val="006416E8"/>
    <w:rsid w:val="00653DF3"/>
    <w:rsid w:val="00655826"/>
    <w:rsid w:val="006A31CD"/>
    <w:rsid w:val="006D6BB4"/>
    <w:rsid w:val="006D7A7F"/>
    <w:rsid w:val="006F5563"/>
    <w:rsid w:val="0070532E"/>
    <w:rsid w:val="00712435"/>
    <w:rsid w:val="00737B67"/>
    <w:rsid w:val="007458D4"/>
    <w:rsid w:val="00746233"/>
    <w:rsid w:val="00752D8A"/>
    <w:rsid w:val="007917B4"/>
    <w:rsid w:val="00793E96"/>
    <w:rsid w:val="007A0E95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B17CBA"/>
    <w:rsid w:val="00B6021D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07E0"/>
    <w:rsid w:val="00D51B20"/>
    <w:rsid w:val="00D71C42"/>
    <w:rsid w:val="00DA6401"/>
    <w:rsid w:val="00DC41C7"/>
    <w:rsid w:val="00DD1ECB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3</cp:revision>
  <cp:lastPrinted>2024-02-14T09:19:00Z</cp:lastPrinted>
  <dcterms:created xsi:type="dcterms:W3CDTF">2024-08-03T17:29:00Z</dcterms:created>
  <dcterms:modified xsi:type="dcterms:W3CDTF">2024-08-03T17:30:00Z</dcterms:modified>
</cp:coreProperties>
</file>