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689B" w14:textId="3DC3472F" w:rsidR="000E1AD6" w:rsidRPr="007620AF" w:rsidRDefault="000E1AD6" w:rsidP="000E1AD6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 w:rsidRPr="007620AF">
        <w:rPr>
          <w:rFonts w:ascii="Acumin Pro" w:hAnsi="Acumin Pro" w:cs="Times New Roman"/>
          <w:sz w:val="20"/>
          <w:szCs w:val="20"/>
        </w:rPr>
        <w:t xml:space="preserve">Załącznik nr </w:t>
      </w:r>
      <w:r w:rsidR="006F3982">
        <w:rPr>
          <w:rFonts w:ascii="Acumin Pro" w:hAnsi="Acumin Pro" w:cs="Times New Roman"/>
          <w:sz w:val="20"/>
          <w:szCs w:val="20"/>
        </w:rPr>
        <w:t>3</w:t>
      </w:r>
      <w:r w:rsidRPr="007620AF">
        <w:rPr>
          <w:rFonts w:ascii="Acumin Pro" w:hAnsi="Acumin Pro" w:cs="Times New Roman"/>
          <w:sz w:val="20"/>
          <w:szCs w:val="20"/>
        </w:rPr>
        <w:t xml:space="preserve"> do zapytania ofertowego</w:t>
      </w:r>
      <w:r w:rsidRPr="007620AF">
        <w:rPr>
          <w:rFonts w:ascii="Acumin Pro" w:hAnsi="Acumin Pro"/>
          <w:sz w:val="20"/>
          <w:szCs w:val="20"/>
        </w:rPr>
        <w:t xml:space="preserve"> </w:t>
      </w:r>
      <w:r w:rsidRPr="007620AF">
        <w:rPr>
          <w:rFonts w:ascii="Acumin Pro" w:hAnsi="Acumin Pro" w:cs="Times New Roman"/>
          <w:sz w:val="20"/>
          <w:szCs w:val="20"/>
        </w:rPr>
        <w:t>AZ.281.3.</w:t>
      </w:r>
      <w:r w:rsidR="004B19A3">
        <w:rPr>
          <w:rFonts w:ascii="Acumin Pro" w:hAnsi="Acumin Pro" w:cs="Times New Roman"/>
          <w:sz w:val="20"/>
          <w:szCs w:val="20"/>
        </w:rPr>
        <w:t>32</w:t>
      </w:r>
      <w:r w:rsidRPr="007620AF">
        <w:rPr>
          <w:rFonts w:ascii="Acumin Pro" w:hAnsi="Acumin Pro" w:cs="Times New Roman"/>
          <w:sz w:val="20"/>
          <w:szCs w:val="20"/>
        </w:rPr>
        <w:t>.202</w:t>
      </w:r>
      <w:r w:rsidR="004B19A3">
        <w:rPr>
          <w:rFonts w:ascii="Acumin Pro" w:hAnsi="Acumin Pro" w:cs="Times New Roman"/>
          <w:sz w:val="20"/>
          <w:szCs w:val="20"/>
        </w:rPr>
        <w:t>4</w:t>
      </w:r>
      <w:r w:rsidRPr="007620AF">
        <w:rPr>
          <w:rFonts w:ascii="Acumin Pro" w:hAnsi="Acumin Pro" w:cs="Times New Roman"/>
          <w:sz w:val="20"/>
          <w:szCs w:val="20"/>
        </w:rPr>
        <w:t xml:space="preserve">  </w:t>
      </w:r>
    </w:p>
    <w:p w14:paraId="6EF2A608" w14:textId="77777777" w:rsidR="000E1AD6" w:rsidRDefault="000E1AD6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</w:p>
    <w:p w14:paraId="59C68AC8" w14:textId="32367713" w:rsidR="001E5324" w:rsidRPr="009230C6" w:rsidRDefault="002D2AB5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UMOWA</w:t>
      </w:r>
      <w:r w:rsidR="006F3982">
        <w:rPr>
          <w:rFonts w:ascii="Acumin Pro" w:hAnsi="Acumin Pro" w:cstheme="minorHAnsi"/>
          <w:b/>
        </w:rPr>
        <w:t xml:space="preserve"> nr AZ.281.3.32.2024</w:t>
      </w:r>
    </w:p>
    <w:p w14:paraId="30C6FDDD" w14:textId="0D7F0D04" w:rsidR="002D2AB5" w:rsidRPr="009230C6" w:rsidRDefault="002D2AB5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Niniejsza umowa została zawarta w Poznaniu, w dniu ……</w:t>
      </w:r>
      <w:r w:rsidR="000D779C">
        <w:rPr>
          <w:rFonts w:ascii="Acumin Pro" w:hAnsi="Acumin Pro" w:cstheme="minorHAnsi"/>
        </w:rPr>
        <w:t>……………………….</w:t>
      </w:r>
      <w:r w:rsidRPr="009230C6">
        <w:rPr>
          <w:rFonts w:ascii="Acumin Pro" w:hAnsi="Acumin Pro" w:cstheme="minorHAnsi"/>
        </w:rPr>
        <w:t>. 202</w:t>
      </w:r>
      <w:r w:rsidR="006F3982">
        <w:rPr>
          <w:rFonts w:ascii="Acumin Pro" w:hAnsi="Acumin Pro" w:cstheme="minorHAnsi"/>
        </w:rPr>
        <w:t>4</w:t>
      </w:r>
      <w:r w:rsidRPr="009230C6">
        <w:rPr>
          <w:rFonts w:ascii="Acumin Pro" w:hAnsi="Acumin Pro" w:cstheme="minorHAnsi"/>
        </w:rPr>
        <w:t xml:space="preserve"> r. pomiędzy:</w:t>
      </w:r>
    </w:p>
    <w:p w14:paraId="443FE3F7" w14:textId="77777777" w:rsidR="000D779C" w:rsidRDefault="000D779C" w:rsidP="009230C6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5D05CDA4" w14:textId="0F5ED5E1" w:rsidR="009E3E55" w:rsidRPr="009230C6" w:rsidRDefault="002D2AB5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  <w:b/>
        </w:rPr>
        <w:t>Muzeum Narodowym w Poznaniu, 61-745 Poznań, Al. Marcinkowskiego 9,</w:t>
      </w:r>
      <w:r w:rsidRPr="009230C6">
        <w:rPr>
          <w:rFonts w:ascii="Acumin Pro" w:hAnsi="Acumin Pro" w:cstheme="minorHAnsi"/>
        </w:rPr>
        <w:t xml:space="preserve"> wpisanym do Rejestru Instytucji Kultury </w:t>
      </w:r>
      <w:r w:rsidR="009E3E55" w:rsidRPr="009230C6">
        <w:rPr>
          <w:rFonts w:ascii="Acumin Pro" w:hAnsi="Acumin Pro" w:cstheme="minorHAnsi"/>
        </w:rPr>
        <w:t>prowadzonego przez Ministra Kultury</w:t>
      </w:r>
      <w:r w:rsidR="00AD5FA8" w:rsidRPr="009230C6">
        <w:rPr>
          <w:rFonts w:ascii="Acumin Pro" w:hAnsi="Acumin Pro" w:cstheme="minorHAnsi"/>
        </w:rPr>
        <w:t xml:space="preserve"> i</w:t>
      </w:r>
      <w:r w:rsidR="009E3E55" w:rsidRPr="009230C6">
        <w:rPr>
          <w:rFonts w:ascii="Acumin Pro" w:hAnsi="Acumin Pro" w:cstheme="minorHAnsi"/>
        </w:rPr>
        <w:t xml:space="preserve"> Dziedzictwa Narodowego pod numerem RIK 26/92, będącym płatnikiem VAT o numerze NIP 777-00-06-321 oraz posiadającym REGON 0000275978, </w:t>
      </w:r>
    </w:p>
    <w:p w14:paraId="42AEFBEC" w14:textId="77777777" w:rsidR="002D2AB5" w:rsidRPr="009230C6" w:rsidRDefault="009E3E55" w:rsidP="009230C6">
      <w:pPr>
        <w:spacing w:after="0" w:line="276" w:lineRule="auto"/>
        <w:jc w:val="both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 xml:space="preserve">reprezentowanym przez: </w:t>
      </w:r>
    </w:p>
    <w:p w14:paraId="4E03636D" w14:textId="77777777" w:rsidR="009E3E55" w:rsidRPr="009230C6" w:rsidRDefault="009E3E55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Tomasza Łęckiego – Dyrektora Muzeum Narodowego w Poznaniu</w:t>
      </w:r>
    </w:p>
    <w:p w14:paraId="730A2C81" w14:textId="5CE90B43" w:rsidR="009E3E55" w:rsidRPr="009230C6" w:rsidRDefault="00AD5FA8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przy </w:t>
      </w:r>
      <w:r w:rsidR="009E3E55" w:rsidRPr="009230C6">
        <w:rPr>
          <w:rFonts w:ascii="Acumin Pro" w:hAnsi="Acumin Pro" w:cstheme="minorHAnsi"/>
        </w:rPr>
        <w:t xml:space="preserve">kontrasygnacie Agnieszki Orchowskiej – Głównego Księgowego, </w:t>
      </w:r>
    </w:p>
    <w:p w14:paraId="685A3DE2" w14:textId="77777777" w:rsidR="009E3E55" w:rsidRPr="009230C6" w:rsidRDefault="009E3E55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zwanym dalej </w:t>
      </w:r>
      <w:r w:rsidRPr="009230C6">
        <w:rPr>
          <w:rFonts w:ascii="Acumin Pro" w:hAnsi="Acumin Pro" w:cstheme="minorHAnsi"/>
          <w:b/>
        </w:rPr>
        <w:t>Zamawiającym</w:t>
      </w:r>
    </w:p>
    <w:p w14:paraId="6904EC07" w14:textId="77777777" w:rsidR="009E3E55" w:rsidRPr="009230C6" w:rsidRDefault="009E3E55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a </w:t>
      </w:r>
    </w:p>
    <w:p w14:paraId="7CDFBC14" w14:textId="621962A7" w:rsidR="009E3E55" w:rsidRPr="009230C6" w:rsidRDefault="003D334A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2E3F4EEB" w14:textId="1EC5357A" w:rsidR="003D076F" w:rsidRPr="009230C6" w:rsidRDefault="003D076F" w:rsidP="009230C6">
      <w:pPr>
        <w:spacing w:after="0" w:line="276" w:lineRule="auto"/>
        <w:jc w:val="both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</w:rPr>
        <w:t xml:space="preserve">zwanym dalej </w:t>
      </w:r>
      <w:r w:rsidRPr="009230C6">
        <w:rPr>
          <w:rFonts w:ascii="Acumin Pro" w:hAnsi="Acumin Pro" w:cstheme="minorHAnsi"/>
          <w:b/>
        </w:rPr>
        <w:t>Wykonawcą</w:t>
      </w:r>
    </w:p>
    <w:p w14:paraId="0EA13EE6" w14:textId="77777777" w:rsidR="009230C6" w:rsidRPr="009230C6" w:rsidRDefault="009230C6" w:rsidP="009230C6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1B662CD5" w14:textId="77777777" w:rsidR="00CB04F9" w:rsidRPr="009230C6" w:rsidRDefault="00CB04F9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</w:p>
    <w:p w14:paraId="4DC34664" w14:textId="71E5E3EF" w:rsidR="00B935AA" w:rsidRPr="009230C6" w:rsidRDefault="00B935AA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§1</w:t>
      </w:r>
    </w:p>
    <w:p w14:paraId="57704CEF" w14:textId="698EB32B" w:rsidR="00076490" w:rsidRPr="009230C6" w:rsidRDefault="00B935AA" w:rsidP="009230C6">
      <w:p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Zamawiający zleca a Wykonawca zobowiązuje się do realizowania </w:t>
      </w:r>
      <w:r w:rsidR="0080735C" w:rsidRPr="009230C6">
        <w:rPr>
          <w:rFonts w:ascii="Acumin Pro" w:hAnsi="Acumin Pro" w:cstheme="minorHAnsi"/>
        </w:rPr>
        <w:t xml:space="preserve">kompleksowych </w:t>
      </w:r>
      <w:r w:rsidRPr="009230C6">
        <w:rPr>
          <w:rFonts w:ascii="Acumin Pro" w:hAnsi="Acumin Pro" w:cstheme="minorHAnsi"/>
        </w:rPr>
        <w:t xml:space="preserve">usług obejmujących </w:t>
      </w:r>
      <w:r w:rsidR="00976320" w:rsidRPr="009230C6">
        <w:rPr>
          <w:rFonts w:ascii="Acumin Pro" w:hAnsi="Acumin Pro" w:cstheme="minorHAnsi"/>
        </w:rPr>
        <w:t xml:space="preserve">zapewnienie </w:t>
      </w:r>
      <w:r w:rsidRPr="009230C6">
        <w:rPr>
          <w:rFonts w:ascii="Acumin Pro" w:hAnsi="Acumin Pro" w:cstheme="minorHAnsi"/>
        </w:rPr>
        <w:t>ochron</w:t>
      </w:r>
      <w:r w:rsidR="0080735C" w:rsidRPr="009230C6">
        <w:rPr>
          <w:rFonts w:ascii="Acumin Pro" w:hAnsi="Acumin Pro" w:cstheme="minorHAnsi"/>
        </w:rPr>
        <w:t>y</w:t>
      </w:r>
      <w:r w:rsidRPr="009230C6">
        <w:rPr>
          <w:rFonts w:ascii="Acumin Pro" w:hAnsi="Acumin Pro" w:cstheme="minorHAnsi"/>
        </w:rPr>
        <w:t xml:space="preserve"> przeciwpożarow</w:t>
      </w:r>
      <w:r w:rsidR="0080735C" w:rsidRPr="009230C6">
        <w:rPr>
          <w:rFonts w:ascii="Acumin Pro" w:hAnsi="Acumin Pro" w:cstheme="minorHAnsi"/>
        </w:rPr>
        <w:t>ej</w:t>
      </w:r>
      <w:r w:rsidRPr="009230C6">
        <w:rPr>
          <w:rFonts w:ascii="Acumin Pro" w:hAnsi="Acumin Pro" w:cstheme="minorHAnsi"/>
        </w:rPr>
        <w:t xml:space="preserve"> w </w:t>
      </w:r>
      <w:r w:rsidR="0080735C" w:rsidRPr="009230C6">
        <w:rPr>
          <w:rFonts w:ascii="Acumin Pro" w:hAnsi="Acumin Pro" w:cstheme="minorHAnsi"/>
        </w:rPr>
        <w:t>Muzeum Narodowym w Poznaniu</w:t>
      </w:r>
      <w:r w:rsidR="00F05946">
        <w:rPr>
          <w:rFonts w:ascii="Acumin Pro" w:hAnsi="Acumin Pro" w:cstheme="minorHAnsi"/>
        </w:rPr>
        <w:t xml:space="preserve"> oraz jego oddziałach</w:t>
      </w:r>
      <w:r w:rsidR="00E54F7B">
        <w:rPr>
          <w:rFonts w:ascii="Acumin Pro" w:hAnsi="Acumin Pro" w:cstheme="minorHAnsi"/>
        </w:rPr>
        <w:t xml:space="preserve"> zgodnie z szczegółowym opisem przedmiotu zamówienia stanowiącym załącznik nr 1 do umowy.</w:t>
      </w:r>
    </w:p>
    <w:p w14:paraId="16768881" w14:textId="77777777" w:rsidR="009B0AD7" w:rsidRPr="009230C6" w:rsidRDefault="009B0AD7" w:rsidP="009230C6">
      <w:pPr>
        <w:pStyle w:val="Akapitzlist"/>
        <w:spacing w:after="0" w:line="276" w:lineRule="auto"/>
        <w:jc w:val="both"/>
        <w:rPr>
          <w:rFonts w:ascii="Acumin Pro" w:hAnsi="Acumin Pro" w:cstheme="minorHAnsi"/>
          <w:b/>
        </w:rPr>
      </w:pPr>
    </w:p>
    <w:p w14:paraId="5C5F71C3" w14:textId="77777777" w:rsidR="00625A67" w:rsidRPr="009230C6" w:rsidRDefault="00625A67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§2</w:t>
      </w:r>
    </w:p>
    <w:p w14:paraId="065C75EF" w14:textId="48B52D10" w:rsidR="00CB04F9" w:rsidRPr="009230C6" w:rsidRDefault="00625A67" w:rsidP="009230C6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Termin realizacji umowy: od 1 </w:t>
      </w:r>
      <w:r w:rsidR="00DA63FF">
        <w:rPr>
          <w:rFonts w:ascii="Acumin Pro" w:hAnsi="Acumin Pro" w:cstheme="minorHAnsi"/>
        </w:rPr>
        <w:t xml:space="preserve"> stycznia </w:t>
      </w:r>
      <w:r w:rsidR="00DA63FF" w:rsidRPr="009230C6">
        <w:rPr>
          <w:rFonts w:ascii="Acumin Pro" w:hAnsi="Acumin Pro" w:cstheme="minorHAnsi"/>
        </w:rPr>
        <w:t>202</w:t>
      </w:r>
      <w:r w:rsidR="00E54F7B">
        <w:rPr>
          <w:rFonts w:ascii="Acumin Pro" w:hAnsi="Acumin Pro" w:cstheme="minorHAnsi"/>
        </w:rPr>
        <w:t>5</w:t>
      </w:r>
      <w:r w:rsidR="00DA63FF" w:rsidRPr="009230C6">
        <w:rPr>
          <w:rFonts w:ascii="Acumin Pro" w:hAnsi="Acumin Pro" w:cstheme="minorHAnsi"/>
        </w:rPr>
        <w:t xml:space="preserve"> </w:t>
      </w:r>
      <w:r w:rsidRPr="009230C6">
        <w:rPr>
          <w:rFonts w:ascii="Acumin Pro" w:hAnsi="Acumin Pro" w:cstheme="minorHAnsi"/>
        </w:rPr>
        <w:t xml:space="preserve">r do 31 </w:t>
      </w:r>
      <w:r w:rsidR="00DA63FF">
        <w:rPr>
          <w:rFonts w:ascii="Acumin Pro" w:hAnsi="Acumin Pro" w:cstheme="minorHAnsi"/>
        </w:rPr>
        <w:t>grudnia</w:t>
      </w:r>
      <w:r w:rsidR="00DA63FF" w:rsidRPr="009230C6">
        <w:rPr>
          <w:rFonts w:ascii="Acumin Pro" w:hAnsi="Acumin Pro" w:cstheme="minorHAnsi"/>
        </w:rPr>
        <w:t xml:space="preserve"> </w:t>
      </w:r>
      <w:r w:rsidR="0080735C" w:rsidRPr="009230C6">
        <w:rPr>
          <w:rFonts w:ascii="Acumin Pro" w:hAnsi="Acumin Pro" w:cstheme="minorHAnsi"/>
        </w:rPr>
        <w:t>202</w:t>
      </w:r>
      <w:r w:rsidR="00E54F7B">
        <w:rPr>
          <w:rFonts w:ascii="Acumin Pro" w:hAnsi="Acumin Pro" w:cstheme="minorHAnsi"/>
        </w:rPr>
        <w:t>5</w:t>
      </w:r>
      <w:r w:rsidR="0080735C" w:rsidRPr="009230C6">
        <w:rPr>
          <w:rFonts w:ascii="Acumin Pro" w:hAnsi="Acumin Pro" w:cstheme="minorHAnsi"/>
        </w:rPr>
        <w:t xml:space="preserve"> </w:t>
      </w:r>
      <w:r w:rsidRPr="009230C6">
        <w:rPr>
          <w:rFonts w:ascii="Acumin Pro" w:hAnsi="Acumin Pro" w:cstheme="minorHAnsi"/>
        </w:rPr>
        <w:t>r.</w:t>
      </w:r>
    </w:p>
    <w:p w14:paraId="4CC202BC" w14:textId="491D5BED" w:rsidR="008670A1" w:rsidRPr="006F3982" w:rsidRDefault="008670A1" w:rsidP="009230C6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="Acumin Pro" w:hAnsi="Acumin Pro" w:cstheme="minorHAnsi"/>
        </w:rPr>
      </w:pPr>
      <w:r w:rsidRPr="006F3982">
        <w:rPr>
          <w:rFonts w:ascii="Acumin Pro" w:hAnsi="Acumin Pro" w:cstheme="minorHAnsi"/>
        </w:rPr>
        <w:t>W okresie obowiązywania umowy Wykonawca będzie pozostawał w gotowości do podjęcia i realizowania zadań wskazanych przez Zamawiającego, z zastrzeżeniem, że w przypadku wystąpienia konieczności – również w dni ustawowo wolne od pracy.</w:t>
      </w:r>
    </w:p>
    <w:p w14:paraId="1028F3AE" w14:textId="698E9CFF" w:rsidR="00D8393F" w:rsidRPr="006F3982" w:rsidRDefault="00513BDE" w:rsidP="009230C6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="Acumin Pro" w:hAnsi="Acumin Pro" w:cstheme="minorHAnsi"/>
        </w:rPr>
      </w:pPr>
      <w:r w:rsidRPr="006F3982">
        <w:rPr>
          <w:rFonts w:ascii="Acumin Pro" w:hAnsi="Acumin Pro" w:cstheme="minorHAnsi"/>
        </w:rPr>
        <w:t>Wykonawca zobowiązany będzie podejmować działania na bieżąco, po otrzymaniu zgłoszenia  i przekazaniu mu sprawy o</w:t>
      </w:r>
      <w:r w:rsidR="00592179" w:rsidRPr="006F3982">
        <w:rPr>
          <w:rFonts w:ascii="Acumin Pro" w:hAnsi="Acumin Pro" w:cstheme="minorHAnsi"/>
        </w:rPr>
        <w:t>raz</w:t>
      </w:r>
      <w:r w:rsidRPr="006F3982">
        <w:rPr>
          <w:rFonts w:ascii="Acumin Pro" w:hAnsi="Acumin Pro" w:cstheme="minorHAnsi"/>
        </w:rPr>
        <w:t xml:space="preserve"> wykonywać je bez zbędnej zwłoki. Zamawiający wymaga, aby w sprawach pilnych Wykonawca podejmował działania nie później niż następnego dnia od otrzymania zgłoszenia, zaś termin na wykonanie czynności wystandaryzowanych nie powinien przekraczać </w:t>
      </w:r>
      <w:r w:rsidR="000E1AD6" w:rsidRPr="006F3982">
        <w:rPr>
          <w:rFonts w:ascii="Acumin Pro" w:hAnsi="Acumin Pro" w:cstheme="minorHAnsi"/>
        </w:rPr>
        <w:t>3</w:t>
      </w:r>
      <w:r w:rsidRPr="006F3982">
        <w:rPr>
          <w:rFonts w:ascii="Acumin Pro" w:hAnsi="Acumin Pro" w:cstheme="minorHAnsi"/>
        </w:rPr>
        <w:t xml:space="preserve"> dni roboczych.</w:t>
      </w:r>
    </w:p>
    <w:p w14:paraId="0E191316" w14:textId="77777777" w:rsidR="00625A67" w:rsidRPr="009230C6" w:rsidRDefault="00625A67" w:rsidP="009230C6">
      <w:pPr>
        <w:spacing w:after="0" w:line="276" w:lineRule="auto"/>
        <w:jc w:val="center"/>
        <w:rPr>
          <w:rFonts w:ascii="Acumin Pro" w:hAnsi="Acumin Pro" w:cstheme="minorHAnsi"/>
        </w:rPr>
      </w:pPr>
    </w:p>
    <w:p w14:paraId="72FDE14C" w14:textId="77777777" w:rsidR="00625A67" w:rsidRPr="009230C6" w:rsidRDefault="00625A67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§3</w:t>
      </w:r>
    </w:p>
    <w:p w14:paraId="24E28EB7" w14:textId="3811AC17" w:rsidR="00625A67" w:rsidRPr="009230C6" w:rsidRDefault="00625A67" w:rsidP="009230C6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Wynagrodzenie miesięczne za wykonywanie przedmiotu umowy wynosi: </w:t>
      </w:r>
      <w:r w:rsidR="0080735C" w:rsidRPr="009230C6">
        <w:rPr>
          <w:rFonts w:ascii="Acumin Pro" w:hAnsi="Acumin Pro" w:cstheme="minorHAnsi"/>
        </w:rPr>
        <w:t>…….</w:t>
      </w:r>
      <w:r w:rsidRPr="009230C6">
        <w:rPr>
          <w:rFonts w:ascii="Acumin Pro" w:hAnsi="Acumin Pro" w:cstheme="minorHAnsi"/>
        </w:rPr>
        <w:t>zł netto (słownie:…..)</w:t>
      </w:r>
      <w:r w:rsidR="006F3982">
        <w:rPr>
          <w:rFonts w:ascii="Acumin Pro" w:hAnsi="Acumin Pro" w:cstheme="minorHAnsi"/>
        </w:rPr>
        <w:t>, brutto:………..zł (słownie:…………….)</w:t>
      </w:r>
      <w:r w:rsidRPr="009230C6">
        <w:rPr>
          <w:rFonts w:ascii="Acumin Pro" w:hAnsi="Acumin Pro" w:cstheme="minorHAnsi"/>
        </w:rPr>
        <w:t>.</w:t>
      </w:r>
    </w:p>
    <w:p w14:paraId="2289BDD3" w14:textId="7CAC54D4" w:rsidR="00625A67" w:rsidRPr="009230C6" w:rsidRDefault="00625A67" w:rsidP="009230C6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Łączne wynagrodzenie za wykonanie przedmiotu umowy w czasie </w:t>
      </w:r>
      <w:r w:rsidR="006F3982">
        <w:rPr>
          <w:rFonts w:ascii="Acumin Pro" w:hAnsi="Acumin Pro" w:cstheme="minorHAnsi"/>
        </w:rPr>
        <w:t xml:space="preserve">jej </w:t>
      </w:r>
      <w:r w:rsidRPr="009230C6">
        <w:rPr>
          <w:rFonts w:ascii="Acumin Pro" w:hAnsi="Acumin Pro" w:cstheme="minorHAnsi"/>
        </w:rPr>
        <w:t xml:space="preserve">obowiązywania </w:t>
      </w:r>
      <w:r w:rsidR="0080735C" w:rsidRPr="009230C6">
        <w:rPr>
          <w:rFonts w:ascii="Acumin Pro" w:hAnsi="Acumin Pro" w:cstheme="minorHAnsi"/>
        </w:rPr>
        <w:t xml:space="preserve">wynosi …….. zł </w:t>
      </w:r>
      <w:r w:rsidRPr="009230C6">
        <w:rPr>
          <w:rFonts w:ascii="Acumin Pro" w:hAnsi="Acumin Pro" w:cstheme="minorHAnsi"/>
        </w:rPr>
        <w:t>netto ( słownie;…</w:t>
      </w:r>
      <w:r w:rsidR="0080735C" w:rsidRPr="009230C6">
        <w:rPr>
          <w:rFonts w:ascii="Acumin Pro" w:hAnsi="Acumin Pro" w:cstheme="minorHAnsi"/>
        </w:rPr>
        <w:t>………</w:t>
      </w:r>
      <w:r w:rsidRPr="009230C6">
        <w:rPr>
          <w:rFonts w:ascii="Acumin Pro" w:hAnsi="Acumin Pro" w:cstheme="minorHAnsi"/>
        </w:rPr>
        <w:t>)</w:t>
      </w:r>
      <w:r w:rsidR="000C5349" w:rsidRPr="009230C6">
        <w:rPr>
          <w:rFonts w:ascii="Acumin Pro" w:hAnsi="Acumin Pro" w:cstheme="minorHAnsi"/>
        </w:rPr>
        <w:t xml:space="preserve">, </w:t>
      </w:r>
      <w:r w:rsidR="006F3982">
        <w:rPr>
          <w:rFonts w:ascii="Acumin Pro" w:hAnsi="Acumin Pro" w:cstheme="minorHAnsi"/>
        </w:rPr>
        <w:t>brutto:…………(słownie:……….)</w:t>
      </w:r>
      <w:r w:rsidR="000C5349" w:rsidRPr="009230C6">
        <w:rPr>
          <w:rFonts w:ascii="Acumin Pro" w:hAnsi="Acumin Pro" w:cstheme="minorHAnsi"/>
        </w:rPr>
        <w:t>.</w:t>
      </w:r>
    </w:p>
    <w:p w14:paraId="19441C19" w14:textId="7A3F3EE0" w:rsidR="000C5349" w:rsidRPr="006F3982" w:rsidRDefault="000C5349" w:rsidP="00E54F7B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cumin Pro" w:hAnsi="Acumin Pro" w:cstheme="minorHAnsi"/>
        </w:rPr>
      </w:pPr>
      <w:r w:rsidRPr="006F3982">
        <w:rPr>
          <w:rFonts w:ascii="Acumin Pro" w:hAnsi="Acumin Pro" w:cstheme="minorHAnsi"/>
        </w:rPr>
        <w:t>Wynagrodzenie miesięczne i łączne nie ulegają zmianie w czasie obowiązywania umowy.</w:t>
      </w:r>
    </w:p>
    <w:p w14:paraId="4B51C2E2" w14:textId="321C1999" w:rsidR="00E54F7B" w:rsidRPr="006F3982" w:rsidRDefault="00E54F7B" w:rsidP="00E54F7B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cumin Pro" w:hAnsi="Acumin Pro" w:cstheme="minorHAnsi"/>
        </w:rPr>
      </w:pPr>
      <w:r w:rsidRPr="006F3982">
        <w:rPr>
          <w:rFonts w:ascii="Acumin Pro" w:hAnsi="Acumin Pro" w:cstheme="minorHAnsi"/>
        </w:rPr>
        <w:t>Rozliczanie wynagrodzenia za sukcesywnie wykonywanie usługi nastąpi na podstawie miesięcznych faktur VAT – wystawianych przez Wykonawcę pierwszego dnia roboczego następnego miesiąca, którego dotyczy faktura i potwierdzonych przez zastępcę dyrektora ds. administracyjnych</w:t>
      </w:r>
      <w:r w:rsidR="00512D43">
        <w:rPr>
          <w:rFonts w:ascii="Acumin Pro" w:hAnsi="Acumin Pro" w:cstheme="minorHAnsi"/>
        </w:rPr>
        <w:t xml:space="preserve"> wraz z zaakceptowanym raportem.</w:t>
      </w:r>
    </w:p>
    <w:p w14:paraId="1AAE38D6" w14:textId="77777777" w:rsidR="00E54F7B" w:rsidRPr="006F3982" w:rsidRDefault="00E54F7B" w:rsidP="00E54F7B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cumin Pro" w:hAnsi="Acumin Pro" w:cstheme="minorHAnsi"/>
        </w:rPr>
      </w:pPr>
      <w:r w:rsidRPr="006F3982">
        <w:rPr>
          <w:rFonts w:ascii="Acumin Pro" w:hAnsi="Acumin Pro" w:cstheme="minorHAnsi"/>
        </w:rPr>
        <w:lastRenderedPageBreak/>
        <w:t>Termin płatności faktur – do 30 dni od daty doręczenia do siedziby Zamawiającego faktury VAT. Płatności dokonywane będą w formie przelewów na konto Wykonawcy wskazane w fakturach.</w:t>
      </w:r>
    </w:p>
    <w:p w14:paraId="3DFAEB71" w14:textId="77777777" w:rsidR="00E54F7B" w:rsidRPr="006F3982" w:rsidRDefault="00E54F7B" w:rsidP="009230C6">
      <w:pPr>
        <w:spacing w:after="0" w:line="276" w:lineRule="auto"/>
        <w:jc w:val="center"/>
        <w:rPr>
          <w:rFonts w:ascii="Acumin Pro" w:hAnsi="Acumin Pro" w:cstheme="minorHAnsi"/>
          <w:b/>
          <w:color w:val="000000" w:themeColor="text1"/>
        </w:rPr>
      </w:pPr>
    </w:p>
    <w:p w14:paraId="684116AC" w14:textId="3227DAA0" w:rsidR="00013EEC" w:rsidRPr="006F3982" w:rsidRDefault="00013EEC" w:rsidP="009230C6">
      <w:pPr>
        <w:spacing w:after="0" w:line="276" w:lineRule="auto"/>
        <w:jc w:val="center"/>
        <w:rPr>
          <w:rFonts w:ascii="Acumin Pro" w:hAnsi="Acumin Pro" w:cstheme="minorHAnsi"/>
          <w:b/>
          <w:color w:val="000000" w:themeColor="text1"/>
        </w:rPr>
      </w:pPr>
      <w:r w:rsidRPr="006F3982">
        <w:rPr>
          <w:rFonts w:ascii="Acumin Pro" w:hAnsi="Acumin Pro" w:cstheme="minorHAnsi"/>
          <w:b/>
          <w:color w:val="000000" w:themeColor="text1"/>
        </w:rPr>
        <w:t>§4</w:t>
      </w:r>
    </w:p>
    <w:p w14:paraId="59D61C56" w14:textId="4915A2A2" w:rsidR="00691A3E" w:rsidRPr="006F3982" w:rsidRDefault="00AD6553" w:rsidP="009230C6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cumin Pro" w:hAnsi="Acumin Pro" w:cstheme="minorHAnsi"/>
          <w:color w:val="000000" w:themeColor="text1"/>
        </w:rPr>
      </w:pPr>
      <w:r w:rsidRPr="006F3982">
        <w:rPr>
          <w:rFonts w:ascii="Acumin Pro" w:hAnsi="Acumin Pro" w:cstheme="minorHAnsi"/>
          <w:color w:val="000000" w:themeColor="text1"/>
        </w:rPr>
        <w:t>Wykonawca oświadcza, że posiada kwalifikacje</w:t>
      </w:r>
      <w:r w:rsidR="00844222" w:rsidRPr="006F3982">
        <w:rPr>
          <w:rFonts w:ascii="Acumin Pro" w:hAnsi="Acumin Pro" w:cstheme="minorHAnsi"/>
          <w:color w:val="000000" w:themeColor="text1"/>
        </w:rPr>
        <w:t xml:space="preserve"> i uprawnienia</w:t>
      </w:r>
      <w:r w:rsidRPr="006F3982">
        <w:rPr>
          <w:rFonts w:ascii="Acumin Pro" w:hAnsi="Acumin Pro" w:cstheme="minorHAnsi"/>
          <w:color w:val="000000" w:themeColor="text1"/>
        </w:rPr>
        <w:t xml:space="preserve"> wymagane przez odrębne przepisy pozwalające mu na należyte wykonywanie obowiązków wynikających z umowy i wykonuje je osobiście</w:t>
      </w:r>
      <w:r w:rsidR="006F3982">
        <w:rPr>
          <w:rFonts w:ascii="Acumin Pro" w:hAnsi="Acumin Pro" w:cstheme="minorHAnsi"/>
          <w:color w:val="000000" w:themeColor="text1"/>
        </w:rPr>
        <w:t xml:space="preserve"> lub wykonuje je wskazany przez niego przedstawiciel/pełnomocnik</w:t>
      </w:r>
      <w:r w:rsidRPr="006F3982">
        <w:rPr>
          <w:rFonts w:ascii="Acumin Pro" w:hAnsi="Acumin Pro" w:cstheme="minorHAnsi"/>
          <w:color w:val="000000" w:themeColor="text1"/>
        </w:rPr>
        <w:t>.</w:t>
      </w:r>
    </w:p>
    <w:p w14:paraId="0609E5CA" w14:textId="5E0CF60B" w:rsidR="00AD6553" w:rsidRPr="006F3982" w:rsidRDefault="00AD6553" w:rsidP="009230C6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cumin Pro" w:hAnsi="Acumin Pro" w:cstheme="minorHAnsi"/>
          <w:color w:val="000000" w:themeColor="text1"/>
        </w:rPr>
      </w:pPr>
      <w:r w:rsidRPr="006F3982">
        <w:rPr>
          <w:rFonts w:ascii="Acumin Pro" w:hAnsi="Acumin Pro" w:cstheme="minorHAnsi"/>
          <w:color w:val="000000" w:themeColor="text1"/>
        </w:rPr>
        <w:t>Wykonawca zobowiązany jest do niezwłocznego powiadomienia Zamawiającego o utracie zawodowych uprawnień, o których mowa w ust.</w:t>
      </w:r>
      <w:r w:rsidR="00CB04F9" w:rsidRPr="006F3982">
        <w:rPr>
          <w:rFonts w:ascii="Acumin Pro" w:hAnsi="Acumin Pro" w:cstheme="minorHAnsi"/>
          <w:color w:val="000000" w:themeColor="text1"/>
        </w:rPr>
        <w:t xml:space="preserve"> </w:t>
      </w:r>
      <w:r w:rsidRPr="006F3982">
        <w:rPr>
          <w:rFonts w:ascii="Acumin Pro" w:hAnsi="Acumin Pro" w:cstheme="minorHAnsi"/>
          <w:color w:val="000000" w:themeColor="text1"/>
        </w:rPr>
        <w:t>niniejszego paragrafu.</w:t>
      </w:r>
    </w:p>
    <w:p w14:paraId="44C121FE" w14:textId="77777777" w:rsidR="00AD6553" w:rsidRPr="009230C6" w:rsidRDefault="00AD6553" w:rsidP="009230C6">
      <w:pPr>
        <w:pStyle w:val="Akapitzlist"/>
        <w:spacing w:after="0" w:line="276" w:lineRule="auto"/>
        <w:jc w:val="both"/>
        <w:rPr>
          <w:rFonts w:ascii="Acumin Pro" w:hAnsi="Acumin Pro" w:cstheme="minorHAnsi"/>
        </w:rPr>
      </w:pPr>
    </w:p>
    <w:p w14:paraId="4041DC2C" w14:textId="2E214F22" w:rsidR="00AD6553" w:rsidRPr="009230C6" w:rsidRDefault="00AD6553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</w:t>
      </w:r>
      <w:r w:rsidR="006F3982">
        <w:rPr>
          <w:rFonts w:ascii="Acumin Pro" w:hAnsi="Acumin Pro" w:cstheme="minorHAnsi"/>
          <w:b/>
        </w:rPr>
        <w:t>5</w:t>
      </w:r>
    </w:p>
    <w:p w14:paraId="0CAE079C" w14:textId="4EE59AB3" w:rsidR="00AD6553" w:rsidRPr="009230C6" w:rsidRDefault="00AD6553" w:rsidP="009230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Wykonawca zobowiązuje się wykonywać obowiązki wynikające z umowy z zachowaniem najwyższych standardów zawodowych, należytej zawodowej staranności, z zachowaniem obowiązujących przepisów, w szczególności BHP oraz zasad i przepisów organizacyjno-technicznych obowiązujących w poszczególnych </w:t>
      </w:r>
      <w:r w:rsidR="00844222" w:rsidRPr="009230C6">
        <w:rPr>
          <w:rFonts w:ascii="Acumin Pro" w:hAnsi="Acumin Pro" w:cstheme="minorHAnsi"/>
        </w:rPr>
        <w:t>O</w:t>
      </w:r>
      <w:r w:rsidRPr="009230C6">
        <w:rPr>
          <w:rFonts w:ascii="Acumin Pro" w:hAnsi="Acumin Pro" w:cstheme="minorHAnsi"/>
        </w:rPr>
        <w:t>ddziałach Muzeum Narodowego w Poznaniu. Wykonawca oświadcza, że przepisy organizacyjno-techniczne obowiązujące w Muzeum są mu znane.</w:t>
      </w:r>
    </w:p>
    <w:p w14:paraId="0B66A991" w14:textId="77777777" w:rsidR="00AD6553" w:rsidRPr="009230C6" w:rsidRDefault="00AD6553" w:rsidP="009230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Wykonawca zobowiązany jest do zachowania tajemnicy informacji o systemach bezpieczeństwa Muzeum.</w:t>
      </w:r>
    </w:p>
    <w:p w14:paraId="7C83D47F" w14:textId="77777777" w:rsidR="00AD6553" w:rsidRPr="009230C6" w:rsidRDefault="00AD6553" w:rsidP="009230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Wykonawca odpowiada za szkodę powstałą w związku z ujawnieniem przez niego </w:t>
      </w:r>
      <w:r w:rsidR="00844222" w:rsidRPr="009230C6">
        <w:rPr>
          <w:rFonts w:ascii="Acumin Pro" w:hAnsi="Acumin Pro" w:cstheme="minorHAnsi"/>
        </w:rPr>
        <w:t xml:space="preserve">informacji </w:t>
      </w:r>
      <w:r w:rsidRPr="009230C6">
        <w:rPr>
          <w:rFonts w:ascii="Acumin Pro" w:hAnsi="Acumin Pro" w:cstheme="minorHAnsi"/>
        </w:rPr>
        <w:t xml:space="preserve"> o systemach bezpieczeństwa Muzeum Narodowego w Poznaniu – do pełnej wysokości szkody.</w:t>
      </w:r>
    </w:p>
    <w:p w14:paraId="6F6B13C6" w14:textId="596CAC94" w:rsidR="00CB04F9" w:rsidRPr="009230C6" w:rsidRDefault="00AD6553" w:rsidP="009230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Wykonawca ponosi pełną odpowiedzialność za szkody powstałe w związku z wykonywaniem umowy będących następstwem jego działania lub za</w:t>
      </w:r>
      <w:r w:rsidR="00776E4F" w:rsidRPr="009230C6">
        <w:rPr>
          <w:rFonts w:ascii="Acumin Pro" w:hAnsi="Acumin Pro" w:cstheme="minorHAnsi"/>
        </w:rPr>
        <w:t>niechania.</w:t>
      </w:r>
    </w:p>
    <w:p w14:paraId="7A459386" w14:textId="392584A8" w:rsidR="00776E4F" w:rsidRPr="009230C6" w:rsidRDefault="00776E4F" w:rsidP="009230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Wykonawca odpowiada materialnie za szkody powstałe w związku z wykonywaniem umowy do pełnej wysokości szkody.</w:t>
      </w:r>
    </w:p>
    <w:p w14:paraId="5A397703" w14:textId="77777777" w:rsidR="009E35F8" w:rsidRPr="009230C6" w:rsidRDefault="009E35F8" w:rsidP="009230C6">
      <w:pPr>
        <w:pStyle w:val="Akapitzlist"/>
        <w:spacing w:after="0" w:line="276" w:lineRule="auto"/>
        <w:jc w:val="both"/>
        <w:rPr>
          <w:rFonts w:ascii="Acumin Pro" w:hAnsi="Acumin Pro" w:cstheme="minorHAnsi"/>
        </w:rPr>
      </w:pPr>
    </w:p>
    <w:p w14:paraId="634FE6FA" w14:textId="54F99BBA" w:rsidR="009E35F8" w:rsidRPr="009230C6" w:rsidRDefault="009E35F8" w:rsidP="009230C6">
      <w:pPr>
        <w:pStyle w:val="Akapitzlist"/>
        <w:spacing w:after="0" w:line="276" w:lineRule="auto"/>
        <w:ind w:left="0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</w:t>
      </w:r>
      <w:r w:rsidR="006F3982">
        <w:rPr>
          <w:rFonts w:ascii="Acumin Pro" w:hAnsi="Acumin Pro" w:cstheme="minorHAnsi"/>
          <w:b/>
        </w:rPr>
        <w:t>6</w:t>
      </w:r>
    </w:p>
    <w:p w14:paraId="28367516" w14:textId="24793C25" w:rsidR="00512D43" w:rsidRPr="00512D43" w:rsidRDefault="00512D43" w:rsidP="00512D43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Wykonawca odpowiada materialnie za straty powstałe przy wykonywaniu przedmiotu umowy do pełnej wysokości powstałych szkód.</w:t>
      </w:r>
    </w:p>
    <w:p w14:paraId="4C36A28F" w14:textId="108BD382" w:rsidR="00512D43" w:rsidRPr="00512D43" w:rsidRDefault="00512D43" w:rsidP="00512D43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Wykonawca zapłaci Zamawiającemu karę umowną w przypadku odstąpienia od umowy z przyczyn, za które ponosi odpowiedzialność Wykonawca w wysokości 10% wartości netto wynagrodzenia łącznego, określonego w § 3 ust. 2 umowy.</w:t>
      </w:r>
    </w:p>
    <w:p w14:paraId="6707326C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Wykonawca nie odpowiada za zwłokę w realizacji przedmiotu zamówienia wynikającą z działania siły wyższej. Dla potrzeb umowy siła wyższa oznacza zdarzenie nadzwyczajne, zewnętrzne, którego nie można było przewidzieć i któremu nie można było zapobiec. Pojęcie siły wyższej nie obejmuje żadnych zdarzeń, które wynikają z niedołożenia przez Wykonawcę należytej staranności w rozumieniu art. 355 § 2 Kodeksu Cywilnego.</w:t>
      </w:r>
    </w:p>
    <w:p w14:paraId="1A263759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W razie nienależytego wykonywania umowy Zamawiający może żądać od Wykonawcy zapłaty kar umownych z następujących tytułów:</w:t>
      </w:r>
    </w:p>
    <w:p w14:paraId="47260A34" w14:textId="77777777" w:rsidR="00512D43" w:rsidRPr="00512D43" w:rsidRDefault="00512D43" w:rsidP="00512D43">
      <w:pPr>
        <w:numPr>
          <w:ilvl w:val="1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 xml:space="preserve">za nienależyte wykonywanie usługi, w wysokości 1 % wynagrodzenia brutto określonego w § 3 ust. 2 umowy za każdy stwierdzony przypadek, jednak nie więcej niż 10 % wynagrodzenia netto określonego w § 3 ust. 2 umowy. Za nienależyte wykonywanie usługi w rozumieniu niniejszego punktu, przy uwzględnieniu kwalifikacji Wykonawcy, przyjmuje się w szczególności wykonywanie usług, o których mowa w opisie przedmiotu </w:t>
      </w:r>
      <w:r w:rsidRPr="00512D43">
        <w:rPr>
          <w:rFonts w:ascii="Acumin Pro" w:eastAsia="Times New Roman" w:hAnsi="Acumin Pro"/>
        </w:rPr>
        <w:lastRenderedPageBreak/>
        <w:t>umowy, w sposób niezgodny z warunkami umowy, wiedzą techniczną lub stosownymi przepisami prawa;</w:t>
      </w:r>
    </w:p>
    <w:p w14:paraId="19624190" w14:textId="77777777" w:rsidR="00512D43" w:rsidRPr="00512D43" w:rsidRDefault="00512D43" w:rsidP="00512D43">
      <w:pPr>
        <w:numPr>
          <w:ilvl w:val="1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za niestawiennictwo na spotkaniu, naradzie, bądź w innym zdarzeniu zgodnie z postanowieniami umowy, w wysokości 200 zł za każdy taki przypadek.</w:t>
      </w:r>
    </w:p>
    <w:p w14:paraId="6979EE87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W razie niewykonania przedmiotu umowy Wykonawca zapłaci Zamawiającemu karę umowną w wysokości 10 % wartości wynagrodzenia brutto określonego w § 3 ust. 2 umowy.</w:t>
      </w:r>
    </w:p>
    <w:p w14:paraId="05C09A3F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Łączna maksymalna wysokość kar umownych wynosi 20 % wynagrodzenia umownego brutto, o którym mowa w § 3 ust. 2.</w:t>
      </w:r>
    </w:p>
    <w:p w14:paraId="48EA1743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Zamawiający zastrzega sobie prawo do odszkodowania uzupełniającego przewyższającego wysokość kar umownych na zasadach ogólnych wynikających z Kodeksu cywilnego.</w:t>
      </w:r>
    </w:p>
    <w:p w14:paraId="578B3DE7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Strony uzgadniają, że w razie naliczenia przez Zamawiającego kar umownych, Zamawiający wystawi stosowną notę obciążeniową oraz potrąci z Wynagrodzenia kwotę stanowiącą równowartość tych kar, i tak pomniejszone Wynagrodzenie wypłaci Wykonawcy.</w:t>
      </w:r>
    </w:p>
    <w:p w14:paraId="13D2BB96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Wykonawca oświadcza, że wyraża zgodę na potrącenie kar umownych, o których mowa w ust. 7, przez Zamawiającego z należnego mu wynagrodzenia w rozumieniu art. 498 i 499 kc. Jednocześnie Wykonawca oświadcza, że powyższe nie zostało złożone pod wpływem błędu, ani nie jest obarczone inną wadą oświadczenia woli, skutkującą jego nieważnością.</w:t>
      </w:r>
    </w:p>
    <w:p w14:paraId="167315DA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W przypadku, gdy Zamawiający nie ma możliwości potrącenia kar umownych z wynagrodzenia Wykonawcy, o którym mowa w § 3 ust. 2 Umowy, Wykonawca na podstawie wystawionej noty obciążeniowej zapłaci karę na wskazany rachunek bankowy w terminie 7 dni od daty jej otrzymania.</w:t>
      </w:r>
    </w:p>
    <w:p w14:paraId="581A140D" w14:textId="77777777" w:rsidR="00512D43" w:rsidRPr="00512D43" w:rsidRDefault="00512D43" w:rsidP="00512D43">
      <w:pPr>
        <w:numPr>
          <w:ilvl w:val="0"/>
          <w:numId w:val="31"/>
        </w:numPr>
        <w:spacing w:after="0" w:line="252" w:lineRule="auto"/>
        <w:contextualSpacing/>
        <w:jc w:val="both"/>
        <w:rPr>
          <w:rFonts w:ascii="Acumin Pro" w:eastAsia="Times New Roman" w:hAnsi="Acumin Pro"/>
        </w:rPr>
      </w:pPr>
      <w:r w:rsidRPr="00512D43">
        <w:rPr>
          <w:rFonts w:ascii="Acumin Pro" w:eastAsia="Times New Roman" w:hAnsi="Acumin Pro"/>
        </w:rPr>
        <w:t>Naliczenie kar umownych nie zwalnia Wykonawcy ze zobowiązań wynikających z umowy.</w:t>
      </w:r>
    </w:p>
    <w:p w14:paraId="37C2138F" w14:textId="77777777" w:rsidR="009230C6" w:rsidRPr="009230C6" w:rsidRDefault="009230C6" w:rsidP="009230C6">
      <w:pPr>
        <w:pStyle w:val="Akapitzlist"/>
        <w:spacing w:after="0" w:line="276" w:lineRule="auto"/>
        <w:ind w:left="0"/>
        <w:jc w:val="center"/>
        <w:rPr>
          <w:rFonts w:ascii="Acumin Pro" w:hAnsi="Acumin Pro" w:cstheme="minorHAnsi"/>
          <w:b/>
        </w:rPr>
      </w:pPr>
    </w:p>
    <w:p w14:paraId="6A95DA53" w14:textId="18E4AEBF" w:rsidR="00D26C68" w:rsidRPr="009230C6" w:rsidRDefault="00D26C68" w:rsidP="009230C6">
      <w:pPr>
        <w:pStyle w:val="Akapitzlist"/>
        <w:spacing w:after="0" w:line="276" w:lineRule="auto"/>
        <w:ind w:left="0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</w:t>
      </w:r>
      <w:r w:rsidR="006F3982">
        <w:rPr>
          <w:rFonts w:ascii="Acumin Pro" w:hAnsi="Acumin Pro" w:cstheme="minorHAnsi"/>
          <w:b/>
        </w:rPr>
        <w:t>7</w:t>
      </w:r>
    </w:p>
    <w:p w14:paraId="629A9442" w14:textId="77777777" w:rsidR="00512D43" w:rsidRDefault="00512D43" w:rsidP="00512D43">
      <w:pPr>
        <w:numPr>
          <w:ilvl w:val="0"/>
          <w:numId w:val="32"/>
        </w:numPr>
        <w:spacing w:after="0" w:line="276" w:lineRule="auto"/>
        <w:ind w:left="284"/>
        <w:contextualSpacing/>
        <w:jc w:val="both"/>
        <w:rPr>
          <w:rFonts w:ascii="Acumin Pro" w:hAnsi="Acumin Pro"/>
        </w:rPr>
      </w:pPr>
      <w:r>
        <w:rPr>
          <w:rFonts w:ascii="Acumin Pro" w:hAnsi="Acumin Pro"/>
        </w:rPr>
        <w:t>Każda ze stron może rozwiązać niniejszą umowę z zachowaniem 2-miesiecznego okresu wypowiedzenia, na koniec miesiąca kalendarzowego.</w:t>
      </w:r>
    </w:p>
    <w:p w14:paraId="5F3682F0" w14:textId="13E68184" w:rsidR="00512D43" w:rsidRDefault="00512D43" w:rsidP="00512D43">
      <w:pPr>
        <w:numPr>
          <w:ilvl w:val="0"/>
          <w:numId w:val="32"/>
        </w:numPr>
        <w:spacing w:after="0" w:line="276" w:lineRule="auto"/>
        <w:ind w:left="284"/>
        <w:contextualSpacing/>
        <w:jc w:val="both"/>
        <w:rPr>
          <w:rFonts w:ascii="Acumin Pro" w:hAnsi="Acumin Pro"/>
        </w:rPr>
      </w:pPr>
      <w:r>
        <w:rPr>
          <w:rFonts w:ascii="Acumin Pro" w:hAnsi="Acumin Pro"/>
        </w:rPr>
        <w:t xml:space="preserve">Jeżeli naruszenie chociaż jednego z terminów wskazanych w pkt. II ppkt. 2.2.4 i 2.2.6 Opisu przedmiotu zamówienia i warunków świadczenia usługi (Załącznik nr </w:t>
      </w:r>
      <w:r>
        <w:rPr>
          <w:rFonts w:ascii="Acumin Pro" w:hAnsi="Acumin Pro"/>
        </w:rPr>
        <w:t>1</w:t>
      </w:r>
      <w:r>
        <w:rPr>
          <w:rFonts w:ascii="Acumin Pro" w:hAnsi="Acumin Pro"/>
        </w:rPr>
        <w:t xml:space="preserve"> do umowy) powtórzone zostanie co najmniej 3 razy lub gdy zwłoka w przystąpieniu przez Wykonawcę do wykonywania czynności wskazanych w pkt. II ppkt. 2.2.6. Opisu przedmiotu zamówienia i warunków świadczenia usługi (Załącznik nr </w:t>
      </w:r>
      <w:r>
        <w:rPr>
          <w:rFonts w:ascii="Acumin Pro" w:hAnsi="Acumin Pro"/>
        </w:rPr>
        <w:t>1</w:t>
      </w:r>
      <w:r>
        <w:rPr>
          <w:rFonts w:ascii="Acumin Pro" w:hAnsi="Acumin Pro"/>
        </w:rPr>
        <w:t xml:space="preserve"> do umowy), przekroczy 3 dni robocze i pomimo wezwania Wykonawca w dalszym ciągu nie realizuje zadania, Zamawiający ma prawo rozwiązać umowę ze skutkiem natychmiastowym, a Wykonawca zobowiązany będzie do zapłacenia, kary o której mowa w § 8 ust. 5</w:t>
      </w:r>
    </w:p>
    <w:p w14:paraId="494A1EA8" w14:textId="77777777" w:rsidR="00512D43" w:rsidRDefault="00512D43" w:rsidP="00512D43">
      <w:pPr>
        <w:numPr>
          <w:ilvl w:val="0"/>
          <w:numId w:val="32"/>
        </w:numPr>
        <w:spacing w:after="0" w:line="276" w:lineRule="auto"/>
        <w:ind w:left="284"/>
        <w:contextualSpacing/>
        <w:jc w:val="both"/>
        <w:rPr>
          <w:rFonts w:ascii="Acumin Pro" w:hAnsi="Acumin Pro"/>
        </w:rPr>
      </w:pPr>
      <w:r>
        <w:rPr>
          <w:rFonts w:ascii="Acumin Pro" w:hAnsi="Acumin Pro"/>
        </w:rPr>
        <w:t>W przypadku naruszenia przez Wykonawcę postanowień niniejszej umowy lub obowiązującego prawa, Zamawiający może rozwiązać niniejszą umowę bez zachowania okresu wypowiedzenia.</w:t>
      </w:r>
    </w:p>
    <w:p w14:paraId="3B86FB55" w14:textId="77777777" w:rsidR="00512D43" w:rsidRDefault="00512D43" w:rsidP="00512D43">
      <w:pPr>
        <w:numPr>
          <w:ilvl w:val="0"/>
          <w:numId w:val="32"/>
        </w:numPr>
        <w:spacing w:after="0" w:line="276" w:lineRule="auto"/>
        <w:ind w:left="284"/>
        <w:contextualSpacing/>
        <w:jc w:val="both"/>
        <w:rPr>
          <w:rFonts w:ascii="Acumin Pro" w:hAnsi="Acumin Pro"/>
        </w:rPr>
      </w:pPr>
      <w:r>
        <w:rPr>
          <w:rFonts w:ascii="Acumin Pro" w:hAnsi="Acumin Pro"/>
        </w:rPr>
        <w:t>W przypadku utraty przez Wykonawcę niezbędnych kwalifikacji do wykonywania postanowień niniejszej umowy, Zamawiający ma prawo wypowiedzieć niniejszą umowę bez zachowania okresu wypowiedzenia.</w:t>
      </w:r>
    </w:p>
    <w:p w14:paraId="4464BFB9" w14:textId="77777777" w:rsidR="00512D43" w:rsidRDefault="00512D43" w:rsidP="00512D43">
      <w:pPr>
        <w:numPr>
          <w:ilvl w:val="0"/>
          <w:numId w:val="32"/>
        </w:numPr>
        <w:spacing w:after="0" w:line="276" w:lineRule="auto"/>
        <w:ind w:left="284"/>
        <w:contextualSpacing/>
        <w:jc w:val="both"/>
        <w:rPr>
          <w:rFonts w:ascii="Acumin Pro" w:hAnsi="Acumin Pro"/>
        </w:rPr>
      </w:pPr>
      <w:r>
        <w:rPr>
          <w:rFonts w:ascii="Acumin Pro" w:hAnsi="Acumin Pro"/>
        </w:rPr>
        <w:t>Wykonawca zobowiązany jest niezwłocznie informować Kierownika Działu Administracji MNP, Kierownika Sekcji Administracji MNP w przypadku tzw. Gmachu Głównego Muzeum Narodowego w Poznaniu Al. Marcinkowskiego 9 oraz Kierowników Sekcji Administracji Oddziałów o problemach lub okolicznościach, które mogą wpłynąć na jakość lub opóźnienie terminu realizacji usług.</w:t>
      </w:r>
    </w:p>
    <w:p w14:paraId="681BFFDC" w14:textId="77777777" w:rsidR="00512D43" w:rsidRDefault="00512D43" w:rsidP="00512D43">
      <w:pPr>
        <w:rPr>
          <w:rFonts w:ascii="Calibri" w:hAnsi="Calibri"/>
        </w:rPr>
      </w:pPr>
    </w:p>
    <w:p w14:paraId="5C19D038" w14:textId="15068496" w:rsidR="00496119" w:rsidRPr="009230C6" w:rsidRDefault="00496119" w:rsidP="009230C6">
      <w:pPr>
        <w:pStyle w:val="Akapitzlist"/>
        <w:spacing w:after="0" w:line="276" w:lineRule="auto"/>
        <w:ind w:left="0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</w:t>
      </w:r>
      <w:r w:rsidR="00146D6A">
        <w:rPr>
          <w:rFonts w:ascii="Acumin Pro" w:hAnsi="Acumin Pro" w:cstheme="minorHAnsi"/>
          <w:b/>
        </w:rPr>
        <w:t>8</w:t>
      </w:r>
    </w:p>
    <w:p w14:paraId="49511C96" w14:textId="77777777" w:rsidR="00E54F7B" w:rsidRPr="00E54F7B" w:rsidRDefault="00E54F7B" w:rsidP="00E54F7B">
      <w:pPr>
        <w:tabs>
          <w:tab w:val="left" w:pos="284"/>
        </w:tabs>
        <w:spacing w:after="0" w:line="276" w:lineRule="auto"/>
        <w:jc w:val="both"/>
        <w:rPr>
          <w:rFonts w:ascii="Acumin Pro" w:hAnsi="Acumin Pro" w:cstheme="minorHAnsi"/>
          <w:color w:val="000000" w:themeColor="text1"/>
        </w:rPr>
      </w:pPr>
      <w:r w:rsidRPr="00E54F7B">
        <w:rPr>
          <w:rFonts w:ascii="Acumin Pro" w:hAnsi="Acumin Pro" w:cstheme="minorHAnsi"/>
          <w:color w:val="000000" w:themeColor="text1"/>
        </w:rPr>
        <w:lastRenderedPageBreak/>
        <w:t xml:space="preserve">Administratorem danych osobowych jest Muzeum Narodowe w Poznaniu z siedzibą przy Al. Marcinkowskiego 9, 61-475 Poznań. Kontakt do inspektora ochrony danych: e-mail: </w:t>
      </w:r>
      <w:hyperlink r:id="rId6" w:history="1">
        <w:r w:rsidRPr="00E54F7B">
          <w:rPr>
            <w:rStyle w:val="Hipercze"/>
            <w:rFonts w:ascii="Acumin Pro" w:hAnsi="Acumin Pro" w:cstheme="minorHAnsi"/>
          </w:rPr>
          <w:t>iodo@mnp.art.pl</w:t>
        </w:r>
      </w:hyperlink>
      <w:r w:rsidRPr="00E54F7B">
        <w:rPr>
          <w:rFonts w:ascii="Acumin Pro" w:hAnsi="Acumin Pro" w:cstheme="minorHAnsi"/>
          <w:color w:val="000000" w:themeColor="text1"/>
        </w:rPr>
        <w:t xml:space="preserve">, kom. 605 236 701. Z pełną informacją dot. przetwarzania danych osobowych można zapoznać się pod adresem </w:t>
      </w:r>
      <w:hyperlink r:id="rId7" w:history="1">
        <w:r w:rsidRPr="00E54F7B">
          <w:rPr>
            <w:rStyle w:val="Hipercze"/>
            <w:rFonts w:ascii="Acumin Pro" w:hAnsi="Acumin Pro" w:cstheme="minorHAnsi"/>
          </w:rPr>
          <w:t>https://mnp.art.pl/wp-content/uploads/2022/12/Klauzula-informacyjna-dla-strony-umowy-z-MNP.pdf</w:t>
        </w:r>
      </w:hyperlink>
      <w:r w:rsidRPr="00E54F7B">
        <w:rPr>
          <w:rFonts w:ascii="Acumin Pro" w:hAnsi="Acumin Pro" w:cstheme="minorHAnsi"/>
          <w:color w:val="000000" w:themeColor="text1"/>
        </w:rPr>
        <w:t xml:space="preserve"> lub w siedzibie Zamawiającego.</w:t>
      </w:r>
    </w:p>
    <w:p w14:paraId="2BA506C7" w14:textId="77777777" w:rsidR="00DC08E1" w:rsidRPr="009230C6" w:rsidRDefault="00DC08E1" w:rsidP="009230C6">
      <w:pPr>
        <w:tabs>
          <w:tab w:val="left" w:pos="284"/>
        </w:tabs>
        <w:spacing w:after="0" w:line="276" w:lineRule="auto"/>
        <w:jc w:val="both"/>
        <w:rPr>
          <w:rFonts w:ascii="Acumin Pro" w:hAnsi="Acumin Pro" w:cstheme="minorHAnsi"/>
          <w:color w:val="000000" w:themeColor="text1"/>
        </w:rPr>
      </w:pPr>
    </w:p>
    <w:p w14:paraId="7501C599" w14:textId="7D9AB45D" w:rsidR="00366FE9" w:rsidRPr="009230C6" w:rsidRDefault="00366FE9" w:rsidP="009230C6">
      <w:pPr>
        <w:pStyle w:val="Akapitzlist"/>
        <w:spacing w:after="0" w:line="276" w:lineRule="auto"/>
        <w:ind w:left="0"/>
        <w:jc w:val="center"/>
        <w:rPr>
          <w:rFonts w:ascii="Acumin Pro" w:hAnsi="Acumin Pro"/>
        </w:rPr>
      </w:pPr>
      <w:r w:rsidRPr="009230C6">
        <w:rPr>
          <w:rFonts w:ascii="Acumin Pro" w:hAnsi="Acumin Pro" w:cstheme="minorHAnsi"/>
          <w:b/>
        </w:rPr>
        <w:t>§</w:t>
      </w:r>
      <w:r w:rsidR="00146D6A">
        <w:rPr>
          <w:rFonts w:ascii="Acumin Pro" w:hAnsi="Acumin Pro" w:cstheme="minorHAnsi"/>
          <w:b/>
        </w:rPr>
        <w:t>9</w:t>
      </w:r>
    </w:p>
    <w:p w14:paraId="74549586" w14:textId="77777777" w:rsidR="00496119" w:rsidRPr="009230C6" w:rsidRDefault="00496119" w:rsidP="009230C6">
      <w:pPr>
        <w:pStyle w:val="Akapitzlist"/>
        <w:spacing w:after="0" w:line="276" w:lineRule="auto"/>
        <w:ind w:left="0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Wszelkie zmiany i uzupełnienia treści umowy mogą być dokonywane wyłącznie w formie aneksu podpisanego przez obie strony pod rygorem nieważności.</w:t>
      </w:r>
    </w:p>
    <w:p w14:paraId="6BF936B4" w14:textId="77777777" w:rsidR="00496119" w:rsidRPr="009230C6" w:rsidRDefault="00496119" w:rsidP="009230C6">
      <w:pPr>
        <w:pStyle w:val="Akapitzlist"/>
        <w:spacing w:after="0" w:line="276" w:lineRule="auto"/>
        <w:jc w:val="both"/>
        <w:rPr>
          <w:rFonts w:ascii="Acumin Pro" w:hAnsi="Acumin Pro" w:cstheme="minorHAnsi"/>
        </w:rPr>
      </w:pPr>
    </w:p>
    <w:p w14:paraId="52B48F80" w14:textId="16BF4C6A" w:rsidR="00366FE9" w:rsidRPr="009230C6" w:rsidRDefault="00366FE9" w:rsidP="009230C6">
      <w:pPr>
        <w:pStyle w:val="Akapitzlist"/>
        <w:spacing w:after="0" w:line="276" w:lineRule="auto"/>
        <w:ind w:left="0"/>
        <w:jc w:val="center"/>
        <w:rPr>
          <w:rFonts w:ascii="Acumin Pro" w:hAnsi="Acumin Pro"/>
        </w:rPr>
      </w:pPr>
      <w:r w:rsidRPr="009230C6">
        <w:rPr>
          <w:rFonts w:ascii="Acumin Pro" w:hAnsi="Acumin Pro" w:cstheme="minorHAnsi"/>
          <w:b/>
        </w:rPr>
        <w:t>§1</w:t>
      </w:r>
      <w:r w:rsidR="00146D6A">
        <w:rPr>
          <w:rFonts w:ascii="Acumin Pro" w:hAnsi="Acumin Pro" w:cstheme="minorHAnsi"/>
          <w:b/>
        </w:rPr>
        <w:t>0</w:t>
      </w:r>
    </w:p>
    <w:p w14:paraId="73F201EE" w14:textId="77777777" w:rsidR="00496119" w:rsidRPr="009230C6" w:rsidRDefault="00496119" w:rsidP="009230C6">
      <w:pPr>
        <w:pStyle w:val="Akapitzlist"/>
        <w:spacing w:after="0" w:line="276" w:lineRule="auto"/>
        <w:ind w:left="0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 sprawach nie uregulowanych niniejszą umową mają zastosowanie odpowiednie przepisy Kodeksu Cywilnego.</w:t>
      </w:r>
    </w:p>
    <w:p w14:paraId="267F85B6" w14:textId="465ABBBB" w:rsidR="009B0AD7" w:rsidRPr="009230C6" w:rsidRDefault="009B0AD7" w:rsidP="009230C6">
      <w:pPr>
        <w:spacing w:after="0" w:line="276" w:lineRule="auto"/>
        <w:jc w:val="both"/>
        <w:rPr>
          <w:rFonts w:ascii="Acumin Pro" w:hAnsi="Acumin Pro" w:cstheme="minorHAnsi"/>
        </w:rPr>
      </w:pPr>
    </w:p>
    <w:p w14:paraId="21E0D212" w14:textId="01FDD450" w:rsidR="009230C6" w:rsidRPr="009230C6" w:rsidRDefault="009230C6" w:rsidP="009230C6">
      <w:pPr>
        <w:spacing w:after="0" w:line="276" w:lineRule="auto"/>
        <w:jc w:val="center"/>
        <w:rPr>
          <w:rFonts w:ascii="Acumin Pro" w:hAnsi="Acumin Pro" w:cstheme="minorHAnsi"/>
          <w:b/>
        </w:rPr>
      </w:pPr>
      <w:r w:rsidRPr="009230C6">
        <w:rPr>
          <w:rFonts w:ascii="Acumin Pro" w:hAnsi="Acumin Pro" w:cstheme="minorHAnsi"/>
          <w:b/>
        </w:rPr>
        <w:t>§1</w:t>
      </w:r>
      <w:r w:rsidR="00146D6A">
        <w:rPr>
          <w:rFonts w:ascii="Acumin Pro" w:hAnsi="Acumin Pro" w:cstheme="minorHAnsi"/>
          <w:b/>
        </w:rPr>
        <w:t>1</w:t>
      </w:r>
    </w:p>
    <w:p w14:paraId="05396DE3" w14:textId="01C6AEEC" w:rsidR="00496119" w:rsidRPr="009230C6" w:rsidRDefault="006D68F8" w:rsidP="009230C6">
      <w:pPr>
        <w:pStyle w:val="Akapitzlist"/>
        <w:spacing w:after="0" w:line="276" w:lineRule="auto"/>
        <w:ind w:left="0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Ewentualne spory powstałe na tle wykonywania do umowy strony poddają rozstrzygnięciu sądowi powszechnemu właściwemu miejscowo dla Zamawiającego. </w:t>
      </w:r>
    </w:p>
    <w:p w14:paraId="07395DFB" w14:textId="77777777" w:rsidR="002C6348" w:rsidRPr="009230C6" w:rsidRDefault="002C6348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3ED728B8" w14:textId="0477406E" w:rsidR="006D68F8" w:rsidRPr="009230C6" w:rsidDel="00366FE9" w:rsidRDefault="006D68F8" w:rsidP="009230C6">
      <w:pPr>
        <w:pStyle w:val="Akapitzlist"/>
        <w:spacing w:after="0" w:line="276" w:lineRule="auto"/>
        <w:ind w:left="0"/>
        <w:jc w:val="center"/>
        <w:rPr>
          <w:rFonts w:ascii="Acumin Pro" w:hAnsi="Acumin Pro" w:cstheme="minorHAnsi"/>
          <w:b/>
        </w:rPr>
      </w:pPr>
      <w:r w:rsidRPr="009230C6" w:rsidDel="00366FE9">
        <w:rPr>
          <w:rFonts w:ascii="Acumin Pro" w:hAnsi="Acumin Pro" w:cstheme="minorHAnsi"/>
          <w:b/>
        </w:rPr>
        <w:t>§1</w:t>
      </w:r>
      <w:r w:rsidR="00146D6A">
        <w:rPr>
          <w:rFonts w:ascii="Acumin Pro" w:hAnsi="Acumin Pro" w:cstheme="minorHAnsi"/>
          <w:b/>
        </w:rPr>
        <w:t>2</w:t>
      </w:r>
    </w:p>
    <w:p w14:paraId="02099B98" w14:textId="77777777" w:rsidR="006D68F8" w:rsidRPr="009230C6" w:rsidRDefault="006D68F8" w:rsidP="009230C6">
      <w:pPr>
        <w:pStyle w:val="Akapitzlist"/>
        <w:spacing w:after="0" w:line="276" w:lineRule="auto"/>
        <w:ind w:left="142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Umowę sporządzono w 3 jednobrzmiących egzemplarzach, dwa egzemplarze dla Zamawiającego i jeden dla Wykonawcy.</w:t>
      </w:r>
    </w:p>
    <w:p w14:paraId="45A2BCA8" w14:textId="77777777" w:rsidR="006D68F8" w:rsidRPr="009230C6" w:rsidRDefault="006D68F8" w:rsidP="009230C6">
      <w:pPr>
        <w:pStyle w:val="Akapitzlist"/>
        <w:spacing w:after="0" w:line="276" w:lineRule="auto"/>
        <w:ind w:left="1080"/>
        <w:jc w:val="both"/>
        <w:rPr>
          <w:rFonts w:ascii="Acumin Pro" w:hAnsi="Acumin Pro" w:cstheme="minorHAnsi"/>
        </w:rPr>
      </w:pPr>
    </w:p>
    <w:p w14:paraId="0F2C59D8" w14:textId="77777777" w:rsidR="006D68F8" w:rsidRPr="009230C6" w:rsidRDefault="006D68F8" w:rsidP="009230C6">
      <w:pPr>
        <w:pStyle w:val="Akapitzlist"/>
        <w:spacing w:after="0" w:line="276" w:lineRule="auto"/>
        <w:ind w:left="1080"/>
        <w:rPr>
          <w:rFonts w:ascii="Acumin Pro" w:hAnsi="Acumin Pro" w:cstheme="minorHAnsi"/>
        </w:rPr>
      </w:pPr>
    </w:p>
    <w:p w14:paraId="337F71A9" w14:textId="77777777" w:rsidR="009B0AD7" w:rsidRPr="009230C6" w:rsidRDefault="009B0AD7" w:rsidP="009230C6">
      <w:pPr>
        <w:pStyle w:val="Akapitzlist"/>
        <w:spacing w:after="0" w:line="276" w:lineRule="auto"/>
        <w:ind w:left="1080"/>
        <w:rPr>
          <w:rFonts w:ascii="Acumin Pro" w:hAnsi="Acumin Pro" w:cstheme="minorHAnsi"/>
        </w:rPr>
      </w:pPr>
    </w:p>
    <w:p w14:paraId="3B383118" w14:textId="77777777" w:rsidR="000F4BE2" w:rsidRPr="009230C6" w:rsidRDefault="006D68F8" w:rsidP="009230C6">
      <w:pPr>
        <w:spacing w:after="0" w:line="276" w:lineRule="auto"/>
        <w:ind w:left="708"/>
        <w:rPr>
          <w:rFonts w:ascii="Acumin Pro" w:hAnsi="Acumin Pro"/>
        </w:rPr>
      </w:pPr>
      <w:r w:rsidRPr="009230C6">
        <w:rPr>
          <w:rFonts w:ascii="Acumin Pro" w:hAnsi="Acumin Pro" w:cstheme="minorHAnsi"/>
        </w:rPr>
        <w:t xml:space="preserve">Zamawiający  </w:t>
      </w:r>
      <w:r w:rsidR="002E55B3" w:rsidRPr="009230C6">
        <w:rPr>
          <w:rFonts w:ascii="Acumin Pro" w:hAnsi="Acumin Pro" w:cstheme="minorHAnsi"/>
        </w:rPr>
        <w:tab/>
      </w:r>
      <w:r w:rsidR="002E55B3" w:rsidRPr="009230C6">
        <w:rPr>
          <w:rFonts w:ascii="Acumin Pro" w:hAnsi="Acumin Pro" w:cstheme="minorHAnsi"/>
        </w:rPr>
        <w:tab/>
      </w:r>
      <w:r w:rsidR="002E55B3" w:rsidRPr="009230C6">
        <w:rPr>
          <w:rFonts w:ascii="Acumin Pro" w:hAnsi="Acumin Pro" w:cstheme="minorHAnsi"/>
        </w:rPr>
        <w:tab/>
      </w:r>
      <w:r w:rsidR="002E55B3" w:rsidRPr="009230C6">
        <w:rPr>
          <w:rFonts w:ascii="Acumin Pro" w:hAnsi="Acumin Pro" w:cstheme="minorHAnsi"/>
        </w:rPr>
        <w:tab/>
      </w:r>
      <w:r w:rsidR="002E55B3" w:rsidRPr="009230C6">
        <w:rPr>
          <w:rFonts w:ascii="Acumin Pro" w:hAnsi="Acumin Pro" w:cstheme="minorHAnsi"/>
        </w:rPr>
        <w:tab/>
      </w:r>
      <w:r w:rsidR="002E55B3" w:rsidRPr="009230C6">
        <w:rPr>
          <w:rFonts w:ascii="Acumin Pro" w:hAnsi="Acumin Pro" w:cstheme="minorHAnsi"/>
        </w:rPr>
        <w:tab/>
      </w:r>
      <w:r w:rsidR="002E55B3" w:rsidRPr="009230C6">
        <w:rPr>
          <w:rFonts w:ascii="Acumin Pro" w:hAnsi="Acumin Pro" w:cstheme="minorHAnsi"/>
        </w:rPr>
        <w:tab/>
      </w:r>
      <w:r w:rsidRPr="009230C6">
        <w:rPr>
          <w:rFonts w:ascii="Acumin Pro" w:hAnsi="Acumin Pro" w:cstheme="minorHAnsi"/>
        </w:rPr>
        <w:t>Wykonawca</w:t>
      </w:r>
    </w:p>
    <w:p w14:paraId="4B30DBD9" w14:textId="77777777" w:rsidR="006D68F8" w:rsidRPr="009230C6" w:rsidRDefault="006D68F8" w:rsidP="009230C6">
      <w:pPr>
        <w:pStyle w:val="Akapitzlist"/>
        <w:spacing w:after="0" w:line="276" w:lineRule="auto"/>
        <w:ind w:left="1080"/>
        <w:rPr>
          <w:rFonts w:ascii="Acumin Pro" w:hAnsi="Acumin Pro" w:cstheme="minorHAnsi"/>
        </w:rPr>
      </w:pPr>
    </w:p>
    <w:p w14:paraId="2C6F0054" w14:textId="77777777" w:rsidR="006D68F8" w:rsidRPr="009230C6" w:rsidRDefault="006D68F8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396C70F4" w14:textId="77777777" w:rsidR="00435409" w:rsidRPr="009230C6" w:rsidRDefault="0043540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08044274" w14:textId="77777777" w:rsidR="00435409" w:rsidRPr="009230C6" w:rsidRDefault="0043540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26760700" w14:textId="77777777" w:rsidR="00435409" w:rsidRPr="009230C6" w:rsidRDefault="0043540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18F760F2" w14:textId="77777777" w:rsidR="00435409" w:rsidRPr="009230C6" w:rsidRDefault="0043540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654EE480" w14:textId="77777777" w:rsidR="00435409" w:rsidRPr="009230C6" w:rsidRDefault="0043540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1EA0F25F" w14:textId="77777777" w:rsidR="00552EBE" w:rsidRPr="009230C6" w:rsidRDefault="00552EBE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1F7EE142" w14:textId="77777777" w:rsidR="00552EBE" w:rsidRPr="009230C6" w:rsidRDefault="00552EBE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61946409" w14:textId="77777777" w:rsidR="00552EBE" w:rsidRPr="009230C6" w:rsidRDefault="00552EBE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14CE9CEA" w14:textId="77777777" w:rsidR="00435409" w:rsidRPr="009230C6" w:rsidRDefault="0043540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55668935" w14:textId="77777777" w:rsidR="00361CAD" w:rsidRPr="009230C6" w:rsidRDefault="00361CAD" w:rsidP="009230C6">
      <w:pPr>
        <w:spacing w:after="0" w:line="276" w:lineRule="auto"/>
        <w:jc w:val="both"/>
        <w:rPr>
          <w:rFonts w:ascii="Acumin Pro" w:eastAsia="Times New Roman" w:hAnsi="Acumin Pro" w:cstheme="minorHAnsi"/>
          <w:lang w:eastAsia="pl-PL"/>
        </w:rPr>
      </w:pPr>
    </w:p>
    <w:p w14:paraId="59AAAC0A" w14:textId="77777777" w:rsidR="00361CAD" w:rsidRPr="009230C6" w:rsidRDefault="00361CAD" w:rsidP="009230C6">
      <w:pPr>
        <w:spacing w:after="0" w:line="276" w:lineRule="auto"/>
        <w:jc w:val="both"/>
        <w:rPr>
          <w:rFonts w:ascii="Acumin Pro" w:eastAsia="Times New Roman" w:hAnsi="Acumin Pro" w:cstheme="minorHAnsi"/>
          <w:lang w:eastAsia="pl-PL"/>
        </w:rPr>
      </w:pPr>
    </w:p>
    <w:p w14:paraId="0396EA28" w14:textId="77777777" w:rsidR="00435409" w:rsidRPr="009230C6" w:rsidRDefault="0043540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p w14:paraId="2A8F5A39" w14:textId="77777777" w:rsidR="00CB04F9" w:rsidRPr="009230C6" w:rsidRDefault="00CB04F9" w:rsidP="009230C6">
      <w:pPr>
        <w:spacing w:after="0" w:line="276" w:lineRule="auto"/>
        <w:jc w:val="both"/>
        <w:rPr>
          <w:rFonts w:ascii="Acumin Pro" w:hAnsi="Acumin Pro" w:cstheme="minorHAnsi"/>
          <w:color w:val="FF0000"/>
        </w:rPr>
      </w:pPr>
    </w:p>
    <w:sectPr w:rsidR="00CB04F9" w:rsidRPr="009230C6" w:rsidSect="0051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5A7"/>
    <w:multiLevelType w:val="hybridMultilevel"/>
    <w:tmpl w:val="CAACC5EA"/>
    <w:lvl w:ilvl="0" w:tplc="806E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D5C23"/>
    <w:multiLevelType w:val="hybridMultilevel"/>
    <w:tmpl w:val="2BB63B8A"/>
    <w:lvl w:ilvl="0" w:tplc="806E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F5364"/>
    <w:multiLevelType w:val="hybridMultilevel"/>
    <w:tmpl w:val="E70E9D10"/>
    <w:lvl w:ilvl="0" w:tplc="806E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31B"/>
    <w:multiLevelType w:val="hybridMultilevel"/>
    <w:tmpl w:val="4DFE76DE"/>
    <w:lvl w:ilvl="0" w:tplc="9432B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33B"/>
    <w:multiLevelType w:val="hybridMultilevel"/>
    <w:tmpl w:val="F43E8A24"/>
    <w:lvl w:ilvl="0" w:tplc="FF18D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4441B"/>
    <w:multiLevelType w:val="hybridMultilevel"/>
    <w:tmpl w:val="DF72D2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075775"/>
    <w:multiLevelType w:val="hybridMultilevel"/>
    <w:tmpl w:val="B622BC6E"/>
    <w:lvl w:ilvl="0" w:tplc="806E5A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FA4999"/>
    <w:multiLevelType w:val="hybridMultilevel"/>
    <w:tmpl w:val="2A4E5FB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EA394F"/>
    <w:multiLevelType w:val="hybridMultilevel"/>
    <w:tmpl w:val="A766700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EEF70A0"/>
    <w:multiLevelType w:val="hybridMultilevel"/>
    <w:tmpl w:val="CC324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12B7A"/>
    <w:multiLevelType w:val="hybridMultilevel"/>
    <w:tmpl w:val="3A682AD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27092C"/>
    <w:multiLevelType w:val="hybridMultilevel"/>
    <w:tmpl w:val="17FA42D6"/>
    <w:lvl w:ilvl="0" w:tplc="806E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30BF6"/>
    <w:multiLevelType w:val="hybridMultilevel"/>
    <w:tmpl w:val="059A3B4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4E79E8"/>
    <w:multiLevelType w:val="hybridMultilevel"/>
    <w:tmpl w:val="B366C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E2B54"/>
    <w:multiLevelType w:val="hybridMultilevel"/>
    <w:tmpl w:val="088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5EEA"/>
    <w:multiLevelType w:val="hybridMultilevel"/>
    <w:tmpl w:val="188069CA"/>
    <w:lvl w:ilvl="0" w:tplc="806E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7871"/>
    <w:multiLevelType w:val="hybridMultilevel"/>
    <w:tmpl w:val="053ACCD8"/>
    <w:lvl w:ilvl="0" w:tplc="806E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A334D"/>
    <w:multiLevelType w:val="hybridMultilevel"/>
    <w:tmpl w:val="B15E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32753"/>
    <w:multiLevelType w:val="hybridMultilevel"/>
    <w:tmpl w:val="9A10F1EE"/>
    <w:lvl w:ilvl="0" w:tplc="806E5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2DD64A0"/>
    <w:multiLevelType w:val="hybridMultilevel"/>
    <w:tmpl w:val="3D96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757DD"/>
    <w:multiLevelType w:val="hybridMultilevel"/>
    <w:tmpl w:val="1CC2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3C9"/>
    <w:multiLevelType w:val="hybridMultilevel"/>
    <w:tmpl w:val="6104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F175F"/>
    <w:multiLevelType w:val="hybridMultilevel"/>
    <w:tmpl w:val="218A1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D61D9"/>
    <w:multiLevelType w:val="hybridMultilevel"/>
    <w:tmpl w:val="3C7C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11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2129AD"/>
    <w:multiLevelType w:val="hybridMultilevel"/>
    <w:tmpl w:val="18A26D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1C4920"/>
    <w:multiLevelType w:val="hybridMultilevel"/>
    <w:tmpl w:val="8B20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62563"/>
    <w:multiLevelType w:val="hybridMultilevel"/>
    <w:tmpl w:val="12BE8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227C3F"/>
    <w:multiLevelType w:val="hybridMultilevel"/>
    <w:tmpl w:val="5B22A3F0"/>
    <w:lvl w:ilvl="0" w:tplc="806E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E2141C"/>
    <w:multiLevelType w:val="hybridMultilevel"/>
    <w:tmpl w:val="607CD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8"/>
  </w:num>
  <w:num w:numId="5">
    <w:abstractNumId w:val="29"/>
  </w:num>
  <w:num w:numId="6">
    <w:abstractNumId w:val="27"/>
  </w:num>
  <w:num w:numId="7">
    <w:abstractNumId w:val="12"/>
  </w:num>
  <w:num w:numId="8">
    <w:abstractNumId w:val="22"/>
  </w:num>
  <w:num w:numId="9">
    <w:abstractNumId w:val="9"/>
  </w:num>
  <w:num w:numId="10">
    <w:abstractNumId w:val="3"/>
  </w:num>
  <w:num w:numId="11">
    <w:abstractNumId w:val="10"/>
  </w:num>
  <w:num w:numId="12">
    <w:abstractNumId w:val="17"/>
  </w:num>
  <w:num w:numId="13">
    <w:abstractNumId w:val="5"/>
  </w:num>
  <w:num w:numId="14">
    <w:abstractNumId w:val="14"/>
  </w:num>
  <w:num w:numId="15">
    <w:abstractNumId w:val="4"/>
  </w:num>
  <w:num w:numId="16">
    <w:abstractNumId w:val="20"/>
  </w:num>
  <w:num w:numId="17">
    <w:abstractNumId w:val="16"/>
  </w:num>
  <w:num w:numId="18">
    <w:abstractNumId w:val="2"/>
  </w:num>
  <w:num w:numId="19">
    <w:abstractNumId w:val="18"/>
  </w:num>
  <w:num w:numId="20">
    <w:abstractNumId w:val="15"/>
  </w:num>
  <w:num w:numId="21">
    <w:abstractNumId w:val="11"/>
  </w:num>
  <w:num w:numId="22">
    <w:abstractNumId w:val="21"/>
  </w:num>
  <w:num w:numId="23">
    <w:abstractNumId w:val="19"/>
  </w:num>
  <w:num w:numId="24">
    <w:abstractNumId w:val="0"/>
  </w:num>
  <w:num w:numId="25">
    <w:abstractNumId w:val="6"/>
  </w:num>
  <w:num w:numId="26">
    <w:abstractNumId w:val="28"/>
  </w:num>
  <w:num w:numId="27">
    <w:abstractNumId w:val="1"/>
  </w:num>
  <w:num w:numId="28">
    <w:abstractNumId w:val="7"/>
  </w:num>
  <w:num w:numId="29">
    <w:abstractNumId w:val="13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5"/>
    <w:rsid w:val="00013EEC"/>
    <w:rsid w:val="00021A0C"/>
    <w:rsid w:val="00026011"/>
    <w:rsid w:val="00076490"/>
    <w:rsid w:val="000C5349"/>
    <w:rsid w:val="000D779C"/>
    <w:rsid w:val="000E1AD6"/>
    <w:rsid w:val="000E25F1"/>
    <w:rsid w:val="000F4BE2"/>
    <w:rsid w:val="000F50AE"/>
    <w:rsid w:val="00146D6A"/>
    <w:rsid w:val="00174F40"/>
    <w:rsid w:val="001C03F6"/>
    <w:rsid w:val="001D0362"/>
    <w:rsid w:val="001E5166"/>
    <w:rsid w:val="001E5324"/>
    <w:rsid w:val="002C57C4"/>
    <w:rsid w:val="002C6348"/>
    <w:rsid w:val="002D2AB5"/>
    <w:rsid w:val="002E55B3"/>
    <w:rsid w:val="00361CAD"/>
    <w:rsid w:val="00366FE9"/>
    <w:rsid w:val="003708ED"/>
    <w:rsid w:val="0038017F"/>
    <w:rsid w:val="003B5C06"/>
    <w:rsid w:val="003D076F"/>
    <w:rsid w:val="003D334A"/>
    <w:rsid w:val="003F5568"/>
    <w:rsid w:val="00431D54"/>
    <w:rsid w:val="00435409"/>
    <w:rsid w:val="00496119"/>
    <w:rsid w:val="004B19A3"/>
    <w:rsid w:val="00512D43"/>
    <w:rsid w:val="00513BDE"/>
    <w:rsid w:val="00524887"/>
    <w:rsid w:val="00552EBE"/>
    <w:rsid w:val="00573639"/>
    <w:rsid w:val="00592179"/>
    <w:rsid w:val="005C30E6"/>
    <w:rsid w:val="00625A67"/>
    <w:rsid w:val="00677CF6"/>
    <w:rsid w:val="00691A3E"/>
    <w:rsid w:val="006A6820"/>
    <w:rsid w:val="006D68F8"/>
    <w:rsid w:val="006F3982"/>
    <w:rsid w:val="00700796"/>
    <w:rsid w:val="00776E4F"/>
    <w:rsid w:val="007B304D"/>
    <w:rsid w:val="007B6096"/>
    <w:rsid w:val="0080735C"/>
    <w:rsid w:val="00810A47"/>
    <w:rsid w:val="00844222"/>
    <w:rsid w:val="008670A1"/>
    <w:rsid w:val="00870FC8"/>
    <w:rsid w:val="00871867"/>
    <w:rsid w:val="008C0407"/>
    <w:rsid w:val="008C49C8"/>
    <w:rsid w:val="008D7A15"/>
    <w:rsid w:val="00907A0B"/>
    <w:rsid w:val="009230C6"/>
    <w:rsid w:val="00937D69"/>
    <w:rsid w:val="0094324F"/>
    <w:rsid w:val="0097079C"/>
    <w:rsid w:val="00971045"/>
    <w:rsid w:val="00976320"/>
    <w:rsid w:val="009A373E"/>
    <w:rsid w:val="009B0AD7"/>
    <w:rsid w:val="009E35F8"/>
    <w:rsid w:val="009E3E55"/>
    <w:rsid w:val="00A00298"/>
    <w:rsid w:val="00A170BA"/>
    <w:rsid w:val="00A30A34"/>
    <w:rsid w:val="00AD5FA8"/>
    <w:rsid w:val="00AD6553"/>
    <w:rsid w:val="00AF3405"/>
    <w:rsid w:val="00B10D2D"/>
    <w:rsid w:val="00B5045D"/>
    <w:rsid w:val="00B743EC"/>
    <w:rsid w:val="00B935AA"/>
    <w:rsid w:val="00BA0254"/>
    <w:rsid w:val="00BC1DCC"/>
    <w:rsid w:val="00C01F26"/>
    <w:rsid w:val="00C36292"/>
    <w:rsid w:val="00C804B3"/>
    <w:rsid w:val="00C869A2"/>
    <w:rsid w:val="00CB04F9"/>
    <w:rsid w:val="00D26C68"/>
    <w:rsid w:val="00D774C5"/>
    <w:rsid w:val="00D8393F"/>
    <w:rsid w:val="00DA63FF"/>
    <w:rsid w:val="00DB50F9"/>
    <w:rsid w:val="00DC08E1"/>
    <w:rsid w:val="00DF47EC"/>
    <w:rsid w:val="00E4620C"/>
    <w:rsid w:val="00E5209D"/>
    <w:rsid w:val="00E54F7B"/>
    <w:rsid w:val="00EE3ED6"/>
    <w:rsid w:val="00EF22B9"/>
    <w:rsid w:val="00F05946"/>
    <w:rsid w:val="00F2386D"/>
    <w:rsid w:val="00F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9447"/>
  <w15:docId w15:val="{D0AF95D7-F89C-40E4-BB94-9A5C20C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5AA"/>
    <w:pPr>
      <w:ind w:left="720"/>
      <w:contextualSpacing/>
    </w:pPr>
  </w:style>
  <w:style w:type="paragraph" w:styleId="Zwykytekst">
    <w:name w:val="Plain Text"/>
    <w:basedOn w:val="Normalny"/>
    <w:link w:val="ZwykytekstZnak"/>
    <w:rsid w:val="00B10D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0D2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3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3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3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39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801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017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np.art.pl/wp-content/uploads/2022/12/Klauzula-informacyjna-dla-strony-umowy-z-MN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np.ar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AE8E-B761-4292-B4B8-176AD021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Skrzypczak Ewa</cp:lastModifiedBy>
  <cp:revision>8</cp:revision>
  <cp:lastPrinted>2022-11-02T12:27:00Z</cp:lastPrinted>
  <dcterms:created xsi:type="dcterms:W3CDTF">2022-10-31T11:26:00Z</dcterms:created>
  <dcterms:modified xsi:type="dcterms:W3CDTF">2024-12-16T10:23:00Z</dcterms:modified>
</cp:coreProperties>
</file>