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5677" w14:textId="6B1B3400" w:rsidR="00000493" w:rsidRPr="00B768E6" w:rsidRDefault="00F752A7" w:rsidP="009275BC">
      <w:pPr>
        <w:jc w:val="both"/>
        <w:rPr>
          <w:rFonts w:ascii="Times New Roman" w:hAnsi="Times New Roman" w:cs="Times New Roman"/>
        </w:rPr>
      </w:pPr>
      <w:r w:rsidRPr="00B768E6">
        <w:rPr>
          <w:rFonts w:ascii="Times New Roman" w:hAnsi="Times New Roman" w:cs="Times New Roman"/>
        </w:rPr>
        <w:t>Pytanie z dnia 17.07.2023</w:t>
      </w:r>
    </w:p>
    <w:p w14:paraId="4BBCDD2D" w14:textId="2EF58319" w:rsidR="00F752A7" w:rsidRPr="00B768E6" w:rsidRDefault="00F752A7" w:rsidP="0092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68E6">
        <w:rPr>
          <w:rFonts w:ascii="Times New Roman" w:eastAsia="Times New Roman" w:hAnsi="Times New Roman" w:cs="Times New Roman"/>
          <w:lang w:eastAsia="pl-PL"/>
        </w:rPr>
        <w:t>1.</w:t>
      </w:r>
      <w:r w:rsidRPr="00F752A7">
        <w:rPr>
          <w:rFonts w:ascii="Times New Roman" w:eastAsia="Times New Roman" w:hAnsi="Times New Roman" w:cs="Times New Roman"/>
          <w:lang w:eastAsia="pl-PL"/>
        </w:rPr>
        <w:t>Zwracam się o uzupełninie dokumentacji przetargowej o rysunki z rzutami oraz przekroje ścian, są one niezbędne do oszacowania odpadu materiałowego.</w:t>
      </w:r>
    </w:p>
    <w:p w14:paraId="51AF2764" w14:textId="546BC90E" w:rsidR="00F752A7" w:rsidRPr="00B768E6" w:rsidRDefault="00F752A7" w:rsidP="0092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0CF77A" w14:textId="09ACB437" w:rsidR="009275BC" w:rsidRPr="00F752A7" w:rsidRDefault="009275BC" w:rsidP="0092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68E6">
        <w:rPr>
          <w:rFonts w:ascii="Times New Roman" w:eastAsia="Times New Roman" w:hAnsi="Times New Roman" w:cs="Times New Roman"/>
          <w:lang w:eastAsia="pl-PL"/>
        </w:rPr>
        <w:t xml:space="preserve">Ad.1 Rzut Sali gimnastycznej został dołączony. </w:t>
      </w:r>
    </w:p>
    <w:p w14:paraId="0DA6D6DE" w14:textId="0DB660AE" w:rsidR="00F752A7" w:rsidRPr="00B768E6" w:rsidRDefault="00F752A7" w:rsidP="009275BC">
      <w:pPr>
        <w:jc w:val="both"/>
        <w:rPr>
          <w:rFonts w:ascii="Times New Roman" w:hAnsi="Times New Roman" w:cs="Times New Roman"/>
        </w:rPr>
      </w:pPr>
    </w:p>
    <w:p w14:paraId="28A7A75D" w14:textId="0F1E6E04" w:rsidR="00F752A7" w:rsidRPr="00B768E6" w:rsidRDefault="00F752A7" w:rsidP="009275BC">
      <w:pPr>
        <w:jc w:val="both"/>
        <w:rPr>
          <w:rFonts w:ascii="Times New Roman" w:hAnsi="Times New Roman" w:cs="Times New Roman"/>
        </w:rPr>
      </w:pPr>
      <w:r w:rsidRPr="00B768E6">
        <w:rPr>
          <w:rFonts w:ascii="Times New Roman" w:hAnsi="Times New Roman" w:cs="Times New Roman"/>
        </w:rPr>
        <w:t>Pytania z dnia 23.02.2023</w:t>
      </w:r>
    </w:p>
    <w:p w14:paraId="23431F77" w14:textId="5F38E7B0" w:rsidR="00F752A7" w:rsidRPr="00B768E6" w:rsidRDefault="00F752A7" w:rsidP="009275B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768E6">
        <w:rPr>
          <w:rFonts w:ascii="Times New Roman" w:hAnsi="Times New Roman" w:cs="Times New Roman"/>
          <w:shd w:val="clear" w:color="auto" w:fill="FFFFFF"/>
        </w:rPr>
        <w:t>Pytanie</w:t>
      </w:r>
      <w:r w:rsidR="009275BC" w:rsidRPr="00B768E6">
        <w:rPr>
          <w:rFonts w:ascii="Times New Roman" w:hAnsi="Times New Roman" w:cs="Times New Roman"/>
          <w:shd w:val="clear" w:color="auto" w:fill="FFFFFF"/>
        </w:rPr>
        <w:t> </w:t>
      </w:r>
      <w:r w:rsidRPr="00B768E6">
        <w:rPr>
          <w:rFonts w:ascii="Times New Roman" w:hAnsi="Times New Roman" w:cs="Times New Roman"/>
          <w:shd w:val="clear" w:color="auto" w:fill="FFFFFF"/>
        </w:rPr>
        <w:t>nr</w:t>
      </w:r>
      <w:r w:rsidR="009275BC" w:rsidRPr="00B768E6">
        <w:rPr>
          <w:rFonts w:ascii="Times New Roman" w:hAnsi="Times New Roman" w:cs="Times New Roman"/>
          <w:shd w:val="clear" w:color="auto" w:fill="FFFFFF"/>
        </w:rPr>
        <w:t> </w:t>
      </w:r>
      <w:r w:rsidRPr="00B768E6">
        <w:rPr>
          <w:rFonts w:ascii="Times New Roman" w:hAnsi="Times New Roman" w:cs="Times New Roman"/>
          <w:shd w:val="clear" w:color="auto" w:fill="FFFFFF"/>
        </w:rPr>
        <w:t>1.</w:t>
      </w:r>
      <w:r w:rsidRPr="00B768E6">
        <w:rPr>
          <w:rFonts w:ascii="Times New Roman" w:hAnsi="Times New Roman" w:cs="Times New Roman"/>
        </w:rPr>
        <w:br/>
      </w:r>
      <w:r w:rsidRPr="00B768E6">
        <w:rPr>
          <w:rFonts w:ascii="Times New Roman" w:hAnsi="Times New Roman" w:cs="Times New Roman"/>
          <w:shd w:val="clear" w:color="auto" w:fill="FFFFFF"/>
        </w:rPr>
        <w:t xml:space="preserve">Z uwagi na cel wykonania zadania jakim jest „poprawa akustyki Sali sportowej” zawracamy się do zamawiającego z prośbą o możliwość zastosowania materiałów akustycznych innego producenta niż przywołany </w:t>
      </w:r>
      <w:proofErr w:type="spellStart"/>
      <w:r w:rsidRPr="00B768E6">
        <w:rPr>
          <w:rFonts w:ascii="Times New Roman" w:hAnsi="Times New Roman" w:cs="Times New Roman"/>
          <w:shd w:val="clear" w:color="auto" w:fill="FFFFFF"/>
        </w:rPr>
        <w:t>Ecophon</w:t>
      </w:r>
      <w:proofErr w:type="spellEnd"/>
      <w:r w:rsidRPr="00B768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768E6">
        <w:rPr>
          <w:rFonts w:ascii="Times New Roman" w:hAnsi="Times New Roman" w:cs="Times New Roman"/>
          <w:shd w:val="clear" w:color="auto" w:fill="FFFFFF"/>
        </w:rPr>
        <w:t>Acusto</w:t>
      </w:r>
      <w:proofErr w:type="spellEnd"/>
      <w:r w:rsidRPr="00B768E6">
        <w:rPr>
          <w:rFonts w:ascii="Times New Roman" w:hAnsi="Times New Roman" w:cs="Times New Roman"/>
          <w:shd w:val="clear" w:color="auto" w:fill="FFFFFF"/>
        </w:rPr>
        <w:t xml:space="preserve"> Wall C z zastrzeżeniem, że ustroje akustyczne muszą posiadać współczynnik pochłaniania (absorpcji) dźwięku AW=1 z oraz nie przekraczające wagi materiałów ujętych w zamówieniu z zachowaniem udokumentowanej charakterystyki akustycznej i spełniającego przepisy przeciwpożarowe? Współczynnik AW=1 charakteryzuje materiał, który został</w:t>
      </w:r>
      <w:r w:rsidR="009275BC" w:rsidRPr="00B768E6">
        <w:rPr>
          <w:rFonts w:ascii="Times New Roman" w:hAnsi="Times New Roman" w:cs="Times New Roman"/>
          <w:shd w:val="clear" w:color="auto" w:fill="FFFFFF"/>
        </w:rPr>
        <w:t> </w:t>
      </w:r>
      <w:r w:rsidRPr="00B768E6">
        <w:rPr>
          <w:rFonts w:ascii="Times New Roman" w:hAnsi="Times New Roman" w:cs="Times New Roman"/>
          <w:shd w:val="clear" w:color="auto" w:fill="FFFFFF"/>
        </w:rPr>
        <w:t>zaproponowany</w:t>
      </w:r>
      <w:r w:rsidR="009275BC" w:rsidRPr="00B768E6">
        <w:rPr>
          <w:rFonts w:ascii="Times New Roman" w:hAnsi="Times New Roman" w:cs="Times New Roman"/>
          <w:shd w:val="clear" w:color="auto" w:fill="FFFFFF"/>
        </w:rPr>
        <w:t> </w:t>
      </w:r>
      <w:r w:rsidRPr="00B768E6">
        <w:rPr>
          <w:rFonts w:ascii="Times New Roman" w:hAnsi="Times New Roman" w:cs="Times New Roman"/>
          <w:shd w:val="clear" w:color="auto" w:fill="FFFFFF"/>
        </w:rPr>
        <w:t>przez</w:t>
      </w:r>
      <w:r w:rsidR="009275BC" w:rsidRPr="00B768E6">
        <w:rPr>
          <w:rFonts w:ascii="Times New Roman" w:hAnsi="Times New Roman" w:cs="Times New Roman"/>
          <w:shd w:val="clear" w:color="auto" w:fill="FFFFFF"/>
        </w:rPr>
        <w:t> </w:t>
      </w:r>
      <w:r w:rsidRPr="00B768E6">
        <w:rPr>
          <w:rFonts w:ascii="Times New Roman" w:hAnsi="Times New Roman" w:cs="Times New Roman"/>
          <w:shd w:val="clear" w:color="auto" w:fill="FFFFFF"/>
        </w:rPr>
        <w:t>zamawiającego.</w:t>
      </w:r>
      <w:r w:rsidRPr="00B768E6">
        <w:rPr>
          <w:rFonts w:ascii="Times New Roman" w:hAnsi="Times New Roman" w:cs="Times New Roman"/>
        </w:rPr>
        <w:br/>
      </w:r>
      <w:r w:rsidRPr="00B768E6">
        <w:rPr>
          <w:rFonts w:ascii="Times New Roman" w:hAnsi="Times New Roman" w:cs="Times New Roman"/>
        </w:rPr>
        <w:br/>
      </w:r>
      <w:r w:rsidRPr="00B768E6">
        <w:rPr>
          <w:rFonts w:ascii="Times New Roman" w:hAnsi="Times New Roman" w:cs="Times New Roman"/>
          <w:shd w:val="clear" w:color="auto" w:fill="FFFFFF"/>
        </w:rPr>
        <w:t>Pytanie</w:t>
      </w:r>
      <w:r w:rsidR="009275BC" w:rsidRPr="00B768E6">
        <w:rPr>
          <w:rFonts w:ascii="Times New Roman" w:hAnsi="Times New Roman" w:cs="Times New Roman"/>
          <w:shd w:val="clear" w:color="auto" w:fill="FFFFFF"/>
        </w:rPr>
        <w:t> </w:t>
      </w:r>
      <w:r w:rsidRPr="00B768E6">
        <w:rPr>
          <w:rFonts w:ascii="Times New Roman" w:hAnsi="Times New Roman" w:cs="Times New Roman"/>
          <w:shd w:val="clear" w:color="auto" w:fill="FFFFFF"/>
        </w:rPr>
        <w:t>nr</w:t>
      </w:r>
      <w:r w:rsidR="009275BC" w:rsidRPr="00B768E6">
        <w:rPr>
          <w:rFonts w:ascii="Times New Roman" w:hAnsi="Times New Roman" w:cs="Times New Roman"/>
          <w:shd w:val="clear" w:color="auto" w:fill="FFFFFF"/>
        </w:rPr>
        <w:t> </w:t>
      </w:r>
      <w:r w:rsidRPr="00B768E6">
        <w:rPr>
          <w:rFonts w:ascii="Times New Roman" w:hAnsi="Times New Roman" w:cs="Times New Roman"/>
          <w:shd w:val="clear" w:color="auto" w:fill="FFFFFF"/>
        </w:rPr>
        <w:t>2.</w:t>
      </w:r>
      <w:r w:rsidRPr="00B768E6">
        <w:rPr>
          <w:rFonts w:ascii="Times New Roman" w:hAnsi="Times New Roman" w:cs="Times New Roman"/>
        </w:rPr>
        <w:br/>
      </w:r>
      <w:r w:rsidRPr="00B768E6">
        <w:rPr>
          <w:rFonts w:ascii="Times New Roman" w:hAnsi="Times New Roman" w:cs="Times New Roman"/>
          <w:shd w:val="clear" w:color="auto" w:fill="FFFFFF"/>
        </w:rPr>
        <w:t xml:space="preserve">Zamawiający w dokumencie o nazwie Kosztorys PON-09-019 Przedmiar Akustyka.pdf zapisał konkretne modele okładzin ściennych „np. </w:t>
      </w:r>
      <w:proofErr w:type="spellStart"/>
      <w:r w:rsidRPr="00B768E6">
        <w:rPr>
          <w:rFonts w:ascii="Times New Roman" w:hAnsi="Times New Roman" w:cs="Times New Roman"/>
          <w:shd w:val="clear" w:color="auto" w:fill="FFFFFF"/>
        </w:rPr>
        <w:t>Ecophon</w:t>
      </w:r>
      <w:proofErr w:type="spellEnd"/>
      <w:r w:rsidRPr="00B768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768E6">
        <w:rPr>
          <w:rFonts w:ascii="Times New Roman" w:hAnsi="Times New Roman" w:cs="Times New Roman"/>
          <w:shd w:val="clear" w:color="auto" w:fill="FFFFFF"/>
        </w:rPr>
        <w:t>Acusto</w:t>
      </w:r>
      <w:proofErr w:type="spellEnd"/>
      <w:r w:rsidRPr="00B768E6">
        <w:rPr>
          <w:rFonts w:ascii="Times New Roman" w:hAnsi="Times New Roman" w:cs="Times New Roman"/>
          <w:shd w:val="clear" w:color="auto" w:fill="FFFFFF"/>
        </w:rPr>
        <w:t xml:space="preserve"> Wall C 2700x600 Super G w kolorze wybranym przez Inwestora”. Jako Brak należytego dookreślenia warunków równoważności przez zamawiającego prowadzi do ograniczenia kręgu producentów okładzin akustycznych, którzy mogą ubiegać się o wykonanie zamówienia, a więc naruszy zasadę uczciwej konkurencji. Z tego powodu wnioskuję o możliwość zastąpienia wymienionego producenta innym w oparciu o normy akustyczne dotyczące czasu pogłosu, których wynikiem będzie prawidłowo wykonana adaptacja akustyczna sali? Dzięki temu zostanie zachowana możliwość stosowania materiałów o parametrach akustycznych lepszych lub równoważnych zgodnie z prawe zamówień publicznych.</w:t>
      </w:r>
    </w:p>
    <w:p w14:paraId="4A0A5B30" w14:textId="0A592F43" w:rsidR="009275BC" w:rsidRPr="00B768E6" w:rsidRDefault="009275BC" w:rsidP="009275BC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A76C342" w14:textId="592D6B01" w:rsidR="009275BC" w:rsidRPr="00B768E6" w:rsidRDefault="009275BC" w:rsidP="009275B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768E6">
        <w:rPr>
          <w:rFonts w:ascii="Times New Roman" w:hAnsi="Times New Roman" w:cs="Times New Roman"/>
          <w:shd w:val="clear" w:color="auto" w:fill="FFFFFF"/>
        </w:rPr>
        <w:t>Ad.1 i Ad.2 Zamieszczono tabelę równoważności na stronie prowadzonego postępowania.</w:t>
      </w:r>
    </w:p>
    <w:sectPr w:rsidR="009275BC" w:rsidRPr="00B7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A7"/>
    <w:rsid w:val="00000493"/>
    <w:rsid w:val="009275BC"/>
    <w:rsid w:val="00B768E6"/>
    <w:rsid w:val="00F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3CF"/>
  <w15:chartTrackingRefBased/>
  <w15:docId w15:val="{C91B5793-E5C3-4F71-8819-A95E09D7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um3</dc:creator>
  <cp:keywords/>
  <dc:description/>
  <cp:lastModifiedBy>um3</cp:lastModifiedBy>
  <cp:revision>1</cp:revision>
  <dcterms:created xsi:type="dcterms:W3CDTF">2023-03-01T09:28:00Z</dcterms:created>
  <dcterms:modified xsi:type="dcterms:W3CDTF">2023-03-01T11:30:00Z</dcterms:modified>
</cp:coreProperties>
</file>