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E2D4" w14:textId="514CF088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Załącznik nr</w:t>
      </w:r>
      <w:r w:rsidR="00D97BB2">
        <w:rPr>
          <w:rFonts w:ascii="Cambria" w:hAnsi="Cambria" w:cs="Arial-BoldMT"/>
          <w:b/>
          <w:bCs/>
          <w:sz w:val="20"/>
          <w:szCs w:val="20"/>
          <w:u w:val="single"/>
        </w:rPr>
        <w:t xml:space="preserve"> 2 do SWZ</w:t>
      </w:r>
    </w:p>
    <w:p w14:paraId="0E964B96" w14:textId="77777777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16D01A07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w formie leasingu operacyjnego (na 3 lata) z opcją wykupu, fabrycznie nowego samochodu osobowego typu SUV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56668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77777777" w:rsidR="00CB76EE" w:rsidRPr="00FF77F3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wersja samochodu ………………………..……………………………..………………………,</w:t>
      </w:r>
    </w:p>
    <w:p w14:paraId="41FBEC29" w14:textId="41F54179" w:rsidR="00F436D2" w:rsidRPr="00CB76EE" w:rsidRDefault="00CB76EE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 w:rsidRPr="00FF77F3">
        <w:rPr>
          <w:rFonts w:ascii="Cambria" w:hAnsi="Cambria" w:cs="Arial"/>
          <w:sz w:val="20"/>
          <w:szCs w:val="20"/>
        </w:rPr>
        <w:t>które sp</w:t>
      </w:r>
      <w:r>
        <w:rPr>
          <w:rFonts w:ascii="Cambria" w:hAnsi="Cambria" w:cs="Arial"/>
          <w:sz w:val="20"/>
          <w:szCs w:val="20"/>
        </w:rPr>
        <w:t xml:space="preserve">ełniają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B76EE" w:rsidRPr="00566682" w14:paraId="08CDAF65" w14:textId="1905C6D7" w:rsidTr="00D97BB2">
        <w:tc>
          <w:tcPr>
            <w:tcW w:w="4531" w:type="dxa"/>
            <w:vAlign w:val="center"/>
          </w:tcPr>
          <w:p w14:paraId="7EB53560" w14:textId="7FC58FE3" w:rsidR="00CB76EE" w:rsidRPr="00CB76EE" w:rsidRDefault="00CB76EE" w:rsidP="00D97BB2">
            <w:pPr>
              <w:widowControl w:val="0"/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hAnsi="Cambria" w:cs="Arial"/>
                <w:b/>
                <w:sz w:val="20"/>
                <w:szCs w:val="20"/>
              </w:rPr>
              <w:t>Parametry minimalne i maksymal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ne wymagane przez Zamawiającego</w:t>
            </w:r>
          </w:p>
        </w:tc>
        <w:tc>
          <w:tcPr>
            <w:tcW w:w="4531" w:type="dxa"/>
            <w:vAlign w:val="center"/>
          </w:tcPr>
          <w:p w14:paraId="25B8C2FE" w14:textId="77777777" w:rsidR="00CB76EE" w:rsidRPr="00FF77F3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FF77F3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9032F8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FF77F3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D97BB2" w:rsidRPr="00566682" w14:paraId="3307C186" w14:textId="77777777" w:rsidTr="00D97BB2">
        <w:tc>
          <w:tcPr>
            <w:tcW w:w="4531" w:type="dxa"/>
          </w:tcPr>
          <w:p w14:paraId="057CB584" w14:textId="608D1B61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97BB2">
              <w:rPr>
                <w:rFonts w:ascii="Cambria" w:hAnsi="Cambria"/>
                <w:sz w:val="20"/>
                <w:szCs w:val="20"/>
              </w:rPr>
              <w:t xml:space="preserve">Samochód typ SUV fabrycznie nowy nie używany bez wypadkowy i żadnych napraw mechanicznych i </w:t>
            </w:r>
            <w:r w:rsidR="00A420EC" w:rsidRPr="00D97BB2">
              <w:rPr>
                <w:rFonts w:ascii="Cambria" w:hAnsi="Cambria"/>
                <w:sz w:val="20"/>
                <w:szCs w:val="20"/>
              </w:rPr>
              <w:t>lakierniczych z</w:t>
            </w:r>
            <w:r w:rsidRPr="00D97BB2">
              <w:rPr>
                <w:rFonts w:ascii="Cambria" w:hAnsi="Cambria"/>
                <w:sz w:val="20"/>
                <w:szCs w:val="20"/>
              </w:rPr>
              <w:t xml:space="preserve"> autoryzowanego salonu</w:t>
            </w:r>
          </w:p>
        </w:tc>
        <w:tc>
          <w:tcPr>
            <w:tcW w:w="4531" w:type="dxa"/>
          </w:tcPr>
          <w:p w14:paraId="1C4C37DC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4A815E42" w14:textId="482C9961" w:rsidTr="00D97BB2">
        <w:trPr>
          <w:trHeight w:val="450"/>
        </w:trPr>
        <w:tc>
          <w:tcPr>
            <w:tcW w:w="4531" w:type="dxa"/>
          </w:tcPr>
          <w:p w14:paraId="05AC9FF6" w14:textId="05A6009C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gwarancja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producenta na okres  - 60 miesięcy</w:t>
            </w:r>
          </w:p>
        </w:tc>
        <w:tc>
          <w:tcPr>
            <w:tcW w:w="4531" w:type="dxa"/>
          </w:tcPr>
          <w:p w14:paraId="7204F0A8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56D3264" w14:textId="429155BE" w:rsidTr="00D97BB2">
        <w:trPr>
          <w:trHeight w:val="450"/>
        </w:trPr>
        <w:tc>
          <w:tcPr>
            <w:tcW w:w="4531" w:type="dxa"/>
          </w:tcPr>
          <w:p w14:paraId="6BE759CE" w14:textId="25E3D5A3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Rok </w:t>
            </w:r>
            <w:r w:rsidR="00A420EC" w:rsidRPr="00D97BB2">
              <w:rPr>
                <w:rFonts w:ascii="Cambria" w:hAnsi="Cambria"/>
                <w:color w:val="000000"/>
                <w:sz w:val="20"/>
                <w:szCs w:val="20"/>
              </w:rPr>
              <w:t>produkcji nie</w:t>
            </w:r>
            <w:r w:rsidRPr="00D97BB2">
              <w:rPr>
                <w:rFonts w:ascii="Cambria" w:hAnsi="Cambria"/>
                <w:color w:val="000000"/>
                <w:sz w:val="20"/>
                <w:szCs w:val="20"/>
              </w:rPr>
              <w:t xml:space="preserve"> starszy niż 2021 r.</w:t>
            </w:r>
          </w:p>
        </w:tc>
        <w:tc>
          <w:tcPr>
            <w:tcW w:w="4531" w:type="dxa"/>
          </w:tcPr>
          <w:p w14:paraId="5C93257A" w14:textId="77777777" w:rsidR="00D97BB2" w:rsidRPr="009032F8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3EC9539" w14:textId="14118FCA" w:rsidTr="00D97BB2">
        <w:trPr>
          <w:trHeight w:val="315"/>
        </w:trPr>
        <w:tc>
          <w:tcPr>
            <w:tcW w:w="4531" w:type="dxa"/>
          </w:tcPr>
          <w:p w14:paraId="63699100" w14:textId="1737E8E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Nadwozie – typ SUV </w:t>
            </w:r>
          </w:p>
        </w:tc>
        <w:tc>
          <w:tcPr>
            <w:tcW w:w="4531" w:type="dxa"/>
          </w:tcPr>
          <w:p w14:paraId="00C60364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394FCBB" w14:textId="477CBFFC" w:rsidTr="00D97BB2">
        <w:trPr>
          <w:trHeight w:val="420"/>
        </w:trPr>
        <w:tc>
          <w:tcPr>
            <w:tcW w:w="4531" w:type="dxa"/>
          </w:tcPr>
          <w:p w14:paraId="6C4F91B0" w14:textId="56EEA6A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A0B97">
              <w:rPr>
                <w:rFonts w:ascii="Cambria" w:hAnsi="Cambria"/>
                <w:sz w:val="20"/>
                <w:szCs w:val="20"/>
                <w:lang w:bidi="pl-PL"/>
              </w:rPr>
              <w:t>Lakier -metalik perła kolory ciemne granatowy, czarny.</w:t>
            </w:r>
          </w:p>
        </w:tc>
        <w:tc>
          <w:tcPr>
            <w:tcW w:w="4531" w:type="dxa"/>
          </w:tcPr>
          <w:p w14:paraId="17DE0A4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451F" w:rsidRPr="00566682" w14:paraId="4225B3C1" w14:textId="77777777" w:rsidTr="00D97BB2">
        <w:trPr>
          <w:trHeight w:val="420"/>
        </w:trPr>
        <w:tc>
          <w:tcPr>
            <w:tcW w:w="4531" w:type="dxa"/>
          </w:tcPr>
          <w:p w14:paraId="1945960E" w14:textId="1FD35992" w:rsidR="00A3451F" w:rsidRPr="006A0B97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  <w:lang w:bidi="pl-PL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Komfortowe fotele z tapicerką skórzaną w jasnych odcieniach</w:t>
            </w:r>
          </w:p>
        </w:tc>
        <w:tc>
          <w:tcPr>
            <w:tcW w:w="4531" w:type="dxa"/>
          </w:tcPr>
          <w:p w14:paraId="1D9A43BF" w14:textId="77777777" w:rsidR="00A3451F" w:rsidRPr="009032F8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451F" w:rsidRPr="00566682" w14:paraId="626ACED2" w14:textId="77777777" w:rsidTr="00D97BB2">
        <w:trPr>
          <w:trHeight w:val="420"/>
        </w:trPr>
        <w:tc>
          <w:tcPr>
            <w:tcW w:w="4531" w:type="dxa"/>
          </w:tcPr>
          <w:p w14:paraId="380E3300" w14:textId="61BBE3AF" w:rsidR="00A3451F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  <w:lang w:bidi="pl-PL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Podgrzewane siedzenia przednie</w:t>
            </w:r>
          </w:p>
        </w:tc>
        <w:tc>
          <w:tcPr>
            <w:tcW w:w="4531" w:type="dxa"/>
          </w:tcPr>
          <w:p w14:paraId="13C75DEB" w14:textId="77777777" w:rsidR="00A3451F" w:rsidRPr="009032F8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451F" w:rsidRPr="00566682" w14:paraId="520B0D7E" w14:textId="77777777" w:rsidTr="00D97BB2">
        <w:trPr>
          <w:trHeight w:val="420"/>
        </w:trPr>
        <w:tc>
          <w:tcPr>
            <w:tcW w:w="4531" w:type="dxa"/>
          </w:tcPr>
          <w:p w14:paraId="029CE017" w14:textId="685385DC" w:rsidR="00A3451F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  <w:lang w:bidi="pl-PL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Podgrzewana kierownica</w:t>
            </w:r>
          </w:p>
        </w:tc>
        <w:tc>
          <w:tcPr>
            <w:tcW w:w="4531" w:type="dxa"/>
          </w:tcPr>
          <w:p w14:paraId="574D7840" w14:textId="77777777" w:rsidR="00A3451F" w:rsidRPr="009032F8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CBE00E6" w14:textId="3C3D2208" w:rsidTr="00D97BB2">
        <w:trPr>
          <w:trHeight w:val="360"/>
        </w:trPr>
        <w:tc>
          <w:tcPr>
            <w:tcW w:w="4531" w:type="dxa"/>
          </w:tcPr>
          <w:p w14:paraId="1C2EDC16" w14:textId="289EF29C" w:rsidR="00D97BB2" w:rsidRPr="009032F8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Auto</w:t>
            </w:r>
            <w:r w:rsidR="00CC1B08">
              <w:rPr>
                <w:rFonts w:ascii="Cambria" w:hAnsi="Cambria"/>
                <w:sz w:val="20"/>
                <w:szCs w:val="20"/>
                <w:lang w:bidi="pl-PL"/>
              </w:rPr>
              <w:t xml:space="preserve"> </w:t>
            </w:r>
            <w:r w:rsidR="00D97BB2"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Alarm z lokalizacją GPS oraz możliwością </w:t>
            </w:r>
            <w:r w:rsidR="00A420EC" w:rsidRPr="006A0B97">
              <w:rPr>
                <w:rFonts w:ascii="Cambria" w:hAnsi="Cambria"/>
                <w:sz w:val="20"/>
                <w:szCs w:val="20"/>
                <w:lang w:bidi="pl-PL"/>
              </w:rPr>
              <w:t>sterowania smartfonem</w:t>
            </w:r>
            <w:r w:rsidR="00D97BB2"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 wraz z </w:t>
            </w:r>
            <w:r w:rsidR="00A420EC" w:rsidRPr="006A0B97">
              <w:rPr>
                <w:rFonts w:ascii="Cambria" w:hAnsi="Cambria"/>
                <w:sz w:val="20"/>
                <w:szCs w:val="20"/>
                <w:lang w:bidi="pl-PL"/>
              </w:rPr>
              <w:t>abonamentem,</w:t>
            </w:r>
            <w:r w:rsidR="00D97BB2" w:rsidRPr="006A0B97">
              <w:rPr>
                <w:rFonts w:ascii="Cambria" w:hAnsi="Cambria"/>
                <w:sz w:val="20"/>
                <w:szCs w:val="20"/>
                <w:lang w:bidi="pl-PL"/>
              </w:rPr>
              <w:t xml:space="preserve"> jeżeli jest wymagany, </w:t>
            </w:r>
          </w:p>
        </w:tc>
        <w:tc>
          <w:tcPr>
            <w:tcW w:w="4531" w:type="dxa"/>
          </w:tcPr>
          <w:p w14:paraId="104F576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9022EF0" w14:textId="4ED83992" w:rsidTr="00D97BB2">
        <w:trPr>
          <w:trHeight w:val="493"/>
        </w:trPr>
        <w:tc>
          <w:tcPr>
            <w:tcW w:w="4531" w:type="dxa"/>
          </w:tcPr>
          <w:p w14:paraId="06FC52D3" w14:textId="6F5E0A38" w:rsidR="00D97BB2" w:rsidRPr="009032F8" w:rsidRDefault="00D97BB2" w:rsidP="00A3451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Wewnętrzny czujnik ruchu </w:t>
            </w:r>
            <w:r w:rsidR="00A3451F">
              <w:rPr>
                <w:rFonts w:ascii="Cambria" w:hAnsi="Cambria"/>
                <w:sz w:val="20"/>
                <w:szCs w:val="20"/>
                <w:lang w:bidi="pl-PL"/>
              </w:rPr>
              <w:t>dla A</w:t>
            </w: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larmu</w:t>
            </w:r>
          </w:p>
        </w:tc>
        <w:tc>
          <w:tcPr>
            <w:tcW w:w="4531" w:type="dxa"/>
          </w:tcPr>
          <w:p w14:paraId="5825704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0373323" w14:textId="2F503BC4" w:rsidTr="00D97BB2">
        <w:trPr>
          <w:trHeight w:val="401"/>
        </w:trPr>
        <w:tc>
          <w:tcPr>
            <w:tcW w:w="4531" w:type="dxa"/>
          </w:tcPr>
          <w:p w14:paraId="47E9D257" w14:textId="4371AC7E" w:rsidR="00D97BB2" w:rsidRPr="009032F8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bidi="pl-PL"/>
              </w:rPr>
              <w:t>Czujnik przechyłu dla Alarmu</w:t>
            </w:r>
          </w:p>
        </w:tc>
        <w:tc>
          <w:tcPr>
            <w:tcW w:w="4531" w:type="dxa"/>
          </w:tcPr>
          <w:p w14:paraId="341192F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49FB9078" w14:textId="0C1B12D7" w:rsidTr="00D97BB2">
        <w:trPr>
          <w:trHeight w:val="421"/>
        </w:trPr>
        <w:tc>
          <w:tcPr>
            <w:tcW w:w="4531" w:type="dxa"/>
          </w:tcPr>
          <w:p w14:paraId="70B40C57" w14:textId="3BD0C2A5" w:rsidR="00CC1B08" w:rsidRPr="00CC1B08" w:rsidRDefault="00D97BB2" w:rsidP="00CC1B0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</w:rPr>
              <w:t xml:space="preserve">Silnik </w:t>
            </w:r>
            <w:r w:rsidR="00CC1B08" w:rsidRPr="00CC1B08">
              <w:rPr>
                <w:rFonts w:ascii="Cambria" w:hAnsi="Cambria"/>
                <w:sz w:val="20"/>
                <w:szCs w:val="20"/>
              </w:rPr>
              <w:t xml:space="preserve">spalinowy wspomagany przez silnik elektryczny w układzie </w:t>
            </w:r>
            <w:proofErr w:type="spellStart"/>
            <w:r w:rsidR="00953F27">
              <w:rPr>
                <w:rFonts w:ascii="Cambria" w:hAnsi="Cambria"/>
                <w:sz w:val="20"/>
                <w:szCs w:val="20"/>
              </w:rPr>
              <w:t>m</w:t>
            </w:r>
            <w:r w:rsidR="00CC1B08" w:rsidRPr="00CC1B08">
              <w:rPr>
                <w:rFonts w:ascii="Cambria" w:hAnsi="Cambria"/>
                <w:sz w:val="20"/>
                <w:szCs w:val="20"/>
              </w:rPr>
              <w:t>ild</w:t>
            </w:r>
            <w:proofErr w:type="spellEnd"/>
            <w:r w:rsidR="00953F2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53F27">
              <w:rPr>
                <w:rFonts w:ascii="Cambria" w:hAnsi="Cambria"/>
                <w:sz w:val="20"/>
                <w:szCs w:val="20"/>
              </w:rPr>
              <w:t>h</w:t>
            </w:r>
            <w:r w:rsidR="00CC1B08" w:rsidRPr="00CC1B08">
              <w:rPr>
                <w:rFonts w:ascii="Cambria" w:hAnsi="Cambria"/>
                <w:sz w:val="20"/>
                <w:szCs w:val="20"/>
              </w:rPr>
              <w:t>ybrid</w:t>
            </w:r>
            <w:proofErr w:type="spellEnd"/>
          </w:p>
          <w:p w14:paraId="12E72ED0" w14:textId="4FBB74B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0A0146">
              <w:rPr>
                <w:rFonts w:ascii="Cambria" w:hAnsi="Cambria"/>
                <w:sz w:val="20"/>
                <w:szCs w:val="20"/>
              </w:rPr>
              <w:t>maksymalna pojemność 2000 cm3 o mocy minimum 250 km</w:t>
            </w:r>
          </w:p>
        </w:tc>
        <w:tc>
          <w:tcPr>
            <w:tcW w:w="4531" w:type="dxa"/>
          </w:tcPr>
          <w:p w14:paraId="05AE85F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1C7D2DC" w14:textId="13572A7B" w:rsidTr="00D97BB2">
        <w:trPr>
          <w:trHeight w:val="412"/>
        </w:trPr>
        <w:tc>
          <w:tcPr>
            <w:tcW w:w="4531" w:type="dxa"/>
          </w:tcPr>
          <w:p w14:paraId="20413CD7" w14:textId="7475ABD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Średnia emisja C02 [g/km]  maksymalna 230</w:t>
            </w:r>
          </w:p>
        </w:tc>
        <w:tc>
          <w:tcPr>
            <w:tcW w:w="4531" w:type="dxa"/>
          </w:tcPr>
          <w:p w14:paraId="120575E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FEB6C45" w14:textId="6DF9789B" w:rsidTr="00D97BB2">
        <w:trPr>
          <w:trHeight w:val="425"/>
        </w:trPr>
        <w:tc>
          <w:tcPr>
            <w:tcW w:w="4531" w:type="dxa"/>
          </w:tcPr>
          <w:p w14:paraId="7A307452" w14:textId="501AF5B3" w:rsidR="00D97BB2" w:rsidRPr="009032F8" w:rsidRDefault="00D97BB2" w:rsidP="00E30FF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lastRenderedPageBreak/>
              <w:t xml:space="preserve">Skrzynia automatyczna min </w:t>
            </w:r>
            <w:r w:rsidR="00E30FF0">
              <w:rPr>
                <w:rFonts w:ascii="Cambria" w:hAnsi="Cambria"/>
                <w:sz w:val="20"/>
                <w:szCs w:val="20"/>
                <w:lang w:bidi="pl-PL"/>
              </w:rPr>
              <w:t>8</w:t>
            </w: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-biegowa</w:t>
            </w:r>
          </w:p>
        </w:tc>
        <w:tc>
          <w:tcPr>
            <w:tcW w:w="4531" w:type="dxa"/>
          </w:tcPr>
          <w:p w14:paraId="1694B55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8339D0B" w14:textId="61FE8FB8" w:rsidTr="00D97BB2">
        <w:trPr>
          <w:trHeight w:val="417"/>
        </w:trPr>
        <w:tc>
          <w:tcPr>
            <w:tcW w:w="4531" w:type="dxa"/>
          </w:tcPr>
          <w:p w14:paraId="6410EBD1" w14:textId="661B124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Napęd 4x4 </w:t>
            </w:r>
          </w:p>
        </w:tc>
        <w:tc>
          <w:tcPr>
            <w:tcW w:w="4531" w:type="dxa"/>
          </w:tcPr>
          <w:p w14:paraId="7DDC6500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27E642B9" w14:textId="0B1BA511" w:rsidTr="00D97BB2">
        <w:trPr>
          <w:trHeight w:val="410"/>
        </w:trPr>
        <w:tc>
          <w:tcPr>
            <w:tcW w:w="4531" w:type="dxa"/>
          </w:tcPr>
          <w:p w14:paraId="3B18223D" w14:textId="3798351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>Przyspieszenie od 0-100 km/s nie więcej niż 7,5 s</w:t>
            </w:r>
          </w:p>
        </w:tc>
        <w:tc>
          <w:tcPr>
            <w:tcW w:w="4531" w:type="dxa"/>
          </w:tcPr>
          <w:p w14:paraId="3E983E9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71C3FA03" w14:textId="71A5F048" w:rsidTr="00D97BB2">
        <w:trPr>
          <w:trHeight w:val="415"/>
        </w:trPr>
        <w:tc>
          <w:tcPr>
            <w:tcW w:w="4531" w:type="dxa"/>
          </w:tcPr>
          <w:p w14:paraId="0A8A2BEE" w14:textId="65394EE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0146">
              <w:rPr>
                <w:rFonts w:ascii="Cambria" w:hAnsi="Cambria"/>
                <w:sz w:val="20"/>
                <w:szCs w:val="20"/>
                <w:lang w:bidi="pl-PL"/>
              </w:rPr>
              <w:t xml:space="preserve">Obręcze kół letnich ze stopów lekkich 19" </w:t>
            </w:r>
          </w:p>
        </w:tc>
        <w:tc>
          <w:tcPr>
            <w:tcW w:w="4531" w:type="dxa"/>
          </w:tcPr>
          <w:p w14:paraId="05FFFAA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5CF5440" w14:textId="483FECA7" w:rsidTr="00D97BB2">
        <w:trPr>
          <w:trHeight w:val="279"/>
        </w:trPr>
        <w:tc>
          <w:tcPr>
            <w:tcW w:w="4531" w:type="dxa"/>
          </w:tcPr>
          <w:p w14:paraId="74C933A6" w14:textId="36DB8D6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Masa własna maksymalna 1900 kg</w:t>
            </w:r>
          </w:p>
        </w:tc>
        <w:tc>
          <w:tcPr>
            <w:tcW w:w="4531" w:type="dxa"/>
          </w:tcPr>
          <w:p w14:paraId="5766928A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3ACCE2FA" w14:textId="1510AA1A" w:rsidTr="00D97BB2">
        <w:tc>
          <w:tcPr>
            <w:tcW w:w="4531" w:type="dxa"/>
          </w:tcPr>
          <w:p w14:paraId="4EAF6BF1" w14:textId="1FCC7D8A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Długość nie więcej niż 4700 mm</w:t>
            </w:r>
          </w:p>
        </w:tc>
        <w:tc>
          <w:tcPr>
            <w:tcW w:w="4531" w:type="dxa"/>
          </w:tcPr>
          <w:p w14:paraId="3B5A657D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122C2D9F" w14:textId="15F42F2D" w:rsidTr="00D97BB2">
        <w:tc>
          <w:tcPr>
            <w:tcW w:w="4531" w:type="dxa"/>
          </w:tcPr>
          <w:p w14:paraId="01C23306" w14:textId="02F8D7C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Wysokość nie więcej niż 1680 mm</w:t>
            </w:r>
          </w:p>
        </w:tc>
        <w:tc>
          <w:tcPr>
            <w:tcW w:w="4531" w:type="dxa"/>
          </w:tcPr>
          <w:p w14:paraId="53C27EC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309CA42" w14:textId="67858ECC" w:rsidTr="00D97BB2">
        <w:tc>
          <w:tcPr>
            <w:tcW w:w="4531" w:type="dxa"/>
          </w:tcPr>
          <w:p w14:paraId="5983DEDE" w14:textId="1F7B7D9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Rozstaw osi minimum 2750 mm</w:t>
            </w:r>
          </w:p>
        </w:tc>
        <w:tc>
          <w:tcPr>
            <w:tcW w:w="4531" w:type="dxa"/>
          </w:tcPr>
          <w:p w14:paraId="09C41C6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DDCCB29" w14:textId="43824B4C" w:rsidTr="00D97BB2">
        <w:tc>
          <w:tcPr>
            <w:tcW w:w="4531" w:type="dxa"/>
          </w:tcPr>
          <w:p w14:paraId="43DAD9A8" w14:textId="5F8D9A1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Pojemność bagażnika 500 litrów</w:t>
            </w:r>
          </w:p>
        </w:tc>
        <w:tc>
          <w:tcPr>
            <w:tcW w:w="4531" w:type="dxa"/>
          </w:tcPr>
          <w:p w14:paraId="788F7F1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B810456" w14:textId="340AB4ED" w:rsidTr="00D97BB2">
        <w:tc>
          <w:tcPr>
            <w:tcW w:w="4531" w:type="dxa"/>
          </w:tcPr>
          <w:p w14:paraId="1F4B6C28" w14:textId="7EA8B98A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>Zintegrowane relingi dachowe</w:t>
            </w:r>
            <w:r w:rsidR="00A3451F">
              <w:rPr>
                <w:rFonts w:ascii="Cambria" w:hAnsi="Cambria"/>
                <w:sz w:val="20"/>
                <w:szCs w:val="20"/>
                <w:lang w:bidi="pl-PL"/>
              </w:rPr>
              <w:t xml:space="preserve"> w jasnym kolorze</w:t>
            </w:r>
          </w:p>
        </w:tc>
        <w:tc>
          <w:tcPr>
            <w:tcW w:w="4531" w:type="dxa"/>
          </w:tcPr>
          <w:p w14:paraId="19CBA46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7666B7C" w14:textId="0C081567" w:rsidTr="00D97BB2">
        <w:tc>
          <w:tcPr>
            <w:tcW w:w="4531" w:type="dxa"/>
          </w:tcPr>
          <w:p w14:paraId="64D5C153" w14:textId="294113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/>
                <w:sz w:val="20"/>
                <w:szCs w:val="20"/>
                <w:lang w:bidi="pl-PL"/>
              </w:rPr>
              <w:t xml:space="preserve">Przyciemniane szyby tylnej części nadwozia </w:t>
            </w:r>
          </w:p>
        </w:tc>
        <w:tc>
          <w:tcPr>
            <w:tcW w:w="4531" w:type="dxa"/>
          </w:tcPr>
          <w:p w14:paraId="2D29BC4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80024F3" w14:textId="3527C70E" w:rsidTr="00D97BB2">
        <w:tc>
          <w:tcPr>
            <w:tcW w:w="4531" w:type="dxa"/>
          </w:tcPr>
          <w:p w14:paraId="675DE3FC" w14:textId="4091DAFD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  <w:r w:rsidRPr="002A0EAA">
              <w:rPr>
                <w:rFonts w:ascii="Cambria" w:hAnsi="Cambria" w:cs="VolvoSansPro-Light"/>
              </w:rPr>
              <w:t>Podgrzewana szyba przednia</w:t>
            </w:r>
          </w:p>
        </w:tc>
        <w:tc>
          <w:tcPr>
            <w:tcW w:w="4531" w:type="dxa"/>
          </w:tcPr>
          <w:p w14:paraId="520C3BD4" w14:textId="77777777" w:rsidR="00D97BB2" w:rsidRPr="009032F8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566682" w14:paraId="22F94AFC" w14:textId="3A600264" w:rsidTr="00D97BB2">
        <w:tc>
          <w:tcPr>
            <w:tcW w:w="4531" w:type="dxa"/>
          </w:tcPr>
          <w:p w14:paraId="7F52B511" w14:textId="368AF8D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A0EAA">
              <w:rPr>
                <w:rFonts w:ascii="Cambria" w:hAnsi="Cambria" w:cs="VolvoSansPro-Light"/>
                <w:sz w:val="20"/>
                <w:szCs w:val="20"/>
              </w:rPr>
              <w:t>Czujnik deszczu</w:t>
            </w:r>
          </w:p>
        </w:tc>
        <w:tc>
          <w:tcPr>
            <w:tcW w:w="4531" w:type="dxa"/>
          </w:tcPr>
          <w:p w14:paraId="10489005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5C24E2C" w14:textId="4AC9D38D" w:rsidTr="00D97BB2">
        <w:tc>
          <w:tcPr>
            <w:tcW w:w="4531" w:type="dxa"/>
          </w:tcPr>
          <w:p w14:paraId="1FCFE649" w14:textId="29457EA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2-strefowa klimatyzacja automatyczna</w:t>
            </w:r>
          </w:p>
        </w:tc>
        <w:tc>
          <w:tcPr>
            <w:tcW w:w="4531" w:type="dxa"/>
          </w:tcPr>
          <w:p w14:paraId="3BC5A9D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F5FC6E6" w14:textId="29120409" w:rsidTr="00D97BB2">
        <w:tc>
          <w:tcPr>
            <w:tcW w:w="4531" w:type="dxa"/>
          </w:tcPr>
          <w:p w14:paraId="59990B9F" w14:textId="6A18084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Przyciski sterowania na kierownicy</w:t>
            </w:r>
          </w:p>
        </w:tc>
        <w:tc>
          <w:tcPr>
            <w:tcW w:w="4531" w:type="dxa"/>
          </w:tcPr>
          <w:p w14:paraId="3331A01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A9193E3" w14:textId="11D67B01" w:rsidTr="00D97BB2">
        <w:tc>
          <w:tcPr>
            <w:tcW w:w="4531" w:type="dxa"/>
          </w:tcPr>
          <w:p w14:paraId="62A978F1" w14:textId="3701AC0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Czujnik wilgotności powietrza</w:t>
            </w:r>
          </w:p>
        </w:tc>
        <w:tc>
          <w:tcPr>
            <w:tcW w:w="4531" w:type="dxa"/>
          </w:tcPr>
          <w:p w14:paraId="6C398C2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D5AD2F8" w14:textId="76C1EC15" w:rsidTr="00D97BB2">
        <w:tc>
          <w:tcPr>
            <w:tcW w:w="4531" w:type="dxa"/>
          </w:tcPr>
          <w:p w14:paraId="6E0E157A" w14:textId="5631A9D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Automatycznie przyciemniane lusterko wsteczne oraz lusterka boczne</w:t>
            </w:r>
          </w:p>
        </w:tc>
        <w:tc>
          <w:tcPr>
            <w:tcW w:w="4531" w:type="dxa"/>
          </w:tcPr>
          <w:p w14:paraId="088AEC06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A1D91F5" w14:textId="548D6889" w:rsidTr="00D97BB2">
        <w:tc>
          <w:tcPr>
            <w:tcW w:w="4531" w:type="dxa"/>
          </w:tcPr>
          <w:p w14:paraId="7ABD456E" w14:textId="4A4E5FE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678F3">
              <w:rPr>
                <w:rFonts w:ascii="Cambria" w:hAnsi="Cambria" w:cs="VolvoSansPro-Light"/>
                <w:sz w:val="20"/>
                <w:szCs w:val="20"/>
              </w:rPr>
              <w:t>Keyless</w:t>
            </w:r>
            <w:proofErr w:type="spellEnd"/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 - bez kluczykowy dostęp i uruchamianie pojazdu</w:t>
            </w:r>
          </w:p>
        </w:tc>
        <w:tc>
          <w:tcPr>
            <w:tcW w:w="4531" w:type="dxa"/>
          </w:tcPr>
          <w:p w14:paraId="4FF03F1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7ACE233" w14:textId="4EB2123A" w:rsidTr="00D97BB2">
        <w:tc>
          <w:tcPr>
            <w:tcW w:w="4531" w:type="dxa"/>
          </w:tcPr>
          <w:p w14:paraId="5C085B8C" w14:textId="3BC1C18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Przewietrzanie i ogrzewanie wnętrza </w:t>
            </w:r>
          </w:p>
        </w:tc>
        <w:tc>
          <w:tcPr>
            <w:tcW w:w="4531" w:type="dxa"/>
          </w:tcPr>
          <w:p w14:paraId="20721AF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E4EFB97" w14:textId="5481D5D7" w:rsidTr="00D97BB2">
        <w:tc>
          <w:tcPr>
            <w:tcW w:w="4531" w:type="dxa"/>
          </w:tcPr>
          <w:p w14:paraId="47666574" w14:textId="132998F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Układ informowania o znakach drogowych</w:t>
            </w:r>
          </w:p>
        </w:tc>
        <w:tc>
          <w:tcPr>
            <w:tcW w:w="4531" w:type="dxa"/>
          </w:tcPr>
          <w:p w14:paraId="13F57DF6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5F4A421" w14:textId="4BEE0C93" w:rsidTr="00D97BB2">
        <w:tc>
          <w:tcPr>
            <w:tcW w:w="4531" w:type="dxa"/>
          </w:tcPr>
          <w:p w14:paraId="7180D191" w14:textId="3DDDA4BA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Komunikacja pomiędzy pojazdami - ostrzeganie o śliskiej drodze i światłach awaryjnych</w:t>
            </w:r>
          </w:p>
        </w:tc>
        <w:tc>
          <w:tcPr>
            <w:tcW w:w="4531" w:type="dxa"/>
          </w:tcPr>
          <w:p w14:paraId="066544D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E06B2A1" w14:textId="760D9821" w:rsidTr="00D97BB2">
        <w:tc>
          <w:tcPr>
            <w:tcW w:w="4531" w:type="dxa"/>
          </w:tcPr>
          <w:p w14:paraId="07658E09" w14:textId="5B0ED7F5" w:rsidR="00D97BB2" w:rsidRPr="009032F8" w:rsidRDefault="00A3451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VolvoSansPro-Light"/>
                <w:sz w:val="20"/>
                <w:szCs w:val="20"/>
              </w:rPr>
              <w:t>System wspinający unikanie</w:t>
            </w:r>
            <w:r w:rsidR="00D97BB2" w:rsidRPr="002678F3">
              <w:rPr>
                <w:rFonts w:ascii="Cambria" w:hAnsi="Cambria" w:cs="VolvoSansPro-Light"/>
                <w:sz w:val="20"/>
                <w:szCs w:val="20"/>
              </w:rPr>
              <w:t xml:space="preserve"> kolizji</w:t>
            </w:r>
          </w:p>
        </w:tc>
        <w:tc>
          <w:tcPr>
            <w:tcW w:w="4531" w:type="dxa"/>
          </w:tcPr>
          <w:p w14:paraId="02922F84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AC50D7A" w14:textId="6D187FBC" w:rsidTr="00D97BB2">
        <w:tc>
          <w:tcPr>
            <w:tcW w:w="4531" w:type="dxa"/>
          </w:tcPr>
          <w:p w14:paraId="4E7788B9" w14:textId="44C3E62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Asystent Zjazdu</w:t>
            </w:r>
          </w:p>
        </w:tc>
        <w:tc>
          <w:tcPr>
            <w:tcW w:w="4531" w:type="dxa"/>
          </w:tcPr>
          <w:p w14:paraId="5FE94B9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53F27" w:rsidRPr="00566682" w14:paraId="6286F78C" w14:textId="77777777" w:rsidTr="00D97BB2">
        <w:tc>
          <w:tcPr>
            <w:tcW w:w="4531" w:type="dxa"/>
          </w:tcPr>
          <w:p w14:paraId="37BE5C1B" w14:textId="4E89C4A9" w:rsidR="00953F27" w:rsidRPr="002678F3" w:rsidRDefault="00953F27" w:rsidP="00D97BB2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 w:rsidRPr="00953F27">
              <w:rPr>
                <w:rFonts w:ascii="Cambria" w:hAnsi="Cambria" w:cs="VolvoSansPro-Light"/>
                <w:sz w:val="20"/>
                <w:szCs w:val="20"/>
              </w:rPr>
              <w:t xml:space="preserve">Zawieszenie </w:t>
            </w:r>
            <w:proofErr w:type="spellStart"/>
            <w:r w:rsidRPr="00953F27">
              <w:rPr>
                <w:rFonts w:ascii="Cambria" w:hAnsi="Cambria" w:cs="VolvoSansPro-Light"/>
                <w:sz w:val="20"/>
                <w:szCs w:val="20"/>
              </w:rPr>
              <w:t>Dynamic</w:t>
            </w:r>
            <w:proofErr w:type="spellEnd"/>
          </w:p>
        </w:tc>
        <w:tc>
          <w:tcPr>
            <w:tcW w:w="4531" w:type="dxa"/>
          </w:tcPr>
          <w:p w14:paraId="1CE0436A" w14:textId="77777777" w:rsidR="00953F27" w:rsidRPr="009032F8" w:rsidRDefault="00953F27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E817A19" w14:textId="140639FA" w:rsidTr="00D97BB2">
        <w:tc>
          <w:tcPr>
            <w:tcW w:w="4531" w:type="dxa"/>
          </w:tcPr>
          <w:p w14:paraId="62360C44" w14:textId="1545D23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Czujniki parkowania przednie i tylne</w:t>
            </w:r>
            <w:r w:rsidR="00A3451F">
              <w:rPr>
                <w:rFonts w:ascii="Cambria" w:hAnsi="Cambria" w:cs="VolvoSansPro-Light"/>
                <w:sz w:val="20"/>
                <w:szCs w:val="20"/>
              </w:rPr>
              <w:t xml:space="preserve"> z automatycznym hamowaniem</w:t>
            </w:r>
          </w:p>
        </w:tc>
        <w:tc>
          <w:tcPr>
            <w:tcW w:w="4531" w:type="dxa"/>
          </w:tcPr>
          <w:p w14:paraId="4DEAD5E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451F" w:rsidRPr="00566682" w14:paraId="6F0411F0" w14:textId="77777777" w:rsidTr="00D97BB2">
        <w:tc>
          <w:tcPr>
            <w:tcW w:w="4531" w:type="dxa"/>
          </w:tcPr>
          <w:p w14:paraId="3223570A" w14:textId="4E7AFC62" w:rsidR="00A3451F" w:rsidRPr="002678F3" w:rsidRDefault="00A3451F" w:rsidP="00D97BB2">
            <w:pPr>
              <w:spacing w:after="0" w:line="240" w:lineRule="auto"/>
              <w:rPr>
                <w:rFonts w:ascii="Cambria" w:hAnsi="Cambria" w:cs="VolvoSansPro-Light"/>
                <w:sz w:val="20"/>
                <w:szCs w:val="20"/>
              </w:rPr>
            </w:pPr>
            <w:r>
              <w:rPr>
                <w:rFonts w:ascii="Cambria" w:hAnsi="Cambria" w:cs="VolvoSansPro-Light"/>
                <w:sz w:val="20"/>
                <w:szCs w:val="20"/>
              </w:rPr>
              <w:t>Kamera wspomagająca parkowanie tyłem wraz z czujnikami przednimi i tylnymi z automatycznym hamowaniem</w:t>
            </w:r>
          </w:p>
        </w:tc>
        <w:tc>
          <w:tcPr>
            <w:tcW w:w="4531" w:type="dxa"/>
          </w:tcPr>
          <w:p w14:paraId="10CEF7C6" w14:textId="77777777" w:rsidR="00A3451F" w:rsidRPr="009032F8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648549D" w14:textId="5997CEBD" w:rsidTr="00D97BB2">
        <w:tc>
          <w:tcPr>
            <w:tcW w:w="4531" w:type="dxa"/>
          </w:tcPr>
          <w:p w14:paraId="7A9376FA" w14:textId="281DAB1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Reflektory przednie w technologii LED </w:t>
            </w:r>
          </w:p>
        </w:tc>
        <w:tc>
          <w:tcPr>
            <w:tcW w:w="4531" w:type="dxa"/>
          </w:tcPr>
          <w:p w14:paraId="2FE3069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1F50F43" w14:textId="3381D30F" w:rsidTr="00D97BB2">
        <w:tc>
          <w:tcPr>
            <w:tcW w:w="4531" w:type="dxa"/>
          </w:tcPr>
          <w:p w14:paraId="2C88AA2B" w14:textId="15399190" w:rsidR="00D97BB2" w:rsidRPr="009032F8" w:rsidRDefault="00D97BB2" w:rsidP="00D97BB2">
            <w:pPr>
              <w:tabs>
                <w:tab w:val="left" w:pos="1245"/>
              </w:tabs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Asystent podjazdu</w:t>
            </w:r>
          </w:p>
        </w:tc>
        <w:tc>
          <w:tcPr>
            <w:tcW w:w="4531" w:type="dxa"/>
          </w:tcPr>
          <w:p w14:paraId="168AC35D" w14:textId="77777777" w:rsidR="00D97BB2" w:rsidRPr="009032F8" w:rsidRDefault="00D97BB2" w:rsidP="00D97BB2">
            <w:pPr>
              <w:tabs>
                <w:tab w:val="left" w:pos="1245"/>
              </w:tabs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A9F9526" w14:textId="64758340" w:rsidTr="00D97BB2">
        <w:tc>
          <w:tcPr>
            <w:tcW w:w="4531" w:type="dxa"/>
          </w:tcPr>
          <w:p w14:paraId="7AA30263" w14:textId="5C91EC9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Regulowany ogranicznik prędkości</w:t>
            </w:r>
          </w:p>
        </w:tc>
        <w:tc>
          <w:tcPr>
            <w:tcW w:w="4531" w:type="dxa"/>
          </w:tcPr>
          <w:p w14:paraId="0B391E7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B0ECDC7" w14:textId="2953A55C" w:rsidTr="00D97BB2">
        <w:tc>
          <w:tcPr>
            <w:tcW w:w="4531" w:type="dxa"/>
          </w:tcPr>
          <w:p w14:paraId="6CE868F1" w14:textId="652F692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 xml:space="preserve">Układ utrzymania pasa ruchu </w:t>
            </w:r>
          </w:p>
        </w:tc>
        <w:tc>
          <w:tcPr>
            <w:tcW w:w="4531" w:type="dxa"/>
          </w:tcPr>
          <w:p w14:paraId="08FB8F3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86B4DA4" w14:textId="35B308AD" w:rsidTr="00D97BB2">
        <w:tc>
          <w:tcPr>
            <w:tcW w:w="4531" w:type="dxa"/>
          </w:tcPr>
          <w:p w14:paraId="30D36235" w14:textId="66E1CB6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Układ wstrzymywania pracy silnika STOP/START</w:t>
            </w:r>
          </w:p>
        </w:tc>
        <w:tc>
          <w:tcPr>
            <w:tcW w:w="4531" w:type="dxa"/>
          </w:tcPr>
          <w:p w14:paraId="3060B5C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0513E61" w14:textId="092B7B54" w:rsidTr="00D97BB2">
        <w:tc>
          <w:tcPr>
            <w:tcW w:w="4531" w:type="dxa"/>
          </w:tcPr>
          <w:p w14:paraId="3A072CDF" w14:textId="7F44AD7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Listwy chromowane na drzwiach</w:t>
            </w:r>
          </w:p>
        </w:tc>
        <w:tc>
          <w:tcPr>
            <w:tcW w:w="4531" w:type="dxa"/>
          </w:tcPr>
          <w:p w14:paraId="6426F0A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D3276EA" w14:textId="44EBE84D" w:rsidTr="00D97BB2">
        <w:tc>
          <w:tcPr>
            <w:tcW w:w="4531" w:type="dxa"/>
          </w:tcPr>
          <w:p w14:paraId="7146337F" w14:textId="08BEBA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678F3">
              <w:rPr>
                <w:rFonts w:ascii="Cambria" w:hAnsi="Cambria" w:cs="VolvoSansPro-Light"/>
                <w:sz w:val="20"/>
                <w:szCs w:val="20"/>
              </w:rPr>
              <w:t>Wycieraczki przednie ze zintegrowanymi dyszami spryskiwaczy</w:t>
            </w:r>
          </w:p>
        </w:tc>
        <w:tc>
          <w:tcPr>
            <w:tcW w:w="4531" w:type="dxa"/>
          </w:tcPr>
          <w:p w14:paraId="293BA87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EF8306B" w14:textId="70B9C20D" w:rsidTr="00D97BB2">
        <w:tc>
          <w:tcPr>
            <w:tcW w:w="4531" w:type="dxa"/>
          </w:tcPr>
          <w:p w14:paraId="2F2163A3" w14:textId="7F16C1D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 xml:space="preserve">Krata wlotu powietrza z pionowymi zebrami </w:t>
            </w:r>
          </w:p>
        </w:tc>
        <w:tc>
          <w:tcPr>
            <w:tcW w:w="4531" w:type="dxa"/>
          </w:tcPr>
          <w:p w14:paraId="2156661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D02974A" w14:textId="0A97FD8B" w:rsidTr="00D97BB2">
        <w:tc>
          <w:tcPr>
            <w:tcW w:w="4531" w:type="dxa"/>
          </w:tcPr>
          <w:p w14:paraId="3C5D93F9" w14:textId="27184D9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Jasne listwy wokół szyb</w:t>
            </w:r>
          </w:p>
        </w:tc>
        <w:tc>
          <w:tcPr>
            <w:tcW w:w="4531" w:type="dxa"/>
          </w:tcPr>
          <w:p w14:paraId="03E667E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FA5D148" w14:textId="392D01C7" w:rsidTr="00D97BB2">
        <w:tc>
          <w:tcPr>
            <w:tcW w:w="4531" w:type="dxa"/>
          </w:tcPr>
          <w:p w14:paraId="0632A30D" w14:textId="6A669CDC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Klamki lakierowane w kolorze nadwozia z podświetleniem</w:t>
            </w:r>
          </w:p>
        </w:tc>
        <w:tc>
          <w:tcPr>
            <w:tcW w:w="4531" w:type="dxa"/>
          </w:tcPr>
          <w:p w14:paraId="0EAA089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91156D2" w14:textId="2C190FEE" w:rsidTr="00D97BB2">
        <w:tc>
          <w:tcPr>
            <w:tcW w:w="4531" w:type="dxa"/>
          </w:tcPr>
          <w:p w14:paraId="5CBD667B" w14:textId="7D9C846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Elektrycznie otwierana klapa bagażnika</w:t>
            </w:r>
          </w:p>
        </w:tc>
        <w:tc>
          <w:tcPr>
            <w:tcW w:w="4531" w:type="dxa"/>
          </w:tcPr>
          <w:p w14:paraId="5884ED55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4A082AF" w14:textId="7E91C7D7" w:rsidTr="00D97BB2">
        <w:tc>
          <w:tcPr>
            <w:tcW w:w="4531" w:type="dxa"/>
          </w:tcPr>
          <w:p w14:paraId="1F8F3993" w14:textId="7891480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Elektrycznie składane lusterka zewnętrzne</w:t>
            </w:r>
          </w:p>
        </w:tc>
        <w:tc>
          <w:tcPr>
            <w:tcW w:w="4531" w:type="dxa"/>
          </w:tcPr>
          <w:p w14:paraId="39AC8DE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03E5DD3" w14:textId="2BCB8D23" w:rsidTr="00D97BB2">
        <w:tc>
          <w:tcPr>
            <w:tcW w:w="4531" w:type="dxa"/>
          </w:tcPr>
          <w:p w14:paraId="48A65602" w14:textId="7884125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Lusterka zewnętrzne w kolorze nadwozia</w:t>
            </w:r>
          </w:p>
        </w:tc>
        <w:tc>
          <w:tcPr>
            <w:tcW w:w="4531" w:type="dxa"/>
          </w:tcPr>
          <w:p w14:paraId="3AF24B7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09405AB" w14:textId="7C46B0BB" w:rsidTr="00D97BB2">
        <w:tc>
          <w:tcPr>
            <w:tcW w:w="4531" w:type="dxa"/>
          </w:tcPr>
          <w:p w14:paraId="3BCF08DE" w14:textId="7DBFCA66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lastRenderedPageBreak/>
              <w:t>Dywaniki tekstylne</w:t>
            </w:r>
          </w:p>
        </w:tc>
        <w:tc>
          <w:tcPr>
            <w:tcW w:w="4531" w:type="dxa"/>
          </w:tcPr>
          <w:p w14:paraId="3EF6EA3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4BAE2C1" w14:textId="218462F4" w:rsidTr="00D97BB2">
        <w:trPr>
          <w:trHeight w:val="319"/>
        </w:trPr>
        <w:tc>
          <w:tcPr>
            <w:tcW w:w="4531" w:type="dxa"/>
          </w:tcPr>
          <w:p w14:paraId="3500A4B1" w14:textId="41C4999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sz w:val="20"/>
                <w:szCs w:val="20"/>
              </w:rPr>
              <w:t>2 porty USB w tunelu środkowym</w:t>
            </w:r>
          </w:p>
        </w:tc>
        <w:tc>
          <w:tcPr>
            <w:tcW w:w="4531" w:type="dxa"/>
          </w:tcPr>
          <w:p w14:paraId="6ED4E0BC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45D9171" w14:textId="77BE920A" w:rsidTr="00D97BB2">
        <w:tc>
          <w:tcPr>
            <w:tcW w:w="4531" w:type="dxa"/>
          </w:tcPr>
          <w:p w14:paraId="785C34AC" w14:textId="2E44733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color w:val="000000"/>
                <w:sz w:val="20"/>
                <w:szCs w:val="20"/>
              </w:rPr>
              <w:t>Dodatkowe gniazdo 12V w przestrzeni bagażowej</w:t>
            </w:r>
          </w:p>
        </w:tc>
        <w:tc>
          <w:tcPr>
            <w:tcW w:w="4531" w:type="dxa"/>
          </w:tcPr>
          <w:p w14:paraId="64F592A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3AFD536" w14:textId="3C08D93B" w:rsidTr="00D97BB2">
        <w:tc>
          <w:tcPr>
            <w:tcW w:w="4531" w:type="dxa"/>
          </w:tcPr>
          <w:p w14:paraId="5B569570" w14:textId="1305FF5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948C2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Pakiet oświetlenia wnętrza </w:t>
            </w:r>
          </w:p>
        </w:tc>
        <w:tc>
          <w:tcPr>
            <w:tcW w:w="4531" w:type="dxa"/>
          </w:tcPr>
          <w:p w14:paraId="3A8272D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5B2CAE7" w14:textId="397D7E99" w:rsidTr="00D97BB2">
        <w:tc>
          <w:tcPr>
            <w:tcW w:w="4531" w:type="dxa"/>
          </w:tcPr>
          <w:p w14:paraId="7324CBFE" w14:textId="33DDF9D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Podświetlane lusterka w osłonach przeciwsłonecznych</w:t>
            </w:r>
          </w:p>
        </w:tc>
        <w:tc>
          <w:tcPr>
            <w:tcW w:w="4531" w:type="dxa"/>
          </w:tcPr>
          <w:p w14:paraId="1E6E862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0135E66" w14:textId="111D6674" w:rsidTr="00D97BB2">
        <w:tc>
          <w:tcPr>
            <w:tcW w:w="4531" w:type="dxa"/>
          </w:tcPr>
          <w:p w14:paraId="274F1633" w14:textId="65C5EDA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Podsufitka w jasnym kolorze</w:t>
            </w:r>
          </w:p>
        </w:tc>
        <w:tc>
          <w:tcPr>
            <w:tcW w:w="4531" w:type="dxa"/>
          </w:tcPr>
          <w:p w14:paraId="2FF0334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566682" w14:paraId="24D69587" w14:textId="2CEBFB0B" w:rsidTr="00D97BB2">
        <w:tc>
          <w:tcPr>
            <w:tcW w:w="4531" w:type="dxa"/>
          </w:tcPr>
          <w:p w14:paraId="56B625D7" w14:textId="74CE06C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Miękka siatka odgradzając</w:t>
            </w:r>
            <w:r w:rsidR="00A420EC">
              <w:rPr>
                <w:rFonts w:ascii="Cambria" w:hAnsi="Cambria" w:cs="VolvoSansPro-Light"/>
                <w:color w:val="000000"/>
                <w:sz w:val="20"/>
                <w:szCs w:val="20"/>
              </w:rPr>
              <w:t>a</w:t>
            </w: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 przestrzeń bagażowa</w:t>
            </w:r>
          </w:p>
        </w:tc>
        <w:tc>
          <w:tcPr>
            <w:tcW w:w="4531" w:type="dxa"/>
          </w:tcPr>
          <w:p w14:paraId="740A9D1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5A9B7D8" w14:textId="5638D810" w:rsidTr="00D97BB2">
        <w:tc>
          <w:tcPr>
            <w:tcW w:w="4531" w:type="dxa"/>
          </w:tcPr>
          <w:p w14:paraId="753537C7" w14:textId="6220DE9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Poduszki powietrzne boczne</w:t>
            </w:r>
          </w:p>
        </w:tc>
        <w:tc>
          <w:tcPr>
            <w:tcW w:w="4531" w:type="dxa"/>
          </w:tcPr>
          <w:p w14:paraId="5DC5C8E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B9A9E5B" w14:textId="07B87599" w:rsidTr="00D97BB2">
        <w:tc>
          <w:tcPr>
            <w:tcW w:w="4531" w:type="dxa"/>
          </w:tcPr>
          <w:p w14:paraId="0408AB27" w14:textId="2207EF8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System zabezpieczeń przed urazami kręgosłupa szyjnego</w:t>
            </w:r>
          </w:p>
        </w:tc>
        <w:tc>
          <w:tcPr>
            <w:tcW w:w="4531" w:type="dxa"/>
          </w:tcPr>
          <w:p w14:paraId="4A842CD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0803F1A" w14:textId="4BB9587F" w:rsidTr="00D97BB2">
        <w:tc>
          <w:tcPr>
            <w:tcW w:w="4531" w:type="dxa"/>
          </w:tcPr>
          <w:p w14:paraId="045809E5" w14:textId="257D732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Ostrzeganie innych użytkowników drogi o gwałtownym hamowaniu</w:t>
            </w:r>
          </w:p>
        </w:tc>
        <w:tc>
          <w:tcPr>
            <w:tcW w:w="4531" w:type="dxa"/>
          </w:tcPr>
          <w:p w14:paraId="2084EDE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4C3350B" w14:textId="77777777" w:rsidTr="00D97BB2">
        <w:tc>
          <w:tcPr>
            <w:tcW w:w="4531" w:type="dxa"/>
          </w:tcPr>
          <w:p w14:paraId="0624F153" w14:textId="58B84A5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System mocowania fotelika ISOFIX na zewnętrznych miejscach tylnej </w:t>
            </w:r>
          </w:p>
        </w:tc>
        <w:tc>
          <w:tcPr>
            <w:tcW w:w="4531" w:type="dxa"/>
          </w:tcPr>
          <w:p w14:paraId="524AA5B0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270816B" w14:textId="77777777" w:rsidTr="00D97BB2">
        <w:tc>
          <w:tcPr>
            <w:tcW w:w="4531" w:type="dxa"/>
          </w:tcPr>
          <w:p w14:paraId="11447545" w14:textId="31096A1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Wyłącznik poduszki powietrznej pasażera</w:t>
            </w:r>
          </w:p>
        </w:tc>
        <w:tc>
          <w:tcPr>
            <w:tcW w:w="4531" w:type="dxa"/>
          </w:tcPr>
          <w:p w14:paraId="0A538DB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233C731" w14:textId="77777777" w:rsidTr="00D97BB2">
        <w:tc>
          <w:tcPr>
            <w:tcW w:w="4531" w:type="dxa"/>
          </w:tcPr>
          <w:p w14:paraId="2AC68DF5" w14:textId="5136BBF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Blokada zamka centralnego z dioda w przednich drzwiach</w:t>
            </w:r>
          </w:p>
        </w:tc>
        <w:tc>
          <w:tcPr>
            <w:tcW w:w="4531" w:type="dxa"/>
          </w:tcPr>
          <w:p w14:paraId="1E40ACD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672D9CA" w14:textId="77777777" w:rsidTr="00D97BB2">
        <w:tc>
          <w:tcPr>
            <w:tcW w:w="4531" w:type="dxa"/>
          </w:tcPr>
          <w:p w14:paraId="5C9B0729" w14:textId="3BD57F2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Hartowane szkło - szyby boczne i szyba tylna</w:t>
            </w:r>
          </w:p>
        </w:tc>
        <w:tc>
          <w:tcPr>
            <w:tcW w:w="4531" w:type="dxa"/>
          </w:tcPr>
          <w:p w14:paraId="426E8F0E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9F48691" w14:textId="77777777" w:rsidTr="00D97BB2">
        <w:tc>
          <w:tcPr>
            <w:tcW w:w="4531" w:type="dxa"/>
          </w:tcPr>
          <w:p w14:paraId="62192061" w14:textId="087C744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Półautomatyczna roleta bagażnika</w:t>
            </w:r>
          </w:p>
        </w:tc>
        <w:tc>
          <w:tcPr>
            <w:tcW w:w="4531" w:type="dxa"/>
          </w:tcPr>
          <w:p w14:paraId="78FC1668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0FFC291" w14:textId="77777777" w:rsidTr="00D97BB2">
        <w:tc>
          <w:tcPr>
            <w:tcW w:w="4531" w:type="dxa"/>
          </w:tcPr>
          <w:p w14:paraId="46496C3D" w14:textId="2986AC7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4531" w:type="dxa"/>
          </w:tcPr>
          <w:p w14:paraId="09CA4D2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E4F52E8" w14:textId="77777777" w:rsidTr="00D97BB2">
        <w:tc>
          <w:tcPr>
            <w:tcW w:w="4531" w:type="dxa"/>
          </w:tcPr>
          <w:p w14:paraId="69E7009F" w14:textId="2E92A8FF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Poduszka powietrzna kierowcy i pasażera</w:t>
            </w:r>
          </w:p>
        </w:tc>
        <w:tc>
          <w:tcPr>
            <w:tcW w:w="4531" w:type="dxa"/>
          </w:tcPr>
          <w:p w14:paraId="5E0FC6E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02CFD07F" w14:textId="77777777" w:rsidTr="00D97BB2">
        <w:tc>
          <w:tcPr>
            <w:tcW w:w="4531" w:type="dxa"/>
          </w:tcPr>
          <w:p w14:paraId="6A965A25" w14:textId="4B6A03B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Poduszka kolanowa - strona kierowcy</w:t>
            </w:r>
          </w:p>
        </w:tc>
        <w:tc>
          <w:tcPr>
            <w:tcW w:w="4531" w:type="dxa"/>
          </w:tcPr>
          <w:p w14:paraId="250D1AF4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2D97227" w14:textId="77777777" w:rsidTr="00D97BB2">
        <w:tc>
          <w:tcPr>
            <w:tcW w:w="4531" w:type="dxa"/>
          </w:tcPr>
          <w:p w14:paraId="362B9890" w14:textId="3D1D95D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C7B">
              <w:rPr>
                <w:rFonts w:ascii="Cambria" w:hAnsi="Cambria" w:cs="VolvoSansPro-Light"/>
                <w:color w:val="000000"/>
                <w:sz w:val="20"/>
                <w:szCs w:val="20"/>
              </w:rPr>
              <w:t>Kurtyny boczne</w:t>
            </w:r>
          </w:p>
        </w:tc>
        <w:tc>
          <w:tcPr>
            <w:tcW w:w="4531" w:type="dxa"/>
          </w:tcPr>
          <w:p w14:paraId="4188A97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6898D40" w14:textId="77777777" w:rsidTr="00D97BB2">
        <w:tc>
          <w:tcPr>
            <w:tcW w:w="4531" w:type="dxa"/>
          </w:tcPr>
          <w:p w14:paraId="45EBCB19" w14:textId="4D325DAD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Czujnik zapięcia pasów - wszystkie siedzenia</w:t>
            </w:r>
          </w:p>
        </w:tc>
        <w:tc>
          <w:tcPr>
            <w:tcW w:w="4531" w:type="dxa"/>
          </w:tcPr>
          <w:p w14:paraId="01DB5647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96045F3" w14:textId="77777777" w:rsidTr="00D97BB2">
        <w:tc>
          <w:tcPr>
            <w:tcW w:w="4531" w:type="dxa"/>
          </w:tcPr>
          <w:p w14:paraId="6A32C2A2" w14:textId="2040862C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Pirotechniczne napinacze pasów bezpieczeństwa - przód/tył</w:t>
            </w:r>
          </w:p>
        </w:tc>
        <w:tc>
          <w:tcPr>
            <w:tcW w:w="4531" w:type="dxa"/>
          </w:tcPr>
          <w:p w14:paraId="3861C21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EB8D6D1" w14:textId="77777777" w:rsidTr="00D97BB2">
        <w:tc>
          <w:tcPr>
            <w:tcW w:w="4531" w:type="dxa"/>
          </w:tcPr>
          <w:p w14:paraId="6A99172A" w14:textId="66681508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Elektryczna 4-kierunkowa regulacja odcinka lędźwiowego</w:t>
            </w:r>
          </w:p>
        </w:tc>
        <w:tc>
          <w:tcPr>
            <w:tcW w:w="4531" w:type="dxa"/>
          </w:tcPr>
          <w:p w14:paraId="0E1AA1A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9A2C4C6" w14:textId="77777777" w:rsidTr="00D97BB2">
        <w:tc>
          <w:tcPr>
            <w:tcW w:w="4531" w:type="dxa"/>
          </w:tcPr>
          <w:p w14:paraId="525B544B" w14:textId="41FBC5F3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Mechaniczne składanie drugiego rzędu siedzeń</w:t>
            </w:r>
          </w:p>
        </w:tc>
        <w:tc>
          <w:tcPr>
            <w:tcW w:w="4531" w:type="dxa"/>
          </w:tcPr>
          <w:p w14:paraId="14BD9FA9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1CB1FE2" w14:textId="77777777" w:rsidTr="00D97BB2">
        <w:tc>
          <w:tcPr>
            <w:tcW w:w="4531" w:type="dxa"/>
          </w:tcPr>
          <w:p w14:paraId="4E99D76B" w14:textId="72E5C04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Podłokietnik tylnej kanapy ze schowkiem i uchwytami na kubki</w:t>
            </w:r>
          </w:p>
        </w:tc>
        <w:tc>
          <w:tcPr>
            <w:tcW w:w="4531" w:type="dxa"/>
          </w:tcPr>
          <w:p w14:paraId="7EE9FE3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6FEF8DA" w14:textId="77777777" w:rsidTr="00D97BB2">
        <w:tc>
          <w:tcPr>
            <w:tcW w:w="4531" w:type="dxa"/>
          </w:tcPr>
          <w:p w14:paraId="3FC2A9C6" w14:textId="730E958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Elektrycznie regulowany fotel kierowcy z pamięcią ustawień</w:t>
            </w:r>
          </w:p>
        </w:tc>
        <w:tc>
          <w:tcPr>
            <w:tcW w:w="4531" w:type="dxa"/>
          </w:tcPr>
          <w:p w14:paraId="29F7EAFF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F00A172" w14:textId="77777777" w:rsidTr="00D97BB2">
        <w:tc>
          <w:tcPr>
            <w:tcW w:w="4531" w:type="dxa"/>
          </w:tcPr>
          <w:p w14:paraId="72025716" w14:textId="118B09D4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Elektrycznie składane zagłówki foteli tylnych z wyświetlacza centralnego</w:t>
            </w:r>
          </w:p>
        </w:tc>
        <w:tc>
          <w:tcPr>
            <w:tcW w:w="4531" w:type="dxa"/>
          </w:tcPr>
          <w:p w14:paraId="5ED3D0D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1195D102" w14:textId="77777777" w:rsidTr="00D97BB2">
        <w:tc>
          <w:tcPr>
            <w:tcW w:w="4531" w:type="dxa"/>
          </w:tcPr>
          <w:p w14:paraId="48AAC8C3" w14:textId="1E04BCE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Elektryczna regulacja wysokości i manualna pochylenia fotela pasażera</w:t>
            </w:r>
          </w:p>
        </w:tc>
        <w:tc>
          <w:tcPr>
            <w:tcW w:w="4531" w:type="dxa"/>
          </w:tcPr>
          <w:p w14:paraId="5AE4AB8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9DD0409" w14:textId="77777777" w:rsidTr="00D97BB2">
        <w:tc>
          <w:tcPr>
            <w:tcW w:w="4531" w:type="dxa"/>
          </w:tcPr>
          <w:p w14:paraId="1E02C838" w14:textId="36CF5D7B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System audio </w:t>
            </w:r>
          </w:p>
        </w:tc>
        <w:tc>
          <w:tcPr>
            <w:tcW w:w="4531" w:type="dxa"/>
          </w:tcPr>
          <w:p w14:paraId="6BC7C4F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18205C8" w14:textId="77777777" w:rsidTr="00D97BB2">
        <w:tc>
          <w:tcPr>
            <w:tcW w:w="4531" w:type="dxa"/>
          </w:tcPr>
          <w:p w14:paraId="4775DD7F" w14:textId="4C420BA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Łączność Bluetooth</w:t>
            </w:r>
          </w:p>
        </w:tc>
        <w:tc>
          <w:tcPr>
            <w:tcW w:w="4531" w:type="dxa"/>
          </w:tcPr>
          <w:p w14:paraId="0FBF1B2B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76D23189" w14:textId="77777777" w:rsidTr="00D97BB2">
        <w:tc>
          <w:tcPr>
            <w:tcW w:w="4531" w:type="dxa"/>
          </w:tcPr>
          <w:p w14:paraId="100F3870" w14:textId="1CC6DD71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Tuner radia cyfrowego DAB</w:t>
            </w:r>
          </w:p>
        </w:tc>
        <w:tc>
          <w:tcPr>
            <w:tcW w:w="4531" w:type="dxa"/>
          </w:tcPr>
          <w:p w14:paraId="32F4DD15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3AD8914E" w14:textId="77777777" w:rsidTr="00D97BB2">
        <w:tc>
          <w:tcPr>
            <w:tcW w:w="4531" w:type="dxa"/>
          </w:tcPr>
          <w:p w14:paraId="0544748E" w14:textId="1429F99E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 xml:space="preserve">Wyświetlacz DIM min. 12" </w:t>
            </w:r>
          </w:p>
        </w:tc>
        <w:tc>
          <w:tcPr>
            <w:tcW w:w="4531" w:type="dxa"/>
          </w:tcPr>
          <w:p w14:paraId="2E38246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2ED0EBA5" w14:textId="77777777" w:rsidTr="00D97BB2">
        <w:tc>
          <w:tcPr>
            <w:tcW w:w="4531" w:type="dxa"/>
          </w:tcPr>
          <w:p w14:paraId="2FA8B93C" w14:textId="2959D36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System z nawigacją i połączeniem internetowym</w:t>
            </w:r>
          </w:p>
        </w:tc>
        <w:tc>
          <w:tcPr>
            <w:tcW w:w="4531" w:type="dxa"/>
          </w:tcPr>
          <w:p w14:paraId="76D6F06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4E9C5BC6" w14:textId="77777777" w:rsidTr="00D97BB2">
        <w:tc>
          <w:tcPr>
            <w:tcW w:w="4531" w:type="dxa"/>
          </w:tcPr>
          <w:p w14:paraId="3140D5F6" w14:textId="760FE850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Powiadamianie służb ratowniczych i zdalny dostęp do samochodu</w:t>
            </w:r>
          </w:p>
        </w:tc>
        <w:tc>
          <w:tcPr>
            <w:tcW w:w="4531" w:type="dxa"/>
          </w:tcPr>
          <w:p w14:paraId="1F5D052D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953F27" w14:paraId="68DE7C7D" w14:textId="77777777" w:rsidTr="00D97BB2">
        <w:tc>
          <w:tcPr>
            <w:tcW w:w="4531" w:type="dxa"/>
          </w:tcPr>
          <w:p w14:paraId="5A9687F9" w14:textId="5B50335B" w:rsidR="00D97BB2" w:rsidRPr="000012B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12B2">
              <w:rPr>
                <w:rFonts w:ascii="Cambria" w:hAnsi="Cambria" w:cs="VolvoSansPro-Light"/>
                <w:color w:val="000000"/>
                <w:sz w:val="20"/>
                <w:szCs w:val="20"/>
                <w:lang w:val="en-US"/>
              </w:rPr>
              <w:t>Bezprzewodowy</w:t>
            </w:r>
            <w:proofErr w:type="spellEnd"/>
            <w:r w:rsidRPr="000012B2">
              <w:rPr>
                <w:rFonts w:ascii="Cambria" w:hAnsi="Cambria" w:cs="VolvoSansPro-Light"/>
                <w:color w:val="000000"/>
                <w:sz w:val="20"/>
                <w:szCs w:val="20"/>
                <w:lang w:val="en-US"/>
              </w:rPr>
              <w:t xml:space="preserve"> Apple Car Play &amp; Android Auto</w:t>
            </w:r>
          </w:p>
        </w:tc>
        <w:tc>
          <w:tcPr>
            <w:tcW w:w="4531" w:type="dxa"/>
          </w:tcPr>
          <w:p w14:paraId="5BEB31B3" w14:textId="77777777" w:rsidR="00D97BB2" w:rsidRPr="000012B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D97BB2" w:rsidRPr="00566682" w14:paraId="2230FA12" w14:textId="77777777" w:rsidTr="00D97BB2">
        <w:tc>
          <w:tcPr>
            <w:tcW w:w="4531" w:type="dxa"/>
          </w:tcPr>
          <w:p w14:paraId="3B5F77F1" w14:textId="2ECF124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Indukcyjna ładowarka telefonu z funkcja wyłączania</w:t>
            </w:r>
          </w:p>
        </w:tc>
        <w:tc>
          <w:tcPr>
            <w:tcW w:w="4531" w:type="dxa"/>
          </w:tcPr>
          <w:p w14:paraId="58893131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E3BC36C" w14:textId="77777777" w:rsidTr="00D97BB2">
        <w:tc>
          <w:tcPr>
            <w:tcW w:w="4531" w:type="dxa"/>
          </w:tcPr>
          <w:p w14:paraId="2FE4BDCD" w14:textId="58FD476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color w:val="000000"/>
                <w:sz w:val="20"/>
                <w:szCs w:val="20"/>
              </w:rPr>
              <w:t>5-miejscowy</w:t>
            </w:r>
          </w:p>
        </w:tc>
        <w:tc>
          <w:tcPr>
            <w:tcW w:w="4531" w:type="dxa"/>
          </w:tcPr>
          <w:p w14:paraId="75523803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6A9E8AF1" w14:textId="77777777" w:rsidTr="00D97BB2">
        <w:tc>
          <w:tcPr>
            <w:tcW w:w="4531" w:type="dxa"/>
          </w:tcPr>
          <w:p w14:paraId="493E9A6D" w14:textId="07A8D579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t>Zbiornik paliwa min 70 litrów</w:t>
            </w:r>
          </w:p>
        </w:tc>
        <w:tc>
          <w:tcPr>
            <w:tcW w:w="4531" w:type="dxa"/>
          </w:tcPr>
          <w:p w14:paraId="01B728A2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D624900" w14:textId="77777777" w:rsidTr="00D97BB2">
        <w:tc>
          <w:tcPr>
            <w:tcW w:w="4531" w:type="dxa"/>
          </w:tcPr>
          <w:p w14:paraId="1B0DE6DC" w14:textId="73122605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lastRenderedPageBreak/>
              <w:t>Instrukcja obsługi w języku polski</w:t>
            </w:r>
          </w:p>
        </w:tc>
        <w:tc>
          <w:tcPr>
            <w:tcW w:w="4531" w:type="dxa"/>
          </w:tcPr>
          <w:p w14:paraId="7F5E3D4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566682" w14:paraId="522039FA" w14:textId="77777777" w:rsidTr="00D97BB2">
        <w:tc>
          <w:tcPr>
            <w:tcW w:w="4531" w:type="dxa"/>
          </w:tcPr>
          <w:p w14:paraId="2A51C7F1" w14:textId="1A498E52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53614">
              <w:rPr>
                <w:rFonts w:ascii="Cambria" w:hAnsi="Cambria" w:cs="VolvoSansPro-Light"/>
                <w:sz w:val="20"/>
                <w:szCs w:val="20"/>
              </w:rPr>
              <w:t>Cyfrowa instrukcja obsługi w systemie samochodu</w:t>
            </w:r>
          </w:p>
        </w:tc>
        <w:tc>
          <w:tcPr>
            <w:tcW w:w="4531" w:type="dxa"/>
          </w:tcPr>
          <w:p w14:paraId="1E7037FA" w14:textId="77777777" w:rsidR="00D97BB2" w:rsidRPr="009032F8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3C2FA1F9" w14:textId="63418D27" w:rsidR="006A07B0" w:rsidRPr="00E25313" w:rsidRDefault="008D10E8" w:rsidP="006A07B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Kryteria poza cenowe</w:t>
      </w:r>
      <w:r w:rsidR="006A07B0" w:rsidRPr="00E25313">
        <w:rPr>
          <w:rFonts w:ascii="Cambria" w:hAnsi="Cambria"/>
          <w:b/>
          <w:sz w:val="20"/>
          <w:szCs w:val="20"/>
        </w:rPr>
        <w:t>:</w:t>
      </w:r>
    </w:p>
    <w:p w14:paraId="738E813A" w14:textId="3BC8F840" w:rsidR="006A07B0" w:rsidRPr="00FF4D81" w:rsidRDefault="006A07B0" w:rsidP="006A07B0">
      <w:pPr>
        <w:snapToGrid w:val="0"/>
        <w:jc w:val="both"/>
        <w:rPr>
          <w:rFonts w:ascii="Cambria" w:hAnsi="Cambria" w:cs="Arial"/>
          <w:sz w:val="20"/>
          <w:szCs w:val="20"/>
        </w:rPr>
      </w:pPr>
      <w:r w:rsidRPr="00FF4D81">
        <w:rPr>
          <w:rFonts w:ascii="Cambria" w:hAnsi="Cambria" w:cs="Arial"/>
          <w:b/>
          <w:bCs/>
          <w:sz w:val="20"/>
          <w:szCs w:val="20"/>
        </w:rPr>
        <w:t>EMISJA ZANIECZYSZCZEŃ/</w:t>
      </w:r>
      <w:r w:rsidRPr="00FF4D81">
        <w:rPr>
          <w:rFonts w:ascii="Cambria" w:hAnsi="Cambria" w:cs="Arial"/>
          <w:sz w:val="20"/>
          <w:szCs w:val="20"/>
        </w:rPr>
        <w:t xml:space="preserve"> </w:t>
      </w:r>
      <w:r w:rsidRPr="00FF4D81">
        <w:rPr>
          <w:rFonts w:ascii="Cambria" w:hAnsi="Cambria" w:cs="Arial"/>
          <w:b/>
          <w:sz w:val="20"/>
          <w:szCs w:val="20"/>
        </w:rPr>
        <w:t xml:space="preserve">EMISJA DWUTKLENKU WĘGLA </w:t>
      </w:r>
      <w:r w:rsidR="00D97BB2">
        <w:rPr>
          <w:rFonts w:ascii="Cambria" w:hAnsi="Cambria" w:cs="Arial"/>
          <w:sz w:val="20"/>
          <w:szCs w:val="20"/>
        </w:rPr>
        <w:t>– EURO 6</w:t>
      </w:r>
    </w:p>
    <w:p w14:paraId="5F7F58FD" w14:textId="0F18379C" w:rsidR="006A07B0" w:rsidRPr="005E1CC0" w:rsidRDefault="006A07B0" w:rsidP="006A07B0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>Samochód musi spełniać wymagania techniczne określone przez obowiązujące w Polsce przepisy dla pojazdów poruszających się po drogach publicznych, w tym warunki techniczne wynikające z ustawy z dnia 20 czerwca 1997</w:t>
      </w:r>
      <w:r w:rsidR="008D10E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>r. Prawo o ruchu drogowym (D</w:t>
      </w:r>
      <w:r w:rsidR="0068654E">
        <w:rPr>
          <w:rFonts w:ascii="Cambria" w:hAnsi="Cambria" w:cs="Arial"/>
          <w:b/>
          <w:bCs/>
          <w:color w:val="000000"/>
          <w:sz w:val="20"/>
          <w:szCs w:val="20"/>
        </w:rPr>
        <w:t>z. U. z 2020 r. nr 110</w:t>
      </w:r>
      <w:r w:rsidRPr="00FF4D81">
        <w:rPr>
          <w:rFonts w:ascii="Cambria" w:hAnsi="Cambria" w:cs="Arial"/>
          <w:b/>
          <w:bCs/>
          <w:color w:val="000000"/>
          <w:sz w:val="20"/>
          <w:szCs w:val="20"/>
        </w:rPr>
        <w:t xml:space="preserve">) oraz rozporządzeń wykonawczych do tej ustawy w tym posiadać homologację, wystawioną zgodnie z art. 68 ustawy Prawo o ruchu drogowym. </w:t>
      </w:r>
    </w:p>
    <w:p w14:paraId="3385D0BB" w14:textId="26CC8507" w:rsidR="006A07B0" w:rsidRPr="00FF4D81" w:rsidRDefault="008D10E8" w:rsidP="00D97BB2">
      <w:pPr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 opisie przedmiotu zamówienia </w:t>
      </w:r>
      <w:r w:rsidR="006A07B0" w:rsidRPr="00FF4D81">
        <w:rPr>
          <w:rFonts w:ascii="Cambria" w:hAnsi="Cambria" w:cs="Arial"/>
          <w:b/>
          <w:sz w:val="20"/>
          <w:szCs w:val="20"/>
        </w:rPr>
        <w:t>uwzględniono wymogi wynikające z Rozporządzenia Prezesa Rady Ministrów z dnia 10 maja 2011r. w sprawie innych niż cena obowiązkowych kryteriów oceny ofert w odniesieniu do niektórych rodzajów zamówień publicznych (Dz. U. z 2011r. poz. 559).</w:t>
      </w:r>
    </w:p>
    <w:p w14:paraId="76B58802" w14:textId="77777777" w:rsidR="006A07B0" w:rsidRPr="00566682" w:rsidRDefault="006A07B0" w:rsidP="006A07B0">
      <w:pPr>
        <w:rPr>
          <w:rFonts w:ascii="Cambria" w:hAnsi="Cambria"/>
          <w:sz w:val="20"/>
          <w:szCs w:val="20"/>
        </w:rPr>
      </w:pPr>
    </w:p>
    <w:p w14:paraId="6496E1BD" w14:textId="77777777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lvo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5F3C" w14:textId="77777777" w:rsidR="009C7249" w:rsidRDefault="009C7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A0D7" w14:textId="77777777" w:rsidR="009C7249" w:rsidRDefault="009C7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1726" w14:textId="77777777" w:rsidR="009C7249" w:rsidRDefault="009C7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C1939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159E4" w14:textId="1A0296E8" w:rsidR="00D97BB2" w:rsidRPr="00354E71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PGO/02</w:t>
    </w:r>
    <w:r w:rsidRPr="009C7249">
      <w:rPr>
        <w:rFonts w:ascii="Calibri" w:hAnsi="Calibri" w:cs="Calibri"/>
        <w:sz w:val="20"/>
        <w:szCs w:val="16"/>
      </w:rPr>
      <w:t>/</w:t>
    </w:r>
    <w:r w:rsidRPr="009C7249">
      <w:rPr>
        <w:rFonts w:ascii="Calibri" w:hAnsi="Calibri" w:cs="Calibri"/>
        <w:sz w:val="20"/>
        <w:szCs w:val="16"/>
        <w:lang w:val="pl-PL"/>
      </w:rPr>
      <w:t>0</w:t>
    </w:r>
    <w:r w:rsidR="009C7249" w:rsidRPr="009C7249">
      <w:rPr>
        <w:rFonts w:ascii="Calibri" w:hAnsi="Calibri" w:cs="Calibri"/>
        <w:sz w:val="20"/>
        <w:szCs w:val="16"/>
        <w:lang w:val="pl-PL"/>
      </w:rPr>
      <w:t>3</w:t>
    </w:r>
    <w:r w:rsidRPr="009C7249">
      <w:rPr>
        <w:rFonts w:ascii="Calibri" w:hAnsi="Calibri" w:cs="Calibri"/>
        <w:sz w:val="20"/>
        <w:szCs w:val="16"/>
      </w:rPr>
      <w:t>/2021</w:t>
    </w:r>
    <w:bookmarkStart w:id="0" w:name="_GoBack"/>
    <w:bookmarkEnd w:id="0"/>
  </w:p>
  <w:p w14:paraId="600E1098" w14:textId="7881277A" w:rsidR="00566682" w:rsidRDefault="005666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AA5E" w14:textId="77777777" w:rsidR="009C7249" w:rsidRDefault="009C7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012B2"/>
    <w:rsid w:val="00054D90"/>
    <w:rsid w:val="000802AC"/>
    <w:rsid w:val="000A3A03"/>
    <w:rsid w:val="000A3BB3"/>
    <w:rsid w:val="000B4F0D"/>
    <w:rsid w:val="000E5A12"/>
    <w:rsid w:val="00113E91"/>
    <w:rsid w:val="0019508C"/>
    <w:rsid w:val="001D12C2"/>
    <w:rsid w:val="00226956"/>
    <w:rsid w:val="0025383E"/>
    <w:rsid w:val="002641DF"/>
    <w:rsid w:val="002A377D"/>
    <w:rsid w:val="002A5975"/>
    <w:rsid w:val="002F6355"/>
    <w:rsid w:val="00335AAB"/>
    <w:rsid w:val="0034284E"/>
    <w:rsid w:val="003F4261"/>
    <w:rsid w:val="0046301E"/>
    <w:rsid w:val="00464284"/>
    <w:rsid w:val="004767F5"/>
    <w:rsid w:val="004C11FB"/>
    <w:rsid w:val="004E0DAE"/>
    <w:rsid w:val="00566682"/>
    <w:rsid w:val="00584658"/>
    <w:rsid w:val="005E1CC0"/>
    <w:rsid w:val="00622D0D"/>
    <w:rsid w:val="00623886"/>
    <w:rsid w:val="00682FD0"/>
    <w:rsid w:val="00684139"/>
    <w:rsid w:val="0068654E"/>
    <w:rsid w:val="006A07B0"/>
    <w:rsid w:val="006E3999"/>
    <w:rsid w:val="00711016"/>
    <w:rsid w:val="00715721"/>
    <w:rsid w:val="00763D74"/>
    <w:rsid w:val="007D6CFF"/>
    <w:rsid w:val="007F3EC8"/>
    <w:rsid w:val="0082278A"/>
    <w:rsid w:val="00827626"/>
    <w:rsid w:val="00832A33"/>
    <w:rsid w:val="008921A5"/>
    <w:rsid w:val="008D10E8"/>
    <w:rsid w:val="008F4FB3"/>
    <w:rsid w:val="0090215B"/>
    <w:rsid w:val="009032F8"/>
    <w:rsid w:val="00942498"/>
    <w:rsid w:val="00953F27"/>
    <w:rsid w:val="009740BB"/>
    <w:rsid w:val="0098503A"/>
    <w:rsid w:val="00995E4F"/>
    <w:rsid w:val="009C7249"/>
    <w:rsid w:val="00A15623"/>
    <w:rsid w:val="00A3451F"/>
    <w:rsid w:val="00A420EC"/>
    <w:rsid w:val="00AB54EC"/>
    <w:rsid w:val="00B1152E"/>
    <w:rsid w:val="00B12EEB"/>
    <w:rsid w:val="00B7758F"/>
    <w:rsid w:val="00B95BAF"/>
    <w:rsid w:val="00BE0946"/>
    <w:rsid w:val="00C000C5"/>
    <w:rsid w:val="00C218FE"/>
    <w:rsid w:val="00C41520"/>
    <w:rsid w:val="00C57ED4"/>
    <w:rsid w:val="00CB76EE"/>
    <w:rsid w:val="00CC1B08"/>
    <w:rsid w:val="00CE009B"/>
    <w:rsid w:val="00D57285"/>
    <w:rsid w:val="00D76B2D"/>
    <w:rsid w:val="00D82390"/>
    <w:rsid w:val="00D97BB2"/>
    <w:rsid w:val="00E30FF0"/>
    <w:rsid w:val="00E405FB"/>
    <w:rsid w:val="00E43BEC"/>
    <w:rsid w:val="00E77F94"/>
    <w:rsid w:val="00E92C51"/>
    <w:rsid w:val="00EA7579"/>
    <w:rsid w:val="00EF2AD3"/>
    <w:rsid w:val="00F436D2"/>
    <w:rsid w:val="00F93604"/>
    <w:rsid w:val="00FA25AB"/>
    <w:rsid w:val="00FA4A06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8FE51"/>
  <w15:docId w15:val="{89E951BE-00E6-468A-883A-49B087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user</cp:lastModifiedBy>
  <cp:revision>6</cp:revision>
  <cp:lastPrinted>2020-06-18T09:05:00Z</cp:lastPrinted>
  <dcterms:created xsi:type="dcterms:W3CDTF">2021-03-29T08:26:00Z</dcterms:created>
  <dcterms:modified xsi:type="dcterms:W3CDTF">2021-03-30T09:12:00Z</dcterms:modified>
</cp:coreProperties>
</file>