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6A5E8" w14:textId="77777777" w:rsidR="00D717A1" w:rsidRDefault="0004206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do SWZ</w:t>
      </w:r>
    </w:p>
    <w:p w14:paraId="47F78F45" w14:textId="77777777" w:rsidR="00D717A1" w:rsidRDefault="0004206F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ZESTAWIENIE WYMAGANYCH FUNKCJI I PARAMETRÓW TECHNICZNYCH</w:t>
      </w:r>
    </w:p>
    <w:p w14:paraId="7F4029AC" w14:textId="77777777" w:rsidR="00D717A1" w:rsidRDefault="00042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Przedmiot zamówienia: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Mammograf Cyfrowy</w:t>
      </w:r>
    </w:p>
    <w:tbl>
      <w:tblPr>
        <w:tblStyle w:val="Tabela-Siatka"/>
        <w:tblW w:w="9976" w:type="dxa"/>
        <w:tblLayout w:type="fixed"/>
        <w:tblLook w:val="04A0" w:firstRow="1" w:lastRow="0" w:firstColumn="1" w:lastColumn="0" w:noHBand="0" w:noVBand="1"/>
      </w:tblPr>
      <w:tblGrid>
        <w:gridCol w:w="667"/>
        <w:gridCol w:w="3800"/>
        <w:gridCol w:w="1814"/>
        <w:gridCol w:w="2167"/>
        <w:gridCol w:w="1528"/>
      </w:tblGrid>
      <w:tr w:rsidR="00D717A1" w14:paraId="16F8DFB0" w14:textId="77777777">
        <w:trPr>
          <w:trHeight w:val="783"/>
        </w:trPr>
        <w:tc>
          <w:tcPr>
            <w:tcW w:w="9976" w:type="dxa"/>
            <w:gridSpan w:val="5"/>
            <w:shd w:val="clear" w:color="auto" w:fill="C0C0C0"/>
            <w:vAlign w:val="center"/>
          </w:tcPr>
          <w:p w14:paraId="5B8BA2FE" w14:textId="77777777" w:rsidR="00D717A1" w:rsidRDefault="000420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Wymagane parametry i funkcje</w:t>
            </w:r>
          </w:p>
        </w:tc>
      </w:tr>
      <w:tr w:rsidR="00D717A1" w14:paraId="1AE5CA7D" w14:textId="77777777">
        <w:trPr>
          <w:trHeight w:val="1484"/>
        </w:trPr>
        <w:tc>
          <w:tcPr>
            <w:tcW w:w="667" w:type="dxa"/>
            <w:shd w:val="clear" w:color="auto" w:fill="EAEAEA"/>
            <w:vAlign w:val="center"/>
          </w:tcPr>
          <w:p w14:paraId="64AA2E9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800" w:type="dxa"/>
            <w:shd w:val="clear" w:color="auto" w:fill="EAEAEA"/>
            <w:vAlign w:val="center"/>
          </w:tcPr>
          <w:p w14:paraId="6FCB2868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Wymagany parametr</w:t>
            </w:r>
          </w:p>
        </w:tc>
        <w:tc>
          <w:tcPr>
            <w:tcW w:w="1814" w:type="dxa"/>
            <w:shd w:val="clear" w:color="auto" w:fill="EAEAEA"/>
            <w:vAlign w:val="center"/>
          </w:tcPr>
          <w:p w14:paraId="5FDA02C8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Warunek graniczny</w:t>
            </w:r>
          </w:p>
        </w:tc>
        <w:tc>
          <w:tcPr>
            <w:tcW w:w="2167" w:type="dxa"/>
            <w:shd w:val="clear" w:color="auto" w:fill="EAEAEA"/>
            <w:vAlign w:val="center"/>
          </w:tcPr>
          <w:p w14:paraId="49A9AD2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Punktacja</w:t>
            </w:r>
          </w:p>
        </w:tc>
        <w:tc>
          <w:tcPr>
            <w:tcW w:w="1528" w:type="dxa"/>
            <w:shd w:val="clear" w:color="auto" w:fill="EAEAEA"/>
            <w:vAlign w:val="center"/>
          </w:tcPr>
          <w:p w14:paraId="0D64FD6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Odpowiedź Wykonawcy</w:t>
            </w:r>
          </w:p>
          <w:p w14:paraId="765AF7E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„PODAĆ”: (podać parametry oferowane)</w:t>
            </w:r>
          </w:p>
        </w:tc>
      </w:tr>
      <w:tr w:rsidR="00D717A1" w14:paraId="70DB3423" w14:textId="77777777">
        <w:trPr>
          <w:trHeight w:val="340"/>
        </w:trPr>
        <w:tc>
          <w:tcPr>
            <w:tcW w:w="9976" w:type="dxa"/>
            <w:gridSpan w:val="5"/>
            <w:shd w:val="clear" w:color="auto" w:fill="C0C0C0"/>
            <w:vAlign w:val="center"/>
          </w:tcPr>
          <w:p w14:paraId="7C95E84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Mammograf Cyfrowy – 1 szt.</w:t>
            </w:r>
          </w:p>
          <w:p w14:paraId="1DFC3DC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Wymagania ogólne</w:t>
            </w:r>
          </w:p>
        </w:tc>
      </w:tr>
      <w:tr w:rsidR="00D717A1" w14:paraId="0110EB29" w14:textId="77777777">
        <w:trPr>
          <w:trHeight w:val="972"/>
        </w:trPr>
        <w:tc>
          <w:tcPr>
            <w:tcW w:w="667" w:type="dxa"/>
            <w:tcBorders>
              <w:top w:val="nil"/>
            </w:tcBorders>
            <w:vAlign w:val="center"/>
          </w:tcPr>
          <w:p w14:paraId="246C270A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64227C14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Mammograf cyfrowy fabrycznie wyposażony w detektor ( nie dopuszcza się mammografów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ucyfrowionych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kasetami CR lub detektorami)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19FEF61E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6534911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2CB04341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57CAED72" w14:textId="77777777">
        <w:trPr>
          <w:trHeight w:val="972"/>
        </w:trPr>
        <w:tc>
          <w:tcPr>
            <w:tcW w:w="667" w:type="dxa"/>
            <w:tcBorders>
              <w:top w:val="nil"/>
            </w:tcBorders>
            <w:vAlign w:val="center"/>
          </w:tcPr>
          <w:p w14:paraId="011A2F82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649D36C3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Mammograf fabrycznie nowy i nie używany, rok produkcji 2024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15ABC85A" w14:textId="522D15E4" w:rsidR="00D717A1" w:rsidRDefault="0004206F" w:rsidP="0014687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</w:t>
            </w:r>
            <w:r w:rsidR="00496372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7A31DC5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65DFDA69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5ECD660" w14:textId="77777777">
        <w:trPr>
          <w:trHeight w:val="972"/>
        </w:trPr>
        <w:tc>
          <w:tcPr>
            <w:tcW w:w="667" w:type="dxa"/>
            <w:tcBorders>
              <w:top w:val="nil"/>
            </w:tcBorders>
            <w:vAlign w:val="center"/>
          </w:tcPr>
          <w:p w14:paraId="1F041F8F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7C3B6F10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Mammograf wysokiej klasy – min. detektor lub lampa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rtg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produkowany przez producenta oferowanego mammografu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72FC9BED" w14:textId="7A44AD1C" w:rsidR="00D717A1" w:rsidRDefault="0004206F" w:rsidP="0014687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5FF6D68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1B909D3C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010D9315" w14:textId="77777777">
        <w:trPr>
          <w:trHeight w:val="596"/>
        </w:trPr>
        <w:tc>
          <w:tcPr>
            <w:tcW w:w="667" w:type="dxa"/>
            <w:vAlign w:val="center"/>
          </w:tcPr>
          <w:p w14:paraId="39E8D09B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624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339798D6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Utylizacja starego mammografu potwierdzona odpowiednim dokumentem</w:t>
            </w:r>
          </w:p>
        </w:tc>
        <w:tc>
          <w:tcPr>
            <w:tcW w:w="1814" w:type="dxa"/>
            <w:vAlign w:val="center"/>
          </w:tcPr>
          <w:p w14:paraId="59CF0B0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vAlign w:val="center"/>
          </w:tcPr>
          <w:p w14:paraId="76E6073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71AFD1B9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4FCAE265" w14:textId="77777777">
        <w:trPr>
          <w:trHeight w:val="584"/>
        </w:trPr>
        <w:tc>
          <w:tcPr>
            <w:tcW w:w="9976" w:type="dxa"/>
            <w:gridSpan w:val="5"/>
            <w:shd w:val="clear" w:color="auto" w:fill="999999"/>
            <w:vAlign w:val="center"/>
          </w:tcPr>
          <w:p w14:paraId="00D03D43" w14:textId="77777777" w:rsidR="00D717A1" w:rsidRDefault="0004206F">
            <w:pPr>
              <w:widowControl w:val="0"/>
              <w:spacing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Generator wysokiego napięcia</w:t>
            </w:r>
          </w:p>
        </w:tc>
      </w:tr>
      <w:tr w:rsidR="00D717A1" w14:paraId="25347027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355C24BA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624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2AF9D19B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Generator wysokoczęstotliwościowy zgodnie z aktualnym RMZ w sprawie świadczeń gwarantowanych z zakresu programów zdrowotnych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E5B8331" w14:textId="70C48B41" w:rsidR="00D717A1" w:rsidRDefault="0004206F" w:rsidP="004963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47C4D201" w14:textId="77777777" w:rsidR="00D717A1" w:rsidRDefault="0004206F">
            <w:pPr>
              <w:widowControl w:val="0"/>
              <w:spacing w:after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≥  100kHz – 10pkt.</w:t>
            </w:r>
          </w:p>
          <w:p w14:paraId="64B95D15" w14:textId="77777777" w:rsidR="00D717A1" w:rsidRDefault="000420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&lt;  100kHz – 0 pkt.</w:t>
            </w:r>
          </w:p>
        </w:tc>
        <w:tc>
          <w:tcPr>
            <w:tcW w:w="1528" w:type="dxa"/>
            <w:tcBorders>
              <w:top w:val="nil"/>
            </w:tcBorders>
          </w:tcPr>
          <w:p w14:paraId="3634DDF9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0B4842E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67BF41B6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624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2F48D024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Generator zintegrowany w statywie mammografu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1765B39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33A6AE3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1C77884C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7B66BCDE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183FB7DF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624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5F7DB3B6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Moc wyjściowa generatora ≥  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34B1EC0" w14:textId="293114EC" w:rsidR="00D717A1" w:rsidRDefault="0004206F" w:rsidP="00496372">
            <w:pPr>
              <w:widowControl w:val="0"/>
              <w:spacing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33E78A1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54A93BC4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5BA20C42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2F689BB7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624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5B2A9A1D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Zakres wysokiego napięcia zgodnie z aktualnym RMZ w sprawie świadczeń gwarantowanych z zakresu programów zdrowotnych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C673430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Min. 25 – 31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Kv</w:t>
            </w:r>
            <w:proofErr w:type="spellEnd"/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6E49CD4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2054432E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696B89E0" w14:textId="77777777">
        <w:trPr>
          <w:trHeight w:val="584"/>
        </w:trPr>
        <w:tc>
          <w:tcPr>
            <w:tcW w:w="667" w:type="dxa"/>
            <w:vAlign w:val="center"/>
          </w:tcPr>
          <w:p w14:paraId="72BD23EE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5D184723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Dokładność regulacji napięcia skok max. co 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kv</w:t>
            </w:r>
            <w:proofErr w:type="spellEnd"/>
          </w:p>
          <w:p w14:paraId="076DF64A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zgodnie z aktualnym RMZ w sprawie świadczeń gwarantowanych z zakresu programów zdrowotnych</w:t>
            </w:r>
          </w:p>
        </w:tc>
        <w:tc>
          <w:tcPr>
            <w:tcW w:w="1814" w:type="dxa"/>
            <w:vAlign w:val="center"/>
          </w:tcPr>
          <w:p w14:paraId="208E2FEE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vAlign w:val="center"/>
          </w:tcPr>
          <w:p w14:paraId="09D17609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43A9F011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E2A559E" w14:textId="77777777">
        <w:trPr>
          <w:trHeight w:val="584"/>
        </w:trPr>
        <w:tc>
          <w:tcPr>
            <w:tcW w:w="667" w:type="dxa"/>
            <w:vAlign w:val="center"/>
          </w:tcPr>
          <w:p w14:paraId="5D953E13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417B47BA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Maksymalna wartość ekspozycji w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mAs</w:t>
            </w:r>
            <w:proofErr w:type="spellEnd"/>
          </w:p>
        </w:tc>
        <w:tc>
          <w:tcPr>
            <w:tcW w:w="1814" w:type="dxa"/>
            <w:vAlign w:val="center"/>
          </w:tcPr>
          <w:p w14:paraId="317B88D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≥  600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mAs</w:t>
            </w:r>
            <w:proofErr w:type="spellEnd"/>
          </w:p>
        </w:tc>
        <w:tc>
          <w:tcPr>
            <w:tcW w:w="2167" w:type="dxa"/>
            <w:vAlign w:val="center"/>
          </w:tcPr>
          <w:p w14:paraId="6B3D1A2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22226FDE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51F773FE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59234A31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39E211B1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Automatyczna kompensacja zmian napięcia zasilania +/- 10%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30CD8F9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590B4B7B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215B9889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D2AFAF2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1D29C845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66F4AF3E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Cyfrowe wyświetlanie parametrów ekspozycji, tj.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kV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materiał anody, rodzaj filtra zgodnie z aktualnym RMZ w sprawie świadczeń gwarantowanych z zakresu programów zdrowotnych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53F3D5DB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4C6027D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1FE48765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696F6105" w14:textId="77777777">
        <w:trPr>
          <w:trHeight w:val="584"/>
        </w:trPr>
        <w:tc>
          <w:tcPr>
            <w:tcW w:w="9976" w:type="dxa"/>
            <w:gridSpan w:val="5"/>
            <w:tcBorders>
              <w:top w:val="nil"/>
            </w:tcBorders>
            <w:shd w:val="clear" w:color="auto" w:fill="999999"/>
            <w:vAlign w:val="center"/>
          </w:tcPr>
          <w:p w14:paraId="14E9D3CF" w14:textId="77777777" w:rsidR="00D717A1" w:rsidRDefault="0004206F">
            <w:pPr>
              <w:widowControl w:val="0"/>
              <w:spacing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Lampa RTG</w:t>
            </w:r>
          </w:p>
        </w:tc>
      </w:tr>
      <w:tr w:rsidR="00D717A1" w14:paraId="3112C333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70E9FF30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5BEFD6BD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Anoda wirująca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1B0DE5B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7F320A7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3DC7B25F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EC776E8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37D74974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5929BD62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Prędkość wirowania anody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31533510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Min. 5000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./min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6027863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67540EC5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B80E9A9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652965DD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0035C959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Pojemność cieplna anody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2A7A0AB0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Min. 160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kHU</w:t>
            </w:r>
            <w:proofErr w:type="spellEnd"/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26F8D3F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32E94ECD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424E14A9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5B90D468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5E3175B7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Pojemność cieplna lampy (lub kołpaka lampy zależnie od terminologii producenta)</w:t>
            </w:r>
          </w:p>
        </w:tc>
        <w:tc>
          <w:tcPr>
            <w:tcW w:w="1814" w:type="dxa"/>
            <w:tcBorders>
              <w:top w:val="nil"/>
            </w:tcBorders>
          </w:tcPr>
          <w:p w14:paraId="2A7DE8D0" w14:textId="77777777" w:rsidR="00D717A1" w:rsidRDefault="000420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Min. 900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kHU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kołpaka z olejem, lub kołpaka bez oleju</w:t>
            </w:r>
          </w:p>
        </w:tc>
        <w:tc>
          <w:tcPr>
            <w:tcW w:w="2167" w:type="dxa"/>
            <w:tcBorders>
              <w:top w:val="nil"/>
            </w:tcBorders>
          </w:tcPr>
          <w:p w14:paraId="3B594CA7" w14:textId="77777777" w:rsidR="00D717A1" w:rsidRDefault="0004206F">
            <w:pPr>
              <w:widowControl w:val="0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≥  1200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kHU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kołpaka z olejem – 5 pkt.</w:t>
            </w:r>
          </w:p>
          <w:p w14:paraId="6BDE7B6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Inne rozwiązania – 0 pkt.</w:t>
            </w:r>
          </w:p>
        </w:tc>
        <w:tc>
          <w:tcPr>
            <w:tcW w:w="1528" w:type="dxa"/>
            <w:tcBorders>
              <w:top w:val="nil"/>
            </w:tcBorders>
          </w:tcPr>
          <w:p w14:paraId="51303AD6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2DA0B5F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487B66F8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412A0E30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Wielkość nominalna małego ogniska mierzona zgodnie z IEC 336 metodą szczelinową zgodnie z aktualnym RMZ w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sprzwie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świadczeń gwarantowanych z zakresu programów zdrowotnych.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56F15F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Max. 0,15 mm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11AA65F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5117A321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957F457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51F301F2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729E70DC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Wielkość nominalna dużego ogniska mierzone zgodnie z IEC 336 metodą szczelinową zgodnie z aktualnym RMZ w sprawie świadczeń gwarantowanych z zakresu programów zdrowotnych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35CA0DB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Max. 0,3 mm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5393D1FE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68EBCE58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81E56B0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7E45766F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49DD6F71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 prąd dużego ogniska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F092A4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 160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2DA7B2AC" w14:textId="77777777" w:rsidR="00D717A1" w:rsidRDefault="0004206F">
            <w:pPr>
              <w:widowControl w:val="0"/>
              <w:spacing w:after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≥  180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 pkt.</w:t>
            </w:r>
          </w:p>
          <w:p w14:paraId="157E31E6" w14:textId="77777777" w:rsidR="00D717A1" w:rsidRDefault="000420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&lt;  180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 pkt.</w:t>
            </w:r>
          </w:p>
        </w:tc>
        <w:tc>
          <w:tcPr>
            <w:tcW w:w="1528" w:type="dxa"/>
            <w:tcBorders>
              <w:top w:val="nil"/>
            </w:tcBorders>
          </w:tcPr>
          <w:p w14:paraId="254D0DFD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8E417C0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5EF0651E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47641F2B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Filtracja dodatkowa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70C8458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663E07F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74C5AE48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EBBE888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9D4844B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CF666AB" w14:textId="77777777">
        <w:trPr>
          <w:trHeight w:val="584"/>
        </w:trPr>
        <w:tc>
          <w:tcPr>
            <w:tcW w:w="9976" w:type="dxa"/>
            <w:gridSpan w:val="5"/>
            <w:tcBorders>
              <w:top w:val="nil"/>
            </w:tcBorders>
            <w:shd w:val="clear" w:color="auto" w:fill="999999"/>
            <w:vAlign w:val="center"/>
          </w:tcPr>
          <w:p w14:paraId="016FE6D0" w14:textId="77777777" w:rsidR="00D717A1" w:rsidRDefault="0004206F">
            <w:pPr>
              <w:widowControl w:val="0"/>
              <w:spacing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Automatyka</w:t>
            </w:r>
          </w:p>
        </w:tc>
      </w:tr>
      <w:tr w:rsidR="00D717A1" w14:paraId="0EEAB88E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53CD954C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10E56E7C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Automatyka AEC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CCC57C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565020C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5B05F73D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1929852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5DB6C772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480E5288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Automatyczna kontrola kompresji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880F76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369F4B7C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181FA892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659887D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3FEA4CDE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1A93BAA4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Ręczna kontrola kompresji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306BDED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355015C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5C612872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60E10110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03D5EC8B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40E04EC3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Automatyczna dekompresja po ekspozycji zgodnie z aktualnym RMZ w sprawie świadczeń gwarantowanych z zakresu programów zdrowotnych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783A668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737B50A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5CD134BC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4B5683D8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32F2AAD0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228FCBE6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Aparat dobiera optymalną siłę kompresji na podstawie podatności piersi na dalszy ucisk (gdy pierś przestaje zmieniać swoją grubość ucisk zatrzymuje się oferując optymalną jakość obrazu przy jak najmniejszym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dyskomforciedla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pacjentki) możliwość aplikacji większego ucisku przez technika, jeśli uzna on to za stosowne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18E045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  <w:p w14:paraId="4048F92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4A8C64C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 – 3 pkt.</w:t>
            </w:r>
          </w:p>
          <w:p w14:paraId="0703106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 – 0 pkt.</w:t>
            </w:r>
          </w:p>
        </w:tc>
        <w:tc>
          <w:tcPr>
            <w:tcW w:w="1528" w:type="dxa"/>
            <w:tcBorders>
              <w:top w:val="nil"/>
            </w:tcBorders>
          </w:tcPr>
          <w:p w14:paraId="1B98ADF6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DE1BDD4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510CC844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726BA786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Możliwość zwolnienia ucisku w przypadku awarii zasilania – ręcznie lub automatycznie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2706C32E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497A8D28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7D862260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958C85B" w14:textId="77777777">
        <w:trPr>
          <w:trHeight w:val="778"/>
        </w:trPr>
        <w:tc>
          <w:tcPr>
            <w:tcW w:w="9976" w:type="dxa"/>
            <w:gridSpan w:val="5"/>
            <w:shd w:val="clear" w:color="auto" w:fill="999999"/>
            <w:vAlign w:val="center"/>
          </w:tcPr>
          <w:p w14:paraId="783C38B7" w14:textId="77777777" w:rsidR="00D717A1" w:rsidRDefault="0004206F">
            <w:pPr>
              <w:widowControl w:val="0"/>
              <w:spacing w:after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Statyw  mammograficzny</w:t>
            </w:r>
          </w:p>
        </w:tc>
      </w:tr>
      <w:tr w:rsidR="00D717A1" w14:paraId="173034E8" w14:textId="77777777">
        <w:trPr>
          <w:trHeight w:val="778"/>
        </w:trPr>
        <w:tc>
          <w:tcPr>
            <w:tcW w:w="667" w:type="dxa"/>
            <w:tcBorders>
              <w:top w:val="nil"/>
            </w:tcBorders>
            <w:vAlign w:val="center"/>
          </w:tcPr>
          <w:p w14:paraId="1E0B18E9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2AC771EC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Statyw wolno stojący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06A24F4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431883A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1E7F5D6F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9F707D5" w14:textId="77777777">
        <w:trPr>
          <w:trHeight w:val="766"/>
        </w:trPr>
        <w:tc>
          <w:tcPr>
            <w:tcW w:w="667" w:type="dxa"/>
            <w:vAlign w:val="center"/>
          </w:tcPr>
          <w:p w14:paraId="2F6A69FF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20711A94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Głowica 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izocentrycznym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ruchu obrotowym</w:t>
            </w:r>
          </w:p>
        </w:tc>
        <w:tc>
          <w:tcPr>
            <w:tcW w:w="1814" w:type="dxa"/>
            <w:vAlign w:val="center"/>
          </w:tcPr>
          <w:p w14:paraId="2E15696C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vAlign w:val="center"/>
          </w:tcPr>
          <w:p w14:paraId="067A1CEB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15B41E31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E4336AC" w14:textId="77777777">
        <w:trPr>
          <w:trHeight w:val="304"/>
        </w:trPr>
        <w:tc>
          <w:tcPr>
            <w:tcW w:w="667" w:type="dxa"/>
            <w:vAlign w:val="center"/>
          </w:tcPr>
          <w:p w14:paraId="54F43B89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389CE9B6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Minimalna wysokość górnej powierzchni stolika liczona od podłogi (lampa u góry) ułatwiająca badanie pacjentek siedzących na wózkach inwalidzkich (pacjentki które nie mogą ustać)</w:t>
            </w:r>
          </w:p>
        </w:tc>
        <w:tc>
          <w:tcPr>
            <w:tcW w:w="1814" w:type="dxa"/>
            <w:vAlign w:val="center"/>
          </w:tcPr>
          <w:p w14:paraId="76BEB704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≤  70 cm</w:t>
            </w:r>
          </w:p>
        </w:tc>
        <w:tc>
          <w:tcPr>
            <w:tcW w:w="2167" w:type="dxa"/>
            <w:vAlign w:val="center"/>
          </w:tcPr>
          <w:p w14:paraId="0D8014BC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05A82294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EFFF72F" w14:textId="77777777">
        <w:trPr>
          <w:trHeight w:val="616"/>
        </w:trPr>
        <w:tc>
          <w:tcPr>
            <w:tcW w:w="667" w:type="dxa"/>
            <w:tcBorders>
              <w:top w:val="nil"/>
            </w:tcBorders>
            <w:vAlign w:val="center"/>
          </w:tcPr>
          <w:p w14:paraId="13953316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5DD59B39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Maksymalna wysokość górne powierzchni stolika liczona od podłogi ułatwiająca badanie pacjentek wysokich</w:t>
            </w:r>
          </w:p>
          <w:p w14:paraId="66B0B771" w14:textId="77777777" w:rsidR="00D717A1" w:rsidRDefault="00D717A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247A4CC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≥  140 cm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02E1641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1BCA67E2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2DC0E399" w14:textId="77777777">
        <w:trPr>
          <w:trHeight w:val="304"/>
        </w:trPr>
        <w:tc>
          <w:tcPr>
            <w:tcW w:w="667" w:type="dxa"/>
            <w:vAlign w:val="center"/>
          </w:tcPr>
          <w:p w14:paraId="7CBAABC0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205BD140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Zakres obrotu głowicy</w:t>
            </w:r>
          </w:p>
        </w:tc>
        <w:tc>
          <w:tcPr>
            <w:tcW w:w="1814" w:type="dxa"/>
            <w:vAlign w:val="center"/>
          </w:tcPr>
          <w:p w14:paraId="7D77385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≥  350°</w:t>
            </w:r>
          </w:p>
        </w:tc>
        <w:tc>
          <w:tcPr>
            <w:tcW w:w="2167" w:type="dxa"/>
            <w:vAlign w:val="center"/>
          </w:tcPr>
          <w:p w14:paraId="61B8AB3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048CEF31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782D222F" w14:textId="77777777">
        <w:trPr>
          <w:trHeight w:val="694"/>
        </w:trPr>
        <w:tc>
          <w:tcPr>
            <w:tcW w:w="667" w:type="dxa"/>
            <w:vAlign w:val="center"/>
          </w:tcPr>
          <w:p w14:paraId="5BE83248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75DDDBDB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Motorowy obrót głowicy w całym zakresie ruchu</w:t>
            </w:r>
          </w:p>
        </w:tc>
        <w:tc>
          <w:tcPr>
            <w:tcW w:w="1814" w:type="dxa"/>
            <w:vAlign w:val="center"/>
          </w:tcPr>
          <w:p w14:paraId="5B48496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vAlign w:val="center"/>
          </w:tcPr>
          <w:p w14:paraId="7F3412E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0BC74EF7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903F680" w14:textId="77777777">
        <w:trPr>
          <w:trHeight w:val="694"/>
        </w:trPr>
        <w:tc>
          <w:tcPr>
            <w:tcW w:w="667" w:type="dxa"/>
            <w:vAlign w:val="center"/>
          </w:tcPr>
          <w:p w14:paraId="768557B6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7482DE05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Możliwość ustawienia głowicy w pozycji - 180°  (detektor na górze, lampa na dole) do badanie 2 D zgodnie z aktualnym RMZ w sprawie świadczeń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gwarantowantch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zakresu programów zdrowotnych</w:t>
            </w:r>
          </w:p>
        </w:tc>
        <w:tc>
          <w:tcPr>
            <w:tcW w:w="1814" w:type="dxa"/>
            <w:vAlign w:val="center"/>
          </w:tcPr>
          <w:p w14:paraId="5B8C5E3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vAlign w:val="center"/>
          </w:tcPr>
          <w:p w14:paraId="3307AD04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4885330B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24D7A534" w14:textId="77777777">
        <w:trPr>
          <w:trHeight w:val="694"/>
        </w:trPr>
        <w:tc>
          <w:tcPr>
            <w:tcW w:w="667" w:type="dxa"/>
            <w:vAlign w:val="center"/>
          </w:tcPr>
          <w:p w14:paraId="68146D9B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72BDBCBB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Odległość ognisko – detektor obrazu</w:t>
            </w:r>
          </w:p>
        </w:tc>
        <w:tc>
          <w:tcPr>
            <w:tcW w:w="1814" w:type="dxa"/>
            <w:vAlign w:val="center"/>
          </w:tcPr>
          <w:p w14:paraId="73FE419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≥  65 cm</w:t>
            </w:r>
          </w:p>
        </w:tc>
        <w:tc>
          <w:tcPr>
            <w:tcW w:w="2167" w:type="dxa"/>
            <w:vAlign w:val="center"/>
          </w:tcPr>
          <w:p w14:paraId="7C26971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6F803755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0FF58E6E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7FE96FF6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397939C9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 wyświetlaczu na statywie podawana min. grubość piersi po uciśnięciu oraz siła ucisku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7AAAB2F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01A019CE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760A9B52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5F27C0E7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5A65D7B8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10118BCF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 wyświetlaczu na statywie podawane nazwisko i imię pacjentki w celu dodatkowej kontroli dla zmniejszenia możliwości pomyłek przypisania zdjęć do niewłaściwej osoby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C2D2F2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  <w:p w14:paraId="3C76084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1727D52C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 – 2 pkt.</w:t>
            </w:r>
          </w:p>
          <w:p w14:paraId="6E29C2DC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 – 0 pkt.</w:t>
            </w:r>
          </w:p>
        </w:tc>
        <w:tc>
          <w:tcPr>
            <w:tcW w:w="1528" w:type="dxa"/>
            <w:tcBorders>
              <w:top w:val="nil"/>
            </w:tcBorders>
          </w:tcPr>
          <w:p w14:paraId="532575DF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0E5EF058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13205668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5A9F8A41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Zestaw do zdjęć powiększonych, dostarczyć co najmniej stolik ze współczynnikiem 1,5 x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3587BB7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TAK, podać współczynnik powiększenia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3330055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5448F800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5F7A35C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6B37195D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3BD4E3DF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Sterowanie ruchem płytki dociskowej góra/dół oraz ruchu głowicy góra/dół ręcznie (przyciski lub pokrętła) oraz przy pomocy przycisków nożnych (dwa zestawy przycisków nożnych). Możliwość dodatkowej korekty ucisku przy pomocy pokrętła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7136A8D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58F74CB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2246ECD0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612A9D5D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5842B1F3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11B19398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Jeden i ten sam przycisk, którego aktywacja powoduje automatyczne przemieszczenie się aparatu do pozycji odpowiedniej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dlanastępnej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projekcji, ustawionej w procedurze badania. W przypadki korekty przez technika kąta ustawienia głowicy dla danej pacjentki w projekcji MLO aparat automatycznie zastosuje skorygowany kąt podczas drugiej projekcji MLO tej pacjentki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477D94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64D849D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5894D7E0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54A5C358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3AE3F5B1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56555945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Osłona twarzy pacjentki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234EA15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1A8FF79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201B5C04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262DCCF6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7643E227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2547F48C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Komplet płytek do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kompresjidla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formatów badań przesiewowych, do zdjęć celowanych, powiększonych i do aplikacji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547D546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671CFB4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5DE14556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46EF5FB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461CAF3E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557BA800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Płytka kompresyjna do formatu 18 x 24 cm(+/- 1cm) z możliwością przesuwania części uciskającej wzdłuż dłuższej krawędzi detektora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3E8F6F9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1B57624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02633EDA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446AC701" w14:textId="77777777">
        <w:trPr>
          <w:trHeight w:val="694"/>
        </w:trPr>
        <w:tc>
          <w:tcPr>
            <w:tcW w:w="667" w:type="dxa"/>
            <w:vAlign w:val="center"/>
          </w:tcPr>
          <w:p w14:paraId="1FDF6E49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5996B7AA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Automatyczne rozpoznawanie wielkości zainstalowanej płytki dociskowej i automatyczne dopasowanie kolimacji do tej wielkości (autodetekcja)</w:t>
            </w:r>
          </w:p>
        </w:tc>
        <w:tc>
          <w:tcPr>
            <w:tcW w:w="1814" w:type="dxa"/>
            <w:vAlign w:val="center"/>
          </w:tcPr>
          <w:p w14:paraId="0610EA19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vAlign w:val="center"/>
          </w:tcPr>
          <w:p w14:paraId="51F185C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39A685E0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0A1D9B97" w14:textId="77777777">
        <w:trPr>
          <w:trHeight w:val="694"/>
        </w:trPr>
        <w:tc>
          <w:tcPr>
            <w:tcW w:w="667" w:type="dxa"/>
            <w:vAlign w:val="center"/>
          </w:tcPr>
          <w:p w14:paraId="4F614907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623B7F50" w14:textId="2F14BAB5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Detektor cyfrowy oparty na amorficznym półprzewodniku </w:t>
            </w:r>
            <w:r w:rsidR="0014687E">
              <w:rPr>
                <w:rFonts w:ascii="Times New Roman" w:eastAsia="Calibri" w:hAnsi="Times New Roman" w:cs="Times New Roman"/>
                <w:sz w:val="24"/>
                <w:szCs w:val="24"/>
              </w:rPr>
              <w:t>a-S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 z matrycą TFT o wymiarach min. 23 cm x 29 cm, zgodnie z aktualnym RMZ w sprawie świadczeń gwarantowanych z zakresu programów zdrowotnych</w:t>
            </w:r>
          </w:p>
        </w:tc>
        <w:tc>
          <w:tcPr>
            <w:tcW w:w="1814" w:type="dxa"/>
            <w:vAlign w:val="center"/>
          </w:tcPr>
          <w:p w14:paraId="1F8FFDE0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  <w:p w14:paraId="720B3DBC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167" w:type="dxa"/>
            <w:vAlign w:val="center"/>
          </w:tcPr>
          <w:p w14:paraId="344C3A7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6B6B3002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F9C5C91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2CE6A1D6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26DB4824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Matryca detektora dla maksymalnego formatu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56B45C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≥  (2300 x 3000) pikseli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3F61903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1CE606B7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5E8AD308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6C980874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1F894BEB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Matryca dekodera składająca się z prostopadłych do siebie kolumn i rzędów – w formie siatki odprowadzającej matrycy monitora stacji opisowej, umożliwiająca wyświetlenie wartości jednego (fizycznego) piksela detektora na jednym pikselu monitora bez  przeliczenia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713240EC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2FF193AC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61BB03BA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7719F7E7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0ECEB94B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2BA72E7D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Rozmiar piksela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7AF4CB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≤  100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μm</w:t>
            </w:r>
            <w:proofErr w:type="spellEnd"/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2B20255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0B4527F1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02F0E3CF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3A485154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0364D976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Zakres dynamiki akwizycji min. 12 bit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EF74474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7F0A060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3E955BD6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6683F9FB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6E601F1D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78968E1A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Kratka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przeciwrozproszeniowa</w:t>
            </w:r>
            <w:proofErr w:type="spellEnd"/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2D661D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35758D8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79C3C5B0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5E4DA9E4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7019F490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2EC8251C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Automatyczne wysuwanie kratki z toru promieniowania podczas zdjęć z powiększeniem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F44731F" w14:textId="40E7B307" w:rsidR="00D717A1" w:rsidRDefault="0014687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10013ED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1AD451AA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4A1E0226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647B8670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71E16521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Czas pomiędzy ekspozycjami diagnostycznymi 2D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EF1992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Max. 30 s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458D31E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54BF4DF1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48D34719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7C453F59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079C277B" w14:textId="23FCF6F2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Odległość od krawędzi stolika od strony </w:t>
            </w:r>
            <w:r w:rsidR="0014687E">
              <w:rPr>
                <w:rFonts w:ascii="Times New Roman" w:eastAsia="Calibri" w:hAnsi="Times New Roman" w:cs="Times New Roman"/>
                <w:sz w:val="24"/>
                <w:szCs w:val="24"/>
              </w:rPr>
              <w:t>klatki piersiowej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czynnej krawędzi detektora max. 5mm zgodnie z wymogami jakości obrazu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CA34DC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6FEAEE8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22CDB631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D6DCDDB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6C5B66FE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098B011C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Grubość obudowy detektora od strony pacjentki (w najszerszym miejscu od strony pacjentki), ułatwiająca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pozycjinoweanie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zwłaszcza tęższych pacjentek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34B632C4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≤  65 mm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4CC6476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6DADBE63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4203E728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387F27FF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012E2886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Funkcjonalność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realizowanej poprzez obrót lampy wokół badanej piersi po łuku oraz oprogramowanie umożliwiające powstanie rekonstrukcji wolumetrycznej 3D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2D549B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2B79AB54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75AE7D25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28842377" w14:textId="77777777">
        <w:trPr>
          <w:trHeight w:val="694"/>
        </w:trPr>
        <w:tc>
          <w:tcPr>
            <w:tcW w:w="667" w:type="dxa"/>
            <w:vAlign w:val="center"/>
          </w:tcPr>
          <w:p w14:paraId="2AC7C6F8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4D28DEFA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Akwizycja podczas skanu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bez łączenia pikseli (tzw.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binningu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we wszystkich dostępnych trybach</w:t>
            </w:r>
          </w:p>
        </w:tc>
        <w:tc>
          <w:tcPr>
            <w:tcW w:w="1814" w:type="dxa"/>
            <w:vAlign w:val="center"/>
          </w:tcPr>
          <w:p w14:paraId="33FEF03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vAlign w:val="center"/>
          </w:tcPr>
          <w:p w14:paraId="56524E30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2E8E69F8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4FC30A91" w14:textId="77777777">
        <w:trPr>
          <w:trHeight w:val="694"/>
        </w:trPr>
        <w:tc>
          <w:tcPr>
            <w:tcW w:w="667" w:type="dxa"/>
            <w:vAlign w:val="center"/>
          </w:tcPr>
          <w:p w14:paraId="705153EF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7B0DF181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Zakres skanu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</w:p>
        </w:tc>
        <w:tc>
          <w:tcPr>
            <w:tcW w:w="1814" w:type="dxa"/>
            <w:vAlign w:val="center"/>
          </w:tcPr>
          <w:p w14:paraId="60F6E17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Min. +/- 12</w:t>
            </w:r>
            <w:r>
              <w:rPr>
                <w:rFonts w:ascii="Times New Roman" w:eastAsia="Calibri" w:hAnsi="Times New Roman" w:cs="Times New Roman"/>
              </w:rPr>
              <w:t>°</w:t>
            </w:r>
          </w:p>
        </w:tc>
        <w:tc>
          <w:tcPr>
            <w:tcW w:w="2167" w:type="dxa"/>
            <w:vAlign w:val="center"/>
          </w:tcPr>
          <w:p w14:paraId="7A3478F4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≥  +/- 25° - 10 pkt.</w:t>
            </w:r>
          </w:p>
          <w:p w14:paraId="4A1129F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&lt;  +/- 25° - 0 pkt.</w:t>
            </w:r>
          </w:p>
        </w:tc>
        <w:tc>
          <w:tcPr>
            <w:tcW w:w="1528" w:type="dxa"/>
          </w:tcPr>
          <w:p w14:paraId="0F83D65B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5BFA44E6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08794EA5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30CACDFC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wykonania skanu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podanego zakresu skanu podanego wyżej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F4CFF4E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Max. 30s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77EB4D7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1907D16F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04502298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2B320086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384AEDC5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Ilość projekcji podczas wykonywania skanu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oferowanego wyżej zakresu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2D907748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Min. 15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1A3CE16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2C9FAA2C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DBDE454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114BD513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2539E1B1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Odległość między zrekonstruowanymi warstwami w badaniu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3894081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Max. 1 mm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22070418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0234C6DE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642F2DD6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38ED2E67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7E1A059F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Wykonywanie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wykorzystaniem płytki do zdjęć celowanych – płytka z lokalnym obniżeniem (lokalny ucisk części piersi) z obrazowaniem otaczającej tkanki (np. otaczającego obszaru wielkości 18 x 24 cm)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756ADA8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6350DA79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2FDA48FF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04475F94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00FE445C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35913A31" w14:textId="3081AA0B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Podczas rekonstrukcji obrazu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wykorzystywany iteracyjny algorytm 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1F72293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79A3155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00778574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72B5ADD8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412A593A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10ADEEB5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Uzyskiwanie dla wykonanego badania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obrazu syntetycznego 2D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7BAB47C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74EE908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7F2CBF59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91FF01C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3EDB22B1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77CEB770" w14:textId="3917C8E5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Uzyskiwania dla wykonanego badania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obrazu syntetycznego 3D w postaci bryły którą można obracać w c</w:t>
            </w:r>
            <w:r w:rsidR="009548A2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 lepszej oceny klastrów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mikrozwapień</w:t>
            </w:r>
            <w:proofErr w:type="spellEnd"/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50604D68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1986633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 – 3 pkt.</w:t>
            </w:r>
          </w:p>
          <w:p w14:paraId="539976B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 – 0 pkt.</w:t>
            </w:r>
          </w:p>
        </w:tc>
        <w:tc>
          <w:tcPr>
            <w:tcW w:w="1528" w:type="dxa"/>
            <w:tcBorders>
              <w:top w:val="nil"/>
            </w:tcBorders>
          </w:tcPr>
          <w:p w14:paraId="416D4C96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4E2B764D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794B1EF0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51EEC2F0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Wyznaczenie celu podczas biopsji:</w:t>
            </w:r>
          </w:p>
          <w:p w14:paraId="4FB964CD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-na podstawie rekonstrukcji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</w:p>
          <w:p w14:paraId="165CF0BB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na podstawie dwóch stereotaktycznych obrazów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68BEAC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40B9F07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384BC759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6FBD0580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7466410F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11DADB88" w14:textId="6082C431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Przystawka do przeprowadzania biopsji stereotaktycznej oraz pod kontrolą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w pełni kompatybilną</w:t>
            </w:r>
            <w:r w:rsidR="00954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 oferowanym aparatem, automatyczne ustawienie wieży biopsyjnej w trzech wymiarach x, y, z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1424A648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5D0BE2A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2C024FD2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0DA0F09D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4188F404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3E060250" w14:textId="02DB3FCF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Przystaw</w:t>
            </w:r>
            <w:r w:rsidR="009548A2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biopsyjna nakładana bezpośrednio  na stolik, bez potrzeby zdejmowania obudowy detektora i odsłaniania kratki lub detektora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7938E2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42C06460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69D78F4A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45E4901" w14:textId="77777777">
        <w:trPr>
          <w:trHeight w:val="694"/>
        </w:trPr>
        <w:tc>
          <w:tcPr>
            <w:tcW w:w="667" w:type="dxa"/>
            <w:vAlign w:val="center"/>
          </w:tcPr>
          <w:p w14:paraId="723B6BA2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6C9D1352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Waga przystawki do biopsji</w:t>
            </w:r>
          </w:p>
        </w:tc>
        <w:tc>
          <w:tcPr>
            <w:tcW w:w="1814" w:type="dxa"/>
            <w:vAlign w:val="center"/>
          </w:tcPr>
          <w:p w14:paraId="60FB192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≤  7 kg</w:t>
            </w:r>
          </w:p>
        </w:tc>
        <w:tc>
          <w:tcPr>
            <w:tcW w:w="2167" w:type="dxa"/>
            <w:vAlign w:val="center"/>
          </w:tcPr>
          <w:p w14:paraId="1C013B2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≤  5 kg – 5 pkt.</w:t>
            </w:r>
          </w:p>
          <w:p w14:paraId="7646E0F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&gt;  5 kg – 0 pkt.</w:t>
            </w:r>
          </w:p>
        </w:tc>
        <w:tc>
          <w:tcPr>
            <w:tcW w:w="1528" w:type="dxa"/>
          </w:tcPr>
          <w:p w14:paraId="183069FA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5DF2E4B3" w14:textId="77777777">
        <w:trPr>
          <w:trHeight w:val="694"/>
        </w:trPr>
        <w:tc>
          <w:tcPr>
            <w:tcW w:w="667" w:type="dxa"/>
            <w:vAlign w:val="center"/>
          </w:tcPr>
          <w:p w14:paraId="00237326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6B052CBA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Obrazowanie podczas biopsji z wykorzystaniem detektora cyfrowego zainstalowanego w mammografie</w:t>
            </w:r>
          </w:p>
        </w:tc>
        <w:tc>
          <w:tcPr>
            <w:tcW w:w="1814" w:type="dxa"/>
            <w:vAlign w:val="center"/>
          </w:tcPr>
          <w:p w14:paraId="4091D70E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vAlign w:val="center"/>
          </w:tcPr>
          <w:p w14:paraId="35F4032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6D292164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66D17E7E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4A3C8C1B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0FD7C2ED" w14:textId="4762B849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Zestaw ucisków wykorzystywanych</w:t>
            </w:r>
            <w:r w:rsidR="00954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podczas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biopsji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35DACC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1BBA2E5B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5091074A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67EB331A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0DEE9519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14DA9416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Płytka dystansująca do wykonywania biopsji małych piersi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206FC5B8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7B00E06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6BAD06CF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024FF99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451448AF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36352C0E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Możliwość wykonania zdjęć wycinków tkanek bez zwalniania ucisku pacjentki z użyciem automatycznej kolimacji zabezpieczającej pacjentkę przed uzyskaniem niepotrzebnej dawki promieniowania na tym samym detektorze co wykonane zdjęcie mammograficzne, wycinki umieszczone po stronie wieży biopsyjnej (nie od strony pacjentki)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30E7DDB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4A30A984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47E3FB1A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6F66B18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766E3A50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7DC015EE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Komplet uchwytów umożliwiających wykorzystanie podczas procedur biopsyjnych systemu do biopsji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Encor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Enspire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który jest używany obecnie w szpitalu do tego celu, mocowanie umożliwiające prowadzenie igły prostopadle i równolegle do detektora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D1649D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6B1C8D9B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417169D8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AA77162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26775994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4BB43EC8" w14:textId="6D6FFDEF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Stacja</w:t>
            </w:r>
            <w:r w:rsidR="00954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obsługowa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mocowana do podłogi, nie dopuszcza się stacji na kółeczkach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5CD96B7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1BFC111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302871EE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74B806F7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24B57FBD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61F245E8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Stacja z możliwością silnikowej zmiany wysokości pulpitu technika i dostosowanie wysokości pracy do wzrostu technika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2670C3B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4F11865E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6E5CAF25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73D6FFD3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52F01A8E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603797EB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 najmniej 1 monitor, komputer klawiatura obsługowa, mysz pulpit ekspozycji (stanowisko – konsola technika)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FCC068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612297E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072A10E6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52C1FDF4" w14:textId="77777777" w:rsidTr="00AB1FD8">
        <w:trPr>
          <w:trHeight w:val="694"/>
        </w:trPr>
        <w:tc>
          <w:tcPr>
            <w:tcW w:w="667" w:type="dxa"/>
            <w:tcBorders>
              <w:top w:val="nil"/>
              <w:bottom w:val="single" w:sz="4" w:space="0" w:color="auto"/>
            </w:tcBorders>
            <w:vAlign w:val="center"/>
          </w:tcPr>
          <w:p w14:paraId="1A212B4E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  <w:bottom w:val="single" w:sz="4" w:space="0" w:color="auto"/>
            </w:tcBorders>
          </w:tcPr>
          <w:p w14:paraId="0714F1DD" w14:textId="77777777" w:rsidR="00D717A1" w:rsidRDefault="000420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Monitor obsługowy dla technika – LCD min. 20” , rozdzielczość min. 3Mpx, monitor</w:t>
            </w:r>
            <w:r w:rsidR="00954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dopasowany do funkcji krzywej szarości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DICOM </w:t>
            </w:r>
            <w:r w:rsidR="00623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GSDF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kalibrowany</w:t>
            </w:r>
          </w:p>
          <w:p w14:paraId="1CB1AAD3" w14:textId="77777777" w:rsidR="00AB1FD8" w:rsidRDefault="00AB1F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870750" w14:textId="3BF520E8" w:rsidR="00AB1FD8" w:rsidRDefault="00AB1FD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vAlign w:val="center"/>
          </w:tcPr>
          <w:p w14:paraId="28302F7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  <w:p w14:paraId="5B9A23A0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167" w:type="dxa"/>
            <w:tcBorders>
              <w:top w:val="nil"/>
              <w:bottom w:val="single" w:sz="4" w:space="0" w:color="auto"/>
            </w:tcBorders>
            <w:vAlign w:val="center"/>
          </w:tcPr>
          <w:p w14:paraId="435595D4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  <w:bottom w:val="single" w:sz="4" w:space="0" w:color="auto"/>
            </w:tcBorders>
          </w:tcPr>
          <w:p w14:paraId="4561C4A6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7994BA85" w14:textId="77777777" w:rsidTr="00AB1FD8">
        <w:trPr>
          <w:trHeight w:val="6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57D3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1FDB" w14:textId="7666F9C5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Szyba ochronna dla operatora zgodnie z aktualnym RMZ w spr</w:t>
            </w:r>
            <w:r w:rsidR="0062310C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wie świadczeń gwarantowanych z zakresu programów zdrowotnych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E51C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Ekwiwalent min. 0,5 mm Pb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20C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BE84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766701AE" w14:textId="77777777" w:rsidTr="00AB1FD8">
        <w:trPr>
          <w:trHeight w:val="694"/>
        </w:trPr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14:paraId="59C48816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</w:tcBorders>
          </w:tcPr>
          <w:p w14:paraId="63A592ED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Pamięć operacyjna RAM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62026D4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Min. 16 GB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14:paraId="12264AAE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620BB68C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5188F95B" w14:textId="77777777">
        <w:trPr>
          <w:trHeight w:val="694"/>
        </w:trPr>
        <w:tc>
          <w:tcPr>
            <w:tcW w:w="667" w:type="dxa"/>
            <w:vAlign w:val="center"/>
          </w:tcPr>
          <w:p w14:paraId="68B874D5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0766FCB4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Liczba zapamiętanych obrazów bez kompresji</w:t>
            </w:r>
          </w:p>
        </w:tc>
        <w:tc>
          <w:tcPr>
            <w:tcW w:w="1814" w:type="dxa"/>
            <w:vAlign w:val="center"/>
          </w:tcPr>
          <w:p w14:paraId="14F9396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Min. 10 000</w:t>
            </w:r>
          </w:p>
        </w:tc>
        <w:tc>
          <w:tcPr>
            <w:tcW w:w="2167" w:type="dxa"/>
            <w:vAlign w:val="center"/>
          </w:tcPr>
          <w:p w14:paraId="381B8D6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140CFE6B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669F8066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0ED2F187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4D8876DF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Nagrywarka umożliwiająca zapis obrazów na CD i / lub DVD w formacie DICOM również w trybie „for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procesing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745370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055C141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387B20A1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7EF278EF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100DC6F0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7B959EA7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Możliwość akceptacji bądź odrzucenia obrazu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35F4791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7ED603C0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735AD6E1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B46E634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37166B20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72187FAA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Interfejs sieciowy z funkcjonalnościami:</w:t>
            </w:r>
          </w:p>
          <w:p w14:paraId="30E6A32E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DICOM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Send</w:t>
            </w:r>
            <w:proofErr w:type="spellEnd"/>
          </w:p>
          <w:p w14:paraId="1B0EF075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DICOM Storage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Commitment</w:t>
            </w:r>
            <w:proofErr w:type="spellEnd"/>
          </w:p>
          <w:p w14:paraId="272B7CB1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DICOM Basic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Print</w:t>
            </w:r>
            <w:proofErr w:type="spellEnd"/>
          </w:p>
          <w:p w14:paraId="4A5B5104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DICOM Query/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Retrive</w:t>
            </w:r>
            <w:proofErr w:type="spellEnd"/>
          </w:p>
          <w:p w14:paraId="2C3FE191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DICOM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Worklist</w:t>
            </w:r>
            <w:proofErr w:type="spellEnd"/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29BD4CB9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5E350EE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34898883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08AE63B5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09FA1FDA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5BA4A232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Zakres dynamiki obrazu zapisanego i eksportowanego do stacji opisowej (po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postprocessingu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obraz ,,for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presentation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”) min. 12 bit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55EF3440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54B45E28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268CF561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096FAFA9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2533C596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4E2FD320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Funkcje:</w:t>
            </w:r>
          </w:p>
          <w:p w14:paraId="1BC33EFB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powiększenie</w:t>
            </w:r>
          </w:p>
          <w:p w14:paraId="2C53DA2F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pomiary długości</w:t>
            </w:r>
          </w:p>
          <w:p w14:paraId="27E5FCFD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dodawanie tekstu do obrazu</w:t>
            </w:r>
          </w:p>
          <w:p w14:paraId="27D22E6F" w14:textId="490AC759" w:rsidR="00D717A1" w:rsidRDefault="0004206F" w:rsidP="006231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pomiar średniej wartości pikseli i odchylenia standardowego w R</w:t>
            </w:r>
            <w:r w:rsidR="0062310C">
              <w:rPr>
                <w:rFonts w:ascii="Times New Roman" w:eastAsia="Calibri" w:hAnsi="Times New Roman" w:cs="Times New Roman"/>
                <w:sz w:val="24"/>
                <w:szCs w:val="24"/>
              </w:rPr>
              <w:t>OI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nanoszenie znaczników mammograficznych w postaci graficznej i / lub literowej bezpośrednio na stacji obsługowej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54C180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1342141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69089602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00C40145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1CB28D36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08E0078B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Możliwość manualnego wprowadzania danych demograficznych pacjenta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158E187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074C82B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1D3E7966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6B3975B1" w14:textId="77777777">
        <w:trPr>
          <w:trHeight w:val="694"/>
        </w:trPr>
        <w:tc>
          <w:tcPr>
            <w:tcW w:w="9976" w:type="dxa"/>
            <w:gridSpan w:val="5"/>
            <w:tcBorders>
              <w:top w:val="nil"/>
            </w:tcBorders>
            <w:shd w:val="clear" w:color="auto" w:fill="999999"/>
            <w:vAlign w:val="center"/>
          </w:tcPr>
          <w:p w14:paraId="7A7164EB" w14:textId="77777777" w:rsidR="00D717A1" w:rsidRDefault="0004206F">
            <w:pPr>
              <w:widowControl w:val="0"/>
              <w:spacing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INNE</w:t>
            </w:r>
          </w:p>
        </w:tc>
      </w:tr>
      <w:tr w:rsidR="00D717A1" w14:paraId="61B6EA24" w14:textId="77777777" w:rsidTr="00AB1FD8">
        <w:trPr>
          <w:trHeight w:val="694"/>
        </w:trPr>
        <w:tc>
          <w:tcPr>
            <w:tcW w:w="667" w:type="dxa"/>
            <w:tcBorders>
              <w:top w:val="nil"/>
              <w:bottom w:val="single" w:sz="4" w:space="0" w:color="auto"/>
            </w:tcBorders>
            <w:vAlign w:val="center"/>
          </w:tcPr>
          <w:p w14:paraId="16650974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4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  <w:bottom w:val="single" w:sz="4" w:space="0" w:color="auto"/>
            </w:tcBorders>
          </w:tcPr>
          <w:p w14:paraId="3D286E40" w14:textId="77777777" w:rsidR="00D717A1" w:rsidRDefault="00D717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A4F30" w14:textId="439F9296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Wykonanie testów </w:t>
            </w:r>
            <w:r w:rsidR="0062310C">
              <w:rPr>
                <w:rFonts w:ascii="Times New Roman" w:eastAsia="Calibri" w:hAnsi="Times New Roman" w:cs="Times New Roman"/>
                <w:sz w:val="24"/>
                <w:szCs w:val="24"/>
              </w:rPr>
              <w:t>odbiorczych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specjalistycznych mammografu u rządzeń pomocniczych przed oddaniem mammografu do użytku</w:t>
            </w:r>
          </w:p>
          <w:p w14:paraId="42942CBD" w14:textId="77777777" w:rsidR="00D717A1" w:rsidRDefault="00D717A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415EBC" w14:textId="77777777" w:rsidR="00AB1FD8" w:rsidRDefault="00AB1FD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5CB849" w14:textId="77777777" w:rsidR="00AB1FD8" w:rsidRDefault="00AB1FD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vAlign w:val="center"/>
          </w:tcPr>
          <w:p w14:paraId="071685D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  <w:bottom w:val="single" w:sz="4" w:space="0" w:color="auto"/>
            </w:tcBorders>
            <w:vAlign w:val="center"/>
          </w:tcPr>
          <w:p w14:paraId="0618465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  <w:bottom w:val="single" w:sz="4" w:space="0" w:color="auto"/>
            </w:tcBorders>
          </w:tcPr>
          <w:p w14:paraId="6C505AC3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D630008" w14:textId="77777777" w:rsidTr="00AB1FD8">
        <w:trPr>
          <w:trHeight w:val="6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584C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4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20B3" w14:textId="77777777" w:rsidR="00D717A1" w:rsidRDefault="00D717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41246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Szkolenie techników i lekarzy z obsługi sprzętu min. 3 dni w tym 2 po oddaniu aparatu do użytku</w:t>
            </w:r>
          </w:p>
          <w:p w14:paraId="21DDD775" w14:textId="77777777" w:rsidR="00D717A1" w:rsidRDefault="00D717A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9F6DAF" w14:textId="77777777" w:rsidR="00D717A1" w:rsidRDefault="00D717A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3FA5AC" w14:textId="77777777" w:rsidR="00D717A1" w:rsidRDefault="00D717A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7BD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F3F0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376C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723BD7D" w14:textId="77777777" w:rsidTr="00AB1FD8">
        <w:trPr>
          <w:trHeight w:val="2568"/>
        </w:trPr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14:paraId="7A04E58E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4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</w:tcBorders>
          </w:tcPr>
          <w:p w14:paraId="28E770B3" w14:textId="3A9DC679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Urządzenie musi posiadać możliwość rozbudowy o funkcjonalność umożliwiającą wykonanie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dwuenergetycznej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mammografii spektralnej z kontrastem jodowym (w oparciu nisko- i wysokoenergetyczną</w:t>
            </w:r>
          </w:p>
          <w:p w14:paraId="51DB3D19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ekspozycję) Opcja dopuszczalna do obrotu i użytkowania na dzień składania oferty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62C3B92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14:paraId="09A2FB8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4C98A5F6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7121" w14:paraId="2D872F83" w14:textId="77777777">
        <w:trPr>
          <w:trHeight w:val="180"/>
        </w:trPr>
        <w:tc>
          <w:tcPr>
            <w:tcW w:w="667" w:type="dxa"/>
            <w:vAlign w:val="center"/>
          </w:tcPr>
          <w:p w14:paraId="5AF8EC8D" w14:textId="77777777" w:rsidR="00297121" w:rsidRDefault="00297121" w:rsidP="00297121">
            <w:pPr>
              <w:widowControl w:val="0"/>
              <w:numPr>
                <w:ilvl w:val="0"/>
                <w:numId w:val="1"/>
              </w:numPr>
              <w:ind w:left="567" w:hanging="34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1A97C6A6" w14:textId="049A7D24" w:rsidR="00297121" w:rsidRDefault="00297121" w:rsidP="002971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297121">
              <w:rPr>
                <w:rFonts w:ascii="Times New Roman" w:eastAsia="Calibri" w:hAnsi="Times New Roman" w:cs="Times New Roman"/>
                <w:sz w:val="24"/>
                <w:szCs w:val="24"/>
              </w:rPr>
              <w:t>ożliwość wysyłki obrazów  do systemu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PACS</w:t>
            </w:r>
            <w:r w:rsidRPr="00297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na stacje opisową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297121">
              <w:rPr>
                <w:rFonts w:ascii="Times New Roman" w:eastAsia="Calibri" w:hAnsi="Times New Roman" w:cs="Times New Roman"/>
                <w:sz w:val="24"/>
                <w:szCs w:val="24"/>
              </w:rPr>
              <w:t>amawiającego</w:t>
            </w:r>
          </w:p>
        </w:tc>
        <w:tc>
          <w:tcPr>
            <w:tcW w:w="1814" w:type="dxa"/>
            <w:vAlign w:val="center"/>
          </w:tcPr>
          <w:p w14:paraId="4BAC9796" w14:textId="1C7BC08A" w:rsidR="00297121" w:rsidRDefault="00297121" w:rsidP="0029712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vAlign w:val="center"/>
          </w:tcPr>
          <w:p w14:paraId="374021B2" w14:textId="52962D39" w:rsidR="00297121" w:rsidRDefault="00297121" w:rsidP="0029712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32597917" w14:textId="77777777" w:rsidR="00297121" w:rsidRDefault="00297121" w:rsidP="0029712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1292632" w14:textId="77777777" w:rsidR="00D717A1" w:rsidRDefault="00D71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717A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E4765" w14:textId="77777777" w:rsidR="0004206F" w:rsidRDefault="0004206F">
      <w:pPr>
        <w:spacing w:after="0" w:line="240" w:lineRule="auto"/>
      </w:pPr>
      <w:r>
        <w:separator/>
      </w:r>
    </w:p>
  </w:endnote>
  <w:endnote w:type="continuationSeparator" w:id="0">
    <w:p w14:paraId="226EC8BE" w14:textId="77777777" w:rsidR="0004206F" w:rsidRDefault="00042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7220370"/>
      <w:docPartObj>
        <w:docPartGallery w:val="Page Numbers (Top of Page)"/>
        <w:docPartUnique/>
      </w:docPartObj>
    </w:sdtPr>
    <w:sdtEndPr/>
    <w:sdtContent>
      <w:p w14:paraId="2266AD7A" w14:textId="77777777" w:rsidR="00D717A1" w:rsidRDefault="0004206F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9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819DE16" w14:textId="77777777" w:rsidR="00D717A1" w:rsidRDefault="00D71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03093" w14:textId="77777777" w:rsidR="0004206F" w:rsidRDefault="0004206F">
      <w:pPr>
        <w:spacing w:after="0" w:line="240" w:lineRule="auto"/>
      </w:pPr>
      <w:r>
        <w:separator/>
      </w:r>
    </w:p>
  </w:footnote>
  <w:footnote w:type="continuationSeparator" w:id="0">
    <w:p w14:paraId="606E98A8" w14:textId="77777777" w:rsidR="0004206F" w:rsidRDefault="00042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412B7" w14:textId="77777777" w:rsidR="00D717A1" w:rsidRDefault="00D717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C47A3"/>
    <w:multiLevelType w:val="multilevel"/>
    <w:tmpl w:val="F620B0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F97FA0"/>
    <w:multiLevelType w:val="multilevel"/>
    <w:tmpl w:val="CBE0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43897689">
    <w:abstractNumId w:val="1"/>
  </w:num>
  <w:num w:numId="2" w16cid:durableId="17002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A1"/>
    <w:rsid w:val="0004206F"/>
    <w:rsid w:val="0014687E"/>
    <w:rsid w:val="00297121"/>
    <w:rsid w:val="00496372"/>
    <w:rsid w:val="0062310C"/>
    <w:rsid w:val="00881FEB"/>
    <w:rsid w:val="009548A2"/>
    <w:rsid w:val="00A357B1"/>
    <w:rsid w:val="00AB1FD8"/>
    <w:rsid w:val="00B42E1D"/>
    <w:rsid w:val="00D7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4EDF"/>
  <w15:docId w15:val="{D1A310DD-D0BB-4728-8F41-0D06F979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304E"/>
  </w:style>
  <w:style w:type="character" w:customStyle="1" w:styleId="StopkaZnak">
    <w:name w:val="Stopka Znak"/>
    <w:basedOn w:val="Domylnaczcionkaakapitu"/>
    <w:link w:val="Stopka"/>
    <w:uiPriority w:val="99"/>
    <w:qFormat/>
    <w:rsid w:val="00BC304E"/>
  </w:style>
  <w:style w:type="character" w:customStyle="1" w:styleId="markedcontent">
    <w:name w:val="markedcontent"/>
    <w:basedOn w:val="Domylnaczcionkaakapitu"/>
    <w:qFormat/>
    <w:rsid w:val="00A82805"/>
  </w:style>
  <w:style w:type="character" w:customStyle="1" w:styleId="Znakinumeracji">
    <w:name w:val="Znaki numeracji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libri" w:eastAsia="Noto Sans CJK SC" w:hAnsi="Calibri" w:cs="Free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ascii="Calibri" w:hAnsi="Calibri" w:cs="FreeSans"/>
      <w:sz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7A87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Calibri" w:eastAsia="Calibri" w:hAnsi="Calibri"/>
      <w:color w:val="000000"/>
      <w:sz w:val="24"/>
    </w:rPr>
  </w:style>
  <w:style w:type="table" w:styleId="Tabela-Siatka">
    <w:name w:val="Table Grid"/>
    <w:basedOn w:val="Standardowy"/>
    <w:uiPriority w:val="39"/>
    <w:rsid w:val="0002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3351-AECB-44BD-A592-D4C9A11C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1738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Meden</dc:creator>
  <dc:description/>
  <cp:lastModifiedBy>Krzysztof Kapka</cp:lastModifiedBy>
  <cp:revision>5</cp:revision>
  <cp:lastPrinted>2023-06-22T08:34:00Z</cp:lastPrinted>
  <dcterms:created xsi:type="dcterms:W3CDTF">2024-09-30T09:56:00Z</dcterms:created>
  <dcterms:modified xsi:type="dcterms:W3CDTF">2024-09-30T12:04:00Z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