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9FC7" w14:textId="77777777" w:rsidR="00CA4BB6" w:rsidRDefault="00CA4BB6" w:rsidP="009960FD">
      <w:pPr>
        <w:jc w:val="center"/>
      </w:pPr>
      <w:r>
        <w:t>WYMAGANIA TECHNICZNE, UŻYTKOWE I FUNKCJONALNE</w:t>
      </w:r>
    </w:p>
    <w:p w14:paraId="3335FDA3" w14:textId="395013BB" w:rsidR="009960FD" w:rsidRPr="009960FD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Urządzenie fabrycznie nowe, nie powystawowe, produkowane seryjnie.</w:t>
      </w:r>
    </w:p>
    <w:p w14:paraId="144475FC" w14:textId="4BCE380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A4BB6">
        <w:rPr>
          <w:b/>
          <w:bCs/>
        </w:rPr>
        <w:t>BODYPLETYZMOGRAF z zestawem 3 dodatkowych spirometrów</w:t>
      </w:r>
    </w:p>
    <w:p w14:paraId="0AC445E0" w14:textId="77777777" w:rsidR="009960FD" w:rsidRPr="00CA4BB6" w:rsidRDefault="009960FD" w:rsidP="009960FD">
      <w:pPr>
        <w:spacing w:after="0"/>
        <w:rPr>
          <w:b/>
          <w:bCs/>
        </w:rPr>
      </w:pPr>
    </w:p>
    <w:p w14:paraId="216F13AC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Urządzenie typu PFT (Pulmonary Function Testing – Badania Czynnościowe Płuc) wraz z dedykowanym do niego wózkiem z mocowaniami min 3 butli i statywem, umożliwiające wykonanie nastepujących podstawowych badań czynnościowych:</w:t>
      </w:r>
    </w:p>
    <w:p w14:paraId="3D528021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Spirometria: FVC Pre/Post ,SVC Pre/Post,MVV , test prowokacji oskrzelowej</w:t>
      </w:r>
    </w:p>
    <w:p w14:paraId="210A593E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Mechanika oddychania: Max ciśnienie Wdech/Wydech (MIP/MEP), Napęd Oddechowy (P0.1)</w:t>
      </w:r>
    </w:p>
    <w:p w14:paraId="250E5E8A" w14:textId="15463F93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Dyfuzja Płucna : Metoda single- breath z możliwością opcji intra-breath i membranowego pomiaru.</w:t>
      </w:r>
    </w:p>
    <w:p w14:paraId="7900CCEC" w14:textId="77777777" w:rsidR="00CA4BB6" w:rsidRDefault="00CA4BB6" w:rsidP="009960FD">
      <w:pPr>
        <w:spacing w:after="0"/>
      </w:pPr>
    </w:p>
    <w:p w14:paraId="334DA4C2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Dedykowana badań czynnościowych płuc kabina pletyzmograficzna o następujących parametrach:</w:t>
      </w:r>
    </w:p>
    <w:p w14:paraId="44B66B09" w14:textId="72E5E178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pojemność </w:t>
      </w:r>
      <w:r w:rsidR="008403F0">
        <w:t>maksymalnie 8</w:t>
      </w:r>
      <w:r w:rsidR="000C3873">
        <w:t xml:space="preserve">00 </w:t>
      </w:r>
      <w:r w:rsidR="008403F0">
        <w:t xml:space="preserve">L </w:t>
      </w:r>
      <w:r w:rsidR="000C3873" w:rsidRPr="000C3873">
        <w:t>±</w:t>
      </w:r>
      <w:r w:rsidR="000C3873">
        <w:t xml:space="preserve"> 10%</w:t>
      </w:r>
    </w:p>
    <w:p w14:paraId="253519D4" w14:textId="4795D7FF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wymiary 93 x 85 x 172 cm</w:t>
      </w:r>
      <w:r w:rsidR="00615217">
        <w:t xml:space="preserve"> </w:t>
      </w:r>
      <w:r w:rsidR="00615217" w:rsidRPr="00615217">
        <w:t>±</w:t>
      </w:r>
      <w:r w:rsidR="00615217">
        <w:t>5%</w:t>
      </w:r>
    </w:p>
    <w:p w14:paraId="012CA087" w14:textId="28E3647B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ciężar </w:t>
      </w:r>
      <w:r w:rsidR="008403F0">
        <w:t>nie więcej niż 13</w:t>
      </w:r>
      <w:r w:rsidR="000C3873">
        <w:t>0 kg</w:t>
      </w:r>
    </w:p>
    <w:p w14:paraId="28170B99" w14:textId="539F3AFC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zamontowane na stałe siedzenie o maksymalnym obciążeniu badanego pacjenta </w:t>
      </w:r>
      <w:r w:rsidR="000C3873">
        <w:t>180 kg</w:t>
      </w:r>
      <w:r w:rsidR="008403F0">
        <w:t xml:space="preserve"> </w:t>
      </w:r>
    </w:p>
    <w:p w14:paraId="1724BB09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Możliwośc wykonania nastepujących badań pletyzmograficznych :</w:t>
      </w:r>
    </w:p>
    <w:p w14:paraId="77280E10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pojemność płuc (TGV, TLC, FRC)</w:t>
      </w:r>
    </w:p>
    <w:p w14:paraId="56B07070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opór dróg oddechowych (RAW, sRAW, GAW, sGAW), Pre/Post</w:t>
      </w:r>
    </w:p>
    <w:p w14:paraId="7251A606" w14:textId="5011CBA4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Kabina wyposażona w zintegrowany moduł kompensacyjny do usuwania zakłóceń zewnętrznych zmian ciśnienia.</w:t>
      </w:r>
    </w:p>
    <w:p w14:paraId="5FEA6852" w14:textId="77777777" w:rsidR="00CA4BB6" w:rsidRDefault="00CA4BB6" w:rsidP="009960FD">
      <w:pPr>
        <w:spacing w:after="0"/>
      </w:pPr>
    </w:p>
    <w:p w14:paraId="3F7647B7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Zestaw dodatkowo może być rozbudowany o:</w:t>
      </w:r>
    </w:p>
    <w:p w14:paraId="37A9FF30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zitegrowany dozymetr</w:t>
      </w:r>
    </w:p>
    <w:p w14:paraId="0FAFA7C3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moduł badania oporów dróg oddechowych (Rocc) metodą przerywacza</w:t>
      </w:r>
    </w:p>
    <w:p w14:paraId="60C396B7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Objętość Płuc : metodą wypłukiwania azotu</w:t>
      </w:r>
    </w:p>
    <w:p w14:paraId="4A79D122" w14:textId="3EB0EF73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pomiar satruacji SpO2</w:t>
      </w:r>
    </w:p>
    <w:p w14:paraId="319E9816" w14:textId="77777777" w:rsidR="00CA4BB6" w:rsidRDefault="00CA4BB6" w:rsidP="009960FD">
      <w:pPr>
        <w:spacing w:after="0"/>
      </w:pPr>
    </w:p>
    <w:p w14:paraId="3E58D959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Pomiar przepływu:</w:t>
      </w:r>
    </w:p>
    <w:p w14:paraId="7196F68F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Wielorazowy pneumotach:</w:t>
      </w:r>
    </w:p>
    <w:p w14:paraId="477DB3E0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Zakres jego przepływu : 0 -14 l/s</w:t>
      </w:r>
    </w:p>
    <w:p w14:paraId="3C6A6FD1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Dokładność przepływu : ±2% lub 20ml/s</w:t>
      </w:r>
    </w:p>
    <w:p w14:paraId="5A507DCA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Opór :&lt; 1cmH2O/l/s @ 14 l/s</w:t>
      </w:r>
    </w:p>
    <w:p w14:paraId="48FDA949" w14:textId="4E583F19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Opcjonalnie istnieje możliwość rozbudowy systemu o pomiar przepływu z użyciem dwukierunkowej cyfrowej turbiny.</w:t>
      </w:r>
    </w:p>
    <w:p w14:paraId="24C9A3B1" w14:textId="77777777" w:rsidR="00CA4BB6" w:rsidRDefault="00CA4BB6" w:rsidP="009960FD">
      <w:pPr>
        <w:spacing w:after="0"/>
      </w:pPr>
    </w:p>
    <w:p w14:paraId="7B47682F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Wbudowane analizatory gazowe o parametrach :</w:t>
      </w:r>
    </w:p>
    <w:p w14:paraId="7D74C2CA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Analizator CO :</w:t>
      </w:r>
    </w:p>
    <w:p w14:paraId="0361B8FF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Absorber podczerwieni NDIR</w:t>
      </w:r>
    </w:p>
    <w:p w14:paraId="5702BA9E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Zakres 0-0,35 %</w:t>
      </w:r>
    </w:p>
    <w:p w14:paraId="1EBE3124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Dokładność +/- 0,003%</w:t>
      </w:r>
    </w:p>
    <w:p w14:paraId="01700195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Analizator CH4 :</w:t>
      </w:r>
    </w:p>
    <w:p w14:paraId="40F959E4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Absorber podczerwieni NDIR</w:t>
      </w:r>
    </w:p>
    <w:p w14:paraId="38FA527A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Zakres 0-0,35</w:t>
      </w:r>
    </w:p>
    <w:p w14:paraId="763ADEAB" w14:textId="6699945E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Dokładność +/- 0,003%</w:t>
      </w:r>
    </w:p>
    <w:p w14:paraId="1DE5B7CE" w14:textId="77777777" w:rsidR="00CA4BB6" w:rsidRDefault="00CA4BB6" w:rsidP="009960FD">
      <w:pPr>
        <w:spacing w:after="0"/>
      </w:pPr>
    </w:p>
    <w:p w14:paraId="4B7D49D8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Wbudowane typy czujników ciśnienia :</w:t>
      </w:r>
    </w:p>
    <w:p w14:paraId="2086C9E6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Pomiar ciśnienia w kabinie:</w:t>
      </w:r>
    </w:p>
    <w:p w14:paraId="6DFC3BA4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Czujnik piezorezystancyjny</w:t>
      </w:r>
    </w:p>
    <w:p w14:paraId="00890089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Zakres +/- 1,02 cm H2O</w:t>
      </w:r>
    </w:p>
    <w:p w14:paraId="22E64849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Rozdzielczość 0,00015 cmH2O</w:t>
      </w:r>
    </w:p>
    <w:p w14:paraId="776FDB0E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Pomiar ciśnienia w jamie ustnej:</w:t>
      </w:r>
    </w:p>
    <w:p w14:paraId="193398D1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Czujnik piezorezystancyjny</w:t>
      </w:r>
    </w:p>
    <w:p w14:paraId="6B7A5B5F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Zakres +/- 71,38 cm H2O</w:t>
      </w:r>
    </w:p>
    <w:p w14:paraId="5010365C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Rozdzielczość 0,11 cmH2O</w:t>
      </w:r>
    </w:p>
    <w:p w14:paraId="1902422A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Pomiar MIP/MEP :</w:t>
      </w:r>
    </w:p>
    <w:p w14:paraId="06B0F777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Czujnik piezorezystancyjny</w:t>
      </w:r>
    </w:p>
    <w:p w14:paraId="4E12382B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Zakres +/- 255 cm H2O</w:t>
      </w:r>
    </w:p>
    <w:p w14:paraId="2C019C58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Rozdzielczość 0,035 cmH2O</w:t>
      </w:r>
    </w:p>
    <w:p w14:paraId="54D7A3D3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Pomiar przepływu Pneumotach wielorazowy:</w:t>
      </w:r>
    </w:p>
    <w:p w14:paraId="6FB4B6E8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Czujnik róznicowo ciśnieniowy</w:t>
      </w:r>
    </w:p>
    <w:p w14:paraId="02D9D9A5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Zakres +/- 1,27 cm H2O</w:t>
      </w:r>
    </w:p>
    <w:p w14:paraId="7A7F500D" w14:textId="10C90E70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Rozdzielczość 0,0001 cmH2O</w:t>
      </w:r>
    </w:p>
    <w:p w14:paraId="0C3BA5CC" w14:textId="6754450B" w:rsidR="00CA4BB6" w:rsidRDefault="00CA4BB6" w:rsidP="00CA4BB6"/>
    <w:p w14:paraId="26E9B135" w14:textId="77777777" w:rsidR="00CA4BB6" w:rsidRDefault="00CA4BB6" w:rsidP="00CA4BB6"/>
    <w:p w14:paraId="012EFD03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Kalibracja systemu i wbudowanych czujników :</w:t>
      </w:r>
    </w:p>
    <w:p w14:paraId="02AD1111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Kalibracja Kabiny : automatyczna za pomocą zintegrowanej 30ml pompy</w:t>
      </w:r>
    </w:p>
    <w:p w14:paraId="44747CC3" w14:textId="6E3FFB8B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Kalibracja pneumotachu : za pomocą dedykowanej 3 litrowej pompy .</w:t>
      </w:r>
    </w:p>
    <w:p w14:paraId="2377F6B0" w14:textId="77777777" w:rsidR="00CA4BB6" w:rsidRDefault="00CA4BB6" w:rsidP="009960FD">
      <w:pPr>
        <w:spacing w:after="0"/>
      </w:pPr>
    </w:p>
    <w:p w14:paraId="43E32409" w14:textId="4C3F8498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Zamykanie i uszczelnianie kabiny zarówno z zewnątrz jak i od wewnątrz mechaniczne, bez konieczności stosowania elektrozaczepów.</w:t>
      </w:r>
    </w:p>
    <w:p w14:paraId="22B37695" w14:textId="77777777" w:rsidR="00CA4BB6" w:rsidRDefault="00CA4BB6" w:rsidP="009960FD">
      <w:pPr>
        <w:spacing w:after="0"/>
      </w:pPr>
    </w:p>
    <w:p w14:paraId="7BEA3AAB" w14:textId="59D8EAB3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Wszystkie ściany oraz drzwi kabiny przeszklone, dodatkowo w podstawę kabiny fabrycznie wmontowane kółka ułatwiające transport i przesuwanie.</w:t>
      </w:r>
    </w:p>
    <w:p w14:paraId="0D082BB3" w14:textId="77777777" w:rsidR="00CA4BB6" w:rsidRDefault="00CA4BB6" w:rsidP="00CA4BB6"/>
    <w:p w14:paraId="63D9A44F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Dedykowane do systemu butle z gazami medycznymi/kalibracyjnymi i reduktorami :</w:t>
      </w:r>
    </w:p>
    <w:p w14:paraId="2F816402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Badanie DLCO: butla o stężeniu gazowym : 0,3% CO, 0,3%CH4, 21% O2, w ot. N2</w:t>
      </w:r>
    </w:p>
    <w:p w14:paraId="11E67D7E" w14:textId="0619CCC8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Kalibracja Kabiny : butla o stężeniu gazowym : 16%O2, 5% C02 w ot. N2</w:t>
      </w:r>
    </w:p>
    <w:p w14:paraId="48816588" w14:textId="77777777" w:rsidR="009960FD" w:rsidRDefault="009960FD" w:rsidP="009960FD">
      <w:pPr>
        <w:spacing w:after="0"/>
      </w:pPr>
    </w:p>
    <w:p w14:paraId="5268F94E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Wyposażenie zestwu:</w:t>
      </w:r>
    </w:p>
    <w:p w14:paraId="2030F776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a) Dedykowana do aparatu stacja meteo</w:t>
      </w:r>
    </w:p>
    <w:p w14:paraId="11922058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b) Pompa/strzykawka 3 litrowa</w:t>
      </w:r>
    </w:p>
    <w:p w14:paraId="2DEF8578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c) Opakowanie filtrów antybakteryjnych (50 szt)</w:t>
      </w:r>
    </w:p>
    <w:p w14:paraId="58E01A98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d) Linia próbkująca</w:t>
      </w:r>
    </w:p>
    <w:p w14:paraId="2869166E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e) 2 wielorazowe pnumotachy</w:t>
      </w:r>
    </w:p>
    <w:p w14:paraId="628E524D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f) Zestw ustników gumowych</w:t>
      </w:r>
    </w:p>
    <w:p w14:paraId="08F833BC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g) Klipsy nosowe</w:t>
      </w:r>
    </w:p>
    <w:p w14:paraId="34E56C05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h) Oprogramowanie</w:t>
      </w:r>
    </w:p>
    <w:p w14:paraId="606DC28C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Oprogramowanie w języku polskim</w:t>
      </w:r>
    </w:p>
    <w:p w14:paraId="6DCD60AE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Zestaw 3 sztuk spirometrów turbinowych typu „przystawka USB‘‘ do komputera o parametrach:</w:t>
      </w:r>
    </w:p>
    <w:p w14:paraId="7B02DBA8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Pomiar z użyciem dwukierunkowej cyfrowej turbiny wielorazowej</w:t>
      </w:r>
    </w:p>
    <w:p w14:paraId="37B1C454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Zakres przepływu 0-16 L/s</w:t>
      </w:r>
    </w:p>
    <w:p w14:paraId="39C58D94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Dokładność +/- 2% lub 20 mL/s</w:t>
      </w:r>
    </w:p>
    <w:p w14:paraId="6AD5300B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Opór &lt;0,6 cmH2O/L/s @ 14 L/s</w:t>
      </w:r>
    </w:p>
    <w:p w14:paraId="0FA10891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Wymiary spirometrów nie większe niż 150x45x53 mm</w:t>
      </w:r>
    </w:p>
    <w:p w14:paraId="2FD24BD0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Waga nie więcej niż 77gram</w:t>
      </w:r>
    </w:p>
    <w:p w14:paraId="31B339B0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Zasilanie bezpośrednio z portu USB</w:t>
      </w:r>
    </w:p>
    <w:p w14:paraId="43B8E795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- Zestaw 50 sztuk filtrów jednorazowych</w:t>
      </w:r>
    </w:p>
    <w:p w14:paraId="27992662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Dedykowana do spirometrów jedna 3 litrowa pompa kalibracyjna</w:t>
      </w:r>
    </w:p>
    <w:p w14:paraId="39623C9E" w14:textId="2720F6AA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Oprogramowanie tożsame z oprogramowaniem Bodypletyzmografu.</w:t>
      </w:r>
    </w:p>
    <w:p w14:paraId="48BF9D04" w14:textId="77777777" w:rsidR="009960FD" w:rsidRDefault="009960FD" w:rsidP="009960FD">
      <w:pPr>
        <w:spacing w:after="0"/>
      </w:pPr>
    </w:p>
    <w:p w14:paraId="08BC4A06" w14:textId="79F7776B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Możliwość użytkowania i podłączenia spirometrów do komputera Bodypletyzmografu i pracy/wykonywania badań na tym samym oprogramowaniu. Możliwość wspólnej bazy danych dla Bodypletyzmografu i spirometrów.</w:t>
      </w:r>
    </w:p>
    <w:p w14:paraId="25AD4353" w14:textId="77777777" w:rsidR="009960FD" w:rsidRDefault="009960FD" w:rsidP="009960FD">
      <w:pPr>
        <w:spacing w:after="0"/>
      </w:pPr>
    </w:p>
    <w:p w14:paraId="3A708CBD" w14:textId="77777777" w:rsidR="00CA4BB6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Stacjonarny zestaw komputerowy do obsługi systemu bodypletyzmografu oraz drukarka laserowa.</w:t>
      </w:r>
    </w:p>
    <w:p w14:paraId="227D989C" w14:textId="0AD41038" w:rsidR="0009410C" w:rsidRDefault="00CA4BB6" w:rsidP="009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Deklaracja zgodności CE świadcząca o zgodności urządzenia z europejskimi warunkami bezpieczeństwa</w:t>
      </w:r>
    </w:p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C"/>
    <w:rsid w:val="0009410C"/>
    <w:rsid w:val="000C3873"/>
    <w:rsid w:val="005309DC"/>
    <w:rsid w:val="00615217"/>
    <w:rsid w:val="006F51FF"/>
    <w:rsid w:val="008403F0"/>
    <w:rsid w:val="009960FD"/>
    <w:rsid w:val="00CA4BB6"/>
    <w:rsid w:val="00E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3C7"/>
  <w15:chartTrackingRefBased/>
  <w15:docId w15:val="{0473C4B4-7098-429D-BC75-C334405A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3</cp:revision>
  <cp:lastPrinted>2022-09-28T11:37:00Z</cp:lastPrinted>
  <dcterms:created xsi:type="dcterms:W3CDTF">2022-09-28T09:05:00Z</dcterms:created>
  <dcterms:modified xsi:type="dcterms:W3CDTF">2022-09-28T11:59:00Z</dcterms:modified>
</cp:coreProperties>
</file>