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606" w:rsidRPr="00F043D6" w:rsidRDefault="00F71F8B" w:rsidP="004D6482">
      <w:pPr>
        <w:jc w:val="right"/>
        <w:rPr>
          <w:rFonts w:ascii="Arial" w:hAnsi="Arial" w:cs="Arial"/>
          <w:sz w:val="22"/>
          <w:szCs w:val="22"/>
        </w:rPr>
      </w:pPr>
      <w:r w:rsidRPr="00F043D6">
        <w:rPr>
          <w:rFonts w:ascii="Arial" w:hAnsi="Arial" w:cs="Arial"/>
          <w:sz w:val="22"/>
          <w:szCs w:val="22"/>
        </w:rPr>
        <w:t>Załącznik nr ...</w:t>
      </w:r>
    </w:p>
    <w:p w:rsidR="005E1E57" w:rsidRDefault="005E1E57" w:rsidP="004D6482">
      <w:pPr>
        <w:rPr>
          <w:rFonts w:ascii="Arial" w:hAnsi="Arial" w:cs="Arial"/>
          <w:b/>
          <w:sz w:val="22"/>
          <w:szCs w:val="22"/>
        </w:rPr>
      </w:pPr>
    </w:p>
    <w:p w:rsidR="00241389" w:rsidRPr="00F043D6" w:rsidRDefault="00241389" w:rsidP="004D6482">
      <w:pPr>
        <w:rPr>
          <w:rFonts w:ascii="Arial" w:hAnsi="Arial" w:cs="Arial"/>
          <w:b/>
          <w:sz w:val="22"/>
          <w:szCs w:val="22"/>
        </w:rPr>
      </w:pPr>
    </w:p>
    <w:p w:rsidR="00407E56" w:rsidRDefault="00AE0606" w:rsidP="004D6482">
      <w:pPr>
        <w:pStyle w:val="Nagwek1"/>
        <w:spacing w:before="0"/>
        <w:jc w:val="center"/>
        <w:rPr>
          <w:rFonts w:ascii="Arial" w:hAnsi="Arial" w:cs="Arial"/>
          <w:b/>
          <w:color w:val="000000" w:themeColor="text1"/>
          <w:sz w:val="24"/>
        </w:rPr>
      </w:pPr>
      <w:r w:rsidRPr="00C56105">
        <w:rPr>
          <w:rFonts w:ascii="Arial" w:hAnsi="Arial" w:cs="Arial"/>
          <w:b/>
          <w:color w:val="000000" w:themeColor="text1"/>
          <w:sz w:val="24"/>
        </w:rPr>
        <w:t>OPIS PRZEDMIOTU ZAMÓWIENIA</w:t>
      </w:r>
    </w:p>
    <w:p w:rsidR="00241389" w:rsidRPr="007D5D08" w:rsidRDefault="00241389" w:rsidP="007D5D08"/>
    <w:p w:rsidR="00222B08" w:rsidRDefault="004E34D1" w:rsidP="00222B08">
      <w:pPr>
        <w:jc w:val="center"/>
        <w:rPr>
          <w:rFonts w:ascii="Arial" w:hAnsi="Arial" w:cs="Arial"/>
          <w:b/>
          <w:spacing w:val="-4"/>
          <w:sz w:val="22"/>
          <w:szCs w:val="22"/>
        </w:rPr>
      </w:pPr>
      <w:r w:rsidRPr="00F043D6">
        <w:rPr>
          <w:rFonts w:ascii="Arial" w:hAnsi="Arial" w:cs="Arial"/>
          <w:b/>
          <w:spacing w:val="-4"/>
          <w:sz w:val="22"/>
          <w:szCs w:val="22"/>
        </w:rPr>
        <w:t xml:space="preserve">„Opracowanie dokumentacji </w:t>
      </w:r>
      <w:r w:rsidR="00222B08">
        <w:rPr>
          <w:rFonts w:ascii="Arial" w:hAnsi="Arial" w:cs="Arial"/>
          <w:b/>
          <w:spacing w:val="-4"/>
          <w:sz w:val="22"/>
          <w:szCs w:val="22"/>
        </w:rPr>
        <w:t>projektowo-kosztorysowej remontu</w:t>
      </w:r>
    </w:p>
    <w:p w:rsidR="00916C27" w:rsidRDefault="00222B08" w:rsidP="00222B08">
      <w:pPr>
        <w:jc w:val="center"/>
        <w:rPr>
          <w:rFonts w:ascii="Arial" w:hAnsi="Arial" w:cs="Arial"/>
          <w:b/>
          <w:spacing w:val="-4"/>
          <w:sz w:val="22"/>
          <w:szCs w:val="22"/>
        </w:rPr>
      </w:pPr>
      <w:r>
        <w:rPr>
          <w:rFonts w:ascii="Arial" w:hAnsi="Arial" w:cs="Arial"/>
          <w:b/>
          <w:spacing w:val="-4"/>
          <w:sz w:val="22"/>
          <w:szCs w:val="22"/>
        </w:rPr>
        <w:t xml:space="preserve"> dachu budynku przy ul. Kilińskiego 9 w Katowicach”.</w:t>
      </w:r>
    </w:p>
    <w:p w:rsidR="007D5D08" w:rsidRDefault="007D5D08" w:rsidP="004D6482">
      <w:pPr>
        <w:jc w:val="center"/>
        <w:rPr>
          <w:rFonts w:ascii="Arial" w:hAnsi="Arial" w:cs="Arial"/>
          <w:b/>
          <w:spacing w:val="-4"/>
          <w:sz w:val="22"/>
          <w:szCs w:val="22"/>
        </w:rPr>
      </w:pPr>
    </w:p>
    <w:p w:rsidR="00241389" w:rsidRPr="00F043D6" w:rsidRDefault="00241389" w:rsidP="004D6482">
      <w:pPr>
        <w:jc w:val="center"/>
        <w:rPr>
          <w:rFonts w:ascii="Arial" w:hAnsi="Arial" w:cs="Arial"/>
          <w:b/>
          <w:spacing w:val="-4"/>
          <w:sz w:val="22"/>
          <w:szCs w:val="22"/>
        </w:rPr>
      </w:pPr>
    </w:p>
    <w:p w:rsidR="00AE0606" w:rsidRPr="00C56105" w:rsidRDefault="00AE0606" w:rsidP="007D5D08">
      <w:pPr>
        <w:pStyle w:val="Nagwek1"/>
        <w:numPr>
          <w:ilvl w:val="0"/>
          <w:numId w:val="3"/>
        </w:numPr>
        <w:spacing w:before="0" w:after="120"/>
        <w:ind w:left="425" w:hanging="425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035A8B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Zakres dokumentacji i opracowań technicznych objętych zamówieniem</w:t>
      </w:r>
      <w:r w:rsidRPr="00B230A2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:</w:t>
      </w:r>
    </w:p>
    <w:p w:rsidR="00AE0606" w:rsidRPr="00C56105" w:rsidRDefault="00AE0606" w:rsidP="007D5D08">
      <w:pPr>
        <w:pStyle w:val="Nagwek1"/>
        <w:numPr>
          <w:ilvl w:val="1"/>
          <w:numId w:val="3"/>
        </w:numPr>
        <w:spacing w:before="0" w:after="60"/>
        <w:ind w:left="992" w:hanging="567"/>
        <w:rPr>
          <w:rFonts w:ascii="Arial" w:hAnsi="Arial" w:cs="Arial"/>
          <w:b/>
          <w:color w:val="000000" w:themeColor="text1"/>
          <w:sz w:val="22"/>
          <w:szCs w:val="22"/>
        </w:rPr>
      </w:pPr>
      <w:r w:rsidRPr="00C56105">
        <w:rPr>
          <w:rFonts w:ascii="Arial" w:hAnsi="Arial" w:cs="Arial"/>
          <w:b/>
          <w:color w:val="000000" w:themeColor="text1"/>
          <w:sz w:val="22"/>
          <w:szCs w:val="22"/>
        </w:rPr>
        <w:t>Rodzaje dokumentacji technicznej:</w:t>
      </w:r>
    </w:p>
    <w:p w:rsidR="00035FA0" w:rsidRPr="00035FA0" w:rsidRDefault="00AE0606" w:rsidP="004D6482">
      <w:pPr>
        <w:pStyle w:val="Ustp"/>
        <w:numPr>
          <w:ilvl w:val="2"/>
          <w:numId w:val="2"/>
        </w:numPr>
        <w:ind w:left="1417" w:hanging="425"/>
        <w:rPr>
          <w:spacing w:val="-2"/>
          <w:sz w:val="22"/>
          <w:szCs w:val="22"/>
        </w:rPr>
      </w:pPr>
      <w:r w:rsidRPr="00B51A35">
        <w:rPr>
          <w:spacing w:val="-8"/>
          <w:sz w:val="22"/>
          <w:szCs w:val="22"/>
        </w:rPr>
        <w:t>Inwentaryz</w:t>
      </w:r>
      <w:r w:rsidR="004001D6" w:rsidRPr="00B51A35">
        <w:rPr>
          <w:spacing w:val="-8"/>
          <w:sz w:val="22"/>
          <w:szCs w:val="22"/>
        </w:rPr>
        <w:t>a</w:t>
      </w:r>
      <w:r w:rsidR="002A72C2" w:rsidRPr="00B51A35">
        <w:rPr>
          <w:spacing w:val="-8"/>
          <w:sz w:val="22"/>
          <w:szCs w:val="22"/>
        </w:rPr>
        <w:t>cja architektoniczno-budowlana</w:t>
      </w:r>
      <w:r w:rsidR="00035FA0">
        <w:rPr>
          <w:spacing w:val="-8"/>
          <w:sz w:val="22"/>
          <w:szCs w:val="22"/>
        </w:rPr>
        <w:t xml:space="preserve"> </w:t>
      </w:r>
      <w:r w:rsidR="00035FA0" w:rsidRPr="00B51A35">
        <w:rPr>
          <w:spacing w:val="-8"/>
          <w:sz w:val="22"/>
          <w:szCs w:val="22"/>
        </w:rPr>
        <w:t>do celów proj</w:t>
      </w:r>
      <w:r w:rsidR="00035FA0" w:rsidRPr="00756DE3">
        <w:rPr>
          <w:spacing w:val="-4"/>
          <w:sz w:val="22"/>
          <w:szCs w:val="22"/>
        </w:rPr>
        <w:t>ektowych</w:t>
      </w:r>
      <w:r w:rsidR="00035FA0" w:rsidRPr="00F043D6">
        <w:rPr>
          <w:spacing w:val="-2"/>
          <w:sz w:val="22"/>
          <w:szCs w:val="22"/>
        </w:rPr>
        <w:t>;</w:t>
      </w:r>
    </w:p>
    <w:p w:rsidR="00035FA0" w:rsidRPr="00035FA0" w:rsidRDefault="00035FA0" w:rsidP="004D6482">
      <w:pPr>
        <w:pStyle w:val="Ustp"/>
        <w:numPr>
          <w:ilvl w:val="2"/>
          <w:numId w:val="2"/>
        </w:numPr>
        <w:ind w:left="1417" w:hanging="425"/>
        <w:rPr>
          <w:spacing w:val="-2"/>
          <w:sz w:val="22"/>
          <w:szCs w:val="22"/>
        </w:rPr>
      </w:pPr>
      <w:r w:rsidRPr="00B51A35">
        <w:rPr>
          <w:spacing w:val="-8"/>
          <w:sz w:val="22"/>
          <w:szCs w:val="22"/>
        </w:rPr>
        <w:t>Inwentaryzacja</w:t>
      </w:r>
      <w:r>
        <w:rPr>
          <w:spacing w:val="-8"/>
          <w:sz w:val="22"/>
          <w:szCs w:val="22"/>
        </w:rPr>
        <w:t xml:space="preserve"> instalacji elektrycznych </w:t>
      </w:r>
      <w:r w:rsidRPr="00B51A35">
        <w:rPr>
          <w:spacing w:val="-8"/>
          <w:sz w:val="22"/>
          <w:szCs w:val="22"/>
        </w:rPr>
        <w:t>do celów proj</w:t>
      </w:r>
      <w:r w:rsidRPr="00756DE3">
        <w:rPr>
          <w:spacing w:val="-4"/>
          <w:sz w:val="22"/>
          <w:szCs w:val="22"/>
        </w:rPr>
        <w:t>ektowych</w:t>
      </w:r>
      <w:r w:rsidRPr="00F043D6">
        <w:rPr>
          <w:spacing w:val="-2"/>
          <w:sz w:val="22"/>
          <w:szCs w:val="22"/>
        </w:rPr>
        <w:t>;</w:t>
      </w:r>
    </w:p>
    <w:p w:rsidR="00AE0606" w:rsidRPr="00F043D6" w:rsidRDefault="00035FA0" w:rsidP="004D6482">
      <w:pPr>
        <w:pStyle w:val="Ustp"/>
        <w:numPr>
          <w:ilvl w:val="2"/>
          <w:numId w:val="2"/>
        </w:numPr>
        <w:ind w:left="1417" w:hanging="425"/>
        <w:rPr>
          <w:spacing w:val="-2"/>
          <w:sz w:val="22"/>
          <w:szCs w:val="22"/>
        </w:rPr>
      </w:pPr>
      <w:r w:rsidRPr="00B51A35">
        <w:rPr>
          <w:spacing w:val="-8"/>
          <w:sz w:val="22"/>
          <w:szCs w:val="22"/>
        </w:rPr>
        <w:t>Inwentaryzacja</w:t>
      </w:r>
      <w:r>
        <w:rPr>
          <w:spacing w:val="-8"/>
          <w:sz w:val="22"/>
          <w:szCs w:val="22"/>
        </w:rPr>
        <w:t xml:space="preserve"> </w:t>
      </w:r>
      <w:r w:rsidR="002A72C2" w:rsidRPr="00B51A35">
        <w:rPr>
          <w:spacing w:val="-8"/>
          <w:sz w:val="22"/>
          <w:szCs w:val="22"/>
        </w:rPr>
        <w:t>insta</w:t>
      </w:r>
      <w:r>
        <w:rPr>
          <w:spacing w:val="-8"/>
          <w:sz w:val="22"/>
          <w:szCs w:val="22"/>
        </w:rPr>
        <w:t>lacji sanitarnych</w:t>
      </w:r>
      <w:r w:rsidR="002A72C2" w:rsidRPr="00B51A35">
        <w:rPr>
          <w:spacing w:val="-8"/>
          <w:sz w:val="22"/>
          <w:szCs w:val="22"/>
        </w:rPr>
        <w:t xml:space="preserve"> </w:t>
      </w:r>
      <w:r w:rsidR="00AE0606" w:rsidRPr="00B51A35">
        <w:rPr>
          <w:spacing w:val="-8"/>
          <w:sz w:val="22"/>
          <w:szCs w:val="22"/>
        </w:rPr>
        <w:t>do celów proj</w:t>
      </w:r>
      <w:r w:rsidR="00AE0606" w:rsidRPr="00756DE3">
        <w:rPr>
          <w:spacing w:val="-4"/>
          <w:sz w:val="22"/>
          <w:szCs w:val="22"/>
        </w:rPr>
        <w:t>ektowych</w:t>
      </w:r>
      <w:r w:rsidR="00AE0606" w:rsidRPr="00F043D6">
        <w:rPr>
          <w:spacing w:val="-2"/>
          <w:sz w:val="22"/>
          <w:szCs w:val="22"/>
        </w:rPr>
        <w:t>;</w:t>
      </w:r>
    </w:p>
    <w:p w:rsidR="00CD56EB" w:rsidRPr="00F043D6" w:rsidRDefault="00CD56EB" w:rsidP="004D6482">
      <w:pPr>
        <w:pStyle w:val="Ustp"/>
        <w:numPr>
          <w:ilvl w:val="2"/>
          <w:numId w:val="2"/>
        </w:numPr>
        <w:ind w:left="1417" w:hanging="425"/>
        <w:rPr>
          <w:spacing w:val="-2"/>
          <w:sz w:val="22"/>
          <w:szCs w:val="22"/>
        </w:rPr>
      </w:pPr>
      <w:r w:rsidRPr="00F043D6">
        <w:rPr>
          <w:spacing w:val="-2"/>
          <w:sz w:val="22"/>
          <w:szCs w:val="22"/>
        </w:rPr>
        <w:t>Program postępowania konserwatorskiego;</w:t>
      </w:r>
    </w:p>
    <w:p w:rsidR="00251ACF" w:rsidRPr="00F043D6" w:rsidRDefault="000510AB" w:rsidP="004D6482">
      <w:pPr>
        <w:pStyle w:val="Ustp"/>
        <w:numPr>
          <w:ilvl w:val="2"/>
          <w:numId w:val="2"/>
        </w:numPr>
        <w:ind w:left="1417" w:hanging="425"/>
        <w:rPr>
          <w:sz w:val="22"/>
          <w:szCs w:val="22"/>
        </w:rPr>
      </w:pPr>
      <w:r w:rsidRPr="00F043D6">
        <w:rPr>
          <w:sz w:val="22"/>
          <w:szCs w:val="22"/>
        </w:rPr>
        <w:t>Projekt budowlany</w:t>
      </w:r>
      <w:r w:rsidR="00116C4B" w:rsidRPr="00F043D6">
        <w:rPr>
          <w:sz w:val="22"/>
          <w:szCs w:val="22"/>
        </w:rPr>
        <w:t xml:space="preserve"> </w:t>
      </w:r>
      <w:r w:rsidR="00116C4B" w:rsidRPr="00F043D6">
        <w:rPr>
          <w:spacing w:val="-2"/>
          <w:sz w:val="22"/>
          <w:szCs w:val="22"/>
        </w:rPr>
        <w:t>z planem BIOZ</w:t>
      </w:r>
      <w:r w:rsidR="00F0490D" w:rsidRPr="00F043D6">
        <w:rPr>
          <w:sz w:val="22"/>
          <w:szCs w:val="22"/>
        </w:rPr>
        <w:t>;</w:t>
      </w:r>
      <w:r w:rsidR="00251ACF" w:rsidRPr="00F043D6">
        <w:rPr>
          <w:sz w:val="22"/>
          <w:szCs w:val="22"/>
        </w:rPr>
        <w:t xml:space="preserve"> </w:t>
      </w:r>
    </w:p>
    <w:p w:rsidR="00AE0606" w:rsidRPr="00F043D6" w:rsidRDefault="00251ACF" w:rsidP="004D6482">
      <w:pPr>
        <w:pStyle w:val="Ustp"/>
        <w:numPr>
          <w:ilvl w:val="2"/>
          <w:numId w:val="2"/>
        </w:numPr>
        <w:ind w:left="1417" w:hanging="425"/>
        <w:rPr>
          <w:sz w:val="22"/>
          <w:szCs w:val="22"/>
        </w:rPr>
      </w:pPr>
      <w:r w:rsidRPr="00F043D6">
        <w:rPr>
          <w:sz w:val="22"/>
          <w:szCs w:val="22"/>
        </w:rPr>
        <w:t>Pr</w:t>
      </w:r>
      <w:r w:rsidR="004001D6" w:rsidRPr="00F043D6">
        <w:rPr>
          <w:sz w:val="22"/>
          <w:szCs w:val="22"/>
        </w:rPr>
        <w:t xml:space="preserve">ojekt wykonawczy </w:t>
      </w:r>
      <w:r w:rsidR="00CD56EB" w:rsidRPr="00F043D6">
        <w:rPr>
          <w:sz w:val="22"/>
          <w:szCs w:val="22"/>
        </w:rPr>
        <w:t>branża architektoniczno-budowlana</w:t>
      </w:r>
      <w:r w:rsidR="004001D6" w:rsidRPr="00F043D6">
        <w:rPr>
          <w:sz w:val="22"/>
          <w:szCs w:val="22"/>
        </w:rPr>
        <w:t>;</w:t>
      </w:r>
    </w:p>
    <w:p w:rsidR="007539E5" w:rsidRDefault="00CD56EB" w:rsidP="004D6482">
      <w:pPr>
        <w:pStyle w:val="Ustp"/>
        <w:numPr>
          <w:ilvl w:val="2"/>
          <w:numId w:val="2"/>
        </w:numPr>
        <w:ind w:left="1417" w:hanging="425"/>
        <w:rPr>
          <w:sz w:val="22"/>
          <w:szCs w:val="22"/>
        </w:rPr>
      </w:pPr>
      <w:r w:rsidRPr="00F043D6">
        <w:rPr>
          <w:sz w:val="22"/>
          <w:szCs w:val="22"/>
        </w:rPr>
        <w:t>Projekt wykonawczy branża elektryczna</w:t>
      </w:r>
      <w:r w:rsidR="00AE0606" w:rsidRPr="00F043D6">
        <w:rPr>
          <w:sz w:val="22"/>
          <w:szCs w:val="22"/>
        </w:rPr>
        <w:t>;</w:t>
      </w:r>
    </w:p>
    <w:p w:rsidR="00AB2FC3" w:rsidRPr="00AB2FC3" w:rsidRDefault="00AB2FC3" w:rsidP="00AB2FC3">
      <w:pPr>
        <w:pStyle w:val="Ustp"/>
        <w:numPr>
          <w:ilvl w:val="2"/>
          <w:numId w:val="2"/>
        </w:numPr>
        <w:ind w:left="1417" w:hanging="425"/>
        <w:rPr>
          <w:sz w:val="22"/>
          <w:szCs w:val="22"/>
        </w:rPr>
      </w:pPr>
      <w:r w:rsidRPr="00F043D6">
        <w:rPr>
          <w:sz w:val="22"/>
          <w:szCs w:val="22"/>
        </w:rPr>
        <w:t xml:space="preserve">Projekt wykonawczy branża </w:t>
      </w:r>
      <w:r>
        <w:rPr>
          <w:sz w:val="22"/>
          <w:szCs w:val="22"/>
        </w:rPr>
        <w:t>sanitarna</w:t>
      </w:r>
      <w:r w:rsidRPr="00F043D6">
        <w:rPr>
          <w:sz w:val="22"/>
          <w:szCs w:val="22"/>
        </w:rPr>
        <w:t>;</w:t>
      </w:r>
    </w:p>
    <w:p w:rsidR="00AE0606" w:rsidRDefault="0001229D" w:rsidP="004D6482">
      <w:pPr>
        <w:pStyle w:val="Ustp"/>
        <w:numPr>
          <w:ilvl w:val="2"/>
          <w:numId w:val="2"/>
        </w:numPr>
        <w:ind w:left="1417" w:hanging="425"/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t>Specyfikacja Techniczna</w:t>
      </w:r>
      <w:r w:rsidR="00AE0606" w:rsidRPr="00F043D6">
        <w:rPr>
          <w:spacing w:val="-6"/>
          <w:sz w:val="22"/>
          <w:szCs w:val="22"/>
        </w:rPr>
        <w:t xml:space="preserve"> Wykonania i Odbioru Robót </w:t>
      </w:r>
      <w:r>
        <w:rPr>
          <w:spacing w:val="-6"/>
          <w:sz w:val="22"/>
          <w:szCs w:val="22"/>
        </w:rPr>
        <w:t>Budowlanych;</w:t>
      </w:r>
    </w:p>
    <w:p w:rsidR="0001229D" w:rsidRDefault="0001229D" w:rsidP="0001229D">
      <w:pPr>
        <w:pStyle w:val="Ustp"/>
        <w:numPr>
          <w:ilvl w:val="2"/>
          <w:numId w:val="2"/>
        </w:numPr>
        <w:ind w:left="1417" w:hanging="425"/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t>Specyfikacja Techniczna</w:t>
      </w:r>
      <w:r w:rsidRPr="00F043D6">
        <w:rPr>
          <w:spacing w:val="-6"/>
          <w:sz w:val="22"/>
          <w:szCs w:val="22"/>
        </w:rPr>
        <w:t xml:space="preserve"> Wykonania i Odbioru Robót </w:t>
      </w:r>
      <w:r>
        <w:rPr>
          <w:spacing w:val="-6"/>
          <w:sz w:val="22"/>
          <w:szCs w:val="22"/>
        </w:rPr>
        <w:t>Elektrycznych;</w:t>
      </w:r>
    </w:p>
    <w:p w:rsidR="00AB2FC3" w:rsidRPr="00AB2FC3" w:rsidRDefault="00AB2FC3" w:rsidP="00AB2FC3">
      <w:pPr>
        <w:pStyle w:val="Ustp"/>
        <w:numPr>
          <w:ilvl w:val="2"/>
          <w:numId w:val="2"/>
        </w:numPr>
        <w:ind w:left="1417" w:hanging="425"/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t>Specyfikacja Techniczna</w:t>
      </w:r>
      <w:r w:rsidRPr="00F043D6">
        <w:rPr>
          <w:spacing w:val="-6"/>
          <w:sz w:val="22"/>
          <w:szCs w:val="22"/>
        </w:rPr>
        <w:t xml:space="preserve"> Wykonania i Odbioru Robót </w:t>
      </w:r>
      <w:r>
        <w:rPr>
          <w:spacing w:val="-6"/>
          <w:sz w:val="22"/>
          <w:szCs w:val="22"/>
        </w:rPr>
        <w:t>Sanitarnych;</w:t>
      </w:r>
    </w:p>
    <w:p w:rsidR="00B61B08" w:rsidRPr="00B61B08" w:rsidRDefault="00B61B08" w:rsidP="00B61B08">
      <w:pPr>
        <w:pStyle w:val="Ustp"/>
        <w:numPr>
          <w:ilvl w:val="2"/>
          <w:numId w:val="2"/>
        </w:numPr>
        <w:ind w:left="1417" w:hanging="425"/>
        <w:rPr>
          <w:sz w:val="22"/>
          <w:szCs w:val="22"/>
        </w:rPr>
      </w:pPr>
      <w:r>
        <w:rPr>
          <w:sz w:val="22"/>
          <w:szCs w:val="22"/>
        </w:rPr>
        <w:t>Kosztorys inwestorski</w:t>
      </w:r>
      <w:r w:rsidRPr="00F043D6">
        <w:rPr>
          <w:sz w:val="22"/>
          <w:szCs w:val="22"/>
        </w:rPr>
        <w:t xml:space="preserve"> </w:t>
      </w:r>
      <w:r>
        <w:rPr>
          <w:sz w:val="22"/>
          <w:szCs w:val="22"/>
        </w:rPr>
        <w:t>robót budowlanych;</w:t>
      </w:r>
    </w:p>
    <w:p w:rsidR="00AE0606" w:rsidRDefault="0001229D" w:rsidP="004D6482">
      <w:pPr>
        <w:pStyle w:val="Ustp"/>
        <w:numPr>
          <w:ilvl w:val="2"/>
          <w:numId w:val="2"/>
        </w:numPr>
        <w:ind w:left="1417" w:hanging="425"/>
        <w:rPr>
          <w:sz w:val="22"/>
          <w:szCs w:val="22"/>
        </w:rPr>
      </w:pPr>
      <w:r>
        <w:rPr>
          <w:sz w:val="22"/>
          <w:szCs w:val="22"/>
        </w:rPr>
        <w:t>Kosztorys inwestorski</w:t>
      </w:r>
      <w:r w:rsidR="00AE0606" w:rsidRPr="00F043D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robót </w:t>
      </w:r>
      <w:r w:rsidR="00B61B08">
        <w:rPr>
          <w:sz w:val="22"/>
          <w:szCs w:val="22"/>
        </w:rPr>
        <w:t>elektrycznych;</w:t>
      </w:r>
    </w:p>
    <w:p w:rsidR="00AB2FC3" w:rsidRDefault="00AB2FC3" w:rsidP="004D6482">
      <w:pPr>
        <w:pStyle w:val="Ustp"/>
        <w:numPr>
          <w:ilvl w:val="2"/>
          <w:numId w:val="2"/>
        </w:numPr>
        <w:ind w:left="1417" w:hanging="425"/>
        <w:rPr>
          <w:sz w:val="22"/>
          <w:szCs w:val="22"/>
        </w:rPr>
      </w:pPr>
      <w:r>
        <w:rPr>
          <w:sz w:val="22"/>
          <w:szCs w:val="22"/>
        </w:rPr>
        <w:t>Kosztorys inwestorski</w:t>
      </w:r>
      <w:r w:rsidRPr="00F043D6">
        <w:rPr>
          <w:sz w:val="22"/>
          <w:szCs w:val="22"/>
        </w:rPr>
        <w:t xml:space="preserve"> </w:t>
      </w:r>
      <w:r>
        <w:rPr>
          <w:sz w:val="22"/>
          <w:szCs w:val="22"/>
        </w:rPr>
        <w:t>robót sanitarnych</w:t>
      </w:r>
      <w:r w:rsidR="003663C6">
        <w:rPr>
          <w:sz w:val="22"/>
          <w:szCs w:val="22"/>
        </w:rPr>
        <w:t>;</w:t>
      </w:r>
    </w:p>
    <w:p w:rsidR="00B61B08" w:rsidRPr="00B61B08" w:rsidRDefault="00B61B08" w:rsidP="00B61B08">
      <w:pPr>
        <w:pStyle w:val="Ustp"/>
        <w:numPr>
          <w:ilvl w:val="2"/>
          <w:numId w:val="2"/>
        </w:numPr>
        <w:ind w:left="1417" w:hanging="425"/>
        <w:rPr>
          <w:sz w:val="22"/>
          <w:szCs w:val="22"/>
        </w:rPr>
      </w:pPr>
      <w:r>
        <w:rPr>
          <w:sz w:val="22"/>
          <w:szCs w:val="22"/>
        </w:rPr>
        <w:t>Przedmiar</w:t>
      </w:r>
      <w:r w:rsidRPr="00F043D6">
        <w:rPr>
          <w:sz w:val="22"/>
          <w:szCs w:val="22"/>
        </w:rPr>
        <w:t xml:space="preserve"> robót </w:t>
      </w:r>
      <w:r>
        <w:rPr>
          <w:sz w:val="22"/>
          <w:szCs w:val="22"/>
        </w:rPr>
        <w:t>budowlanych;</w:t>
      </w:r>
    </w:p>
    <w:p w:rsidR="00B61B08" w:rsidRDefault="00B61B08" w:rsidP="00AB2FC3">
      <w:pPr>
        <w:pStyle w:val="Ustp"/>
        <w:numPr>
          <w:ilvl w:val="2"/>
          <w:numId w:val="2"/>
        </w:numPr>
        <w:ind w:left="1417" w:hanging="425"/>
        <w:rPr>
          <w:sz w:val="22"/>
          <w:szCs w:val="22"/>
        </w:rPr>
      </w:pPr>
      <w:r>
        <w:rPr>
          <w:sz w:val="22"/>
          <w:szCs w:val="22"/>
        </w:rPr>
        <w:t>Przedmiar</w:t>
      </w:r>
      <w:r w:rsidR="00AE0606" w:rsidRPr="00F043D6">
        <w:rPr>
          <w:sz w:val="22"/>
          <w:szCs w:val="22"/>
        </w:rPr>
        <w:t xml:space="preserve"> robót </w:t>
      </w:r>
      <w:r>
        <w:rPr>
          <w:sz w:val="22"/>
          <w:szCs w:val="22"/>
        </w:rPr>
        <w:t>elektrycznych</w:t>
      </w:r>
      <w:r w:rsidR="00AB2FC3">
        <w:rPr>
          <w:sz w:val="22"/>
          <w:szCs w:val="22"/>
        </w:rPr>
        <w:t>;</w:t>
      </w:r>
    </w:p>
    <w:p w:rsidR="00AB2FC3" w:rsidRPr="00B61B08" w:rsidRDefault="00AB2FC3" w:rsidP="00B61B08">
      <w:pPr>
        <w:pStyle w:val="Ustp"/>
        <w:numPr>
          <w:ilvl w:val="2"/>
          <w:numId w:val="2"/>
        </w:numPr>
        <w:spacing w:after="240"/>
        <w:ind w:left="1417" w:hanging="425"/>
        <w:rPr>
          <w:sz w:val="22"/>
          <w:szCs w:val="22"/>
        </w:rPr>
      </w:pPr>
      <w:r>
        <w:rPr>
          <w:sz w:val="22"/>
          <w:szCs w:val="22"/>
        </w:rPr>
        <w:t>Przedmiar robót sanitarnych.</w:t>
      </w:r>
    </w:p>
    <w:p w:rsidR="00AE0606" w:rsidRDefault="00AE0606" w:rsidP="007D5D08">
      <w:pPr>
        <w:pStyle w:val="Nagwek1"/>
        <w:numPr>
          <w:ilvl w:val="1"/>
          <w:numId w:val="3"/>
        </w:numPr>
        <w:spacing w:before="0" w:after="60"/>
        <w:ind w:left="992" w:hanging="567"/>
        <w:rPr>
          <w:rFonts w:ascii="Arial" w:hAnsi="Arial" w:cs="Arial"/>
          <w:b/>
          <w:color w:val="000000" w:themeColor="text1"/>
          <w:sz w:val="22"/>
          <w:szCs w:val="22"/>
        </w:rPr>
      </w:pPr>
      <w:r w:rsidRPr="00756DE3">
        <w:rPr>
          <w:rFonts w:ascii="Arial" w:hAnsi="Arial" w:cs="Arial"/>
          <w:b/>
          <w:color w:val="000000" w:themeColor="text1"/>
          <w:sz w:val="22"/>
          <w:szCs w:val="22"/>
        </w:rPr>
        <w:t>Wymagane ilości dokumentacji technicznej:</w:t>
      </w:r>
    </w:p>
    <w:p w:rsidR="003F6B77" w:rsidRPr="00035FA0" w:rsidRDefault="003F6B77" w:rsidP="003F6B77">
      <w:pPr>
        <w:pStyle w:val="Ustp"/>
        <w:numPr>
          <w:ilvl w:val="2"/>
          <w:numId w:val="2"/>
        </w:numPr>
        <w:ind w:left="1417" w:hanging="425"/>
        <w:rPr>
          <w:spacing w:val="-2"/>
          <w:sz w:val="22"/>
          <w:szCs w:val="22"/>
        </w:rPr>
      </w:pPr>
      <w:r w:rsidRPr="00B51A35">
        <w:rPr>
          <w:spacing w:val="-8"/>
          <w:sz w:val="22"/>
          <w:szCs w:val="22"/>
        </w:rPr>
        <w:t>Inwentaryzacja architekto</w:t>
      </w:r>
      <w:r w:rsidR="005557E8">
        <w:rPr>
          <w:spacing w:val="-8"/>
          <w:sz w:val="22"/>
          <w:szCs w:val="22"/>
        </w:rPr>
        <w:t xml:space="preserve">niczno-budowlana </w:t>
      </w:r>
      <w:r w:rsidRPr="00B51A35">
        <w:rPr>
          <w:spacing w:val="-8"/>
          <w:sz w:val="22"/>
          <w:szCs w:val="22"/>
        </w:rPr>
        <w:t>do celów proj</w:t>
      </w:r>
      <w:r w:rsidRPr="00756DE3">
        <w:rPr>
          <w:spacing w:val="-4"/>
          <w:sz w:val="22"/>
          <w:szCs w:val="22"/>
        </w:rPr>
        <w:t>ektowych</w:t>
      </w:r>
      <w:r w:rsidR="005557E8">
        <w:rPr>
          <w:spacing w:val="-4"/>
          <w:sz w:val="22"/>
          <w:szCs w:val="22"/>
        </w:rPr>
        <w:tab/>
        <w:t>-   5 egz;</w:t>
      </w:r>
    </w:p>
    <w:p w:rsidR="00035FA0" w:rsidRPr="00035FA0" w:rsidRDefault="00035FA0" w:rsidP="00035FA0">
      <w:pPr>
        <w:pStyle w:val="Ustp"/>
        <w:numPr>
          <w:ilvl w:val="2"/>
          <w:numId w:val="2"/>
        </w:numPr>
        <w:ind w:left="1417" w:hanging="425"/>
        <w:rPr>
          <w:spacing w:val="-2"/>
          <w:sz w:val="22"/>
          <w:szCs w:val="22"/>
        </w:rPr>
      </w:pPr>
      <w:r w:rsidRPr="00B51A35">
        <w:rPr>
          <w:spacing w:val="-8"/>
          <w:sz w:val="22"/>
          <w:szCs w:val="22"/>
        </w:rPr>
        <w:t>Inwentaryzacja</w:t>
      </w:r>
      <w:r>
        <w:rPr>
          <w:spacing w:val="-8"/>
          <w:sz w:val="22"/>
          <w:szCs w:val="22"/>
        </w:rPr>
        <w:t xml:space="preserve"> instalacji elektrycznych </w:t>
      </w:r>
      <w:r w:rsidRPr="00B51A35">
        <w:rPr>
          <w:spacing w:val="-8"/>
          <w:sz w:val="22"/>
          <w:szCs w:val="22"/>
        </w:rPr>
        <w:t>do celów proj</w:t>
      </w:r>
      <w:r w:rsidRPr="00756DE3">
        <w:rPr>
          <w:spacing w:val="-4"/>
          <w:sz w:val="22"/>
          <w:szCs w:val="22"/>
        </w:rPr>
        <w:t>ektowych</w:t>
      </w:r>
      <w:r w:rsidR="005557E8">
        <w:rPr>
          <w:spacing w:val="-2"/>
          <w:sz w:val="22"/>
          <w:szCs w:val="22"/>
        </w:rPr>
        <w:tab/>
      </w:r>
      <w:r w:rsidR="005557E8">
        <w:rPr>
          <w:spacing w:val="-2"/>
          <w:sz w:val="22"/>
          <w:szCs w:val="22"/>
        </w:rPr>
        <w:tab/>
        <w:t>-   5 egz;</w:t>
      </w:r>
    </w:p>
    <w:p w:rsidR="00F8606C" w:rsidRPr="005557E8" w:rsidRDefault="005557E8" w:rsidP="005557E8">
      <w:pPr>
        <w:pStyle w:val="Ustp"/>
        <w:numPr>
          <w:ilvl w:val="2"/>
          <w:numId w:val="2"/>
        </w:numPr>
        <w:ind w:left="1417" w:hanging="425"/>
        <w:rPr>
          <w:spacing w:val="-2"/>
          <w:sz w:val="22"/>
          <w:szCs w:val="22"/>
        </w:rPr>
      </w:pPr>
      <w:r w:rsidRPr="00B51A35">
        <w:rPr>
          <w:spacing w:val="-8"/>
          <w:sz w:val="22"/>
          <w:szCs w:val="22"/>
        </w:rPr>
        <w:t>Inwentaryzacja</w:t>
      </w:r>
      <w:r>
        <w:rPr>
          <w:spacing w:val="-8"/>
          <w:sz w:val="22"/>
          <w:szCs w:val="22"/>
        </w:rPr>
        <w:t xml:space="preserve"> instalacji sanitarnych </w:t>
      </w:r>
      <w:r w:rsidRPr="00B51A35">
        <w:rPr>
          <w:spacing w:val="-8"/>
          <w:sz w:val="22"/>
          <w:szCs w:val="22"/>
        </w:rPr>
        <w:t>do celów proj</w:t>
      </w:r>
      <w:r w:rsidRPr="00756DE3">
        <w:rPr>
          <w:spacing w:val="-4"/>
          <w:sz w:val="22"/>
          <w:szCs w:val="22"/>
        </w:rPr>
        <w:t>ektowych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-   5 egz;</w:t>
      </w:r>
    </w:p>
    <w:p w:rsidR="003F6B77" w:rsidRPr="00F043D6" w:rsidRDefault="003F6B77" w:rsidP="003F6B77">
      <w:pPr>
        <w:pStyle w:val="Ustp"/>
        <w:numPr>
          <w:ilvl w:val="2"/>
          <w:numId w:val="2"/>
        </w:numPr>
        <w:ind w:left="1417" w:hanging="425"/>
        <w:rPr>
          <w:spacing w:val="-2"/>
          <w:sz w:val="22"/>
          <w:szCs w:val="22"/>
        </w:rPr>
      </w:pPr>
      <w:r w:rsidRPr="00F043D6">
        <w:rPr>
          <w:spacing w:val="-2"/>
          <w:sz w:val="22"/>
          <w:szCs w:val="22"/>
        </w:rPr>
        <w:t>Program</w:t>
      </w:r>
      <w:r w:rsidR="00F60D29">
        <w:rPr>
          <w:spacing w:val="-2"/>
          <w:sz w:val="22"/>
          <w:szCs w:val="22"/>
        </w:rPr>
        <w:t xml:space="preserve"> postępowania konserwatorskiego</w:t>
      </w:r>
      <w:r>
        <w:rPr>
          <w:spacing w:val="-2"/>
          <w:sz w:val="22"/>
          <w:szCs w:val="22"/>
        </w:rPr>
        <w:tab/>
      </w:r>
      <w:r w:rsidR="00F732A4">
        <w:rPr>
          <w:spacing w:val="-2"/>
          <w:sz w:val="22"/>
          <w:szCs w:val="22"/>
        </w:rPr>
        <w:tab/>
      </w:r>
      <w:r w:rsidR="00F732A4">
        <w:rPr>
          <w:spacing w:val="-2"/>
          <w:sz w:val="22"/>
          <w:szCs w:val="22"/>
        </w:rPr>
        <w:tab/>
      </w:r>
      <w:r w:rsidR="00F732A4">
        <w:rPr>
          <w:spacing w:val="-2"/>
          <w:sz w:val="22"/>
          <w:szCs w:val="22"/>
        </w:rPr>
        <w:tab/>
        <w:t>-   7</w:t>
      </w:r>
      <w:r>
        <w:rPr>
          <w:spacing w:val="-2"/>
          <w:sz w:val="22"/>
          <w:szCs w:val="22"/>
        </w:rPr>
        <w:t xml:space="preserve"> egz;</w:t>
      </w:r>
    </w:p>
    <w:p w:rsidR="003F6B77" w:rsidRPr="00F043D6" w:rsidRDefault="003F6B77" w:rsidP="003F6B77">
      <w:pPr>
        <w:pStyle w:val="Ustp"/>
        <w:numPr>
          <w:ilvl w:val="2"/>
          <w:numId w:val="2"/>
        </w:numPr>
        <w:ind w:left="1417" w:hanging="425"/>
        <w:rPr>
          <w:sz w:val="22"/>
          <w:szCs w:val="22"/>
        </w:rPr>
      </w:pPr>
      <w:r w:rsidRPr="00F043D6">
        <w:rPr>
          <w:sz w:val="22"/>
          <w:szCs w:val="22"/>
        </w:rPr>
        <w:t xml:space="preserve">Projekt budowlany </w:t>
      </w:r>
      <w:r w:rsidRPr="00F043D6">
        <w:rPr>
          <w:spacing w:val="-2"/>
          <w:sz w:val="22"/>
          <w:szCs w:val="22"/>
        </w:rPr>
        <w:t>z planem BIOZ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   7 egz;</w:t>
      </w:r>
    </w:p>
    <w:p w:rsidR="003F6B77" w:rsidRPr="00F043D6" w:rsidRDefault="003F6B77" w:rsidP="003F6B77">
      <w:pPr>
        <w:pStyle w:val="Ustp"/>
        <w:numPr>
          <w:ilvl w:val="2"/>
          <w:numId w:val="2"/>
        </w:numPr>
        <w:ind w:left="1417" w:hanging="425"/>
        <w:rPr>
          <w:sz w:val="22"/>
          <w:szCs w:val="22"/>
        </w:rPr>
      </w:pPr>
      <w:r w:rsidRPr="00F043D6">
        <w:rPr>
          <w:sz w:val="22"/>
          <w:szCs w:val="22"/>
        </w:rPr>
        <w:t>Projekt wykonawczy branża architektoniczno-budowlana</w:t>
      </w:r>
      <w:r w:rsidR="00F732A4">
        <w:rPr>
          <w:sz w:val="22"/>
          <w:szCs w:val="22"/>
        </w:rPr>
        <w:tab/>
      </w:r>
      <w:r w:rsidR="00F732A4">
        <w:rPr>
          <w:sz w:val="22"/>
          <w:szCs w:val="22"/>
        </w:rPr>
        <w:tab/>
        <w:t>-   7</w:t>
      </w:r>
      <w:r>
        <w:rPr>
          <w:sz w:val="22"/>
          <w:szCs w:val="22"/>
        </w:rPr>
        <w:t xml:space="preserve"> egz;</w:t>
      </w:r>
    </w:p>
    <w:p w:rsidR="003F6B77" w:rsidRDefault="003F6B77" w:rsidP="003F6B77">
      <w:pPr>
        <w:pStyle w:val="Ustp"/>
        <w:numPr>
          <w:ilvl w:val="2"/>
          <w:numId w:val="2"/>
        </w:numPr>
        <w:ind w:left="1417" w:hanging="425"/>
        <w:rPr>
          <w:sz w:val="22"/>
          <w:szCs w:val="22"/>
        </w:rPr>
      </w:pPr>
      <w:r w:rsidRPr="00F043D6">
        <w:rPr>
          <w:sz w:val="22"/>
          <w:szCs w:val="22"/>
        </w:rPr>
        <w:t>Projekt wykonawczy branża elektryczna</w:t>
      </w:r>
      <w:r w:rsidR="00F732A4">
        <w:rPr>
          <w:sz w:val="22"/>
          <w:szCs w:val="22"/>
        </w:rPr>
        <w:tab/>
      </w:r>
      <w:r w:rsidR="00F732A4">
        <w:rPr>
          <w:sz w:val="22"/>
          <w:szCs w:val="22"/>
        </w:rPr>
        <w:tab/>
      </w:r>
      <w:r w:rsidR="00F732A4">
        <w:rPr>
          <w:sz w:val="22"/>
          <w:szCs w:val="22"/>
        </w:rPr>
        <w:tab/>
      </w:r>
      <w:r w:rsidR="00F732A4">
        <w:rPr>
          <w:sz w:val="22"/>
          <w:szCs w:val="22"/>
        </w:rPr>
        <w:tab/>
        <w:t>-   7</w:t>
      </w:r>
      <w:r>
        <w:rPr>
          <w:sz w:val="22"/>
          <w:szCs w:val="22"/>
        </w:rPr>
        <w:t xml:space="preserve"> egz;</w:t>
      </w:r>
    </w:p>
    <w:p w:rsidR="00AD1BAA" w:rsidRPr="00AD1BAA" w:rsidRDefault="00AD1BAA" w:rsidP="00AD1BAA">
      <w:pPr>
        <w:pStyle w:val="Ustp"/>
        <w:numPr>
          <w:ilvl w:val="2"/>
          <w:numId w:val="2"/>
        </w:numPr>
        <w:ind w:left="1417" w:hanging="425"/>
        <w:rPr>
          <w:sz w:val="22"/>
          <w:szCs w:val="22"/>
        </w:rPr>
      </w:pPr>
      <w:r w:rsidRPr="00F043D6">
        <w:rPr>
          <w:sz w:val="22"/>
          <w:szCs w:val="22"/>
        </w:rPr>
        <w:t>Proje</w:t>
      </w:r>
      <w:r>
        <w:rPr>
          <w:sz w:val="22"/>
          <w:szCs w:val="22"/>
        </w:rPr>
        <w:t>kt wyko</w:t>
      </w:r>
      <w:r w:rsidR="00F732A4">
        <w:rPr>
          <w:sz w:val="22"/>
          <w:szCs w:val="22"/>
        </w:rPr>
        <w:t>nawczy branża sanitarna</w:t>
      </w:r>
      <w:r w:rsidR="00F732A4">
        <w:rPr>
          <w:sz w:val="22"/>
          <w:szCs w:val="22"/>
        </w:rPr>
        <w:tab/>
      </w:r>
      <w:r w:rsidR="00F732A4">
        <w:rPr>
          <w:sz w:val="22"/>
          <w:szCs w:val="22"/>
        </w:rPr>
        <w:tab/>
      </w:r>
      <w:r w:rsidR="00F732A4">
        <w:rPr>
          <w:sz w:val="22"/>
          <w:szCs w:val="22"/>
        </w:rPr>
        <w:tab/>
      </w:r>
      <w:r w:rsidR="00F732A4">
        <w:rPr>
          <w:sz w:val="22"/>
          <w:szCs w:val="22"/>
        </w:rPr>
        <w:tab/>
        <w:t>-   7</w:t>
      </w:r>
      <w:r>
        <w:rPr>
          <w:sz w:val="22"/>
          <w:szCs w:val="22"/>
        </w:rPr>
        <w:t xml:space="preserve"> egz;</w:t>
      </w:r>
    </w:p>
    <w:p w:rsidR="003F6B77" w:rsidRDefault="003F6B77" w:rsidP="003F6B77">
      <w:pPr>
        <w:pStyle w:val="Ustp"/>
        <w:numPr>
          <w:ilvl w:val="2"/>
          <w:numId w:val="2"/>
        </w:numPr>
        <w:ind w:left="1417" w:hanging="425"/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t>Specyfikacja Techniczna</w:t>
      </w:r>
      <w:r w:rsidRPr="00F043D6">
        <w:rPr>
          <w:spacing w:val="-6"/>
          <w:sz w:val="22"/>
          <w:szCs w:val="22"/>
        </w:rPr>
        <w:t xml:space="preserve"> Wykonania i Odbioru Robót </w:t>
      </w:r>
      <w:r>
        <w:rPr>
          <w:spacing w:val="-6"/>
          <w:sz w:val="22"/>
          <w:szCs w:val="22"/>
        </w:rPr>
        <w:t>B</w:t>
      </w:r>
      <w:r w:rsidR="00F60D29">
        <w:rPr>
          <w:spacing w:val="-6"/>
          <w:sz w:val="22"/>
          <w:szCs w:val="22"/>
        </w:rPr>
        <w:t>udowlanych</w:t>
      </w:r>
      <w:r w:rsidR="005B4174">
        <w:rPr>
          <w:spacing w:val="-6"/>
          <w:sz w:val="22"/>
          <w:szCs w:val="22"/>
        </w:rPr>
        <w:tab/>
        <w:t>-   5</w:t>
      </w:r>
      <w:r>
        <w:rPr>
          <w:spacing w:val="-6"/>
          <w:sz w:val="22"/>
          <w:szCs w:val="22"/>
        </w:rPr>
        <w:t xml:space="preserve"> egz;</w:t>
      </w:r>
    </w:p>
    <w:p w:rsidR="003F6B77" w:rsidRDefault="003F6B77" w:rsidP="003F6B77">
      <w:pPr>
        <w:pStyle w:val="Ustp"/>
        <w:numPr>
          <w:ilvl w:val="2"/>
          <w:numId w:val="2"/>
        </w:numPr>
        <w:ind w:left="1417" w:hanging="425"/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t>Specyfikacja Techniczna</w:t>
      </w:r>
      <w:r w:rsidRPr="00F043D6">
        <w:rPr>
          <w:spacing w:val="-6"/>
          <w:sz w:val="22"/>
          <w:szCs w:val="22"/>
        </w:rPr>
        <w:t xml:space="preserve"> Wykonania i Odbioru Robót </w:t>
      </w:r>
      <w:r w:rsidR="005B4174">
        <w:rPr>
          <w:spacing w:val="-6"/>
          <w:sz w:val="22"/>
          <w:szCs w:val="22"/>
        </w:rPr>
        <w:t>Elektrycznych</w:t>
      </w:r>
      <w:r w:rsidR="005B4174">
        <w:rPr>
          <w:spacing w:val="-6"/>
          <w:sz w:val="22"/>
          <w:szCs w:val="22"/>
        </w:rPr>
        <w:tab/>
        <w:t>-   5</w:t>
      </w:r>
      <w:r>
        <w:rPr>
          <w:spacing w:val="-6"/>
          <w:sz w:val="22"/>
          <w:szCs w:val="22"/>
        </w:rPr>
        <w:t xml:space="preserve"> egz;</w:t>
      </w:r>
    </w:p>
    <w:p w:rsidR="00AD1BAA" w:rsidRPr="00AD1BAA" w:rsidRDefault="00AD1BAA" w:rsidP="00AD1BAA">
      <w:pPr>
        <w:pStyle w:val="Ustp"/>
        <w:numPr>
          <w:ilvl w:val="2"/>
          <w:numId w:val="2"/>
        </w:numPr>
        <w:ind w:left="1417" w:hanging="425"/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t>Specyfikacja Techniczna</w:t>
      </w:r>
      <w:r w:rsidRPr="00F043D6">
        <w:rPr>
          <w:spacing w:val="-6"/>
          <w:sz w:val="22"/>
          <w:szCs w:val="22"/>
        </w:rPr>
        <w:t xml:space="preserve"> Wykonania i Odbioru Robót </w:t>
      </w:r>
      <w:r w:rsidR="005B4174">
        <w:rPr>
          <w:spacing w:val="-6"/>
          <w:sz w:val="22"/>
          <w:szCs w:val="22"/>
        </w:rPr>
        <w:t>Sanitarnych</w:t>
      </w:r>
      <w:r w:rsidR="005B4174">
        <w:rPr>
          <w:spacing w:val="-6"/>
          <w:sz w:val="22"/>
          <w:szCs w:val="22"/>
        </w:rPr>
        <w:tab/>
        <w:t>-   5</w:t>
      </w:r>
      <w:r>
        <w:rPr>
          <w:spacing w:val="-6"/>
          <w:sz w:val="22"/>
          <w:szCs w:val="22"/>
        </w:rPr>
        <w:t xml:space="preserve"> egz;</w:t>
      </w:r>
    </w:p>
    <w:p w:rsidR="003F6B77" w:rsidRPr="00B61B08" w:rsidRDefault="003F6B77" w:rsidP="003F6B77">
      <w:pPr>
        <w:pStyle w:val="Ustp"/>
        <w:numPr>
          <w:ilvl w:val="2"/>
          <w:numId w:val="2"/>
        </w:numPr>
        <w:ind w:left="1417" w:hanging="425"/>
        <w:rPr>
          <w:sz w:val="22"/>
          <w:szCs w:val="22"/>
        </w:rPr>
      </w:pPr>
      <w:r>
        <w:rPr>
          <w:sz w:val="22"/>
          <w:szCs w:val="22"/>
        </w:rPr>
        <w:t>Kosztorys inwestorski</w:t>
      </w:r>
      <w:r w:rsidRPr="00F043D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robót </w:t>
      </w:r>
      <w:r w:rsidR="00F60D29">
        <w:rPr>
          <w:sz w:val="22"/>
          <w:szCs w:val="22"/>
        </w:rPr>
        <w:t>budowlanych</w:t>
      </w:r>
      <w:r w:rsidR="005B4174">
        <w:rPr>
          <w:sz w:val="22"/>
          <w:szCs w:val="22"/>
        </w:rPr>
        <w:tab/>
      </w:r>
      <w:r w:rsidR="005B4174">
        <w:rPr>
          <w:sz w:val="22"/>
          <w:szCs w:val="22"/>
        </w:rPr>
        <w:tab/>
      </w:r>
      <w:r w:rsidR="005B4174">
        <w:rPr>
          <w:sz w:val="22"/>
          <w:szCs w:val="22"/>
        </w:rPr>
        <w:tab/>
      </w:r>
      <w:r w:rsidR="005B4174">
        <w:rPr>
          <w:sz w:val="22"/>
          <w:szCs w:val="22"/>
        </w:rPr>
        <w:tab/>
        <w:t>-   4</w:t>
      </w:r>
      <w:r w:rsidR="00A30B4B">
        <w:rPr>
          <w:sz w:val="22"/>
          <w:szCs w:val="22"/>
        </w:rPr>
        <w:t xml:space="preserve"> egz;</w:t>
      </w:r>
    </w:p>
    <w:p w:rsidR="003F6B77" w:rsidRDefault="003F6B77" w:rsidP="003F6B77">
      <w:pPr>
        <w:pStyle w:val="Ustp"/>
        <w:numPr>
          <w:ilvl w:val="2"/>
          <w:numId w:val="2"/>
        </w:numPr>
        <w:ind w:left="1417" w:hanging="425"/>
        <w:rPr>
          <w:sz w:val="22"/>
          <w:szCs w:val="22"/>
        </w:rPr>
      </w:pPr>
      <w:r>
        <w:rPr>
          <w:sz w:val="22"/>
          <w:szCs w:val="22"/>
        </w:rPr>
        <w:t>Kosztorys inwestorski</w:t>
      </w:r>
      <w:r w:rsidRPr="00F043D6">
        <w:rPr>
          <w:sz w:val="22"/>
          <w:szCs w:val="22"/>
        </w:rPr>
        <w:t xml:space="preserve"> </w:t>
      </w:r>
      <w:r>
        <w:rPr>
          <w:sz w:val="22"/>
          <w:szCs w:val="22"/>
        </w:rPr>
        <w:t>robót e</w:t>
      </w:r>
      <w:r w:rsidR="00F60D29">
        <w:rPr>
          <w:sz w:val="22"/>
          <w:szCs w:val="22"/>
        </w:rPr>
        <w:t>lektrycznych</w:t>
      </w:r>
      <w:r w:rsidR="00A30B4B">
        <w:rPr>
          <w:sz w:val="22"/>
          <w:szCs w:val="22"/>
        </w:rPr>
        <w:tab/>
      </w:r>
      <w:r w:rsidR="00A30B4B">
        <w:rPr>
          <w:sz w:val="22"/>
          <w:szCs w:val="22"/>
        </w:rPr>
        <w:tab/>
      </w:r>
      <w:r w:rsidR="00A30B4B">
        <w:rPr>
          <w:sz w:val="22"/>
          <w:szCs w:val="22"/>
        </w:rPr>
        <w:tab/>
      </w:r>
      <w:r w:rsidR="00A30B4B">
        <w:rPr>
          <w:sz w:val="22"/>
          <w:szCs w:val="22"/>
        </w:rPr>
        <w:tab/>
        <w:t>-   4 egz;</w:t>
      </w:r>
    </w:p>
    <w:p w:rsidR="00AD1BAA" w:rsidRPr="00AD1BAA" w:rsidRDefault="00AD1BAA" w:rsidP="00AD1BAA">
      <w:pPr>
        <w:pStyle w:val="Ustp"/>
        <w:numPr>
          <w:ilvl w:val="2"/>
          <w:numId w:val="2"/>
        </w:numPr>
        <w:ind w:left="1417" w:hanging="425"/>
        <w:rPr>
          <w:sz w:val="22"/>
          <w:szCs w:val="22"/>
        </w:rPr>
      </w:pPr>
      <w:r>
        <w:rPr>
          <w:sz w:val="22"/>
          <w:szCs w:val="22"/>
        </w:rPr>
        <w:t>Kosztorys inwestorski</w:t>
      </w:r>
      <w:r w:rsidRPr="00F043D6">
        <w:rPr>
          <w:sz w:val="22"/>
          <w:szCs w:val="22"/>
        </w:rPr>
        <w:t xml:space="preserve"> </w:t>
      </w:r>
      <w:r>
        <w:rPr>
          <w:sz w:val="22"/>
          <w:szCs w:val="22"/>
        </w:rPr>
        <w:t>robót sanitarnych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   4 egz;</w:t>
      </w:r>
    </w:p>
    <w:p w:rsidR="003F6B77" w:rsidRPr="00B61B08" w:rsidRDefault="003F6B77" w:rsidP="003F6B77">
      <w:pPr>
        <w:pStyle w:val="Ustp"/>
        <w:numPr>
          <w:ilvl w:val="2"/>
          <w:numId w:val="2"/>
        </w:numPr>
        <w:ind w:left="1417" w:hanging="425"/>
        <w:rPr>
          <w:sz w:val="22"/>
          <w:szCs w:val="22"/>
        </w:rPr>
      </w:pPr>
      <w:r>
        <w:rPr>
          <w:sz w:val="22"/>
          <w:szCs w:val="22"/>
        </w:rPr>
        <w:t>Przedmiar</w:t>
      </w:r>
      <w:r w:rsidRPr="00F043D6">
        <w:rPr>
          <w:sz w:val="22"/>
          <w:szCs w:val="22"/>
        </w:rPr>
        <w:t xml:space="preserve"> robót </w:t>
      </w:r>
      <w:r>
        <w:rPr>
          <w:sz w:val="22"/>
          <w:szCs w:val="22"/>
        </w:rPr>
        <w:t>b</w:t>
      </w:r>
      <w:r w:rsidR="00F60D29">
        <w:rPr>
          <w:sz w:val="22"/>
          <w:szCs w:val="22"/>
        </w:rPr>
        <w:t>udowlanych</w:t>
      </w:r>
      <w:r w:rsidR="00F60D29">
        <w:rPr>
          <w:sz w:val="22"/>
          <w:szCs w:val="22"/>
        </w:rPr>
        <w:tab/>
      </w:r>
      <w:r w:rsidR="00F60D29">
        <w:rPr>
          <w:sz w:val="22"/>
          <w:szCs w:val="22"/>
        </w:rPr>
        <w:tab/>
      </w:r>
      <w:r w:rsidR="00F60D29">
        <w:rPr>
          <w:sz w:val="22"/>
          <w:szCs w:val="22"/>
        </w:rPr>
        <w:tab/>
      </w:r>
      <w:r w:rsidR="00F60D29">
        <w:rPr>
          <w:sz w:val="22"/>
          <w:szCs w:val="22"/>
        </w:rPr>
        <w:tab/>
      </w:r>
      <w:r w:rsidR="00F60D29">
        <w:rPr>
          <w:sz w:val="22"/>
          <w:szCs w:val="22"/>
        </w:rPr>
        <w:tab/>
        <w:t>-   4 egz;</w:t>
      </w:r>
    </w:p>
    <w:p w:rsidR="003F6B77" w:rsidRDefault="003F6B77" w:rsidP="00F8606C">
      <w:pPr>
        <w:pStyle w:val="Ustp"/>
        <w:numPr>
          <w:ilvl w:val="2"/>
          <w:numId w:val="2"/>
        </w:numPr>
        <w:ind w:left="1417" w:hanging="425"/>
        <w:rPr>
          <w:sz w:val="22"/>
          <w:szCs w:val="22"/>
        </w:rPr>
      </w:pPr>
      <w:r>
        <w:rPr>
          <w:sz w:val="22"/>
          <w:szCs w:val="22"/>
        </w:rPr>
        <w:t>Przedmiar</w:t>
      </w:r>
      <w:r w:rsidRPr="00F043D6">
        <w:rPr>
          <w:sz w:val="22"/>
          <w:szCs w:val="22"/>
        </w:rPr>
        <w:t xml:space="preserve"> robót </w:t>
      </w:r>
      <w:r>
        <w:rPr>
          <w:sz w:val="22"/>
          <w:szCs w:val="22"/>
        </w:rPr>
        <w:t>elektrycznych</w:t>
      </w:r>
      <w:r w:rsidR="00F8606C">
        <w:rPr>
          <w:sz w:val="22"/>
          <w:szCs w:val="22"/>
        </w:rPr>
        <w:tab/>
      </w:r>
      <w:r w:rsidR="00F8606C">
        <w:rPr>
          <w:sz w:val="22"/>
          <w:szCs w:val="22"/>
        </w:rPr>
        <w:tab/>
      </w:r>
      <w:r w:rsidR="00F8606C">
        <w:rPr>
          <w:sz w:val="22"/>
          <w:szCs w:val="22"/>
        </w:rPr>
        <w:tab/>
      </w:r>
      <w:r w:rsidR="00F8606C">
        <w:rPr>
          <w:sz w:val="22"/>
          <w:szCs w:val="22"/>
        </w:rPr>
        <w:tab/>
      </w:r>
      <w:r w:rsidR="00F8606C">
        <w:rPr>
          <w:sz w:val="22"/>
          <w:szCs w:val="22"/>
        </w:rPr>
        <w:tab/>
        <w:t>-   4 egz;</w:t>
      </w:r>
    </w:p>
    <w:p w:rsidR="00AD1BAA" w:rsidRPr="00B61B08" w:rsidRDefault="00AD1BAA" w:rsidP="00F8606C">
      <w:pPr>
        <w:pStyle w:val="Ustp"/>
        <w:numPr>
          <w:ilvl w:val="2"/>
          <w:numId w:val="2"/>
        </w:numPr>
        <w:ind w:left="1417" w:hanging="425"/>
        <w:rPr>
          <w:sz w:val="22"/>
          <w:szCs w:val="22"/>
        </w:rPr>
      </w:pPr>
      <w:r>
        <w:rPr>
          <w:sz w:val="22"/>
          <w:szCs w:val="22"/>
        </w:rPr>
        <w:t>Przedmiar robót sanitarnych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   4 egz;</w:t>
      </w:r>
    </w:p>
    <w:p w:rsidR="00AE0606" w:rsidRPr="00F043D6" w:rsidRDefault="00AE0606" w:rsidP="00F8606C">
      <w:pPr>
        <w:pStyle w:val="Ustp"/>
        <w:numPr>
          <w:ilvl w:val="2"/>
          <w:numId w:val="2"/>
        </w:numPr>
        <w:ind w:left="1417" w:hanging="425"/>
        <w:rPr>
          <w:sz w:val="22"/>
          <w:szCs w:val="22"/>
        </w:rPr>
      </w:pPr>
      <w:r w:rsidRPr="00546A13">
        <w:rPr>
          <w:spacing w:val="-2"/>
          <w:sz w:val="22"/>
          <w:szCs w:val="22"/>
        </w:rPr>
        <w:t>Wersja elektroniczna dokumentacji projektowej, specyfikacji technicznych, kosztorysów inwestorskich oraz przedmiarów robót w</w:t>
      </w:r>
      <w:r w:rsidR="00F0490D" w:rsidRPr="00546A13">
        <w:rPr>
          <w:spacing w:val="-2"/>
          <w:sz w:val="22"/>
          <w:szCs w:val="22"/>
        </w:rPr>
        <w:t xml:space="preserve"> </w:t>
      </w:r>
      <w:r w:rsidRPr="00546A13">
        <w:rPr>
          <w:spacing w:val="-2"/>
          <w:sz w:val="22"/>
          <w:szCs w:val="22"/>
        </w:rPr>
        <w:t>plikach PDF oraz programu wykonawczego</w:t>
      </w:r>
      <w:r w:rsidRPr="00F043D6">
        <w:rPr>
          <w:spacing w:val="-6"/>
          <w:sz w:val="22"/>
          <w:szCs w:val="22"/>
        </w:rPr>
        <w:t xml:space="preserve"> (Word, CAD, Zuzia</w:t>
      </w:r>
      <w:r w:rsidR="00977E53">
        <w:rPr>
          <w:spacing w:val="-6"/>
          <w:sz w:val="22"/>
          <w:szCs w:val="22"/>
        </w:rPr>
        <w:t xml:space="preserve"> 10</w:t>
      </w:r>
      <w:r w:rsidRPr="00F043D6">
        <w:rPr>
          <w:spacing w:val="-6"/>
          <w:sz w:val="22"/>
          <w:szCs w:val="22"/>
        </w:rPr>
        <w:t>, Ex</w:t>
      </w:r>
      <w:r w:rsidR="00E85510">
        <w:rPr>
          <w:spacing w:val="-6"/>
          <w:sz w:val="22"/>
          <w:szCs w:val="22"/>
        </w:rPr>
        <w:t>c</w:t>
      </w:r>
      <w:r w:rsidRPr="00F043D6">
        <w:rPr>
          <w:spacing w:val="-6"/>
          <w:sz w:val="22"/>
          <w:szCs w:val="22"/>
        </w:rPr>
        <w:t>el</w:t>
      </w:r>
      <w:r w:rsidR="00977E53">
        <w:rPr>
          <w:spacing w:val="-6"/>
          <w:sz w:val="22"/>
          <w:szCs w:val="22"/>
        </w:rPr>
        <w:t>, xml</w:t>
      </w:r>
      <w:r w:rsidRPr="00F043D6">
        <w:rPr>
          <w:spacing w:val="-6"/>
          <w:sz w:val="22"/>
          <w:szCs w:val="22"/>
        </w:rPr>
        <w:t>) na 1 nośniku</w:t>
      </w:r>
      <w:r w:rsidRPr="00F043D6">
        <w:rPr>
          <w:sz w:val="22"/>
          <w:szCs w:val="22"/>
        </w:rPr>
        <w:t xml:space="preserve"> CD.</w:t>
      </w:r>
    </w:p>
    <w:p w:rsidR="00241389" w:rsidRDefault="00AE0606" w:rsidP="00D032F2">
      <w:pPr>
        <w:spacing w:beforeLines="60" w:before="144" w:afterLines="60" w:after="144"/>
        <w:ind w:firstLine="426"/>
        <w:contextualSpacing/>
        <w:jc w:val="both"/>
        <w:rPr>
          <w:rFonts w:ascii="Arial" w:hAnsi="Arial" w:cs="Arial"/>
          <w:sz w:val="22"/>
          <w:szCs w:val="22"/>
          <w:u w:val="single"/>
        </w:rPr>
      </w:pPr>
      <w:r w:rsidRPr="00756DE3">
        <w:rPr>
          <w:rFonts w:ascii="Arial" w:hAnsi="Arial" w:cs="Arial"/>
          <w:b/>
          <w:sz w:val="22"/>
          <w:szCs w:val="22"/>
        </w:rPr>
        <w:t>UWAGA</w:t>
      </w:r>
      <w:r w:rsidR="00C2258B" w:rsidRPr="00F043D6">
        <w:rPr>
          <w:rFonts w:ascii="Arial" w:hAnsi="Arial" w:cs="Arial"/>
          <w:sz w:val="22"/>
          <w:szCs w:val="22"/>
        </w:rPr>
        <w:t xml:space="preserve"> -</w:t>
      </w:r>
      <w:r w:rsidRPr="00F043D6">
        <w:rPr>
          <w:rFonts w:ascii="Arial" w:hAnsi="Arial" w:cs="Arial"/>
          <w:b/>
          <w:sz w:val="22"/>
          <w:szCs w:val="22"/>
        </w:rPr>
        <w:t xml:space="preserve"> </w:t>
      </w:r>
      <w:r w:rsidRPr="00F043D6">
        <w:rPr>
          <w:rFonts w:ascii="Arial" w:hAnsi="Arial" w:cs="Arial"/>
          <w:sz w:val="22"/>
          <w:szCs w:val="22"/>
          <w:u w:val="single"/>
        </w:rPr>
        <w:t>pliki i foldery mają być opisane w sposób określający ich zawartość.</w:t>
      </w:r>
    </w:p>
    <w:p w:rsidR="00D032F2" w:rsidRPr="00F043D6" w:rsidRDefault="00D032F2" w:rsidP="004870D9">
      <w:pPr>
        <w:spacing w:beforeLines="60" w:before="144" w:afterLines="60" w:after="144"/>
        <w:ind w:firstLine="426"/>
        <w:contextualSpacing/>
        <w:jc w:val="both"/>
        <w:rPr>
          <w:rFonts w:ascii="Arial" w:hAnsi="Arial" w:cs="Arial"/>
          <w:sz w:val="22"/>
          <w:szCs w:val="22"/>
          <w:u w:val="single"/>
        </w:rPr>
      </w:pPr>
    </w:p>
    <w:p w:rsidR="00AE0606" w:rsidRPr="00756DE3" w:rsidRDefault="006C22E8" w:rsidP="004870D9">
      <w:pPr>
        <w:pStyle w:val="Nagwek1"/>
        <w:numPr>
          <w:ilvl w:val="1"/>
          <w:numId w:val="3"/>
        </w:numPr>
        <w:spacing w:before="0" w:after="240"/>
        <w:ind w:left="992" w:hanging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>Termin</w:t>
      </w:r>
      <w:r w:rsidR="00AE0606" w:rsidRPr="00756DE3">
        <w:rPr>
          <w:rFonts w:ascii="Arial" w:hAnsi="Arial" w:cs="Arial"/>
          <w:b/>
          <w:color w:val="000000" w:themeColor="text1"/>
          <w:sz w:val="22"/>
          <w:szCs w:val="22"/>
        </w:rPr>
        <w:t xml:space="preserve"> wykonania dokumentacji projektowej</w:t>
      </w:r>
      <w:r w:rsidR="00AE0606" w:rsidRPr="00756DE3">
        <w:rPr>
          <w:rFonts w:ascii="Arial" w:hAnsi="Arial" w:cs="Arial"/>
          <w:b/>
          <w:sz w:val="22"/>
          <w:szCs w:val="22"/>
        </w:rPr>
        <w:t xml:space="preserve">: </w:t>
      </w:r>
    </w:p>
    <w:p w:rsidR="00EF70BF" w:rsidRDefault="00667956" w:rsidP="004870D9">
      <w:pPr>
        <w:pStyle w:val="Ustp"/>
        <w:numPr>
          <w:ilvl w:val="0"/>
          <w:numId w:val="0"/>
        </w:numPr>
        <w:ind w:left="992" w:firstLine="424"/>
        <w:rPr>
          <w:b/>
          <w:sz w:val="22"/>
          <w:szCs w:val="22"/>
        </w:rPr>
      </w:pPr>
      <w:r>
        <w:rPr>
          <w:b/>
          <w:sz w:val="22"/>
          <w:szCs w:val="22"/>
        </w:rPr>
        <w:t>6 miesięcy od dnia podpisania umowy</w:t>
      </w:r>
    </w:p>
    <w:p w:rsidR="000F69D8" w:rsidRPr="00DE5A12" w:rsidRDefault="000F69D8" w:rsidP="004870D9">
      <w:pPr>
        <w:pStyle w:val="Ustp"/>
        <w:numPr>
          <w:ilvl w:val="0"/>
          <w:numId w:val="0"/>
        </w:numPr>
        <w:ind w:left="992" w:firstLine="424"/>
        <w:rPr>
          <w:b/>
          <w:sz w:val="22"/>
          <w:szCs w:val="22"/>
        </w:rPr>
      </w:pPr>
    </w:p>
    <w:p w:rsidR="006D0C33" w:rsidRPr="00D75B95" w:rsidRDefault="00AE0606" w:rsidP="007D5D08">
      <w:pPr>
        <w:pStyle w:val="Nagwek1"/>
        <w:numPr>
          <w:ilvl w:val="0"/>
          <w:numId w:val="3"/>
        </w:numPr>
        <w:spacing w:before="0" w:after="120"/>
        <w:ind w:left="425" w:hanging="425"/>
        <w:jc w:val="both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546A13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Dane do wyceny projektów i robót budowlanych</w:t>
      </w:r>
      <w:r w:rsidRPr="006D0C33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:</w:t>
      </w:r>
    </w:p>
    <w:p w:rsidR="00B230A2" w:rsidRPr="00B0364F" w:rsidRDefault="00AE0606" w:rsidP="007D5D08">
      <w:pPr>
        <w:pStyle w:val="Nagwek1"/>
        <w:numPr>
          <w:ilvl w:val="1"/>
          <w:numId w:val="3"/>
        </w:numPr>
        <w:spacing w:before="0" w:after="60"/>
        <w:ind w:left="992" w:hanging="567"/>
        <w:rPr>
          <w:rFonts w:ascii="Arial" w:hAnsi="Arial" w:cs="Arial"/>
          <w:sz w:val="22"/>
          <w:szCs w:val="22"/>
        </w:rPr>
      </w:pPr>
      <w:r w:rsidRPr="00035A8B">
        <w:rPr>
          <w:rFonts w:ascii="Arial" w:hAnsi="Arial" w:cs="Arial"/>
          <w:b/>
          <w:color w:val="000000" w:themeColor="text1"/>
          <w:sz w:val="22"/>
          <w:szCs w:val="22"/>
        </w:rPr>
        <w:t>Ogólne dane techniczne budynku przeznaczonego do remontu</w:t>
      </w:r>
      <w:r w:rsidRPr="00756DE3">
        <w:rPr>
          <w:rFonts w:ascii="Arial" w:hAnsi="Arial" w:cs="Arial"/>
          <w:b/>
          <w:color w:val="000000" w:themeColor="text1"/>
          <w:sz w:val="22"/>
          <w:szCs w:val="22"/>
        </w:rPr>
        <w:t>:</w:t>
      </w:r>
    </w:p>
    <w:p w:rsidR="00E8039F" w:rsidRPr="00F043D6" w:rsidRDefault="00AE0606" w:rsidP="004D6482">
      <w:pPr>
        <w:ind w:left="1701" w:hanging="709"/>
        <w:jc w:val="both"/>
        <w:rPr>
          <w:rFonts w:ascii="Arial" w:hAnsi="Arial" w:cs="Arial"/>
          <w:b/>
          <w:spacing w:val="-2"/>
          <w:sz w:val="22"/>
          <w:szCs w:val="22"/>
        </w:rPr>
      </w:pPr>
      <w:r w:rsidRPr="00035A8B">
        <w:rPr>
          <w:rFonts w:ascii="Arial" w:hAnsi="Arial" w:cs="Arial"/>
          <w:spacing w:val="-2"/>
          <w:sz w:val="22"/>
          <w:szCs w:val="22"/>
          <w:u w:val="single"/>
        </w:rPr>
        <w:t>Dane ogólne</w:t>
      </w:r>
      <w:r w:rsidRPr="00F043D6">
        <w:rPr>
          <w:rFonts w:ascii="Arial" w:hAnsi="Arial" w:cs="Arial"/>
          <w:b/>
          <w:spacing w:val="-2"/>
          <w:sz w:val="22"/>
          <w:szCs w:val="22"/>
        </w:rPr>
        <w:t xml:space="preserve">: </w:t>
      </w:r>
    </w:p>
    <w:p w:rsidR="00546A13" w:rsidRPr="00546A13" w:rsidRDefault="00721CF3" w:rsidP="004D6482">
      <w:pPr>
        <w:pStyle w:val="Ustp"/>
        <w:numPr>
          <w:ilvl w:val="0"/>
          <w:numId w:val="0"/>
        </w:numPr>
        <w:ind w:left="992"/>
        <w:rPr>
          <w:sz w:val="22"/>
          <w:szCs w:val="22"/>
        </w:rPr>
      </w:pPr>
      <w:r>
        <w:rPr>
          <w:spacing w:val="-6"/>
          <w:sz w:val="22"/>
          <w:szCs w:val="22"/>
        </w:rPr>
        <w:t>Budynek nr 1</w:t>
      </w:r>
      <w:r w:rsidR="002E25B2" w:rsidRPr="00546A13">
        <w:rPr>
          <w:b/>
          <w:spacing w:val="-2"/>
          <w:sz w:val="22"/>
          <w:szCs w:val="22"/>
        </w:rPr>
        <w:t xml:space="preserve"> </w:t>
      </w:r>
      <w:r w:rsidR="0091533C" w:rsidRPr="00546A13">
        <w:rPr>
          <w:sz w:val="22"/>
          <w:szCs w:val="22"/>
        </w:rPr>
        <w:t xml:space="preserve">znajdujący się </w:t>
      </w:r>
      <w:r w:rsidR="00E628D2" w:rsidRPr="00546A13">
        <w:rPr>
          <w:sz w:val="22"/>
          <w:szCs w:val="22"/>
        </w:rPr>
        <w:t>na terenie kompleksu wojsko</w:t>
      </w:r>
      <w:r w:rsidR="00546A13">
        <w:rPr>
          <w:sz w:val="22"/>
          <w:szCs w:val="22"/>
        </w:rPr>
        <w:t xml:space="preserve">wego </w:t>
      </w:r>
      <w:r w:rsidR="00060A9D">
        <w:rPr>
          <w:sz w:val="22"/>
          <w:szCs w:val="22"/>
        </w:rPr>
        <w:t>K-8713</w:t>
      </w:r>
      <w:r w:rsidR="004A2BD0" w:rsidRPr="00546A13">
        <w:rPr>
          <w:sz w:val="22"/>
          <w:szCs w:val="22"/>
        </w:rPr>
        <w:t xml:space="preserve"> </w:t>
      </w:r>
      <w:r w:rsidR="00546A13">
        <w:rPr>
          <w:sz w:val="22"/>
          <w:szCs w:val="22"/>
        </w:rPr>
        <w:br/>
      </w:r>
      <w:r w:rsidR="00060A9D">
        <w:rPr>
          <w:sz w:val="22"/>
          <w:szCs w:val="22"/>
        </w:rPr>
        <w:t>w Katowicach</w:t>
      </w:r>
      <w:r w:rsidR="00E628D2" w:rsidRPr="00546A13">
        <w:rPr>
          <w:sz w:val="22"/>
          <w:szCs w:val="22"/>
        </w:rPr>
        <w:t xml:space="preserve"> </w:t>
      </w:r>
      <w:r w:rsidR="00060A9D">
        <w:rPr>
          <w:sz w:val="22"/>
          <w:szCs w:val="22"/>
        </w:rPr>
        <w:t>przy ul. Kilińskiego 9, wzniesiony został około roku 1916</w:t>
      </w:r>
      <w:r w:rsidR="00E628D2" w:rsidRPr="00546A13">
        <w:rPr>
          <w:sz w:val="22"/>
          <w:szCs w:val="22"/>
        </w:rPr>
        <w:t xml:space="preserve">, kubatura budynku wynosi </w:t>
      </w:r>
      <w:r w:rsidR="00677CBA" w:rsidRPr="00677CBA">
        <w:rPr>
          <w:b/>
          <w:sz w:val="22"/>
          <w:szCs w:val="22"/>
        </w:rPr>
        <w:t>15.223,0</w:t>
      </w:r>
      <w:r w:rsidR="00E628D2" w:rsidRPr="00677CBA">
        <w:rPr>
          <w:b/>
          <w:sz w:val="22"/>
          <w:szCs w:val="22"/>
        </w:rPr>
        <w:t>0</w:t>
      </w:r>
      <w:r w:rsidR="004A2BD0" w:rsidRPr="00677CBA">
        <w:rPr>
          <w:b/>
          <w:sz w:val="22"/>
          <w:szCs w:val="22"/>
        </w:rPr>
        <w:t xml:space="preserve"> m</w:t>
      </w:r>
      <w:r w:rsidR="004A2BD0" w:rsidRPr="00677CBA">
        <w:rPr>
          <w:b/>
          <w:sz w:val="22"/>
          <w:szCs w:val="22"/>
          <w:vertAlign w:val="superscript"/>
        </w:rPr>
        <w:t>3</w:t>
      </w:r>
      <w:r w:rsidR="004A2BD0" w:rsidRPr="00677CBA">
        <w:rPr>
          <w:b/>
          <w:sz w:val="22"/>
          <w:szCs w:val="22"/>
        </w:rPr>
        <w:t>.</w:t>
      </w:r>
    </w:p>
    <w:p w:rsidR="00AD2DB4" w:rsidRPr="00546A13" w:rsidRDefault="00AD2DB4" w:rsidP="007D5D08">
      <w:pPr>
        <w:pStyle w:val="Ustp"/>
        <w:numPr>
          <w:ilvl w:val="0"/>
          <w:numId w:val="0"/>
        </w:numPr>
        <w:spacing w:after="120"/>
        <w:ind w:left="992"/>
        <w:rPr>
          <w:sz w:val="22"/>
          <w:szCs w:val="22"/>
        </w:rPr>
      </w:pPr>
      <w:r w:rsidRPr="00546A13">
        <w:rPr>
          <w:sz w:val="22"/>
          <w:szCs w:val="22"/>
        </w:rPr>
        <w:t xml:space="preserve">Budynek wyposażony jest w instalację elektryczną, </w:t>
      </w:r>
      <w:r w:rsidR="0026255F" w:rsidRPr="00546A13">
        <w:rPr>
          <w:sz w:val="22"/>
          <w:szCs w:val="22"/>
        </w:rPr>
        <w:t xml:space="preserve">odgromową, </w:t>
      </w:r>
      <w:r w:rsidR="00993665" w:rsidRPr="00546A13">
        <w:rPr>
          <w:spacing w:val="-4"/>
          <w:sz w:val="22"/>
          <w:szCs w:val="22"/>
        </w:rPr>
        <w:t xml:space="preserve">telefoniczną, </w:t>
      </w:r>
      <w:r w:rsidRPr="00546A13">
        <w:rPr>
          <w:spacing w:val="-4"/>
          <w:sz w:val="22"/>
          <w:szCs w:val="22"/>
        </w:rPr>
        <w:t xml:space="preserve">wodociągową, kanalizację </w:t>
      </w:r>
      <w:r w:rsidR="0026255F" w:rsidRPr="00546A13">
        <w:rPr>
          <w:spacing w:val="-4"/>
          <w:sz w:val="22"/>
          <w:szCs w:val="22"/>
        </w:rPr>
        <w:t xml:space="preserve">sanitarną, instalację </w:t>
      </w:r>
      <w:r w:rsidRPr="00546A13">
        <w:rPr>
          <w:spacing w:val="-4"/>
          <w:sz w:val="22"/>
          <w:szCs w:val="22"/>
        </w:rPr>
        <w:t>centralnego</w:t>
      </w:r>
      <w:r w:rsidRPr="00546A13">
        <w:rPr>
          <w:sz w:val="22"/>
          <w:szCs w:val="22"/>
        </w:rPr>
        <w:t xml:space="preserve"> ogrzewania zasilaną</w:t>
      </w:r>
      <w:r w:rsidR="00993665" w:rsidRPr="00546A13">
        <w:rPr>
          <w:sz w:val="22"/>
          <w:szCs w:val="22"/>
        </w:rPr>
        <w:t xml:space="preserve"> </w:t>
      </w:r>
      <w:r w:rsidR="00546A13">
        <w:rPr>
          <w:sz w:val="22"/>
          <w:szCs w:val="22"/>
        </w:rPr>
        <w:br/>
      </w:r>
      <w:r w:rsidRPr="00546A13">
        <w:rPr>
          <w:spacing w:val="-2"/>
          <w:sz w:val="22"/>
          <w:szCs w:val="22"/>
        </w:rPr>
        <w:t xml:space="preserve">z węzła cieplnego. Obiekt </w:t>
      </w:r>
      <w:r w:rsidR="00EF6547" w:rsidRPr="00546A13">
        <w:rPr>
          <w:spacing w:val="-2"/>
          <w:sz w:val="22"/>
          <w:szCs w:val="22"/>
        </w:rPr>
        <w:t xml:space="preserve">wpisany do </w:t>
      </w:r>
      <w:r w:rsidR="00060A9D">
        <w:rPr>
          <w:spacing w:val="-2"/>
          <w:sz w:val="22"/>
          <w:szCs w:val="22"/>
        </w:rPr>
        <w:t>rejestru zabytków pod nr A/420/14.</w:t>
      </w:r>
    </w:p>
    <w:p w:rsidR="00AE0606" w:rsidRPr="00546A13" w:rsidRDefault="00AE0606" w:rsidP="004D6482">
      <w:pPr>
        <w:pStyle w:val="Nagwek1"/>
        <w:numPr>
          <w:ilvl w:val="1"/>
          <w:numId w:val="3"/>
        </w:numPr>
        <w:spacing w:before="0"/>
        <w:ind w:left="993" w:hanging="567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035A8B">
        <w:rPr>
          <w:rFonts w:ascii="Arial" w:hAnsi="Arial" w:cs="Arial"/>
          <w:b/>
          <w:color w:val="000000" w:themeColor="text1"/>
          <w:sz w:val="22"/>
          <w:szCs w:val="22"/>
        </w:rPr>
        <w:t>Zakres planowanych prac:</w:t>
      </w:r>
    </w:p>
    <w:p w:rsidR="00810191" w:rsidRPr="00546A13" w:rsidRDefault="00060A9D" w:rsidP="0048732B">
      <w:pPr>
        <w:pStyle w:val="Ustp"/>
        <w:numPr>
          <w:ilvl w:val="0"/>
          <w:numId w:val="0"/>
        </w:numPr>
        <w:spacing w:after="120"/>
        <w:ind w:left="992"/>
        <w:rPr>
          <w:sz w:val="22"/>
          <w:szCs w:val="22"/>
        </w:rPr>
      </w:pPr>
      <w:r>
        <w:rPr>
          <w:sz w:val="22"/>
          <w:szCs w:val="22"/>
        </w:rPr>
        <w:t>Remont dachu</w:t>
      </w:r>
      <w:r w:rsidR="006833C6" w:rsidRPr="00F043D6">
        <w:rPr>
          <w:sz w:val="22"/>
          <w:szCs w:val="22"/>
        </w:rPr>
        <w:t xml:space="preserve"> </w:t>
      </w:r>
      <w:r>
        <w:rPr>
          <w:sz w:val="22"/>
          <w:szCs w:val="22"/>
        </w:rPr>
        <w:t>budynku przy ul. Kilińskiego 9 w Katowicach.</w:t>
      </w:r>
    </w:p>
    <w:p w:rsidR="00B47714" w:rsidRPr="00835056" w:rsidRDefault="00B47714" w:rsidP="0048732B">
      <w:pPr>
        <w:pStyle w:val="Nagwek1"/>
        <w:numPr>
          <w:ilvl w:val="0"/>
          <w:numId w:val="3"/>
        </w:numPr>
        <w:spacing w:before="0" w:after="120"/>
        <w:ind w:left="425" w:hanging="425"/>
        <w:jc w:val="both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835056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Wymagane uzgodnienia:</w:t>
      </w:r>
    </w:p>
    <w:p w:rsidR="00A15CD5" w:rsidRPr="00F043D6" w:rsidRDefault="00A15CD5" w:rsidP="0048732B">
      <w:pPr>
        <w:pStyle w:val="Punkt"/>
        <w:numPr>
          <w:ilvl w:val="0"/>
          <w:numId w:val="0"/>
        </w:numPr>
        <w:spacing w:before="0" w:after="60"/>
        <w:ind w:left="425"/>
        <w:rPr>
          <w:b w:val="0"/>
          <w:sz w:val="22"/>
          <w:szCs w:val="22"/>
          <w:u w:val="none"/>
        </w:rPr>
      </w:pPr>
      <w:r w:rsidRPr="00F043D6">
        <w:rPr>
          <w:b w:val="0"/>
          <w:sz w:val="22"/>
          <w:szCs w:val="22"/>
          <w:u w:val="none"/>
        </w:rPr>
        <w:t>Wykonawca uzgodni dokumentację z:</w:t>
      </w:r>
    </w:p>
    <w:p w:rsidR="00A15CD5" w:rsidRPr="00546A13" w:rsidRDefault="00A15CD5" w:rsidP="004D6482">
      <w:pPr>
        <w:pStyle w:val="Ustp"/>
        <w:numPr>
          <w:ilvl w:val="2"/>
          <w:numId w:val="2"/>
        </w:numPr>
        <w:ind w:left="851" w:hanging="425"/>
        <w:rPr>
          <w:spacing w:val="-2"/>
          <w:sz w:val="22"/>
          <w:szCs w:val="22"/>
        </w:rPr>
      </w:pPr>
      <w:r w:rsidRPr="00546A13">
        <w:rPr>
          <w:spacing w:val="-2"/>
          <w:sz w:val="22"/>
          <w:szCs w:val="22"/>
        </w:rPr>
        <w:t>Rzeczoznawcą w zakresie ppoż.</w:t>
      </w:r>
      <w:r w:rsidR="00866870" w:rsidRPr="00546A13">
        <w:rPr>
          <w:spacing w:val="-2"/>
          <w:sz w:val="22"/>
          <w:szCs w:val="22"/>
        </w:rPr>
        <w:t>;</w:t>
      </w:r>
    </w:p>
    <w:p w:rsidR="00A15CD5" w:rsidRPr="00546A13" w:rsidRDefault="00A15CD5" w:rsidP="004D6482">
      <w:pPr>
        <w:pStyle w:val="Ustp"/>
        <w:numPr>
          <w:ilvl w:val="2"/>
          <w:numId w:val="2"/>
        </w:numPr>
        <w:ind w:left="851" w:hanging="425"/>
        <w:rPr>
          <w:spacing w:val="-2"/>
          <w:sz w:val="22"/>
          <w:szCs w:val="22"/>
        </w:rPr>
      </w:pPr>
      <w:r w:rsidRPr="00546A13">
        <w:rPr>
          <w:spacing w:val="-2"/>
          <w:sz w:val="22"/>
          <w:szCs w:val="22"/>
        </w:rPr>
        <w:t>Rzeczoznawcą w zakresie BHP</w:t>
      </w:r>
      <w:r w:rsidR="00866870" w:rsidRPr="00546A13">
        <w:rPr>
          <w:spacing w:val="-2"/>
          <w:sz w:val="22"/>
          <w:szCs w:val="22"/>
        </w:rPr>
        <w:t>;</w:t>
      </w:r>
    </w:p>
    <w:p w:rsidR="00866870" w:rsidRPr="00546A13" w:rsidRDefault="00866870" w:rsidP="004D6482">
      <w:pPr>
        <w:pStyle w:val="Ustp"/>
        <w:numPr>
          <w:ilvl w:val="2"/>
          <w:numId w:val="2"/>
        </w:numPr>
        <w:ind w:left="851" w:hanging="425"/>
        <w:rPr>
          <w:spacing w:val="-2"/>
          <w:sz w:val="22"/>
          <w:szCs w:val="22"/>
        </w:rPr>
      </w:pPr>
      <w:r w:rsidRPr="00546A13">
        <w:rPr>
          <w:spacing w:val="-2"/>
          <w:sz w:val="22"/>
          <w:szCs w:val="22"/>
        </w:rPr>
        <w:t>Zarządcą RZI Kraków;</w:t>
      </w:r>
    </w:p>
    <w:p w:rsidR="00866870" w:rsidRDefault="001849E7" w:rsidP="009A4303">
      <w:pPr>
        <w:pStyle w:val="Ustp"/>
        <w:numPr>
          <w:ilvl w:val="2"/>
          <w:numId w:val="2"/>
        </w:numPr>
        <w:ind w:left="850" w:hanging="425"/>
        <w:rPr>
          <w:sz w:val="22"/>
          <w:szCs w:val="22"/>
        </w:rPr>
      </w:pPr>
      <w:r>
        <w:rPr>
          <w:spacing w:val="-2"/>
          <w:sz w:val="22"/>
          <w:szCs w:val="22"/>
        </w:rPr>
        <w:t>Śląskim Wojewódzkim</w:t>
      </w:r>
      <w:r w:rsidR="00866870" w:rsidRPr="00546A13">
        <w:rPr>
          <w:spacing w:val="-2"/>
          <w:sz w:val="22"/>
          <w:szCs w:val="22"/>
        </w:rPr>
        <w:t xml:space="preserve"> K</w:t>
      </w:r>
      <w:r>
        <w:rPr>
          <w:spacing w:val="-2"/>
          <w:sz w:val="22"/>
          <w:szCs w:val="22"/>
        </w:rPr>
        <w:t>onserwatorem Zabytków w Katowicach</w:t>
      </w:r>
      <w:r w:rsidR="00866870" w:rsidRPr="00546A13">
        <w:rPr>
          <w:spacing w:val="-2"/>
          <w:sz w:val="22"/>
          <w:szCs w:val="22"/>
        </w:rPr>
        <w:t>, wraz</w:t>
      </w:r>
      <w:r>
        <w:rPr>
          <w:spacing w:val="-2"/>
          <w:sz w:val="22"/>
          <w:szCs w:val="22"/>
        </w:rPr>
        <w:br/>
      </w:r>
      <w:r w:rsidR="00866870" w:rsidRPr="00546A13">
        <w:rPr>
          <w:spacing w:val="-2"/>
          <w:sz w:val="22"/>
          <w:szCs w:val="22"/>
        </w:rPr>
        <w:t>z uzyskaniem pozwolenia na prowadzenie prac konserwatorskich i robót budowlanych przy zabytku</w:t>
      </w:r>
      <w:r w:rsidR="004A367D">
        <w:rPr>
          <w:sz w:val="22"/>
          <w:szCs w:val="22"/>
        </w:rPr>
        <w:t xml:space="preserve"> wpisanym do r</w:t>
      </w:r>
      <w:r>
        <w:rPr>
          <w:sz w:val="22"/>
          <w:szCs w:val="22"/>
        </w:rPr>
        <w:t>ejestru zabytków pod nr A/420/14</w:t>
      </w:r>
      <w:r w:rsidR="004A367D">
        <w:rPr>
          <w:sz w:val="22"/>
          <w:szCs w:val="22"/>
        </w:rPr>
        <w:t>.</w:t>
      </w:r>
    </w:p>
    <w:p w:rsidR="009A4303" w:rsidRPr="00F043D6" w:rsidRDefault="009A4303" w:rsidP="009A4303">
      <w:pPr>
        <w:pStyle w:val="Ustp"/>
        <w:numPr>
          <w:ilvl w:val="0"/>
          <w:numId w:val="0"/>
        </w:numPr>
        <w:ind w:left="850"/>
        <w:rPr>
          <w:sz w:val="22"/>
          <w:szCs w:val="22"/>
        </w:rPr>
      </w:pPr>
    </w:p>
    <w:p w:rsidR="0001096F" w:rsidRPr="00835056" w:rsidRDefault="0001096F" w:rsidP="00D832B4">
      <w:pPr>
        <w:pStyle w:val="Nagwek1"/>
        <w:numPr>
          <w:ilvl w:val="0"/>
          <w:numId w:val="3"/>
        </w:numPr>
        <w:spacing w:before="0" w:after="120"/>
        <w:ind w:left="425" w:hanging="425"/>
        <w:jc w:val="both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835056">
        <w:rPr>
          <w:rFonts w:ascii="Arial" w:hAnsi="Arial" w:cs="Arial"/>
          <w:b/>
          <w:color w:val="000000" w:themeColor="text1"/>
          <w:spacing w:val="-4"/>
          <w:sz w:val="22"/>
          <w:szCs w:val="22"/>
          <w:u w:val="single"/>
        </w:rPr>
        <w:t>Wymagania dotyczące sporządzenia inwentaryzacji architektoniczno-budowlanej</w:t>
      </w:r>
      <w:r w:rsidRPr="00835056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 </w:t>
      </w:r>
      <w:r w:rsidR="00835056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br/>
      </w:r>
      <w:r w:rsidR="007E1512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do celów projektowych:</w:t>
      </w:r>
    </w:p>
    <w:p w:rsidR="003014DE" w:rsidRDefault="002A7B16" w:rsidP="003014DE">
      <w:pPr>
        <w:pStyle w:val="Punkt"/>
        <w:numPr>
          <w:ilvl w:val="0"/>
          <w:numId w:val="0"/>
        </w:numPr>
        <w:spacing w:before="0"/>
        <w:ind w:left="426"/>
        <w:rPr>
          <w:b w:val="0"/>
          <w:spacing w:val="-6"/>
          <w:sz w:val="22"/>
          <w:szCs w:val="22"/>
          <w:u w:val="none"/>
        </w:rPr>
      </w:pPr>
      <w:r>
        <w:rPr>
          <w:b w:val="0"/>
          <w:spacing w:val="-4"/>
          <w:sz w:val="22"/>
          <w:szCs w:val="22"/>
          <w:u w:val="none"/>
        </w:rPr>
        <w:t xml:space="preserve">Inwentaryzacja architektoniczno-budowlana powinna zawierać między innymi </w:t>
      </w:r>
      <w:r w:rsidR="0001096F" w:rsidRPr="00DB60DC">
        <w:rPr>
          <w:b w:val="0"/>
          <w:spacing w:val="-4"/>
          <w:sz w:val="22"/>
          <w:szCs w:val="22"/>
          <w:u w:val="none"/>
        </w:rPr>
        <w:t>zwymiarowane rzuty</w:t>
      </w:r>
      <w:r w:rsidR="00BC62AB" w:rsidRPr="00DB60DC">
        <w:rPr>
          <w:b w:val="0"/>
          <w:spacing w:val="-4"/>
          <w:sz w:val="22"/>
          <w:szCs w:val="22"/>
          <w:u w:val="none"/>
        </w:rPr>
        <w:t xml:space="preserve"> </w:t>
      </w:r>
      <w:r w:rsidR="00CD5A19">
        <w:rPr>
          <w:b w:val="0"/>
          <w:spacing w:val="-4"/>
          <w:sz w:val="22"/>
          <w:szCs w:val="22"/>
          <w:u w:val="none"/>
        </w:rPr>
        <w:t>połaci dachowej</w:t>
      </w:r>
      <w:r w:rsidR="00BC62AB" w:rsidRPr="00DB60DC">
        <w:rPr>
          <w:b w:val="0"/>
          <w:spacing w:val="-4"/>
          <w:sz w:val="22"/>
          <w:szCs w:val="22"/>
          <w:u w:val="none"/>
        </w:rPr>
        <w:t>, p</w:t>
      </w:r>
      <w:r>
        <w:rPr>
          <w:b w:val="0"/>
          <w:spacing w:val="-6"/>
          <w:sz w:val="22"/>
          <w:szCs w:val="22"/>
          <w:u w:val="none"/>
        </w:rPr>
        <w:t>oddasza i</w:t>
      </w:r>
      <w:r w:rsidR="00BC62AB" w:rsidRPr="00835056">
        <w:rPr>
          <w:b w:val="0"/>
          <w:spacing w:val="-6"/>
          <w:sz w:val="22"/>
          <w:szCs w:val="22"/>
          <w:u w:val="none"/>
        </w:rPr>
        <w:t xml:space="preserve"> </w:t>
      </w:r>
      <w:r w:rsidR="00F73CF2">
        <w:rPr>
          <w:b w:val="0"/>
          <w:spacing w:val="-6"/>
          <w:sz w:val="22"/>
          <w:szCs w:val="22"/>
          <w:u w:val="none"/>
        </w:rPr>
        <w:t>więźby</w:t>
      </w:r>
      <w:r w:rsidR="003014DE">
        <w:rPr>
          <w:b w:val="0"/>
          <w:spacing w:val="-6"/>
          <w:sz w:val="22"/>
          <w:szCs w:val="22"/>
          <w:u w:val="none"/>
        </w:rPr>
        <w:t xml:space="preserve"> oraz</w:t>
      </w:r>
      <w:r w:rsidR="00950647">
        <w:rPr>
          <w:b w:val="0"/>
          <w:spacing w:val="-6"/>
          <w:sz w:val="22"/>
          <w:szCs w:val="22"/>
          <w:u w:val="none"/>
        </w:rPr>
        <w:t xml:space="preserve"> </w:t>
      </w:r>
      <w:r w:rsidR="0001096F" w:rsidRPr="00835056">
        <w:rPr>
          <w:b w:val="0"/>
          <w:spacing w:val="-6"/>
          <w:sz w:val="22"/>
          <w:szCs w:val="22"/>
          <w:u w:val="none"/>
        </w:rPr>
        <w:t xml:space="preserve">widoki elewacji </w:t>
      </w:r>
      <w:r w:rsidR="000810C9">
        <w:rPr>
          <w:b w:val="0"/>
          <w:spacing w:val="-6"/>
          <w:sz w:val="22"/>
          <w:szCs w:val="22"/>
          <w:u w:val="none"/>
        </w:rPr>
        <w:t xml:space="preserve">od strony zewnętrznej i wewnętrznej budynku </w:t>
      </w:r>
      <w:r w:rsidR="00950647">
        <w:rPr>
          <w:b w:val="0"/>
          <w:spacing w:val="-6"/>
          <w:sz w:val="22"/>
          <w:szCs w:val="22"/>
          <w:u w:val="none"/>
        </w:rPr>
        <w:t>(dziedzińca)</w:t>
      </w:r>
      <w:r w:rsidR="003014DE">
        <w:rPr>
          <w:b w:val="0"/>
          <w:spacing w:val="-6"/>
          <w:sz w:val="22"/>
          <w:szCs w:val="22"/>
          <w:u w:val="none"/>
        </w:rPr>
        <w:t>.</w:t>
      </w:r>
    </w:p>
    <w:p w:rsidR="00DB60DC" w:rsidRDefault="003014DE" w:rsidP="003014DE">
      <w:pPr>
        <w:pStyle w:val="Punkt"/>
        <w:numPr>
          <w:ilvl w:val="0"/>
          <w:numId w:val="0"/>
        </w:numPr>
        <w:spacing w:before="0"/>
        <w:ind w:left="426"/>
        <w:rPr>
          <w:b w:val="0"/>
          <w:spacing w:val="-6"/>
          <w:sz w:val="22"/>
          <w:szCs w:val="22"/>
          <w:u w:val="none"/>
        </w:rPr>
      </w:pPr>
      <w:r>
        <w:rPr>
          <w:b w:val="0"/>
          <w:spacing w:val="-6"/>
          <w:sz w:val="22"/>
          <w:szCs w:val="22"/>
          <w:u w:val="none"/>
        </w:rPr>
        <w:t xml:space="preserve">Powinna zawierać także zwymiarowane </w:t>
      </w:r>
      <w:r w:rsidR="00950647">
        <w:rPr>
          <w:b w:val="0"/>
          <w:spacing w:val="-6"/>
          <w:sz w:val="22"/>
          <w:szCs w:val="22"/>
          <w:u w:val="none"/>
        </w:rPr>
        <w:t>przekroje</w:t>
      </w:r>
      <w:r>
        <w:rPr>
          <w:b w:val="0"/>
          <w:spacing w:val="-6"/>
          <w:sz w:val="22"/>
          <w:szCs w:val="22"/>
          <w:u w:val="none"/>
        </w:rPr>
        <w:t xml:space="preserve"> pionowe wykonane przez dach</w:t>
      </w:r>
      <w:r>
        <w:rPr>
          <w:b w:val="0"/>
          <w:spacing w:val="-6"/>
          <w:sz w:val="22"/>
          <w:szCs w:val="22"/>
          <w:u w:val="none"/>
        </w:rPr>
        <w:br/>
        <w:t>i poddasze</w:t>
      </w:r>
      <w:r w:rsidR="005D1F6E">
        <w:rPr>
          <w:b w:val="0"/>
          <w:spacing w:val="-6"/>
          <w:sz w:val="22"/>
          <w:szCs w:val="22"/>
          <w:u w:val="none"/>
        </w:rPr>
        <w:t xml:space="preserve"> poszczególnych skrzydeł budynku</w:t>
      </w:r>
      <w:r>
        <w:rPr>
          <w:b w:val="0"/>
          <w:spacing w:val="-6"/>
          <w:sz w:val="22"/>
          <w:szCs w:val="22"/>
          <w:u w:val="none"/>
        </w:rPr>
        <w:t>, ukazujące wszystkie rodzaje zastosowanej więźby dachowej</w:t>
      </w:r>
      <w:r w:rsidR="001D0F13">
        <w:rPr>
          <w:b w:val="0"/>
          <w:spacing w:val="-6"/>
          <w:sz w:val="22"/>
          <w:szCs w:val="22"/>
          <w:u w:val="none"/>
        </w:rPr>
        <w:t xml:space="preserve"> wraz z rozwiązaniem więźby przy jaskółkach.</w:t>
      </w:r>
    </w:p>
    <w:p w:rsidR="00BC1415" w:rsidRDefault="009154F3" w:rsidP="009A4303">
      <w:pPr>
        <w:pStyle w:val="Punkt"/>
        <w:numPr>
          <w:ilvl w:val="0"/>
          <w:numId w:val="0"/>
        </w:numPr>
        <w:spacing w:before="0" w:after="0"/>
        <w:ind w:left="426"/>
        <w:rPr>
          <w:b w:val="0"/>
          <w:spacing w:val="-6"/>
          <w:sz w:val="22"/>
          <w:szCs w:val="22"/>
          <w:u w:val="none"/>
        </w:rPr>
      </w:pPr>
      <w:r>
        <w:rPr>
          <w:b w:val="0"/>
          <w:spacing w:val="-6"/>
          <w:sz w:val="22"/>
          <w:szCs w:val="22"/>
          <w:u w:val="none"/>
        </w:rPr>
        <w:t xml:space="preserve">Na rzutach i przekrojach zaznaczyć należy </w:t>
      </w:r>
      <w:r w:rsidR="00FC43F6">
        <w:rPr>
          <w:b w:val="0"/>
          <w:spacing w:val="-6"/>
          <w:sz w:val="22"/>
          <w:szCs w:val="22"/>
          <w:u w:val="none"/>
        </w:rPr>
        <w:t xml:space="preserve">także </w:t>
      </w:r>
      <w:r>
        <w:rPr>
          <w:b w:val="0"/>
          <w:spacing w:val="-6"/>
          <w:sz w:val="22"/>
          <w:szCs w:val="22"/>
          <w:u w:val="none"/>
        </w:rPr>
        <w:t xml:space="preserve">miejsce występowania </w:t>
      </w:r>
      <w:r w:rsidR="00FC43F6">
        <w:rPr>
          <w:b w:val="0"/>
          <w:spacing w:val="-6"/>
          <w:sz w:val="22"/>
          <w:szCs w:val="22"/>
          <w:u w:val="none"/>
        </w:rPr>
        <w:t xml:space="preserve">w przestrzeni poddasza </w:t>
      </w:r>
      <w:r>
        <w:rPr>
          <w:b w:val="0"/>
          <w:spacing w:val="-6"/>
          <w:sz w:val="22"/>
          <w:szCs w:val="22"/>
          <w:u w:val="none"/>
        </w:rPr>
        <w:t xml:space="preserve">ścianek </w:t>
      </w:r>
      <w:r w:rsidR="00FC43F6">
        <w:rPr>
          <w:b w:val="0"/>
          <w:spacing w:val="-6"/>
          <w:sz w:val="22"/>
          <w:szCs w:val="22"/>
          <w:u w:val="none"/>
        </w:rPr>
        <w:t xml:space="preserve">działowych </w:t>
      </w:r>
      <w:r w:rsidR="00C47B7F">
        <w:rPr>
          <w:b w:val="0"/>
          <w:spacing w:val="-6"/>
          <w:sz w:val="22"/>
          <w:szCs w:val="22"/>
          <w:u w:val="none"/>
        </w:rPr>
        <w:t xml:space="preserve">oraz sufitów </w:t>
      </w:r>
      <w:r w:rsidR="00FC43F6">
        <w:rPr>
          <w:b w:val="0"/>
          <w:spacing w:val="-6"/>
          <w:sz w:val="22"/>
          <w:szCs w:val="22"/>
          <w:u w:val="none"/>
        </w:rPr>
        <w:t>wykonanych z drewna, płyt wiórowych, pilśniowych, regipsa, itp.</w:t>
      </w:r>
      <w:r w:rsidR="00C47B7F">
        <w:rPr>
          <w:b w:val="0"/>
          <w:spacing w:val="-6"/>
          <w:sz w:val="22"/>
          <w:szCs w:val="22"/>
          <w:u w:val="none"/>
        </w:rPr>
        <w:t xml:space="preserve">, </w:t>
      </w:r>
      <w:r>
        <w:rPr>
          <w:b w:val="0"/>
          <w:spacing w:val="-6"/>
          <w:sz w:val="22"/>
          <w:szCs w:val="22"/>
          <w:u w:val="none"/>
        </w:rPr>
        <w:t xml:space="preserve">których </w:t>
      </w:r>
      <w:r w:rsidR="000D1350">
        <w:rPr>
          <w:b w:val="0"/>
          <w:spacing w:val="-6"/>
          <w:sz w:val="22"/>
          <w:szCs w:val="22"/>
          <w:u w:val="none"/>
        </w:rPr>
        <w:t>rozbiórka będzie konieczna</w:t>
      </w:r>
      <w:r>
        <w:rPr>
          <w:b w:val="0"/>
          <w:spacing w:val="-6"/>
          <w:sz w:val="22"/>
          <w:szCs w:val="22"/>
          <w:u w:val="none"/>
        </w:rPr>
        <w:t xml:space="preserve"> w trakcie </w:t>
      </w:r>
      <w:r w:rsidR="001C68C4">
        <w:rPr>
          <w:b w:val="0"/>
          <w:spacing w:val="-6"/>
          <w:sz w:val="22"/>
          <w:szCs w:val="22"/>
          <w:u w:val="none"/>
        </w:rPr>
        <w:t>wzmacniania</w:t>
      </w:r>
      <w:r w:rsidR="00C47B7F">
        <w:rPr>
          <w:b w:val="0"/>
          <w:spacing w:val="-6"/>
          <w:sz w:val="22"/>
          <w:szCs w:val="22"/>
          <w:u w:val="none"/>
        </w:rPr>
        <w:t>, ewentualnie wymiany</w:t>
      </w:r>
      <w:r>
        <w:rPr>
          <w:b w:val="0"/>
          <w:spacing w:val="-6"/>
          <w:sz w:val="22"/>
          <w:szCs w:val="22"/>
          <w:u w:val="none"/>
        </w:rPr>
        <w:t xml:space="preserve"> elementów </w:t>
      </w:r>
      <w:r w:rsidR="000D1350">
        <w:rPr>
          <w:b w:val="0"/>
          <w:spacing w:val="-6"/>
          <w:sz w:val="22"/>
          <w:szCs w:val="22"/>
          <w:u w:val="none"/>
        </w:rPr>
        <w:t>konstrukcyjnych więźby dachowej oraz które są zbędne</w:t>
      </w:r>
      <w:r w:rsidR="005E5C85">
        <w:rPr>
          <w:b w:val="0"/>
          <w:spacing w:val="-6"/>
          <w:sz w:val="22"/>
          <w:szCs w:val="22"/>
          <w:u w:val="none"/>
        </w:rPr>
        <w:t xml:space="preserve"> w dalszym użytkowaniu</w:t>
      </w:r>
      <w:r w:rsidR="000D1350">
        <w:rPr>
          <w:b w:val="0"/>
          <w:spacing w:val="-6"/>
          <w:sz w:val="22"/>
          <w:szCs w:val="22"/>
          <w:u w:val="none"/>
        </w:rPr>
        <w:t>.</w:t>
      </w:r>
    </w:p>
    <w:p w:rsidR="009A4303" w:rsidRPr="00283885" w:rsidRDefault="009A4303" w:rsidP="009A4303">
      <w:pPr>
        <w:pStyle w:val="Punkt"/>
        <w:numPr>
          <w:ilvl w:val="0"/>
          <w:numId w:val="0"/>
        </w:numPr>
        <w:spacing w:before="0" w:after="0"/>
        <w:ind w:left="426"/>
        <w:rPr>
          <w:b w:val="0"/>
          <w:spacing w:val="-6"/>
          <w:sz w:val="22"/>
          <w:szCs w:val="22"/>
          <w:u w:val="none"/>
        </w:rPr>
      </w:pPr>
    </w:p>
    <w:p w:rsidR="00DE7B10" w:rsidRPr="008D43B2" w:rsidRDefault="001A04C6" w:rsidP="00DE7B10">
      <w:pPr>
        <w:pStyle w:val="Nagwek1"/>
        <w:numPr>
          <w:ilvl w:val="0"/>
          <w:numId w:val="3"/>
        </w:numPr>
        <w:spacing w:before="0" w:after="120"/>
        <w:jc w:val="both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835056">
        <w:rPr>
          <w:rFonts w:ascii="Arial" w:hAnsi="Arial" w:cs="Arial"/>
          <w:b/>
          <w:color w:val="000000" w:themeColor="text1"/>
          <w:spacing w:val="-4"/>
          <w:sz w:val="22"/>
          <w:szCs w:val="22"/>
          <w:u w:val="single"/>
        </w:rPr>
        <w:t xml:space="preserve">Wymagania dotyczące sporządzenia inwentaryzacji </w:t>
      </w:r>
      <w:r>
        <w:rPr>
          <w:rFonts w:ascii="Arial" w:hAnsi="Arial" w:cs="Arial"/>
          <w:b/>
          <w:color w:val="000000" w:themeColor="text1"/>
          <w:spacing w:val="-4"/>
          <w:sz w:val="22"/>
          <w:szCs w:val="22"/>
          <w:u w:val="single"/>
        </w:rPr>
        <w:t>instalacji elekt</w:t>
      </w:r>
      <w:r w:rsidR="00B906CA">
        <w:rPr>
          <w:rFonts w:ascii="Arial" w:hAnsi="Arial" w:cs="Arial"/>
          <w:b/>
          <w:color w:val="000000" w:themeColor="text1"/>
          <w:spacing w:val="-4"/>
          <w:sz w:val="22"/>
          <w:szCs w:val="22"/>
          <w:u w:val="single"/>
        </w:rPr>
        <w:t>rycznych</w:t>
      </w:r>
      <w:r w:rsidR="00B906CA">
        <w:rPr>
          <w:rFonts w:ascii="Arial" w:hAnsi="Arial" w:cs="Arial"/>
          <w:b/>
          <w:color w:val="000000" w:themeColor="text1"/>
          <w:spacing w:val="-4"/>
          <w:sz w:val="22"/>
          <w:szCs w:val="22"/>
          <w:u w:val="single"/>
        </w:rPr>
        <w:br/>
      </w:r>
      <w:r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do celów projektowych:</w:t>
      </w:r>
    </w:p>
    <w:p w:rsidR="00DE7B10" w:rsidRDefault="00DE7B10" w:rsidP="009A4303">
      <w:pPr>
        <w:pStyle w:val="Punkt"/>
        <w:numPr>
          <w:ilvl w:val="0"/>
          <w:numId w:val="0"/>
        </w:numPr>
        <w:spacing w:before="0" w:after="0"/>
        <w:ind w:left="425"/>
        <w:rPr>
          <w:b w:val="0"/>
          <w:sz w:val="22"/>
          <w:szCs w:val="22"/>
          <w:u w:val="none"/>
        </w:rPr>
      </w:pPr>
      <w:r w:rsidRPr="00B54680">
        <w:rPr>
          <w:b w:val="0"/>
          <w:sz w:val="22"/>
          <w:szCs w:val="22"/>
          <w:u w:val="none"/>
        </w:rPr>
        <w:t xml:space="preserve">Inwentaryzacja </w:t>
      </w:r>
      <w:r w:rsidR="00B54680" w:rsidRPr="00B54680">
        <w:rPr>
          <w:b w:val="0"/>
          <w:sz w:val="22"/>
          <w:szCs w:val="22"/>
          <w:u w:val="none"/>
        </w:rPr>
        <w:t>instalacji elektrycznych</w:t>
      </w:r>
      <w:r w:rsidRPr="00B54680">
        <w:rPr>
          <w:b w:val="0"/>
          <w:sz w:val="22"/>
          <w:szCs w:val="22"/>
          <w:u w:val="none"/>
        </w:rPr>
        <w:t xml:space="preserve"> powinna zawierać usytuowanie wszystkich przewodów instalacji elektrycznej, oświetleniowej, przeciwpożarowej, itp.</w:t>
      </w:r>
      <w:r w:rsidR="00B54680" w:rsidRPr="00B54680">
        <w:rPr>
          <w:b w:val="0"/>
          <w:sz w:val="22"/>
          <w:szCs w:val="22"/>
          <w:u w:val="none"/>
        </w:rPr>
        <w:t xml:space="preserve"> </w:t>
      </w:r>
      <w:r w:rsidRPr="00B54680">
        <w:rPr>
          <w:b w:val="0"/>
          <w:sz w:val="22"/>
          <w:szCs w:val="22"/>
          <w:u w:val="none"/>
        </w:rPr>
        <w:t>wraz</w:t>
      </w:r>
      <w:r w:rsidR="00B54680">
        <w:rPr>
          <w:b w:val="0"/>
          <w:sz w:val="22"/>
          <w:szCs w:val="22"/>
          <w:u w:val="none"/>
        </w:rPr>
        <w:br/>
      </w:r>
      <w:r w:rsidRPr="00B54680">
        <w:rPr>
          <w:b w:val="0"/>
          <w:sz w:val="22"/>
          <w:szCs w:val="22"/>
          <w:u w:val="none"/>
        </w:rPr>
        <w:t xml:space="preserve">z osprzętem, znajdujących się w przestrzeni poddasza budynku oraz </w:t>
      </w:r>
      <w:r w:rsidR="00B54680">
        <w:rPr>
          <w:b w:val="0"/>
          <w:sz w:val="22"/>
          <w:szCs w:val="22"/>
          <w:u w:val="none"/>
        </w:rPr>
        <w:t xml:space="preserve">usytuowanie </w:t>
      </w:r>
      <w:r w:rsidR="00BF1809" w:rsidRPr="00B54680">
        <w:rPr>
          <w:b w:val="0"/>
          <w:sz w:val="22"/>
          <w:szCs w:val="22"/>
          <w:u w:val="none"/>
        </w:rPr>
        <w:t xml:space="preserve">przeznaczonej w całości do wymiany </w:t>
      </w:r>
      <w:r w:rsidRPr="00B54680">
        <w:rPr>
          <w:b w:val="0"/>
          <w:sz w:val="22"/>
          <w:szCs w:val="22"/>
          <w:u w:val="none"/>
        </w:rPr>
        <w:t xml:space="preserve">instalacji odgromowej </w:t>
      </w:r>
      <w:r w:rsidR="00BF1809">
        <w:rPr>
          <w:b w:val="0"/>
          <w:sz w:val="22"/>
          <w:szCs w:val="22"/>
          <w:u w:val="none"/>
        </w:rPr>
        <w:t>na dachu i elewacjach</w:t>
      </w:r>
      <w:r w:rsidRPr="00B54680">
        <w:rPr>
          <w:b w:val="0"/>
          <w:sz w:val="22"/>
          <w:szCs w:val="22"/>
          <w:u w:val="none"/>
        </w:rPr>
        <w:t>.</w:t>
      </w:r>
    </w:p>
    <w:p w:rsidR="009A4303" w:rsidRPr="00CB46DA" w:rsidRDefault="009A4303" w:rsidP="009A4303">
      <w:pPr>
        <w:pStyle w:val="Punkt"/>
        <w:numPr>
          <w:ilvl w:val="0"/>
          <w:numId w:val="0"/>
        </w:numPr>
        <w:spacing w:before="0" w:after="0"/>
        <w:ind w:left="425"/>
        <w:rPr>
          <w:b w:val="0"/>
          <w:sz w:val="22"/>
          <w:szCs w:val="22"/>
          <w:u w:val="none"/>
        </w:rPr>
      </w:pPr>
    </w:p>
    <w:p w:rsidR="001A04C6" w:rsidRDefault="001A04C6" w:rsidP="001A04C6">
      <w:pPr>
        <w:pStyle w:val="Nagwek1"/>
        <w:numPr>
          <w:ilvl w:val="0"/>
          <w:numId w:val="3"/>
        </w:numPr>
        <w:spacing w:before="0" w:after="120"/>
        <w:jc w:val="both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835056">
        <w:rPr>
          <w:rFonts w:ascii="Arial" w:hAnsi="Arial" w:cs="Arial"/>
          <w:b/>
          <w:color w:val="000000" w:themeColor="text1"/>
          <w:spacing w:val="-4"/>
          <w:sz w:val="22"/>
          <w:szCs w:val="22"/>
          <w:u w:val="single"/>
        </w:rPr>
        <w:t xml:space="preserve">Wymagania dotyczące sporządzenia inwentaryzacji </w:t>
      </w:r>
      <w:r>
        <w:rPr>
          <w:rFonts w:ascii="Arial" w:hAnsi="Arial" w:cs="Arial"/>
          <w:b/>
          <w:color w:val="000000" w:themeColor="text1"/>
          <w:spacing w:val="-4"/>
          <w:sz w:val="22"/>
          <w:szCs w:val="22"/>
          <w:u w:val="single"/>
        </w:rPr>
        <w:t xml:space="preserve">instalacji </w:t>
      </w:r>
      <w:r w:rsidR="00B906CA">
        <w:rPr>
          <w:rFonts w:ascii="Arial" w:hAnsi="Arial" w:cs="Arial"/>
          <w:b/>
          <w:color w:val="000000" w:themeColor="text1"/>
          <w:spacing w:val="-4"/>
          <w:sz w:val="22"/>
          <w:szCs w:val="22"/>
          <w:u w:val="single"/>
        </w:rPr>
        <w:t>sanitarnych</w:t>
      </w:r>
      <w:r w:rsidR="00B906CA">
        <w:rPr>
          <w:rFonts w:ascii="Arial" w:hAnsi="Arial" w:cs="Arial"/>
          <w:b/>
          <w:color w:val="000000" w:themeColor="text1"/>
          <w:spacing w:val="-4"/>
          <w:sz w:val="22"/>
          <w:szCs w:val="22"/>
          <w:u w:val="single"/>
        </w:rPr>
        <w:br/>
      </w:r>
      <w:r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do celów projektowych:</w:t>
      </w:r>
    </w:p>
    <w:p w:rsidR="00DE7B10" w:rsidRDefault="00DE7B10" w:rsidP="00DE7B10">
      <w:pPr>
        <w:pStyle w:val="Punkt"/>
        <w:numPr>
          <w:ilvl w:val="0"/>
          <w:numId w:val="0"/>
        </w:numPr>
        <w:spacing w:before="0"/>
        <w:ind w:left="360"/>
        <w:rPr>
          <w:b w:val="0"/>
          <w:spacing w:val="-6"/>
          <w:sz w:val="22"/>
          <w:szCs w:val="22"/>
          <w:u w:val="none"/>
        </w:rPr>
      </w:pPr>
      <w:r>
        <w:rPr>
          <w:b w:val="0"/>
          <w:spacing w:val="-6"/>
          <w:sz w:val="22"/>
          <w:szCs w:val="22"/>
          <w:u w:val="none"/>
        </w:rPr>
        <w:t xml:space="preserve">Inwentaryzacja </w:t>
      </w:r>
      <w:r w:rsidR="00B54680">
        <w:rPr>
          <w:b w:val="0"/>
          <w:spacing w:val="-6"/>
          <w:sz w:val="22"/>
          <w:szCs w:val="22"/>
          <w:u w:val="none"/>
        </w:rPr>
        <w:t>instalacji sanitarnych</w:t>
      </w:r>
      <w:r>
        <w:rPr>
          <w:b w:val="0"/>
          <w:spacing w:val="-6"/>
          <w:sz w:val="22"/>
          <w:szCs w:val="22"/>
          <w:u w:val="none"/>
        </w:rPr>
        <w:t xml:space="preserve"> powinna zawierać usytuowanie wszystkich instalacji znajdujących się w strefie poddasza i dachu, takich jak przewody kominowe, wentylacyjne,</w:t>
      </w:r>
      <w:r w:rsidR="00CB46DA">
        <w:rPr>
          <w:b w:val="0"/>
          <w:spacing w:val="-6"/>
          <w:sz w:val="22"/>
          <w:szCs w:val="22"/>
          <w:u w:val="none"/>
        </w:rPr>
        <w:t xml:space="preserve"> instalacji</w:t>
      </w:r>
      <w:r>
        <w:rPr>
          <w:b w:val="0"/>
          <w:spacing w:val="-6"/>
          <w:sz w:val="22"/>
          <w:szCs w:val="22"/>
          <w:u w:val="none"/>
        </w:rPr>
        <w:t xml:space="preserve"> wod-kan</w:t>
      </w:r>
      <w:r w:rsidR="00E30636">
        <w:rPr>
          <w:b w:val="0"/>
          <w:spacing w:val="-6"/>
          <w:sz w:val="22"/>
          <w:szCs w:val="22"/>
          <w:u w:val="none"/>
        </w:rPr>
        <w:t>., CO,</w:t>
      </w:r>
      <w:r w:rsidR="00CB46DA">
        <w:rPr>
          <w:b w:val="0"/>
          <w:spacing w:val="-6"/>
          <w:sz w:val="22"/>
          <w:szCs w:val="22"/>
          <w:u w:val="none"/>
        </w:rPr>
        <w:t xml:space="preserve"> </w:t>
      </w:r>
      <w:r w:rsidR="005E1B61">
        <w:rPr>
          <w:b w:val="0"/>
          <w:spacing w:val="-6"/>
          <w:sz w:val="22"/>
          <w:szCs w:val="22"/>
          <w:u w:val="none"/>
        </w:rPr>
        <w:t xml:space="preserve">wody </w:t>
      </w:r>
      <w:r w:rsidR="00CB46DA">
        <w:rPr>
          <w:b w:val="0"/>
          <w:spacing w:val="-6"/>
          <w:sz w:val="22"/>
          <w:szCs w:val="22"/>
          <w:u w:val="none"/>
        </w:rPr>
        <w:t>hydrantowej</w:t>
      </w:r>
      <w:r w:rsidR="00E30636">
        <w:rPr>
          <w:b w:val="0"/>
          <w:spacing w:val="-6"/>
          <w:sz w:val="22"/>
          <w:szCs w:val="22"/>
          <w:u w:val="none"/>
        </w:rPr>
        <w:t>, itp.</w:t>
      </w:r>
    </w:p>
    <w:p w:rsidR="00DE7B10" w:rsidRPr="00DE7B10" w:rsidRDefault="00DE7B10" w:rsidP="00DE7B10"/>
    <w:p w:rsidR="00AE77DF" w:rsidRPr="005B6BA7" w:rsidRDefault="00F043D6" w:rsidP="00D832B4">
      <w:pPr>
        <w:pStyle w:val="Nagwek1"/>
        <w:numPr>
          <w:ilvl w:val="0"/>
          <w:numId w:val="3"/>
        </w:numPr>
        <w:spacing w:before="0" w:after="120"/>
        <w:ind w:left="425" w:hanging="425"/>
        <w:jc w:val="both"/>
        <w:rPr>
          <w:rFonts w:ascii="Arial" w:hAnsi="Arial" w:cs="Arial"/>
          <w:b/>
          <w:color w:val="auto"/>
          <w:spacing w:val="-2"/>
          <w:sz w:val="22"/>
          <w:szCs w:val="22"/>
          <w:u w:val="single"/>
        </w:rPr>
      </w:pPr>
      <w:r w:rsidRPr="005B6BA7">
        <w:rPr>
          <w:rFonts w:ascii="Arial" w:hAnsi="Arial" w:cs="Arial"/>
          <w:b/>
          <w:color w:val="auto"/>
          <w:spacing w:val="-4"/>
          <w:sz w:val="22"/>
          <w:szCs w:val="22"/>
          <w:u w:val="single"/>
        </w:rPr>
        <w:lastRenderedPageBreak/>
        <w:t>Wymagania dotyczące spor</w:t>
      </w:r>
      <w:r w:rsidR="00C56105" w:rsidRPr="005B6BA7">
        <w:rPr>
          <w:rFonts w:ascii="Arial" w:hAnsi="Arial" w:cs="Arial"/>
          <w:b/>
          <w:color w:val="auto"/>
          <w:spacing w:val="-4"/>
          <w:sz w:val="22"/>
          <w:szCs w:val="22"/>
          <w:u w:val="single"/>
        </w:rPr>
        <w:t>ządzenia programu postępowania k</w:t>
      </w:r>
      <w:r w:rsidRPr="005B6BA7">
        <w:rPr>
          <w:rFonts w:ascii="Arial" w:hAnsi="Arial" w:cs="Arial"/>
          <w:b/>
          <w:color w:val="auto"/>
          <w:spacing w:val="-4"/>
          <w:sz w:val="22"/>
          <w:szCs w:val="22"/>
          <w:u w:val="single"/>
        </w:rPr>
        <w:t>onserwatorskiego</w:t>
      </w:r>
      <w:r w:rsidR="007E1512" w:rsidRPr="005B6BA7">
        <w:rPr>
          <w:rFonts w:ascii="Arial" w:hAnsi="Arial" w:cs="Arial"/>
          <w:b/>
          <w:color w:val="auto"/>
          <w:spacing w:val="-2"/>
          <w:sz w:val="22"/>
          <w:szCs w:val="22"/>
          <w:u w:val="single"/>
        </w:rPr>
        <w:t>:</w:t>
      </w:r>
      <w:r w:rsidR="00C11C34" w:rsidRPr="005B6BA7">
        <w:rPr>
          <w:rFonts w:ascii="Arial" w:hAnsi="Arial" w:cs="Arial"/>
          <w:b/>
          <w:color w:val="auto"/>
          <w:spacing w:val="-2"/>
          <w:sz w:val="22"/>
          <w:szCs w:val="22"/>
          <w:u w:val="single"/>
        </w:rPr>
        <w:t xml:space="preserve"> </w:t>
      </w:r>
    </w:p>
    <w:p w:rsidR="00F043D6" w:rsidRPr="006940D9" w:rsidRDefault="00F043D6" w:rsidP="008D4892">
      <w:pPr>
        <w:pStyle w:val="Nagwek1"/>
        <w:spacing w:before="0" w:after="120" w:line="276" w:lineRule="auto"/>
        <w:ind w:left="425"/>
        <w:jc w:val="both"/>
        <w:rPr>
          <w:rFonts w:ascii="Arial" w:hAnsi="Arial" w:cs="Arial"/>
          <w:bCs/>
          <w:color w:val="auto"/>
          <w:spacing w:val="-6"/>
          <w:sz w:val="22"/>
          <w:szCs w:val="22"/>
        </w:rPr>
      </w:pPr>
      <w:r w:rsidRPr="006940D9">
        <w:rPr>
          <w:rFonts w:ascii="Arial" w:hAnsi="Arial" w:cs="Arial"/>
          <w:color w:val="auto"/>
          <w:sz w:val="22"/>
          <w:szCs w:val="22"/>
        </w:rPr>
        <w:t>Opracowanie programu postępowania konserwatorskiego w uzgodnieniu</w:t>
      </w:r>
      <w:r w:rsidR="001B0001">
        <w:rPr>
          <w:rFonts w:ascii="Arial" w:hAnsi="Arial" w:cs="Arial"/>
          <w:color w:val="auto"/>
          <w:sz w:val="22"/>
          <w:szCs w:val="22"/>
        </w:rPr>
        <w:t xml:space="preserve"> </w:t>
      </w:r>
      <w:r w:rsidRPr="006940D9">
        <w:rPr>
          <w:rFonts w:ascii="Arial" w:hAnsi="Arial" w:cs="Arial"/>
          <w:color w:val="auto"/>
          <w:sz w:val="22"/>
          <w:szCs w:val="22"/>
        </w:rPr>
        <w:t>z</w:t>
      </w:r>
      <w:r w:rsidR="00B9413E">
        <w:rPr>
          <w:rFonts w:ascii="Arial" w:hAnsi="Arial" w:cs="Arial"/>
          <w:color w:val="auto"/>
          <w:sz w:val="22"/>
          <w:szCs w:val="22"/>
        </w:rPr>
        <w:t>e Śląskim</w:t>
      </w:r>
      <w:r w:rsidRPr="006940D9">
        <w:rPr>
          <w:rFonts w:ascii="Arial" w:hAnsi="Arial" w:cs="Arial"/>
          <w:color w:val="auto"/>
          <w:sz w:val="22"/>
          <w:szCs w:val="22"/>
        </w:rPr>
        <w:t xml:space="preserve"> </w:t>
      </w:r>
      <w:r w:rsidR="00B9413E">
        <w:rPr>
          <w:rFonts w:ascii="Arial" w:hAnsi="Arial" w:cs="Arial"/>
          <w:color w:val="auto"/>
          <w:sz w:val="22"/>
          <w:szCs w:val="22"/>
        </w:rPr>
        <w:t>Wojewódzkim</w:t>
      </w:r>
      <w:r w:rsidRPr="006940D9">
        <w:rPr>
          <w:rFonts w:ascii="Arial" w:hAnsi="Arial" w:cs="Arial"/>
          <w:color w:val="auto"/>
          <w:sz w:val="22"/>
          <w:szCs w:val="22"/>
        </w:rPr>
        <w:t xml:space="preserve"> </w:t>
      </w:r>
      <w:r w:rsidR="00B9413E">
        <w:rPr>
          <w:rFonts w:ascii="Arial" w:hAnsi="Arial" w:cs="Arial"/>
          <w:color w:val="auto"/>
          <w:sz w:val="22"/>
          <w:szCs w:val="22"/>
        </w:rPr>
        <w:t>Konserwatorem</w:t>
      </w:r>
      <w:r w:rsidR="00354EB5">
        <w:rPr>
          <w:rFonts w:ascii="Arial" w:hAnsi="Arial" w:cs="Arial"/>
          <w:color w:val="auto"/>
          <w:sz w:val="22"/>
          <w:szCs w:val="22"/>
        </w:rPr>
        <w:t xml:space="preserve"> Zabytków</w:t>
      </w:r>
      <w:r w:rsidRPr="006940D9">
        <w:rPr>
          <w:rFonts w:ascii="Arial" w:hAnsi="Arial" w:cs="Arial"/>
          <w:color w:val="auto"/>
          <w:sz w:val="22"/>
          <w:szCs w:val="22"/>
        </w:rPr>
        <w:t>, obejmującego</w:t>
      </w:r>
      <w:r w:rsidR="001B0001">
        <w:rPr>
          <w:rFonts w:ascii="Arial" w:hAnsi="Arial" w:cs="Arial"/>
          <w:color w:val="auto"/>
          <w:sz w:val="22"/>
          <w:szCs w:val="22"/>
        </w:rPr>
        <w:t xml:space="preserve"> </w:t>
      </w:r>
      <w:r w:rsidRPr="006940D9">
        <w:rPr>
          <w:rFonts w:ascii="Arial" w:hAnsi="Arial" w:cs="Arial"/>
          <w:color w:val="auto"/>
          <w:sz w:val="22"/>
          <w:szCs w:val="22"/>
        </w:rPr>
        <w:t xml:space="preserve">w swoim zakresie wytyczne remontu </w:t>
      </w:r>
      <w:r w:rsidR="001B0001">
        <w:rPr>
          <w:rFonts w:ascii="Arial" w:hAnsi="Arial" w:cs="Arial"/>
          <w:color w:val="auto"/>
          <w:sz w:val="22"/>
          <w:szCs w:val="22"/>
        </w:rPr>
        <w:t xml:space="preserve">dachu </w:t>
      </w:r>
      <w:r w:rsidR="00354EB5">
        <w:rPr>
          <w:rFonts w:ascii="Arial" w:hAnsi="Arial" w:cs="Arial"/>
          <w:color w:val="auto"/>
          <w:sz w:val="22"/>
          <w:szCs w:val="22"/>
        </w:rPr>
        <w:t xml:space="preserve">budynku </w:t>
      </w:r>
      <w:r w:rsidRPr="006940D9">
        <w:rPr>
          <w:rFonts w:ascii="Arial" w:hAnsi="Arial" w:cs="Arial"/>
          <w:color w:val="auto"/>
          <w:spacing w:val="-6"/>
          <w:sz w:val="22"/>
          <w:szCs w:val="22"/>
        </w:rPr>
        <w:t xml:space="preserve">przy ul. </w:t>
      </w:r>
      <w:r w:rsidR="00354EB5">
        <w:rPr>
          <w:rFonts w:ascii="Arial" w:hAnsi="Arial" w:cs="Arial"/>
          <w:color w:val="auto"/>
          <w:spacing w:val="-6"/>
          <w:sz w:val="22"/>
          <w:szCs w:val="22"/>
        </w:rPr>
        <w:t xml:space="preserve">Kilińskiego 9 w Katowicach, </w:t>
      </w:r>
      <w:r w:rsidR="00E67E5D" w:rsidRPr="006940D9">
        <w:rPr>
          <w:rFonts w:ascii="Arial" w:hAnsi="Arial" w:cs="Arial"/>
          <w:bCs/>
          <w:color w:val="auto"/>
          <w:spacing w:val="-6"/>
          <w:sz w:val="22"/>
          <w:szCs w:val="22"/>
        </w:rPr>
        <w:t>w oparciu o</w:t>
      </w:r>
      <w:r w:rsidR="006940D9" w:rsidRPr="006940D9">
        <w:rPr>
          <w:rFonts w:ascii="Arial" w:hAnsi="Arial" w:cs="Arial"/>
          <w:bCs/>
          <w:color w:val="auto"/>
          <w:spacing w:val="-6"/>
          <w:sz w:val="22"/>
          <w:szCs w:val="22"/>
        </w:rPr>
        <w:t xml:space="preserve"> </w:t>
      </w:r>
      <w:r w:rsidR="00E67E5D" w:rsidRPr="006940D9">
        <w:rPr>
          <w:rFonts w:ascii="Arial" w:hAnsi="Arial" w:cs="Arial"/>
          <w:bCs/>
          <w:color w:val="auto"/>
          <w:spacing w:val="-6"/>
          <w:sz w:val="22"/>
          <w:szCs w:val="22"/>
        </w:rPr>
        <w:t>ekspertyzę</w:t>
      </w:r>
      <w:r w:rsidR="006940D9" w:rsidRPr="006940D9">
        <w:rPr>
          <w:rFonts w:ascii="Arial" w:hAnsi="Arial" w:cs="Arial"/>
          <w:bCs/>
          <w:color w:val="auto"/>
          <w:spacing w:val="-6"/>
          <w:sz w:val="22"/>
          <w:szCs w:val="22"/>
        </w:rPr>
        <w:t xml:space="preserve"> </w:t>
      </w:r>
      <w:r w:rsidR="00F63D4D">
        <w:rPr>
          <w:rFonts w:ascii="Arial" w:hAnsi="Arial" w:cs="Arial"/>
          <w:bCs/>
          <w:color w:val="auto"/>
          <w:spacing w:val="-6"/>
          <w:sz w:val="22"/>
          <w:szCs w:val="22"/>
        </w:rPr>
        <w:t xml:space="preserve">budowlaną dotyczącą </w:t>
      </w:r>
      <w:r w:rsidR="00E67E5D" w:rsidRPr="006940D9">
        <w:rPr>
          <w:rFonts w:ascii="Arial" w:hAnsi="Arial" w:cs="Arial"/>
          <w:bCs/>
          <w:color w:val="auto"/>
          <w:spacing w:val="-6"/>
          <w:sz w:val="22"/>
          <w:szCs w:val="22"/>
        </w:rPr>
        <w:t>stanu technicznego</w:t>
      </w:r>
      <w:r w:rsidR="00354EB5">
        <w:rPr>
          <w:rFonts w:ascii="Arial" w:hAnsi="Arial" w:cs="Arial"/>
          <w:bCs/>
          <w:color w:val="auto"/>
          <w:spacing w:val="-6"/>
          <w:sz w:val="22"/>
          <w:szCs w:val="22"/>
        </w:rPr>
        <w:t xml:space="preserve"> </w:t>
      </w:r>
      <w:r w:rsidR="00F63D4D">
        <w:rPr>
          <w:rFonts w:ascii="Arial" w:hAnsi="Arial" w:cs="Arial"/>
          <w:bCs/>
          <w:color w:val="auto"/>
          <w:spacing w:val="-6"/>
          <w:sz w:val="22"/>
          <w:szCs w:val="22"/>
        </w:rPr>
        <w:t xml:space="preserve">dachu </w:t>
      </w:r>
      <w:r w:rsidR="00354EB5">
        <w:rPr>
          <w:rFonts w:ascii="Arial" w:hAnsi="Arial" w:cs="Arial"/>
          <w:bCs/>
          <w:color w:val="auto"/>
          <w:spacing w:val="-6"/>
          <w:sz w:val="22"/>
          <w:szCs w:val="22"/>
        </w:rPr>
        <w:t>z listopada 2020</w:t>
      </w:r>
      <w:r w:rsidR="006940D9" w:rsidRPr="006940D9">
        <w:rPr>
          <w:rFonts w:ascii="Arial" w:hAnsi="Arial" w:cs="Arial"/>
          <w:bCs/>
          <w:color w:val="auto"/>
          <w:spacing w:val="-6"/>
          <w:sz w:val="22"/>
          <w:szCs w:val="22"/>
        </w:rPr>
        <w:t xml:space="preserve"> r. </w:t>
      </w:r>
      <w:r w:rsidR="00F63D4D">
        <w:rPr>
          <w:rFonts w:ascii="Arial" w:hAnsi="Arial" w:cs="Arial"/>
          <w:bCs/>
          <w:color w:val="auto"/>
          <w:spacing w:val="-6"/>
          <w:sz w:val="22"/>
          <w:szCs w:val="22"/>
        </w:rPr>
        <w:t xml:space="preserve">opracowaną przez prof. dr hab. Inż. Łukasza Drobiec oraz Decyzję Śląskiego Wojewódzkiego Inspektora Nadzoru Budowlanego nr 18/21 z dnia 5 marca 2021 r.  </w:t>
      </w:r>
      <w:r w:rsidR="00F63D4D">
        <w:rPr>
          <w:rFonts w:ascii="Arial" w:hAnsi="Arial" w:cs="Arial"/>
          <w:color w:val="auto"/>
          <w:sz w:val="22"/>
          <w:szCs w:val="22"/>
        </w:rPr>
        <w:t>P</w:t>
      </w:r>
      <w:r w:rsidR="001F5D36" w:rsidRPr="006940D9">
        <w:rPr>
          <w:rFonts w:ascii="Arial" w:hAnsi="Arial" w:cs="Arial"/>
          <w:color w:val="auto"/>
          <w:sz w:val="22"/>
          <w:szCs w:val="22"/>
        </w:rPr>
        <w:t xml:space="preserve">rogram postępowania konserwatorskiego </w:t>
      </w:r>
      <w:r w:rsidR="001F5D36" w:rsidRPr="006940D9">
        <w:rPr>
          <w:rFonts w:ascii="Arial" w:hAnsi="Arial" w:cs="Arial"/>
          <w:bCs/>
          <w:color w:val="auto"/>
          <w:spacing w:val="-6"/>
          <w:sz w:val="22"/>
          <w:szCs w:val="22"/>
        </w:rPr>
        <w:t>zawierać powinien</w:t>
      </w:r>
      <w:r w:rsidR="00E67E5D" w:rsidRPr="006940D9">
        <w:rPr>
          <w:rFonts w:ascii="Arial" w:hAnsi="Arial" w:cs="Arial"/>
          <w:bCs/>
          <w:color w:val="auto"/>
          <w:spacing w:val="-6"/>
          <w:sz w:val="22"/>
          <w:szCs w:val="22"/>
        </w:rPr>
        <w:t xml:space="preserve"> szczegółową dokumentację fotograficzną </w:t>
      </w:r>
      <w:r w:rsidR="00354EB5">
        <w:rPr>
          <w:rFonts w:ascii="Arial" w:hAnsi="Arial" w:cs="Arial"/>
          <w:bCs/>
          <w:color w:val="auto"/>
          <w:spacing w:val="-6"/>
          <w:sz w:val="22"/>
          <w:szCs w:val="22"/>
        </w:rPr>
        <w:t xml:space="preserve">poddasza, dachu, więźby oraz elewacji </w:t>
      </w:r>
      <w:r w:rsidR="00E67E5D" w:rsidRPr="006940D9">
        <w:rPr>
          <w:rFonts w:ascii="Arial" w:hAnsi="Arial" w:cs="Arial"/>
          <w:bCs/>
          <w:color w:val="auto"/>
          <w:spacing w:val="-6"/>
          <w:sz w:val="22"/>
          <w:szCs w:val="22"/>
        </w:rPr>
        <w:t>przedmiotowego budynku</w:t>
      </w:r>
      <w:r w:rsidR="001F5D36" w:rsidRPr="006940D9">
        <w:rPr>
          <w:rFonts w:ascii="Arial" w:hAnsi="Arial" w:cs="Arial"/>
          <w:bCs/>
          <w:color w:val="auto"/>
          <w:spacing w:val="-6"/>
          <w:sz w:val="22"/>
          <w:szCs w:val="22"/>
        </w:rPr>
        <w:t>.</w:t>
      </w:r>
    </w:p>
    <w:p w:rsidR="00AE0606" w:rsidRPr="00835056" w:rsidRDefault="00AE0606" w:rsidP="008D4892">
      <w:pPr>
        <w:pStyle w:val="Nagwek1"/>
        <w:numPr>
          <w:ilvl w:val="0"/>
          <w:numId w:val="3"/>
        </w:numPr>
        <w:spacing w:before="0" w:after="120" w:line="276" w:lineRule="auto"/>
        <w:ind w:left="425" w:hanging="425"/>
        <w:jc w:val="both"/>
        <w:rPr>
          <w:rFonts w:ascii="Arial" w:hAnsi="Arial" w:cs="Arial"/>
          <w:b/>
          <w:color w:val="000000" w:themeColor="text1"/>
          <w:spacing w:val="-4"/>
          <w:sz w:val="22"/>
          <w:szCs w:val="22"/>
          <w:u w:val="single"/>
        </w:rPr>
      </w:pPr>
      <w:r w:rsidRPr="00835056">
        <w:rPr>
          <w:rFonts w:ascii="Arial" w:hAnsi="Arial" w:cs="Arial"/>
          <w:b/>
          <w:color w:val="000000" w:themeColor="text1"/>
          <w:spacing w:val="-4"/>
          <w:sz w:val="22"/>
          <w:szCs w:val="22"/>
          <w:u w:val="single"/>
        </w:rPr>
        <w:t>Wymagania dotyczące formy i zakresu dokumentacji projektowej:</w:t>
      </w:r>
    </w:p>
    <w:p w:rsidR="00F150F8" w:rsidRDefault="00AE0606" w:rsidP="008D4892">
      <w:pPr>
        <w:pStyle w:val="Punkt"/>
        <w:numPr>
          <w:ilvl w:val="0"/>
          <w:numId w:val="0"/>
        </w:numPr>
        <w:spacing w:before="0" w:line="276" w:lineRule="auto"/>
        <w:ind w:left="425"/>
        <w:rPr>
          <w:b w:val="0"/>
          <w:spacing w:val="-4"/>
          <w:sz w:val="22"/>
          <w:szCs w:val="22"/>
          <w:u w:val="none"/>
        </w:rPr>
      </w:pPr>
      <w:r w:rsidRPr="00835056">
        <w:rPr>
          <w:b w:val="0"/>
          <w:sz w:val="22"/>
          <w:szCs w:val="22"/>
          <w:u w:val="none"/>
        </w:rPr>
        <w:t>Dokumentacja powinna zostać sporządzona zgodnie z Rozporządzenie</w:t>
      </w:r>
      <w:r w:rsidR="00251BF8" w:rsidRPr="00835056">
        <w:rPr>
          <w:b w:val="0"/>
          <w:sz w:val="22"/>
          <w:szCs w:val="22"/>
          <w:u w:val="none"/>
        </w:rPr>
        <w:t>m</w:t>
      </w:r>
      <w:r w:rsidRPr="00835056">
        <w:rPr>
          <w:b w:val="0"/>
          <w:sz w:val="22"/>
          <w:szCs w:val="22"/>
          <w:u w:val="none"/>
        </w:rPr>
        <w:t xml:space="preserve"> Ministra Infrastruktury z dnia 2 września 2004 roku w</w:t>
      </w:r>
      <w:r w:rsidR="006922BD" w:rsidRPr="00835056">
        <w:rPr>
          <w:b w:val="0"/>
          <w:sz w:val="22"/>
          <w:szCs w:val="22"/>
          <w:u w:val="none"/>
        </w:rPr>
        <w:t xml:space="preserve"> </w:t>
      </w:r>
      <w:r w:rsidRPr="00835056">
        <w:rPr>
          <w:b w:val="0"/>
          <w:sz w:val="22"/>
          <w:szCs w:val="22"/>
          <w:u w:val="none"/>
        </w:rPr>
        <w:t>sprawie szczegółowego zakresu</w:t>
      </w:r>
      <w:r w:rsidR="00835056">
        <w:rPr>
          <w:b w:val="0"/>
          <w:sz w:val="22"/>
          <w:szCs w:val="22"/>
          <w:u w:val="none"/>
        </w:rPr>
        <w:br/>
      </w:r>
      <w:r w:rsidRPr="00835056">
        <w:rPr>
          <w:b w:val="0"/>
          <w:sz w:val="22"/>
          <w:szCs w:val="22"/>
          <w:u w:val="none"/>
        </w:rPr>
        <w:t>i formy dokumentacji projektowej, specyfikacji technicznych</w:t>
      </w:r>
      <w:r w:rsidR="00835056" w:rsidRPr="00835056">
        <w:rPr>
          <w:b w:val="0"/>
          <w:sz w:val="22"/>
          <w:szCs w:val="22"/>
          <w:u w:val="none"/>
        </w:rPr>
        <w:t xml:space="preserve"> </w:t>
      </w:r>
      <w:r w:rsidRPr="00835056">
        <w:rPr>
          <w:b w:val="0"/>
          <w:sz w:val="22"/>
          <w:szCs w:val="22"/>
          <w:u w:val="none"/>
        </w:rPr>
        <w:t>wykonania i</w:t>
      </w:r>
      <w:r w:rsidR="006922BD" w:rsidRPr="00835056">
        <w:rPr>
          <w:b w:val="0"/>
          <w:sz w:val="22"/>
          <w:szCs w:val="22"/>
          <w:u w:val="none"/>
        </w:rPr>
        <w:t xml:space="preserve"> </w:t>
      </w:r>
      <w:r w:rsidRPr="00835056">
        <w:rPr>
          <w:b w:val="0"/>
          <w:sz w:val="22"/>
          <w:szCs w:val="22"/>
          <w:u w:val="none"/>
        </w:rPr>
        <w:t xml:space="preserve">odbioru </w:t>
      </w:r>
      <w:r w:rsidR="00835056">
        <w:rPr>
          <w:b w:val="0"/>
          <w:sz w:val="22"/>
          <w:szCs w:val="22"/>
          <w:u w:val="none"/>
        </w:rPr>
        <w:br/>
      </w:r>
      <w:r w:rsidRPr="00835056">
        <w:rPr>
          <w:b w:val="0"/>
          <w:sz w:val="22"/>
          <w:szCs w:val="22"/>
          <w:u w:val="none"/>
        </w:rPr>
        <w:t>robót budowlanych oraz programu funkcjonalno</w:t>
      </w:r>
      <w:r w:rsidR="00AF513C" w:rsidRPr="00835056">
        <w:rPr>
          <w:b w:val="0"/>
          <w:sz w:val="22"/>
          <w:szCs w:val="22"/>
          <w:u w:val="none"/>
        </w:rPr>
        <w:t xml:space="preserve">-użytkowego </w:t>
      </w:r>
      <w:r w:rsidR="00D329E9">
        <w:rPr>
          <w:b w:val="0"/>
          <w:sz w:val="22"/>
          <w:szCs w:val="22"/>
          <w:u w:val="none"/>
        </w:rPr>
        <w:t>(Dz.U.2013.1129</w:t>
      </w:r>
      <w:r w:rsidR="00D329E9">
        <w:rPr>
          <w:b w:val="0"/>
          <w:sz w:val="22"/>
          <w:szCs w:val="22"/>
          <w:u w:val="none"/>
        </w:rPr>
        <w:br/>
      </w:r>
      <w:r w:rsidR="00D329E9" w:rsidRPr="00D329E9">
        <w:rPr>
          <w:b w:val="0"/>
          <w:spacing w:val="-2"/>
          <w:sz w:val="22"/>
          <w:szCs w:val="22"/>
          <w:u w:val="none"/>
        </w:rPr>
        <w:t>z późniejszymi zmianami)</w:t>
      </w:r>
      <w:r w:rsidR="006922BD" w:rsidRPr="00D329E9">
        <w:rPr>
          <w:b w:val="0"/>
          <w:spacing w:val="-2"/>
          <w:sz w:val="22"/>
          <w:szCs w:val="22"/>
          <w:u w:val="none"/>
        </w:rPr>
        <w:t xml:space="preserve"> </w:t>
      </w:r>
      <w:r w:rsidRPr="00D329E9">
        <w:rPr>
          <w:b w:val="0"/>
          <w:spacing w:val="-2"/>
          <w:sz w:val="22"/>
          <w:szCs w:val="22"/>
          <w:u w:val="none"/>
        </w:rPr>
        <w:t>oraz</w:t>
      </w:r>
      <w:r w:rsidR="00AF513C" w:rsidRPr="00D329E9">
        <w:rPr>
          <w:b w:val="0"/>
          <w:spacing w:val="-2"/>
          <w:sz w:val="22"/>
          <w:szCs w:val="22"/>
          <w:u w:val="none"/>
        </w:rPr>
        <w:t xml:space="preserve"> </w:t>
      </w:r>
      <w:r w:rsidRPr="00D329E9">
        <w:rPr>
          <w:b w:val="0"/>
          <w:spacing w:val="-2"/>
          <w:sz w:val="22"/>
          <w:szCs w:val="22"/>
          <w:u w:val="none"/>
        </w:rPr>
        <w:t>z obowiązującymi</w:t>
      </w:r>
      <w:r w:rsidR="00D329E9" w:rsidRPr="00D329E9">
        <w:rPr>
          <w:b w:val="0"/>
          <w:spacing w:val="-2"/>
          <w:sz w:val="22"/>
          <w:szCs w:val="22"/>
          <w:u w:val="none"/>
        </w:rPr>
        <w:t xml:space="preserve"> przepisami techniczno-</w:t>
      </w:r>
      <w:r w:rsidR="002A1DC8">
        <w:rPr>
          <w:b w:val="0"/>
          <w:spacing w:val="-2"/>
          <w:sz w:val="22"/>
          <w:szCs w:val="22"/>
          <w:u w:val="none"/>
        </w:rPr>
        <w:t>budowlanymi</w:t>
      </w:r>
      <w:r w:rsidR="0089697C">
        <w:rPr>
          <w:b w:val="0"/>
          <w:spacing w:val="-2"/>
          <w:sz w:val="22"/>
          <w:szCs w:val="22"/>
          <w:u w:val="none"/>
        </w:rPr>
        <w:t>,</w:t>
      </w:r>
      <w:r w:rsidR="002A1DC8">
        <w:rPr>
          <w:b w:val="0"/>
          <w:spacing w:val="-2"/>
          <w:sz w:val="22"/>
          <w:szCs w:val="22"/>
          <w:u w:val="none"/>
        </w:rPr>
        <w:br/>
      </w:r>
      <w:r w:rsidR="002A1DC8" w:rsidRPr="00B13440">
        <w:rPr>
          <w:b w:val="0"/>
          <w:spacing w:val="-4"/>
          <w:sz w:val="22"/>
          <w:szCs w:val="22"/>
          <w:u w:val="none"/>
        </w:rPr>
        <w:t>w oparciu o</w:t>
      </w:r>
      <w:r w:rsidR="00B13440" w:rsidRPr="00B13440">
        <w:rPr>
          <w:b w:val="0"/>
          <w:spacing w:val="-4"/>
          <w:sz w:val="22"/>
          <w:szCs w:val="22"/>
          <w:u w:val="none"/>
        </w:rPr>
        <w:t xml:space="preserve"> </w:t>
      </w:r>
      <w:r w:rsidR="00F150F8" w:rsidRPr="00F150F8">
        <w:rPr>
          <w:b w:val="0"/>
          <w:spacing w:val="-4"/>
          <w:sz w:val="22"/>
          <w:szCs w:val="22"/>
          <w:u w:val="none"/>
        </w:rPr>
        <w:t xml:space="preserve">ekspertyzę budowlaną dotyczącą stanu technicznego dachu z listopada 2020 r. </w:t>
      </w:r>
      <w:r w:rsidR="00F150F8">
        <w:rPr>
          <w:b w:val="0"/>
          <w:spacing w:val="-4"/>
          <w:sz w:val="22"/>
          <w:szCs w:val="22"/>
          <w:u w:val="none"/>
        </w:rPr>
        <w:t>opracowaną przez prof. dr hab. i</w:t>
      </w:r>
      <w:r w:rsidR="00F150F8" w:rsidRPr="00F150F8">
        <w:rPr>
          <w:b w:val="0"/>
          <w:spacing w:val="-4"/>
          <w:sz w:val="22"/>
          <w:szCs w:val="22"/>
          <w:u w:val="none"/>
        </w:rPr>
        <w:t xml:space="preserve">nż. Łukasza Drobiec oraz Decyzję Śląskiego Wojewódzkiego Inspektora Nadzoru Budowlanego nr 18/21 z dnia 5 marca 2021 r.  </w:t>
      </w:r>
    </w:p>
    <w:p w:rsidR="008D4892" w:rsidRDefault="008D4892" w:rsidP="00D832B4">
      <w:pPr>
        <w:pStyle w:val="Nagwek1"/>
        <w:spacing w:before="0" w:after="120"/>
        <w:jc w:val="both"/>
        <w:rPr>
          <w:rFonts w:ascii="Arial" w:hAnsi="Arial" w:cs="Arial"/>
          <w:b/>
          <w:color w:val="000000" w:themeColor="text1"/>
          <w:spacing w:val="-4"/>
          <w:sz w:val="22"/>
          <w:szCs w:val="22"/>
        </w:rPr>
      </w:pPr>
    </w:p>
    <w:p w:rsidR="00AE0606" w:rsidRPr="00F043D6" w:rsidRDefault="00AE0606" w:rsidP="00D832B4">
      <w:pPr>
        <w:pStyle w:val="Nagwek1"/>
        <w:spacing w:before="0" w:after="1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51A35">
        <w:rPr>
          <w:rFonts w:ascii="Arial" w:hAnsi="Arial" w:cs="Arial"/>
          <w:b/>
          <w:color w:val="000000" w:themeColor="text1"/>
          <w:spacing w:val="-4"/>
          <w:sz w:val="22"/>
          <w:szCs w:val="22"/>
        </w:rPr>
        <w:t>UWAGA</w:t>
      </w:r>
      <w:r w:rsidRPr="00B51A35">
        <w:rPr>
          <w:rFonts w:ascii="Arial" w:hAnsi="Arial" w:cs="Arial"/>
          <w:b/>
          <w:sz w:val="22"/>
          <w:szCs w:val="22"/>
        </w:rPr>
        <w:t>:</w:t>
      </w:r>
    </w:p>
    <w:p w:rsidR="00AE0606" w:rsidRPr="00F043D6" w:rsidRDefault="00AE0606" w:rsidP="008D489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43D6">
        <w:rPr>
          <w:rFonts w:ascii="Arial" w:hAnsi="Arial" w:cs="Arial"/>
          <w:sz w:val="22"/>
          <w:szCs w:val="22"/>
        </w:rPr>
        <w:t xml:space="preserve">Zgodnie z Ustawą – Prawo zamówień publicznych </w:t>
      </w:r>
      <w:r w:rsidR="009603DC" w:rsidRPr="00F043D6">
        <w:rPr>
          <w:rFonts w:ascii="Arial" w:hAnsi="Arial" w:cs="Arial"/>
          <w:sz w:val="22"/>
          <w:szCs w:val="22"/>
        </w:rPr>
        <w:t>–</w:t>
      </w:r>
      <w:r w:rsidRPr="00F043D6">
        <w:rPr>
          <w:rFonts w:ascii="Arial" w:hAnsi="Arial" w:cs="Arial"/>
          <w:sz w:val="22"/>
          <w:szCs w:val="22"/>
        </w:rPr>
        <w:t xml:space="preserve"> projektowany zakres robót należy opisać w sposób jednoznaczny i wyczerpujący, za pomocą dostatecznie dokładnych </w:t>
      </w:r>
      <w:r w:rsidR="00835056">
        <w:rPr>
          <w:rFonts w:ascii="Arial" w:hAnsi="Arial" w:cs="Arial"/>
          <w:sz w:val="22"/>
          <w:szCs w:val="22"/>
        </w:rPr>
        <w:br/>
      </w:r>
      <w:r w:rsidRPr="00F043D6">
        <w:rPr>
          <w:rFonts w:ascii="Arial" w:hAnsi="Arial" w:cs="Arial"/>
          <w:sz w:val="22"/>
          <w:szCs w:val="22"/>
        </w:rPr>
        <w:t>i</w:t>
      </w:r>
      <w:r w:rsidR="006922BD" w:rsidRPr="00F043D6">
        <w:rPr>
          <w:rFonts w:ascii="Arial" w:hAnsi="Arial" w:cs="Arial"/>
          <w:sz w:val="22"/>
          <w:szCs w:val="22"/>
        </w:rPr>
        <w:t xml:space="preserve"> </w:t>
      </w:r>
      <w:r w:rsidRPr="00F043D6">
        <w:rPr>
          <w:rFonts w:ascii="Arial" w:hAnsi="Arial" w:cs="Arial"/>
          <w:sz w:val="22"/>
          <w:szCs w:val="22"/>
        </w:rPr>
        <w:t>zrozumiałych określeń, uwzględniając wszystkie wymagania</w:t>
      </w:r>
      <w:r w:rsidR="00835056">
        <w:rPr>
          <w:rFonts w:ascii="Arial" w:hAnsi="Arial" w:cs="Arial"/>
          <w:sz w:val="22"/>
          <w:szCs w:val="22"/>
        </w:rPr>
        <w:t xml:space="preserve"> </w:t>
      </w:r>
      <w:r w:rsidRPr="00F043D6">
        <w:rPr>
          <w:rFonts w:ascii="Arial" w:hAnsi="Arial" w:cs="Arial"/>
          <w:sz w:val="22"/>
          <w:szCs w:val="22"/>
        </w:rPr>
        <w:t>i okoliczności mogące mieć wpływ na sporządzenie oferty na wykonanie robót.</w:t>
      </w:r>
    </w:p>
    <w:p w:rsidR="006B36E2" w:rsidRDefault="00E1155B" w:rsidP="008D4892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F043D6">
        <w:rPr>
          <w:rFonts w:ascii="Arial" w:hAnsi="Arial" w:cs="Arial"/>
          <w:sz w:val="22"/>
          <w:szCs w:val="22"/>
        </w:rPr>
        <w:t>Zaprojektowanego</w:t>
      </w:r>
      <w:r w:rsidR="00AE0606" w:rsidRPr="00F043D6">
        <w:rPr>
          <w:rFonts w:ascii="Arial" w:hAnsi="Arial" w:cs="Arial"/>
          <w:sz w:val="22"/>
          <w:szCs w:val="22"/>
        </w:rPr>
        <w:t xml:space="preserve"> zakres</w:t>
      </w:r>
      <w:r w:rsidRPr="00F043D6">
        <w:rPr>
          <w:rFonts w:ascii="Arial" w:hAnsi="Arial" w:cs="Arial"/>
          <w:sz w:val="22"/>
          <w:szCs w:val="22"/>
        </w:rPr>
        <w:t>u</w:t>
      </w:r>
      <w:r w:rsidR="00AE0606" w:rsidRPr="00F043D6">
        <w:rPr>
          <w:rFonts w:ascii="Arial" w:hAnsi="Arial" w:cs="Arial"/>
          <w:sz w:val="22"/>
          <w:szCs w:val="22"/>
        </w:rPr>
        <w:t xml:space="preserve"> robót w dokumentacji, nie można opisywać w</w:t>
      </w:r>
      <w:r w:rsidR="006922BD" w:rsidRPr="00F043D6">
        <w:rPr>
          <w:rFonts w:ascii="Arial" w:hAnsi="Arial" w:cs="Arial"/>
          <w:sz w:val="22"/>
          <w:szCs w:val="22"/>
        </w:rPr>
        <w:t xml:space="preserve"> </w:t>
      </w:r>
      <w:r w:rsidR="00AE0606" w:rsidRPr="00F043D6">
        <w:rPr>
          <w:rFonts w:ascii="Arial" w:hAnsi="Arial" w:cs="Arial"/>
          <w:sz w:val="22"/>
          <w:szCs w:val="22"/>
        </w:rPr>
        <w:t>sposób, który mógłby utrudniać uczciwą konkurencję na etapie przetargu na roboty budowlane.</w:t>
      </w:r>
      <w:r w:rsidR="00212CDE" w:rsidRPr="00F043D6">
        <w:rPr>
          <w:rFonts w:ascii="Arial" w:hAnsi="Arial" w:cs="Arial"/>
          <w:sz w:val="22"/>
          <w:szCs w:val="22"/>
        </w:rPr>
        <w:t xml:space="preserve"> </w:t>
      </w:r>
      <w:r w:rsidR="00AE0606" w:rsidRPr="00F043D6">
        <w:rPr>
          <w:rFonts w:ascii="Arial" w:hAnsi="Arial" w:cs="Arial"/>
          <w:sz w:val="22"/>
          <w:szCs w:val="22"/>
        </w:rPr>
        <w:t>Opisy</w:t>
      </w:r>
      <w:r w:rsidR="009C21C2">
        <w:rPr>
          <w:rFonts w:ascii="Arial" w:hAnsi="Arial" w:cs="Arial"/>
          <w:sz w:val="22"/>
          <w:szCs w:val="22"/>
        </w:rPr>
        <w:br/>
      </w:r>
      <w:r w:rsidR="00AE0606" w:rsidRPr="00F043D6">
        <w:rPr>
          <w:rFonts w:ascii="Arial" w:hAnsi="Arial" w:cs="Arial"/>
          <w:sz w:val="22"/>
          <w:szCs w:val="22"/>
        </w:rPr>
        <w:t xml:space="preserve">nie mogą wskazywać znaków towarowych (tj. nazwa, </w:t>
      </w:r>
      <w:hyperlink r:id="rId8" w:tooltip="Fraza (składnia)" w:history="1">
        <w:r w:rsidR="00AE0606" w:rsidRPr="00F043D6">
          <w:rPr>
            <w:rStyle w:val="Hipercze"/>
            <w:rFonts w:ascii="Arial" w:hAnsi="Arial" w:cs="Arial"/>
            <w:color w:val="auto"/>
            <w:sz w:val="22"/>
            <w:szCs w:val="22"/>
          </w:rPr>
          <w:t>fraza</w:t>
        </w:r>
      </w:hyperlink>
      <w:r w:rsidR="00AE0606" w:rsidRPr="00F043D6">
        <w:rPr>
          <w:rFonts w:ascii="Arial" w:hAnsi="Arial" w:cs="Arial"/>
          <w:sz w:val="22"/>
          <w:szCs w:val="22"/>
        </w:rPr>
        <w:t xml:space="preserve">, </w:t>
      </w:r>
      <w:hyperlink r:id="rId9" w:tooltip="Symbol" w:history="1">
        <w:r w:rsidR="00AE0606" w:rsidRPr="00F043D6">
          <w:rPr>
            <w:rStyle w:val="Hipercze"/>
            <w:rFonts w:ascii="Arial" w:hAnsi="Arial" w:cs="Arial"/>
            <w:color w:val="auto"/>
            <w:sz w:val="22"/>
            <w:szCs w:val="22"/>
          </w:rPr>
          <w:t>symbol</w:t>
        </w:r>
      </w:hyperlink>
      <w:r w:rsidR="00AE0606" w:rsidRPr="00F043D6">
        <w:rPr>
          <w:rFonts w:ascii="Arial" w:hAnsi="Arial" w:cs="Arial"/>
          <w:sz w:val="22"/>
          <w:szCs w:val="22"/>
        </w:rPr>
        <w:t xml:space="preserve">, </w:t>
      </w:r>
      <w:hyperlink r:id="rId10" w:tooltip="Logo" w:history="1">
        <w:r w:rsidR="00AE0606" w:rsidRPr="00F043D6">
          <w:rPr>
            <w:rStyle w:val="Hipercze"/>
            <w:rFonts w:ascii="Arial" w:hAnsi="Arial" w:cs="Arial"/>
            <w:color w:val="auto"/>
            <w:sz w:val="22"/>
            <w:szCs w:val="22"/>
          </w:rPr>
          <w:t>logo</w:t>
        </w:r>
      </w:hyperlink>
      <w:r w:rsidR="00AE0606" w:rsidRPr="00F043D6">
        <w:rPr>
          <w:rFonts w:ascii="Arial" w:hAnsi="Arial" w:cs="Arial"/>
          <w:sz w:val="22"/>
          <w:szCs w:val="22"/>
        </w:rPr>
        <w:t xml:space="preserve">, projekt, obraz, kształt produktu, motyw), patentów lub pochodzenia, źródła lub szczególnego procesu, który charakteryzuje produkty lub usługi dostarczane przez konkretnego wykonawcę, jeżeli mogłoby to </w:t>
      </w:r>
      <w:r w:rsidR="00212CDE" w:rsidRPr="00F043D6">
        <w:rPr>
          <w:rFonts w:ascii="Arial" w:hAnsi="Arial" w:cs="Arial"/>
          <w:sz w:val="22"/>
          <w:szCs w:val="22"/>
        </w:rPr>
        <w:t xml:space="preserve">doprowadzić do uprzywilejowania </w:t>
      </w:r>
      <w:r w:rsidR="00AE0606" w:rsidRPr="00F043D6">
        <w:rPr>
          <w:rFonts w:ascii="Arial" w:hAnsi="Arial" w:cs="Arial"/>
          <w:sz w:val="22"/>
          <w:szCs w:val="22"/>
        </w:rPr>
        <w:t>lub wyeliminowania niektórych wykonawców lub produktów chyba</w:t>
      </w:r>
      <w:r w:rsidR="00A42B02" w:rsidRPr="00F043D6">
        <w:rPr>
          <w:rFonts w:ascii="Arial" w:hAnsi="Arial" w:cs="Arial"/>
          <w:sz w:val="22"/>
          <w:szCs w:val="22"/>
        </w:rPr>
        <w:t>,</w:t>
      </w:r>
      <w:r w:rsidR="00AE0606" w:rsidRPr="00F043D6">
        <w:rPr>
          <w:rFonts w:ascii="Arial" w:hAnsi="Arial" w:cs="Arial"/>
          <w:sz w:val="22"/>
          <w:szCs w:val="22"/>
        </w:rPr>
        <w:t xml:space="preserve"> że jest to uzasadnione specyfiką przedmiotu zamówienia i nie można opisać przedmiotu zamówienia za pomocą dostatecznie dokładnych określeń,</w:t>
      </w:r>
      <w:r w:rsidR="00835056">
        <w:rPr>
          <w:rFonts w:ascii="Arial" w:hAnsi="Arial" w:cs="Arial"/>
          <w:sz w:val="22"/>
          <w:szCs w:val="22"/>
        </w:rPr>
        <w:t xml:space="preserve"> </w:t>
      </w:r>
      <w:r w:rsidR="00AE0606" w:rsidRPr="00F043D6">
        <w:rPr>
          <w:rFonts w:ascii="Arial" w:hAnsi="Arial" w:cs="Arial"/>
          <w:sz w:val="22"/>
          <w:szCs w:val="22"/>
        </w:rPr>
        <w:t xml:space="preserve">a wskazaniu takiemu </w:t>
      </w:r>
      <w:r w:rsidR="00AE0606" w:rsidRPr="00F043D6">
        <w:rPr>
          <w:rFonts w:ascii="Arial" w:hAnsi="Arial" w:cs="Arial"/>
          <w:spacing w:val="-4"/>
          <w:sz w:val="22"/>
          <w:szCs w:val="22"/>
        </w:rPr>
        <w:t xml:space="preserve">towarzyszą wyrazy </w:t>
      </w:r>
      <w:r w:rsidR="008D7D7F" w:rsidRPr="00F043D6">
        <w:rPr>
          <w:rFonts w:ascii="Arial" w:hAnsi="Arial" w:cs="Arial"/>
          <w:b/>
          <w:spacing w:val="-4"/>
          <w:sz w:val="22"/>
          <w:szCs w:val="22"/>
        </w:rPr>
        <w:t>„</w:t>
      </w:r>
      <w:r w:rsidR="00AE0606" w:rsidRPr="00F043D6">
        <w:rPr>
          <w:rFonts w:ascii="Arial" w:hAnsi="Arial" w:cs="Arial"/>
          <w:b/>
          <w:spacing w:val="-4"/>
          <w:sz w:val="22"/>
          <w:szCs w:val="22"/>
        </w:rPr>
        <w:t>lub równo</w:t>
      </w:r>
      <w:r w:rsidR="008D7D7F" w:rsidRPr="00F043D6">
        <w:rPr>
          <w:rFonts w:ascii="Arial" w:hAnsi="Arial" w:cs="Arial"/>
          <w:b/>
          <w:spacing w:val="-4"/>
          <w:sz w:val="22"/>
          <w:szCs w:val="22"/>
        </w:rPr>
        <w:t>ważny”</w:t>
      </w:r>
      <w:r w:rsidR="00A24FB5">
        <w:rPr>
          <w:rFonts w:ascii="Arial" w:hAnsi="Arial" w:cs="Arial"/>
          <w:b/>
          <w:spacing w:val="-4"/>
          <w:sz w:val="22"/>
          <w:szCs w:val="22"/>
        </w:rPr>
        <w:br/>
      </w:r>
      <w:r w:rsidR="00E746FB" w:rsidRPr="00F043D6">
        <w:rPr>
          <w:rFonts w:ascii="Arial" w:hAnsi="Arial" w:cs="Arial"/>
          <w:b/>
          <w:spacing w:val="-4"/>
          <w:sz w:val="22"/>
          <w:szCs w:val="22"/>
        </w:rPr>
        <w:t xml:space="preserve">i są określone parametry </w:t>
      </w:r>
      <w:r w:rsidR="00AE0606" w:rsidRPr="00F043D6">
        <w:rPr>
          <w:rFonts w:ascii="Arial" w:hAnsi="Arial" w:cs="Arial"/>
          <w:b/>
          <w:spacing w:val="-4"/>
          <w:sz w:val="22"/>
          <w:szCs w:val="22"/>
        </w:rPr>
        <w:t>równoważności</w:t>
      </w:r>
      <w:r w:rsidR="00AE0606" w:rsidRPr="00F043D6">
        <w:rPr>
          <w:rFonts w:ascii="Arial" w:hAnsi="Arial" w:cs="Arial"/>
          <w:b/>
          <w:sz w:val="22"/>
          <w:szCs w:val="22"/>
        </w:rPr>
        <w:t>.</w:t>
      </w:r>
      <w:r w:rsidR="00212CDE" w:rsidRPr="00F043D6">
        <w:rPr>
          <w:rFonts w:ascii="Arial" w:hAnsi="Arial" w:cs="Arial"/>
          <w:b/>
          <w:sz w:val="22"/>
          <w:szCs w:val="22"/>
        </w:rPr>
        <w:t xml:space="preserve"> </w:t>
      </w:r>
      <w:r w:rsidR="00AE0606" w:rsidRPr="00F043D6">
        <w:rPr>
          <w:rFonts w:ascii="Arial" w:hAnsi="Arial" w:cs="Arial"/>
          <w:sz w:val="22"/>
          <w:szCs w:val="22"/>
        </w:rPr>
        <w:t>W przypadku posłużenia się konkretną nazwą producenta do opisu należy dołączyć pon</w:t>
      </w:r>
      <w:r w:rsidR="00835056">
        <w:rPr>
          <w:rFonts w:ascii="Arial" w:hAnsi="Arial" w:cs="Arial"/>
          <w:sz w:val="22"/>
          <w:szCs w:val="22"/>
        </w:rPr>
        <w:t>iższe zestawienie tabelaryczne.</w:t>
      </w:r>
    </w:p>
    <w:tbl>
      <w:tblPr>
        <w:tblW w:w="847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476"/>
        <w:gridCol w:w="3547"/>
        <w:gridCol w:w="913"/>
      </w:tblGrid>
      <w:tr w:rsidR="00AE0606" w:rsidRPr="00DB60DC" w:rsidTr="003D2E3B">
        <w:trPr>
          <w:trHeight w:val="382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0606" w:rsidRPr="00DB60DC" w:rsidRDefault="00AE0606" w:rsidP="004D64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B60D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3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0606" w:rsidRPr="006B36E2" w:rsidRDefault="00AE0606" w:rsidP="004D64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B36E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ROZWIĄZANIE</w:t>
            </w:r>
          </w:p>
        </w:tc>
        <w:tc>
          <w:tcPr>
            <w:tcW w:w="3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606" w:rsidRPr="006B36E2" w:rsidRDefault="00AE0606" w:rsidP="004D64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B36E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PARAMETRY</w:t>
            </w:r>
            <w:r w:rsidRPr="006B36E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br/>
              <w:t>RÓWNOWAŻNOŚCI</w:t>
            </w:r>
            <w:r w:rsidR="00E746FB" w:rsidRPr="006B36E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br/>
              <w:t xml:space="preserve">(podstawowe, </w:t>
            </w:r>
            <w:r w:rsidRPr="006B36E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charakterystyczne)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0606" w:rsidRPr="006B36E2" w:rsidRDefault="00AE0606" w:rsidP="004D64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B36E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UWAGI</w:t>
            </w:r>
          </w:p>
        </w:tc>
      </w:tr>
      <w:tr w:rsidR="00AE0606" w:rsidRPr="00DB60DC" w:rsidTr="007A2780">
        <w:trPr>
          <w:trHeight w:val="836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606" w:rsidRPr="00DB60DC" w:rsidRDefault="00AE0606" w:rsidP="004D648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606" w:rsidRPr="006B36E2" w:rsidRDefault="00AE0606" w:rsidP="004D648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6B36E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ZAPROJEKTOWANE</w:t>
            </w:r>
            <w:r w:rsidRPr="006B36E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br/>
              <w:t>typ, np</w:t>
            </w:r>
            <w:r w:rsidR="00E746FB" w:rsidRPr="006B36E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. nr katalogowy, nr normy itp., </w:t>
            </w:r>
            <w:r w:rsidRPr="006B36E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producent</w:t>
            </w:r>
          </w:p>
        </w:tc>
        <w:tc>
          <w:tcPr>
            <w:tcW w:w="3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606" w:rsidRPr="006B36E2" w:rsidRDefault="00AE0606" w:rsidP="004D648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606" w:rsidRPr="006B36E2" w:rsidRDefault="00AE0606" w:rsidP="004D648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AE0606" w:rsidRPr="00DB60DC" w:rsidTr="00AD296A">
        <w:trPr>
          <w:trHeight w:val="35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0606" w:rsidRPr="006B36E2" w:rsidRDefault="00AE0606" w:rsidP="004D648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6B36E2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01</w:t>
            </w:r>
          </w:p>
        </w:tc>
        <w:tc>
          <w:tcPr>
            <w:tcW w:w="3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0606" w:rsidRPr="006B36E2" w:rsidRDefault="00AE0606" w:rsidP="004D648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6B36E2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02 </w:t>
            </w: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0606" w:rsidRPr="006B36E2" w:rsidRDefault="00AE0606" w:rsidP="004D648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6B36E2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03 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0606" w:rsidRPr="006B36E2" w:rsidRDefault="00AE0606" w:rsidP="004D648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6B36E2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04 </w:t>
            </w:r>
          </w:p>
        </w:tc>
      </w:tr>
      <w:tr w:rsidR="00AE0606" w:rsidRPr="00DB60DC" w:rsidTr="00F71F8B">
        <w:trPr>
          <w:trHeight w:val="19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0606" w:rsidRPr="00DB60DC" w:rsidRDefault="00AE0606" w:rsidP="004D6482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0606" w:rsidRPr="00DB60DC" w:rsidRDefault="00AE0606" w:rsidP="004D6482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0606" w:rsidRPr="00DB60DC" w:rsidRDefault="00AE0606" w:rsidP="004D6482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0606" w:rsidRPr="00DB60DC" w:rsidRDefault="00AE0606" w:rsidP="004D6482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</w:tbl>
    <w:p w:rsidR="008B6E7E" w:rsidRDefault="008B6E7E" w:rsidP="004D6482">
      <w:pPr>
        <w:jc w:val="both"/>
        <w:rPr>
          <w:rFonts w:ascii="Arial" w:hAnsi="Arial" w:cs="Arial"/>
          <w:sz w:val="22"/>
          <w:szCs w:val="22"/>
        </w:rPr>
      </w:pPr>
    </w:p>
    <w:p w:rsidR="00AE0606" w:rsidRDefault="00AE0606" w:rsidP="008D4892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F043D6">
        <w:rPr>
          <w:rFonts w:ascii="Arial" w:hAnsi="Arial" w:cs="Arial"/>
          <w:sz w:val="22"/>
          <w:szCs w:val="22"/>
        </w:rPr>
        <w:t xml:space="preserve">W przypadku, gdy wykonawca sporządzi projekt w oparciu o parametry techniczne materiałów i urządzeń zobowiązany jest do dołączenia do projektu wykazu </w:t>
      </w:r>
      <w:r w:rsidRPr="00F043D6">
        <w:rPr>
          <w:rFonts w:ascii="Arial" w:hAnsi="Arial" w:cs="Arial"/>
          <w:spacing w:val="-6"/>
          <w:sz w:val="22"/>
          <w:szCs w:val="22"/>
        </w:rPr>
        <w:t>(z</w:t>
      </w:r>
      <w:r w:rsidR="007A2780" w:rsidRPr="00F043D6">
        <w:rPr>
          <w:rFonts w:ascii="Arial" w:hAnsi="Arial" w:cs="Arial"/>
          <w:spacing w:val="-6"/>
          <w:sz w:val="22"/>
          <w:szCs w:val="22"/>
        </w:rPr>
        <w:t xml:space="preserve"> </w:t>
      </w:r>
      <w:r w:rsidRPr="00F043D6">
        <w:rPr>
          <w:rFonts w:ascii="Arial" w:hAnsi="Arial" w:cs="Arial"/>
          <w:spacing w:val="-6"/>
          <w:sz w:val="22"/>
          <w:szCs w:val="22"/>
        </w:rPr>
        <w:t>podaniem nazw, typów i producentów) materiałów i/lub urządzeń, których parametry stanowiły podstawę do przyjętych przez wykonawcę rozwiązań projektowych</w:t>
      </w:r>
      <w:r w:rsidRPr="00F043D6">
        <w:rPr>
          <w:rFonts w:ascii="Arial" w:hAnsi="Arial" w:cs="Arial"/>
          <w:sz w:val="22"/>
          <w:szCs w:val="22"/>
        </w:rPr>
        <w:t xml:space="preserve">. </w:t>
      </w:r>
    </w:p>
    <w:p w:rsidR="00A004A9" w:rsidRDefault="00A004A9" w:rsidP="00443A80">
      <w:pPr>
        <w:spacing w:after="120"/>
        <w:jc w:val="both"/>
        <w:rPr>
          <w:rFonts w:ascii="Arial" w:hAnsi="Arial" w:cs="Arial"/>
          <w:b/>
          <w:spacing w:val="-2"/>
          <w:sz w:val="22"/>
          <w:szCs w:val="22"/>
        </w:rPr>
      </w:pPr>
      <w:r w:rsidRPr="00A004A9">
        <w:rPr>
          <w:rFonts w:ascii="Arial" w:hAnsi="Arial" w:cs="Arial"/>
          <w:b/>
          <w:spacing w:val="-2"/>
          <w:sz w:val="22"/>
          <w:szCs w:val="22"/>
        </w:rPr>
        <w:lastRenderedPageBreak/>
        <w:t>Zakres wykonania dokumentacji projektowej w branży architektoniczno-budowlanej:</w:t>
      </w:r>
    </w:p>
    <w:p w:rsidR="00A004A9" w:rsidRDefault="008E280C" w:rsidP="00A004A9">
      <w:pPr>
        <w:pStyle w:val="Akapitzlist"/>
        <w:numPr>
          <w:ilvl w:val="0"/>
          <w:numId w:val="4"/>
        </w:numPr>
        <w:spacing w:after="120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Wymiana,</w:t>
      </w:r>
      <w:r w:rsidR="00CC3ECC">
        <w:rPr>
          <w:rFonts w:ascii="Arial" w:hAnsi="Arial" w:cs="Arial"/>
          <w:spacing w:val="-2"/>
        </w:rPr>
        <w:t xml:space="preserve"> lokalne naprawy </w:t>
      </w:r>
      <w:r w:rsidR="00A004A9" w:rsidRPr="00BE6590">
        <w:rPr>
          <w:rFonts w:ascii="Arial" w:hAnsi="Arial" w:cs="Arial"/>
          <w:spacing w:val="-2"/>
        </w:rPr>
        <w:t>uszkodzonych elementów</w:t>
      </w:r>
      <w:r>
        <w:rPr>
          <w:rFonts w:ascii="Arial" w:hAnsi="Arial" w:cs="Arial"/>
          <w:spacing w:val="-2"/>
        </w:rPr>
        <w:t xml:space="preserve"> oraz wzmocnienie</w:t>
      </w:r>
      <w:r w:rsidR="00A004A9" w:rsidRPr="00BE6590">
        <w:rPr>
          <w:rFonts w:ascii="Arial" w:hAnsi="Arial" w:cs="Arial"/>
          <w:spacing w:val="-2"/>
        </w:rPr>
        <w:t xml:space="preserve"> więźby dachowej</w:t>
      </w:r>
      <w:r>
        <w:rPr>
          <w:rFonts w:ascii="Arial" w:hAnsi="Arial" w:cs="Arial"/>
          <w:spacing w:val="-2"/>
        </w:rPr>
        <w:t xml:space="preserve"> </w:t>
      </w:r>
      <w:r w:rsidR="00BE6590" w:rsidRPr="00BE6590">
        <w:rPr>
          <w:rFonts w:ascii="Arial" w:hAnsi="Arial" w:cs="Arial"/>
          <w:spacing w:val="-2"/>
        </w:rPr>
        <w:t xml:space="preserve">tj. krokwi, murłat, płatwi, stolców pionowych i </w:t>
      </w:r>
      <w:r>
        <w:rPr>
          <w:rFonts w:ascii="Arial" w:hAnsi="Arial" w:cs="Arial"/>
          <w:spacing w:val="-2"/>
        </w:rPr>
        <w:t>ukośnych, kleszczy</w:t>
      </w:r>
      <w:r w:rsidR="002444E4">
        <w:rPr>
          <w:rFonts w:ascii="Arial" w:hAnsi="Arial" w:cs="Arial"/>
          <w:spacing w:val="-2"/>
        </w:rPr>
        <w:t>.</w:t>
      </w:r>
      <w:r w:rsidR="002444E4">
        <w:rPr>
          <w:rFonts w:ascii="Arial" w:hAnsi="Arial" w:cs="Arial"/>
          <w:spacing w:val="-2"/>
        </w:rPr>
        <w:br/>
        <w:t>W</w:t>
      </w:r>
      <w:r>
        <w:rPr>
          <w:rFonts w:ascii="Arial" w:hAnsi="Arial" w:cs="Arial"/>
          <w:spacing w:val="-2"/>
        </w:rPr>
        <w:t xml:space="preserve"> dokumentacji projektowej </w:t>
      </w:r>
      <w:r w:rsidR="002444E4">
        <w:rPr>
          <w:rFonts w:ascii="Arial" w:hAnsi="Arial" w:cs="Arial"/>
          <w:spacing w:val="-2"/>
        </w:rPr>
        <w:t xml:space="preserve">zaznaczyć należy, </w:t>
      </w:r>
      <w:r>
        <w:rPr>
          <w:rFonts w:ascii="Arial" w:hAnsi="Arial" w:cs="Arial"/>
          <w:spacing w:val="-2"/>
        </w:rPr>
        <w:t>które elementy więźby dachowej zostan</w:t>
      </w:r>
      <w:r w:rsidR="002444E4">
        <w:rPr>
          <w:rFonts w:ascii="Arial" w:hAnsi="Arial" w:cs="Arial"/>
          <w:spacing w:val="-2"/>
        </w:rPr>
        <w:t>ą wymienione, które naprawio</w:t>
      </w:r>
      <w:r>
        <w:rPr>
          <w:rFonts w:ascii="Arial" w:hAnsi="Arial" w:cs="Arial"/>
          <w:spacing w:val="-2"/>
        </w:rPr>
        <w:t>ne a</w:t>
      </w:r>
      <w:r w:rsidR="002444E4">
        <w:rPr>
          <w:rFonts w:ascii="Arial" w:hAnsi="Arial" w:cs="Arial"/>
          <w:spacing w:val="-2"/>
        </w:rPr>
        <w:t xml:space="preserve"> które wzmocnio</w:t>
      </w:r>
      <w:r>
        <w:rPr>
          <w:rFonts w:ascii="Arial" w:hAnsi="Arial" w:cs="Arial"/>
          <w:spacing w:val="-2"/>
        </w:rPr>
        <w:t>ne ze względu na zwiększenie obciążenia</w:t>
      </w:r>
      <w:r w:rsidR="002444E4">
        <w:rPr>
          <w:rFonts w:ascii="Arial" w:hAnsi="Arial" w:cs="Arial"/>
          <w:spacing w:val="-2"/>
        </w:rPr>
        <w:t xml:space="preserve"> dachówką (wykonać zestawienie elementów więźby dachowej przeznaczonej do wymiany, napraw i wzmocnienia)</w:t>
      </w:r>
      <w:r w:rsidR="00CC270B">
        <w:rPr>
          <w:rFonts w:ascii="Arial" w:hAnsi="Arial" w:cs="Arial"/>
          <w:spacing w:val="-2"/>
        </w:rPr>
        <w:t>.</w:t>
      </w:r>
    </w:p>
    <w:p w:rsidR="008E280C" w:rsidRDefault="008E280C" w:rsidP="00A004A9">
      <w:pPr>
        <w:pStyle w:val="Akapitzlist"/>
        <w:numPr>
          <w:ilvl w:val="0"/>
          <w:numId w:val="4"/>
        </w:numPr>
        <w:spacing w:after="120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Całościowa rozbiórka deskowania oraz montaż łat, ze względu na zmianę sposobu pokrycia dachu z blachy na dachówkę.</w:t>
      </w:r>
    </w:p>
    <w:p w:rsidR="00BE6590" w:rsidRDefault="00BE6590" w:rsidP="00A004A9">
      <w:pPr>
        <w:pStyle w:val="Akapitzlist"/>
        <w:numPr>
          <w:ilvl w:val="0"/>
          <w:numId w:val="4"/>
        </w:numPr>
        <w:spacing w:after="120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Impregnacja więźby preparatem trójfunkcyjnym oraz założenie pod dachówkę folii wierzchniego krycia.</w:t>
      </w:r>
    </w:p>
    <w:p w:rsidR="00BE6590" w:rsidRPr="00265DF7" w:rsidRDefault="00BE6590" w:rsidP="00A004A9">
      <w:pPr>
        <w:pStyle w:val="Akapitzlist"/>
        <w:numPr>
          <w:ilvl w:val="0"/>
          <w:numId w:val="4"/>
        </w:numPr>
        <w:spacing w:after="120"/>
        <w:jc w:val="both"/>
        <w:rPr>
          <w:rFonts w:ascii="Arial" w:hAnsi="Arial" w:cs="Arial"/>
          <w:spacing w:val="-4"/>
        </w:rPr>
      </w:pPr>
      <w:r w:rsidRPr="00265DF7">
        <w:rPr>
          <w:rFonts w:ascii="Arial" w:hAnsi="Arial" w:cs="Arial"/>
          <w:spacing w:val="-4"/>
        </w:rPr>
        <w:t>Wymiana pokrycia dachowego z blachy</w:t>
      </w:r>
      <w:r w:rsidR="00265DF7" w:rsidRPr="00265DF7">
        <w:rPr>
          <w:rFonts w:ascii="Arial" w:hAnsi="Arial" w:cs="Arial"/>
          <w:spacing w:val="-4"/>
        </w:rPr>
        <w:t xml:space="preserve"> na dachówkę karpiówkę układaną </w:t>
      </w:r>
      <w:r w:rsidRPr="00265DF7">
        <w:rPr>
          <w:rFonts w:ascii="Arial" w:hAnsi="Arial" w:cs="Arial"/>
          <w:spacing w:val="-4"/>
        </w:rPr>
        <w:t>podwójnie.</w:t>
      </w:r>
    </w:p>
    <w:p w:rsidR="00BE6590" w:rsidRDefault="00736B0E" w:rsidP="00A004A9">
      <w:pPr>
        <w:pStyle w:val="Akapitzlist"/>
        <w:numPr>
          <w:ilvl w:val="0"/>
          <w:numId w:val="4"/>
        </w:numPr>
        <w:spacing w:after="120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Uzupełnienie ubytków</w:t>
      </w:r>
      <w:r w:rsidR="00722CAF">
        <w:rPr>
          <w:rFonts w:ascii="Arial" w:hAnsi="Arial" w:cs="Arial"/>
          <w:spacing w:val="-2"/>
        </w:rPr>
        <w:t xml:space="preserve"> i naprawa tynkó</w:t>
      </w:r>
      <w:r w:rsidR="001D6CCD">
        <w:rPr>
          <w:rFonts w:ascii="Arial" w:hAnsi="Arial" w:cs="Arial"/>
          <w:spacing w:val="-2"/>
        </w:rPr>
        <w:t>w na kominach wentylacyjnych oraz</w:t>
      </w:r>
      <w:r w:rsidR="00722CAF">
        <w:rPr>
          <w:rFonts w:ascii="Arial" w:hAnsi="Arial" w:cs="Arial"/>
          <w:spacing w:val="-2"/>
        </w:rPr>
        <w:t xml:space="preserve"> rozbiórka komina dymowego po starej kotłowni.</w:t>
      </w:r>
    </w:p>
    <w:p w:rsidR="00722CAF" w:rsidRDefault="00722CAF" w:rsidP="00A004A9">
      <w:pPr>
        <w:pStyle w:val="Akapitzlist"/>
        <w:numPr>
          <w:ilvl w:val="0"/>
          <w:numId w:val="4"/>
        </w:numPr>
        <w:spacing w:after="120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Wymiana obróbek blacharskich, rynien i rur spustowych oraz montaż ław kominiarskich i śniegołapów.</w:t>
      </w:r>
    </w:p>
    <w:p w:rsidR="00722CAF" w:rsidRDefault="00722CAF" w:rsidP="00A004A9">
      <w:pPr>
        <w:pStyle w:val="Akapitzlist"/>
        <w:numPr>
          <w:ilvl w:val="0"/>
          <w:numId w:val="4"/>
        </w:numPr>
        <w:spacing w:after="120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Wymiana okien strychowych</w:t>
      </w:r>
      <w:r w:rsidR="001D6CCD">
        <w:rPr>
          <w:rFonts w:ascii="Arial" w:hAnsi="Arial" w:cs="Arial"/>
          <w:spacing w:val="-2"/>
        </w:rPr>
        <w:t xml:space="preserve"> z zachowaniem kształt</w:t>
      </w:r>
      <w:r w:rsidR="002444E4">
        <w:rPr>
          <w:rFonts w:ascii="Arial" w:hAnsi="Arial" w:cs="Arial"/>
          <w:spacing w:val="-2"/>
        </w:rPr>
        <w:t>u i podziału istniejących okien</w:t>
      </w:r>
      <w:r w:rsidR="002444E4">
        <w:rPr>
          <w:rFonts w:ascii="Arial" w:hAnsi="Arial" w:cs="Arial"/>
          <w:spacing w:val="-2"/>
        </w:rPr>
        <w:br/>
        <w:t>(wykonać zestawienie stolarki okiennej).</w:t>
      </w:r>
    </w:p>
    <w:p w:rsidR="00A004A9" w:rsidRPr="00B54CE6" w:rsidRDefault="00722CAF" w:rsidP="00443A80">
      <w:pPr>
        <w:pStyle w:val="Akapitzlist"/>
        <w:numPr>
          <w:ilvl w:val="0"/>
          <w:numId w:val="4"/>
        </w:numPr>
        <w:spacing w:after="120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Rozbiórka wszystkich </w:t>
      </w:r>
      <w:r w:rsidR="00B54CE6">
        <w:rPr>
          <w:rFonts w:ascii="Arial" w:hAnsi="Arial" w:cs="Arial"/>
          <w:spacing w:val="-2"/>
        </w:rPr>
        <w:t xml:space="preserve">ścianek działowych i sufitów </w:t>
      </w:r>
      <w:r>
        <w:rPr>
          <w:rFonts w:ascii="Arial" w:hAnsi="Arial" w:cs="Arial"/>
          <w:spacing w:val="-2"/>
        </w:rPr>
        <w:t>znajdujących się w strefie podd</w:t>
      </w:r>
      <w:r w:rsidR="005F5DB3">
        <w:rPr>
          <w:rFonts w:ascii="Arial" w:hAnsi="Arial" w:cs="Arial"/>
          <w:spacing w:val="-2"/>
        </w:rPr>
        <w:t xml:space="preserve">asza, </w:t>
      </w:r>
      <w:r w:rsidR="00AF0041">
        <w:rPr>
          <w:rFonts w:ascii="Arial" w:hAnsi="Arial" w:cs="Arial"/>
        </w:rPr>
        <w:t>kolidujących z robotami remontowymi wykonywanymi w czasie</w:t>
      </w:r>
      <w:r w:rsidR="00B54CE6" w:rsidRPr="00B54CE6">
        <w:rPr>
          <w:rFonts w:ascii="Arial" w:hAnsi="Arial" w:cs="Arial"/>
        </w:rPr>
        <w:t xml:space="preserve"> wzmacniania, ewentualnie wymiany elementów </w:t>
      </w:r>
      <w:r w:rsidR="009D665D">
        <w:rPr>
          <w:rFonts w:ascii="Arial" w:hAnsi="Arial" w:cs="Arial"/>
        </w:rPr>
        <w:t xml:space="preserve">konstrukcyjnych </w:t>
      </w:r>
      <w:r w:rsidR="003B4C29">
        <w:rPr>
          <w:rFonts w:ascii="Arial" w:hAnsi="Arial" w:cs="Arial"/>
        </w:rPr>
        <w:t>więźby dachowej oraz zbędnych w dalszym użytkowaniu</w:t>
      </w:r>
      <w:r w:rsidR="009D665D">
        <w:rPr>
          <w:rFonts w:ascii="Arial" w:hAnsi="Arial" w:cs="Arial"/>
        </w:rPr>
        <w:t>.</w:t>
      </w:r>
      <w:bookmarkStart w:id="0" w:name="_GoBack"/>
      <w:bookmarkEnd w:id="0"/>
    </w:p>
    <w:p w:rsidR="003B1DC3" w:rsidRDefault="003B1DC3" w:rsidP="003B1DC3">
      <w:pPr>
        <w:spacing w:after="120"/>
        <w:jc w:val="both"/>
        <w:rPr>
          <w:rFonts w:ascii="Arial" w:hAnsi="Arial" w:cs="Arial"/>
          <w:b/>
          <w:spacing w:val="-2"/>
          <w:sz w:val="22"/>
          <w:szCs w:val="22"/>
        </w:rPr>
      </w:pPr>
      <w:r w:rsidRPr="00A004A9">
        <w:rPr>
          <w:rFonts w:ascii="Arial" w:hAnsi="Arial" w:cs="Arial"/>
          <w:b/>
          <w:spacing w:val="-2"/>
          <w:sz w:val="22"/>
          <w:szCs w:val="22"/>
        </w:rPr>
        <w:t xml:space="preserve">Zakres wykonania dokumentacji projektowej w branży </w:t>
      </w:r>
      <w:r>
        <w:rPr>
          <w:rFonts w:ascii="Arial" w:hAnsi="Arial" w:cs="Arial"/>
          <w:b/>
          <w:spacing w:val="-2"/>
          <w:sz w:val="22"/>
          <w:szCs w:val="22"/>
        </w:rPr>
        <w:t>sanitarnej</w:t>
      </w:r>
      <w:r w:rsidRPr="00A004A9">
        <w:rPr>
          <w:rFonts w:ascii="Arial" w:hAnsi="Arial" w:cs="Arial"/>
          <w:b/>
          <w:spacing w:val="-2"/>
          <w:sz w:val="22"/>
          <w:szCs w:val="22"/>
        </w:rPr>
        <w:t>:</w:t>
      </w:r>
    </w:p>
    <w:p w:rsidR="003B1DC3" w:rsidRPr="00BE61CE" w:rsidRDefault="00A34408" w:rsidP="003B1DC3">
      <w:pPr>
        <w:pStyle w:val="Akapitzlist"/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A34408">
        <w:rPr>
          <w:rFonts w:ascii="Arial" w:hAnsi="Arial" w:cs="Arial"/>
        </w:rPr>
        <w:t>Część sanitarna obejmować ma wykonanie zakresu robót demontażowych, odtworzeniowych i wy</w:t>
      </w:r>
      <w:r w:rsidR="00BE61CE">
        <w:rPr>
          <w:rFonts w:ascii="Arial" w:hAnsi="Arial" w:cs="Arial"/>
        </w:rPr>
        <w:t xml:space="preserve">konania nowych instalacji wodno - </w:t>
      </w:r>
      <w:r w:rsidRPr="00A34408">
        <w:rPr>
          <w:rFonts w:ascii="Arial" w:hAnsi="Arial" w:cs="Arial"/>
        </w:rPr>
        <w:t>kanalizacyjnych, centralnego ogrzewania, wody hydrantowej i wentylacji (istniejące odcinki nowej ins</w:t>
      </w:r>
      <w:r w:rsidR="00BE61CE">
        <w:rPr>
          <w:rFonts w:ascii="Arial" w:hAnsi="Arial" w:cs="Arial"/>
        </w:rPr>
        <w:t xml:space="preserve">talacji mechanicznej nawiewno - </w:t>
      </w:r>
      <w:r w:rsidRPr="00A34408">
        <w:rPr>
          <w:rFonts w:ascii="Arial" w:hAnsi="Arial" w:cs="Arial"/>
        </w:rPr>
        <w:t>wywiewnej w zakresie koniecznym do prawidłowego funkcjonowania tych instalacji.</w:t>
      </w:r>
    </w:p>
    <w:p w:rsidR="003B1DC3" w:rsidRDefault="003B1DC3" w:rsidP="003B1DC3">
      <w:pPr>
        <w:spacing w:after="120"/>
        <w:jc w:val="both"/>
        <w:rPr>
          <w:rFonts w:ascii="Arial" w:hAnsi="Arial" w:cs="Arial"/>
          <w:b/>
          <w:spacing w:val="-2"/>
          <w:sz w:val="22"/>
          <w:szCs w:val="22"/>
        </w:rPr>
      </w:pPr>
      <w:r w:rsidRPr="00A004A9">
        <w:rPr>
          <w:rFonts w:ascii="Arial" w:hAnsi="Arial" w:cs="Arial"/>
          <w:b/>
          <w:spacing w:val="-2"/>
          <w:sz w:val="22"/>
          <w:szCs w:val="22"/>
        </w:rPr>
        <w:t xml:space="preserve">Zakres wykonania dokumentacji projektowej w branży </w:t>
      </w:r>
      <w:r>
        <w:rPr>
          <w:rFonts w:ascii="Arial" w:hAnsi="Arial" w:cs="Arial"/>
          <w:b/>
          <w:spacing w:val="-2"/>
          <w:sz w:val="22"/>
          <w:szCs w:val="22"/>
        </w:rPr>
        <w:t>elektrycznej</w:t>
      </w:r>
      <w:r w:rsidRPr="00A004A9">
        <w:rPr>
          <w:rFonts w:ascii="Arial" w:hAnsi="Arial" w:cs="Arial"/>
          <w:b/>
          <w:spacing w:val="-2"/>
          <w:sz w:val="22"/>
          <w:szCs w:val="22"/>
        </w:rPr>
        <w:t>:</w:t>
      </w:r>
    </w:p>
    <w:p w:rsidR="003B1DC3" w:rsidRPr="00EF3F06" w:rsidRDefault="00151E3F" w:rsidP="003B1DC3">
      <w:pPr>
        <w:pStyle w:val="Akapitzlist"/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151E3F">
        <w:rPr>
          <w:rFonts w:ascii="Arial" w:hAnsi="Arial" w:cs="Arial"/>
        </w:rPr>
        <w:t>Część instalacji elektrycznych obejmow</w:t>
      </w:r>
      <w:r w:rsidR="0020034C">
        <w:rPr>
          <w:rFonts w:ascii="Arial" w:hAnsi="Arial" w:cs="Arial"/>
        </w:rPr>
        <w:t>ać ma wykonanie zakresu robót</w:t>
      </w:r>
      <w:r w:rsidRPr="00151E3F">
        <w:rPr>
          <w:rFonts w:ascii="Arial" w:hAnsi="Arial" w:cs="Arial"/>
        </w:rPr>
        <w:t xml:space="preserve"> demontażowych, odtworzeniowych i wykonania nowych instalacji oświetlenia, uziemienia, odgromowej i dymowej (</w:t>
      </w:r>
      <w:r w:rsidR="0020034C">
        <w:rPr>
          <w:rFonts w:ascii="Arial" w:hAnsi="Arial" w:cs="Arial"/>
        </w:rPr>
        <w:t xml:space="preserve">nad wyremontowanym skrzydłem </w:t>
      </w:r>
      <w:r w:rsidRPr="00151E3F">
        <w:rPr>
          <w:rFonts w:ascii="Arial" w:hAnsi="Arial" w:cs="Arial"/>
        </w:rPr>
        <w:t>istniejąca instalacja</w:t>
      </w:r>
      <w:r w:rsidR="0020034C">
        <w:rPr>
          <w:rFonts w:ascii="Arial" w:hAnsi="Arial" w:cs="Arial"/>
        </w:rPr>
        <w:t xml:space="preserve"> dymowa</w:t>
      </w:r>
      <w:r w:rsidRPr="00151E3F">
        <w:rPr>
          <w:rFonts w:ascii="Arial" w:hAnsi="Arial" w:cs="Arial"/>
        </w:rPr>
        <w:t xml:space="preserve"> jest na gwarancji)</w:t>
      </w:r>
      <w:r w:rsidR="0020034C">
        <w:rPr>
          <w:rFonts w:ascii="Arial" w:hAnsi="Arial" w:cs="Arial"/>
        </w:rPr>
        <w:t xml:space="preserve">, </w:t>
      </w:r>
      <w:r w:rsidRPr="00151E3F">
        <w:rPr>
          <w:rFonts w:ascii="Arial" w:hAnsi="Arial" w:cs="Arial"/>
        </w:rPr>
        <w:t>w zakresie wymaganym do prawidłowego eksploatowania tych instalacji.</w:t>
      </w:r>
    </w:p>
    <w:p w:rsidR="00AE0606" w:rsidRPr="00F043D6" w:rsidRDefault="00AE0606" w:rsidP="00443A80">
      <w:pPr>
        <w:pStyle w:val="Nagwek1"/>
        <w:numPr>
          <w:ilvl w:val="0"/>
          <w:numId w:val="3"/>
        </w:numPr>
        <w:spacing w:before="0" w:after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835056">
        <w:rPr>
          <w:rFonts w:ascii="Arial" w:hAnsi="Arial" w:cs="Arial"/>
          <w:b/>
          <w:color w:val="000000" w:themeColor="text1"/>
          <w:spacing w:val="-4"/>
          <w:sz w:val="22"/>
          <w:szCs w:val="22"/>
          <w:u w:val="single"/>
        </w:rPr>
        <w:t>Wymagania dotyczące kosztorysowania:</w:t>
      </w:r>
    </w:p>
    <w:p w:rsidR="004042F4" w:rsidRDefault="00AE0606" w:rsidP="008D4892">
      <w:pPr>
        <w:pStyle w:val="Ustp"/>
        <w:spacing w:line="276" w:lineRule="auto"/>
        <w:ind w:left="850" w:hanging="425"/>
        <w:rPr>
          <w:sz w:val="22"/>
          <w:szCs w:val="22"/>
        </w:rPr>
      </w:pPr>
      <w:r w:rsidRPr="00F043D6">
        <w:rPr>
          <w:spacing w:val="-4"/>
          <w:sz w:val="22"/>
          <w:szCs w:val="22"/>
        </w:rPr>
        <w:t>Kosztorysy inwestorskie należy s</w:t>
      </w:r>
      <w:r w:rsidRPr="00F043D6">
        <w:rPr>
          <w:sz w:val="22"/>
          <w:szCs w:val="22"/>
        </w:rPr>
        <w:t>porządzić zgodnie z Rozporządzenie</w:t>
      </w:r>
      <w:r w:rsidR="00556717" w:rsidRPr="00F043D6">
        <w:rPr>
          <w:sz w:val="22"/>
          <w:szCs w:val="22"/>
        </w:rPr>
        <w:t>m</w:t>
      </w:r>
      <w:r w:rsidRPr="00F043D6">
        <w:rPr>
          <w:sz w:val="22"/>
          <w:szCs w:val="22"/>
        </w:rPr>
        <w:t xml:space="preserve"> Ministra Infrastruktury z dnia 18</w:t>
      </w:r>
      <w:r w:rsidR="00000635" w:rsidRPr="00F043D6">
        <w:rPr>
          <w:sz w:val="22"/>
          <w:szCs w:val="22"/>
        </w:rPr>
        <w:t xml:space="preserve"> </w:t>
      </w:r>
      <w:r w:rsidRPr="00F043D6">
        <w:rPr>
          <w:sz w:val="22"/>
          <w:szCs w:val="22"/>
        </w:rPr>
        <w:t xml:space="preserve">maja 2004 roku </w:t>
      </w:r>
      <w:r w:rsidRPr="00F043D6">
        <w:rPr>
          <w:spacing w:val="-4"/>
          <w:sz w:val="22"/>
          <w:szCs w:val="22"/>
        </w:rPr>
        <w:t>w</w:t>
      </w:r>
      <w:r w:rsidR="004042F4">
        <w:rPr>
          <w:spacing w:val="-4"/>
          <w:sz w:val="22"/>
          <w:szCs w:val="22"/>
        </w:rPr>
        <w:t xml:space="preserve"> s</w:t>
      </w:r>
      <w:r w:rsidRPr="00F043D6">
        <w:rPr>
          <w:spacing w:val="-4"/>
          <w:sz w:val="22"/>
          <w:szCs w:val="22"/>
        </w:rPr>
        <w:t xml:space="preserve">prawie określenia metod i </w:t>
      </w:r>
      <w:r w:rsidR="00251BF8" w:rsidRPr="00F043D6">
        <w:rPr>
          <w:spacing w:val="-4"/>
          <w:sz w:val="22"/>
          <w:szCs w:val="22"/>
        </w:rPr>
        <w:t xml:space="preserve">podstaw sporządzania kosztorysu </w:t>
      </w:r>
      <w:r w:rsidRPr="00F043D6">
        <w:rPr>
          <w:spacing w:val="-4"/>
          <w:sz w:val="22"/>
          <w:szCs w:val="22"/>
        </w:rPr>
        <w:t>inwestorskiego</w:t>
      </w:r>
      <w:r w:rsidRPr="00F043D6">
        <w:rPr>
          <w:sz w:val="22"/>
          <w:szCs w:val="22"/>
        </w:rPr>
        <w:t xml:space="preserve">, obliczania planowanych kosztów prac projektowych oraz planowanych </w:t>
      </w:r>
      <w:r w:rsidRPr="00F043D6">
        <w:rPr>
          <w:spacing w:val="-4"/>
          <w:sz w:val="22"/>
          <w:szCs w:val="22"/>
        </w:rPr>
        <w:t>kosztów robót budowlanych określonych</w:t>
      </w:r>
      <w:r w:rsidR="004042F4">
        <w:rPr>
          <w:spacing w:val="-4"/>
          <w:sz w:val="22"/>
          <w:szCs w:val="22"/>
        </w:rPr>
        <w:br/>
      </w:r>
      <w:r w:rsidRPr="004042F4">
        <w:rPr>
          <w:spacing w:val="-4"/>
          <w:sz w:val="22"/>
          <w:szCs w:val="22"/>
        </w:rPr>
        <w:t>w p</w:t>
      </w:r>
      <w:r w:rsidR="00A72B44" w:rsidRPr="004042F4">
        <w:rPr>
          <w:spacing w:val="-4"/>
          <w:sz w:val="22"/>
          <w:szCs w:val="22"/>
        </w:rPr>
        <w:t>rogramie funkcjonalno-użytkowym</w:t>
      </w:r>
      <w:r w:rsidR="00DB60DC" w:rsidRPr="004042F4">
        <w:rPr>
          <w:spacing w:val="-4"/>
          <w:sz w:val="22"/>
          <w:szCs w:val="22"/>
        </w:rPr>
        <w:t xml:space="preserve"> </w:t>
      </w:r>
      <w:r w:rsidRPr="004042F4">
        <w:rPr>
          <w:spacing w:val="-4"/>
          <w:sz w:val="22"/>
          <w:szCs w:val="22"/>
        </w:rPr>
        <w:t>(Dz.U.200</w:t>
      </w:r>
      <w:r w:rsidR="0020213F" w:rsidRPr="004042F4">
        <w:rPr>
          <w:spacing w:val="-4"/>
          <w:sz w:val="22"/>
          <w:szCs w:val="22"/>
        </w:rPr>
        <w:t>4.130.1389), metod</w:t>
      </w:r>
      <w:r w:rsidR="004042F4" w:rsidRPr="004042F4">
        <w:rPr>
          <w:spacing w:val="-4"/>
          <w:sz w:val="22"/>
          <w:szCs w:val="22"/>
        </w:rPr>
        <w:t xml:space="preserve">ą </w:t>
      </w:r>
      <w:r w:rsidR="0020213F" w:rsidRPr="004042F4">
        <w:rPr>
          <w:spacing w:val="-4"/>
          <w:sz w:val="22"/>
          <w:szCs w:val="22"/>
        </w:rPr>
        <w:t>uproszczoną,</w:t>
      </w:r>
      <w:r w:rsidR="00556717" w:rsidRPr="00F043D6">
        <w:rPr>
          <w:sz w:val="22"/>
          <w:szCs w:val="22"/>
        </w:rPr>
        <w:t xml:space="preserve"> osobno dla poszczególnych branż.</w:t>
      </w:r>
    </w:p>
    <w:p w:rsidR="00AE0606" w:rsidRPr="00F043D6" w:rsidRDefault="004042F4" w:rsidP="008D4892">
      <w:pPr>
        <w:pStyle w:val="Ustp"/>
        <w:spacing w:line="276" w:lineRule="auto"/>
        <w:ind w:left="850" w:hanging="425"/>
        <w:rPr>
          <w:sz w:val="22"/>
          <w:szCs w:val="22"/>
        </w:rPr>
      </w:pPr>
      <w:r>
        <w:rPr>
          <w:sz w:val="22"/>
          <w:szCs w:val="22"/>
        </w:rPr>
        <w:t>Kosztorysy inwestorskie muszą zawierać zestawienie robocizny, materiałów</w:t>
      </w:r>
      <w:r w:rsidR="00272AEF">
        <w:rPr>
          <w:sz w:val="22"/>
          <w:szCs w:val="22"/>
        </w:rPr>
        <w:br/>
      </w:r>
      <w:r>
        <w:rPr>
          <w:sz w:val="22"/>
          <w:szCs w:val="22"/>
        </w:rPr>
        <w:t>i sprzętu oraz tabelę elementów scalonych.</w:t>
      </w:r>
      <w:r w:rsidR="0020213F" w:rsidRPr="00F043D6">
        <w:rPr>
          <w:sz w:val="22"/>
          <w:szCs w:val="22"/>
        </w:rPr>
        <w:t xml:space="preserve"> </w:t>
      </w:r>
    </w:p>
    <w:p w:rsidR="00AE0606" w:rsidRPr="00F043D6" w:rsidRDefault="00AE0606" w:rsidP="008D4892">
      <w:pPr>
        <w:pStyle w:val="Ustp"/>
        <w:spacing w:line="276" w:lineRule="auto"/>
        <w:ind w:left="850" w:hanging="425"/>
        <w:rPr>
          <w:sz w:val="22"/>
          <w:szCs w:val="22"/>
        </w:rPr>
      </w:pPr>
      <w:r w:rsidRPr="00F043D6">
        <w:rPr>
          <w:sz w:val="22"/>
          <w:szCs w:val="22"/>
        </w:rPr>
        <w:t>W przypadku braku ceny jednos</w:t>
      </w:r>
      <w:r w:rsidR="004042F4">
        <w:rPr>
          <w:sz w:val="22"/>
          <w:szCs w:val="22"/>
        </w:rPr>
        <w:t>tkowej zgodnie z</w:t>
      </w:r>
      <w:r w:rsidR="008A1650" w:rsidRPr="00F043D6">
        <w:rPr>
          <w:sz w:val="22"/>
          <w:szCs w:val="22"/>
        </w:rPr>
        <w:t xml:space="preserve"> Rozporządzeniem</w:t>
      </w:r>
      <w:r w:rsidRPr="00F043D6">
        <w:rPr>
          <w:sz w:val="22"/>
          <w:szCs w:val="22"/>
        </w:rPr>
        <w:t xml:space="preserve"> cenę </w:t>
      </w:r>
      <w:r w:rsidRPr="00F043D6">
        <w:rPr>
          <w:spacing w:val="-4"/>
          <w:sz w:val="22"/>
          <w:szCs w:val="22"/>
        </w:rPr>
        <w:t>jednostkową należy ustalić na podstawie kalkulacji indywidualnej. K</w:t>
      </w:r>
      <w:r w:rsidRPr="00F043D6">
        <w:rPr>
          <w:sz w:val="22"/>
          <w:szCs w:val="22"/>
        </w:rPr>
        <w:t>alkulację dostarczyć do kosztorysu inwestorskiego.</w:t>
      </w:r>
    </w:p>
    <w:p w:rsidR="00AE0606" w:rsidRPr="00F043D6" w:rsidRDefault="00AE0606" w:rsidP="008D4892">
      <w:pPr>
        <w:pStyle w:val="Ustp"/>
        <w:spacing w:after="120" w:line="276" w:lineRule="auto"/>
        <w:ind w:left="850" w:hanging="425"/>
        <w:rPr>
          <w:sz w:val="22"/>
          <w:szCs w:val="22"/>
        </w:rPr>
      </w:pPr>
      <w:r w:rsidRPr="00B51A35">
        <w:rPr>
          <w:spacing w:val="-4"/>
          <w:sz w:val="22"/>
          <w:szCs w:val="22"/>
        </w:rPr>
        <w:lastRenderedPageBreak/>
        <w:t xml:space="preserve">Przedmiary robót muszą zawierać kody cpv, odnośniki do specyfikacji technicznej, kroki obmiarowe, zestawienie </w:t>
      </w:r>
      <w:r w:rsidR="004042F4">
        <w:rPr>
          <w:spacing w:val="-4"/>
          <w:sz w:val="22"/>
          <w:szCs w:val="22"/>
        </w:rPr>
        <w:t xml:space="preserve">robocizny, </w:t>
      </w:r>
      <w:r w:rsidRPr="00B51A35">
        <w:rPr>
          <w:spacing w:val="-4"/>
          <w:sz w:val="22"/>
          <w:szCs w:val="22"/>
        </w:rPr>
        <w:t>materiałów i sprzętu, nie mogą za</w:t>
      </w:r>
      <w:r w:rsidR="0020213F" w:rsidRPr="00B51A35">
        <w:rPr>
          <w:spacing w:val="-4"/>
          <w:sz w:val="22"/>
          <w:szCs w:val="22"/>
        </w:rPr>
        <w:t xml:space="preserve">wierać nazw własnych materiałów </w:t>
      </w:r>
      <w:r w:rsidR="0029577A" w:rsidRPr="00B51A35">
        <w:rPr>
          <w:spacing w:val="-4"/>
          <w:sz w:val="22"/>
          <w:szCs w:val="22"/>
        </w:rPr>
        <w:t>oraz</w:t>
      </w:r>
      <w:r w:rsidR="0020213F" w:rsidRPr="00B51A35">
        <w:rPr>
          <w:spacing w:val="-4"/>
          <w:sz w:val="22"/>
          <w:szCs w:val="22"/>
        </w:rPr>
        <w:t xml:space="preserve"> wykonać </w:t>
      </w:r>
      <w:r w:rsidR="0029577A" w:rsidRPr="00B51A35">
        <w:rPr>
          <w:spacing w:val="-4"/>
          <w:sz w:val="22"/>
          <w:szCs w:val="22"/>
        </w:rPr>
        <w:t>je należy</w:t>
      </w:r>
      <w:r w:rsidR="0020213F" w:rsidRPr="00B51A35">
        <w:rPr>
          <w:spacing w:val="-4"/>
          <w:sz w:val="22"/>
          <w:szCs w:val="22"/>
        </w:rPr>
        <w:t xml:space="preserve"> osobno</w:t>
      </w:r>
      <w:r w:rsidR="00835056" w:rsidRPr="00B51A35">
        <w:rPr>
          <w:spacing w:val="-4"/>
          <w:sz w:val="22"/>
          <w:szCs w:val="22"/>
        </w:rPr>
        <w:t xml:space="preserve"> </w:t>
      </w:r>
      <w:r w:rsidR="0020213F" w:rsidRPr="00B51A35">
        <w:rPr>
          <w:spacing w:val="-4"/>
          <w:sz w:val="22"/>
          <w:szCs w:val="22"/>
        </w:rPr>
        <w:t>dla poszczególnych</w:t>
      </w:r>
      <w:r w:rsidR="0020213F" w:rsidRPr="00F043D6">
        <w:rPr>
          <w:sz w:val="22"/>
          <w:szCs w:val="22"/>
        </w:rPr>
        <w:t xml:space="preserve"> branż.</w:t>
      </w:r>
    </w:p>
    <w:p w:rsidR="00AE0606" w:rsidRPr="00F043D6" w:rsidRDefault="00AE0606" w:rsidP="00CB4A9D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F043D6">
        <w:rPr>
          <w:rFonts w:ascii="Arial" w:hAnsi="Arial" w:cs="Arial"/>
          <w:b/>
          <w:sz w:val="22"/>
          <w:szCs w:val="22"/>
        </w:rPr>
        <w:t>Założenia wyjściowe do kosztorysowania:</w:t>
      </w:r>
    </w:p>
    <w:p w:rsidR="00AE0606" w:rsidRPr="00F043D6" w:rsidRDefault="00AE0606" w:rsidP="008D4892">
      <w:pPr>
        <w:pStyle w:val="Ustp"/>
        <w:spacing w:line="276" w:lineRule="auto"/>
        <w:ind w:left="850" w:hanging="425"/>
        <w:rPr>
          <w:sz w:val="22"/>
          <w:szCs w:val="22"/>
        </w:rPr>
      </w:pPr>
      <w:r w:rsidRPr="00F043D6">
        <w:rPr>
          <w:sz w:val="22"/>
          <w:szCs w:val="22"/>
        </w:rPr>
        <w:t>Wywóz gruzu i materiałów z rozbiórki na odległość ~ 19 km wraz z</w:t>
      </w:r>
      <w:r w:rsidR="00583382" w:rsidRPr="00F043D6">
        <w:rPr>
          <w:sz w:val="22"/>
          <w:szCs w:val="22"/>
        </w:rPr>
        <w:t xml:space="preserve"> </w:t>
      </w:r>
      <w:r w:rsidRPr="00F043D6">
        <w:rPr>
          <w:sz w:val="22"/>
          <w:szCs w:val="22"/>
        </w:rPr>
        <w:t>kosztem składowania (kontenery na gruz) i koszt wysypiska.</w:t>
      </w:r>
    </w:p>
    <w:p w:rsidR="00AE0606" w:rsidRDefault="00AE0606" w:rsidP="008D4892">
      <w:pPr>
        <w:pStyle w:val="Ustp"/>
        <w:spacing w:line="276" w:lineRule="auto"/>
        <w:ind w:left="850" w:hanging="425"/>
        <w:rPr>
          <w:sz w:val="22"/>
          <w:szCs w:val="22"/>
        </w:rPr>
      </w:pPr>
      <w:r w:rsidRPr="00B51A35">
        <w:rPr>
          <w:spacing w:val="-4"/>
          <w:sz w:val="22"/>
          <w:szCs w:val="22"/>
        </w:rPr>
        <w:t>W wypadku wystąpienia demontażu materiałów podlegających utylizacji u</w:t>
      </w:r>
      <w:r w:rsidRPr="00F043D6">
        <w:rPr>
          <w:sz w:val="22"/>
          <w:szCs w:val="22"/>
        </w:rPr>
        <w:t>względnić jej koszt przez specjalistyczną firmę.</w:t>
      </w:r>
    </w:p>
    <w:p w:rsidR="005357F9" w:rsidRDefault="005357F9" w:rsidP="008D4892">
      <w:pPr>
        <w:pStyle w:val="Ustp"/>
        <w:spacing w:line="276" w:lineRule="auto"/>
        <w:ind w:left="850" w:hanging="425"/>
        <w:rPr>
          <w:sz w:val="22"/>
          <w:szCs w:val="22"/>
        </w:rPr>
      </w:pPr>
      <w:r w:rsidRPr="00546544">
        <w:rPr>
          <w:sz w:val="22"/>
          <w:szCs w:val="22"/>
        </w:rPr>
        <w:t>Wywóz złomu (</w:t>
      </w:r>
      <w:r w:rsidR="00546544" w:rsidRPr="00546544">
        <w:rPr>
          <w:sz w:val="22"/>
          <w:szCs w:val="22"/>
        </w:rPr>
        <w:t>zdemontowanej blachy</w:t>
      </w:r>
      <w:r w:rsidRPr="00546544">
        <w:rPr>
          <w:sz w:val="22"/>
          <w:szCs w:val="22"/>
        </w:rPr>
        <w:t>, obrób</w:t>
      </w:r>
      <w:r w:rsidR="00546544" w:rsidRPr="00546544">
        <w:rPr>
          <w:sz w:val="22"/>
          <w:szCs w:val="22"/>
        </w:rPr>
        <w:t>ek blacharskich, rynien i rur</w:t>
      </w:r>
      <w:r w:rsidR="0015182B" w:rsidRPr="00546544">
        <w:rPr>
          <w:sz w:val="22"/>
          <w:szCs w:val="22"/>
        </w:rPr>
        <w:t xml:space="preserve"> </w:t>
      </w:r>
      <w:r w:rsidR="00546544" w:rsidRPr="00546544">
        <w:rPr>
          <w:sz w:val="22"/>
          <w:szCs w:val="22"/>
        </w:rPr>
        <w:t>spustowych</w:t>
      </w:r>
      <w:r w:rsidRPr="00546544">
        <w:rPr>
          <w:sz w:val="22"/>
          <w:szCs w:val="22"/>
        </w:rPr>
        <w:t>,</w:t>
      </w:r>
      <w:r w:rsidR="00CA154E">
        <w:rPr>
          <w:sz w:val="22"/>
          <w:szCs w:val="22"/>
        </w:rPr>
        <w:t xml:space="preserve"> </w:t>
      </w:r>
      <w:r w:rsidR="00546544" w:rsidRPr="00546544">
        <w:rPr>
          <w:sz w:val="22"/>
          <w:szCs w:val="22"/>
        </w:rPr>
        <w:t>instalacji odgromowej</w:t>
      </w:r>
      <w:r w:rsidRPr="00546544">
        <w:rPr>
          <w:sz w:val="22"/>
          <w:szCs w:val="22"/>
        </w:rPr>
        <w:t>,</w:t>
      </w:r>
      <w:r w:rsidR="00CA154E">
        <w:rPr>
          <w:sz w:val="22"/>
          <w:szCs w:val="22"/>
        </w:rPr>
        <w:t xml:space="preserve"> rur wodociągowych</w:t>
      </w:r>
      <w:r w:rsidRPr="00546544">
        <w:rPr>
          <w:sz w:val="22"/>
          <w:szCs w:val="22"/>
        </w:rPr>
        <w:t xml:space="preserve"> itp.)</w:t>
      </w:r>
      <w:r w:rsidR="00546544">
        <w:rPr>
          <w:sz w:val="22"/>
          <w:szCs w:val="22"/>
        </w:rPr>
        <w:t xml:space="preserve"> </w:t>
      </w:r>
      <w:r w:rsidR="00546544" w:rsidRPr="00F043D6">
        <w:rPr>
          <w:sz w:val="22"/>
          <w:szCs w:val="22"/>
        </w:rPr>
        <w:t>~</w:t>
      </w:r>
      <w:r w:rsidR="00CA154E">
        <w:rPr>
          <w:sz w:val="22"/>
          <w:szCs w:val="22"/>
        </w:rPr>
        <w:t xml:space="preserve"> 19</w:t>
      </w:r>
      <w:r w:rsidR="00546544">
        <w:rPr>
          <w:sz w:val="22"/>
          <w:szCs w:val="22"/>
        </w:rPr>
        <w:t xml:space="preserve"> km wraz</w:t>
      </w:r>
      <w:r w:rsidR="00CA154E">
        <w:rPr>
          <w:sz w:val="22"/>
          <w:szCs w:val="22"/>
        </w:rPr>
        <w:br/>
      </w:r>
      <w:r w:rsidR="00546544">
        <w:rPr>
          <w:sz w:val="22"/>
          <w:szCs w:val="22"/>
        </w:rPr>
        <w:t xml:space="preserve">z kosztami </w:t>
      </w:r>
      <w:r w:rsidR="00CA154E">
        <w:rPr>
          <w:sz w:val="22"/>
          <w:szCs w:val="22"/>
        </w:rPr>
        <w:t>ważenia oraz pomniejszeniem wynagrodzenia wykonawcy o kwotę uzyskaną ze sprzedaży złomu na składowisku.</w:t>
      </w:r>
    </w:p>
    <w:p w:rsidR="00882864" w:rsidRDefault="00882864" w:rsidP="008D4892">
      <w:pPr>
        <w:pStyle w:val="Ustp"/>
        <w:spacing w:line="276" w:lineRule="auto"/>
        <w:ind w:left="850" w:hanging="425"/>
        <w:rPr>
          <w:sz w:val="22"/>
          <w:szCs w:val="22"/>
        </w:rPr>
      </w:pPr>
      <w:r>
        <w:rPr>
          <w:sz w:val="22"/>
          <w:szCs w:val="22"/>
        </w:rPr>
        <w:t xml:space="preserve">Należy </w:t>
      </w:r>
      <w:r w:rsidR="00830E72">
        <w:rPr>
          <w:sz w:val="22"/>
          <w:szCs w:val="22"/>
        </w:rPr>
        <w:t xml:space="preserve">ująć w kosztorysie </w:t>
      </w:r>
      <w:r w:rsidR="00A66EFA">
        <w:rPr>
          <w:sz w:val="22"/>
          <w:szCs w:val="22"/>
        </w:rPr>
        <w:t xml:space="preserve">inwestorskim </w:t>
      </w:r>
      <w:r w:rsidR="00830E72">
        <w:rPr>
          <w:sz w:val="22"/>
          <w:szCs w:val="22"/>
        </w:rPr>
        <w:t xml:space="preserve">wykonanie projektu </w:t>
      </w:r>
      <w:r w:rsidR="00A66EFA">
        <w:rPr>
          <w:sz w:val="22"/>
          <w:szCs w:val="22"/>
        </w:rPr>
        <w:t>zajęcia pasa drogowego i</w:t>
      </w:r>
      <w:r w:rsidR="00830E72">
        <w:rPr>
          <w:sz w:val="22"/>
          <w:szCs w:val="22"/>
        </w:rPr>
        <w:t xml:space="preserve"> </w:t>
      </w:r>
      <w:r w:rsidR="00A66EFA">
        <w:rPr>
          <w:sz w:val="22"/>
          <w:szCs w:val="22"/>
        </w:rPr>
        <w:t xml:space="preserve">tymczasowej organizacji ruchu wraz z uzyskaniem decyzji administracyjnej na zajęcie pasa oraz koszt wykonania zabezpieczeń przy budynku w trakcie wykonywania prac remontowych </w:t>
      </w:r>
      <w:r w:rsidR="00D77031">
        <w:rPr>
          <w:sz w:val="22"/>
          <w:szCs w:val="22"/>
        </w:rPr>
        <w:t xml:space="preserve">przy </w:t>
      </w:r>
      <w:r w:rsidR="00A66EFA">
        <w:rPr>
          <w:sz w:val="22"/>
          <w:szCs w:val="22"/>
        </w:rPr>
        <w:t>dachu.</w:t>
      </w:r>
    </w:p>
    <w:p w:rsidR="00C37FD0" w:rsidRPr="00C37FD0" w:rsidRDefault="00D77031" w:rsidP="008D4892">
      <w:pPr>
        <w:pStyle w:val="Ustp"/>
        <w:spacing w:line="276" w:lineRule="auto"/>
        <w:ind w:left="850" w:hanging="425"/>
        <w:rPr>
          <w:sz w:val="22"/>
          <w:szCs w:val="22"/>
        </w:rPr>
      </w:pPr>
      <w:r>
        <w:rPr>
          <w:sz w:val="22"/>
          <w:szCs w:val="22"/>
        </w:rPr>
        <w:t>Należy ująć w kosztorysie</w:t>
      </w:r>
      <w:r w:rsidR="00C37FD0">
        <w:rPr>
          <w:sz w:val="22"/>
          <w:szCs w:val="22"/>
        </w:rPr>
        <w:t xml:space="preserve"> rozebranie i utylizację wszystkich ścianek działowych</w:t>
      </w:r>
      <w:r>
        <w:rPr>
          <w:sz w:val="22"/>
          <w:szCs w:val="22"/>
        </w:rPr>
        <w:br/>
      </w:r>
      <w:r w:rsidR="00C37FD0">
        <w:rPr>
          <w:sz w:val="22"/>
          <w:szCs w:val="22"/>
        </w:rPr>
        <w:t xml:space="preserve">i sufitów </w:t>
      </w:r>
      <w:r w:rsidR="00C37FD0">
        <w:rPr>
          <w:spacing w:val="-6"/>
          <w:sz w:val="22"/>
          <w:szCs w:val="22"/>
        </w:rPr>
        <w:t>występujących w przestrzeni poddasza</w:t>
      </w:r>
      <w:r w:rsidR="00C37FD0">
        <w:rPr>
          <w:sz w:val="22"/>
          <w:szCs w:val="22"/>
        </w:rPr>
        <w:t xml:space="preserve"> (wykonanych</w:t>
      </w:r>
      <w:r>
        <w:rPr>
          <w:sz w:val="22"/>
          <w:szCs w:val="22"/>
        </w:rPr>
        <w:t xml:space="preserve"> </w:t>
      </w:r>
      <w:r w:rsidR="00C37FD0">
        <w:rPr>
          <w:sz w:val="22"/>
          <w:szCs w:val="22"/>
        </w:rPr>
        <w:t>z</w:t>
      </w:r>
      <w:r w:rsidR="00C37FD0" w:rsidRPr="00C37FD0">
        <w:rPr>
          <w:spacing w:val="-6"/>
          <w:sz w:val="22"/>
          <w:szCs w:val="22"/>
        </w:rPr>
        <w:t xml:space="preserve"> </w:t>
      </w:r>
      <w:r w:rsidR="00C37FD0">
        <w:rPr>
          <w:spacing w:val="-6"/>
          <w:sz w:val="22"/>
          <w:szCs w:val="22"/>
        </w:rPr>
        <w:t>drewna, płyt wiórowych, pilś</w:t>
      </w:r>
      <w:r w:rsidR="000714DB">
        <w:rPr>
          <w:spacing w:val="-6"/>
          <w:sz w:val="22"/>
          <w:szCs w:val="22"/>
        </w:rPr>
        <w:t>niowych, regipsa, itp.), które</w:t>
      </w:r>
      <w:r w:rsidR="00C37FD0">
        <w:rPr>
          <w:spacing w:val="-6"/>
          <w:sz w:val="22"/>
          <w:szCs w:val="22"/>
        </w:rPr>
        <w:t xml:space="preserve"> </w:t>
      </w:r>
      <w:r w:rsidR="000714DB">
        <w:rPr>
          <w:spacing w:val="-6"/>
          <w:sz w:val="22"/>
          <w:szCs w:val="22"/>
        </w:rPr>
        <w:t>kolidować będą z robotami remontowymi polegającymi na wzmocnieniu, ewentualnie wymianie</w:t>
      </w:r>
      <w:r w:rsidR="00C37FD0">
        <w:rPr>
          <w:spacing w:val="-6"/>
          <w:sz w:val="22"/>
          <w:szCs w:val="22"/>
        </w:rPr>
        <w:t xml:space="preserve"> elementów </w:t>
      </w:r>
      <w:r w:rsidR="001645D3">
        <w:rPr>
          <w:spacing w:val="-6"/>
          <w:sz w:val="22"/>
          <w:szCs w:val="22"/>
        </w:rPr>
        <w:t>konstrukcyjnych więźby dachowej oraz zbędnych</w:t>
      </w:r>
      <w:r w:rsidR="000714DB">
        <w:rPr>
          <w:spacing w:val="-6"/>
          <w:sz w:val="22"/>
          <w:szCs w:val="22"/>
        </w:rPr>
        <w:t xml:space="preserve"> w dalszym użytkowaniu.</w:t>
      </w:r>
    </w:p>
    <w:p w:rsidR="00C37FD0" w:rsidRPr="006A3C3C" w:rsidRDefault="00C37FD0" w:rsidP="008D4892">
      <w:pPr>
        <w:pStyle w:val="Ustp"/>
        <w:spacing w:line="276" w:lineRule="auto"/>
        <w:ind w:left="850" w:hanging="425"/>
        <w:rPr>
          <w:sz w:val="22"/>
          <w:szCs w:val="22"/>
        </w:rPr>
      </w:pPr>
      <w:r>
        <w:rPr>
          <w:spacing w:val="-6"/>
          <w:sz w:val="22"/>
          <w:szCs w:val="22"/>
        </w:rPr>
        <w:t xml:space="preserve">W kosztorysie ująć </w:t>
      </w:r>
      <w:r w:rsidR="00395C04">
        <w:rPr>
          <w:spacing w:val="-6"/>
          <w:sz w:val="22"/>
          <w:szCs w:val="22"/>
        </w:rPr>
        <w:t xml:space="preserve">należy </w:t>
      </w:r>
      <w:r>
        <w:rPr>
          <w:spacing w:val="-6"/>
          <w:sz w:val="22"/>
          <w:szCs w:val="22"/>
        </w:rPr>
        <w:t xml:space="preserve">także </w:t>
      </w:r>
      <w:r w:rsidR="00395C04">
        <w:rPr>
          <w:spacing w:val="-6"/>
          <w:sz w:val="22"/>
          <w:szCs w:val="22"/>
        </w:rPr>
        <w:t>wywiezienie i utylizację starej dachówki zalegającej na strychu, skrzyń drewnianych ppoż. z piaskiem oraz różnego</w:t>
      </w:r>
      <w:r w:rsidR="00D77031">
        <w:rPr>
          <w:spacing w:val="-6"/>
          <w:sz w:val="22"/>
          <w:szCs w:val="22"/>
        </w:rPr>
        <w:t xml:space="preserve"> rodzaju</w:t>
      </w:r>
      <w:r w:rsidR="00395C04">
        <w:rPr>
          <w:spacing w:val="-6"/>
          <w:sz w:val="22"/>
          <w:szCs w:val="22"/>
        </w:rPr>
        <w:t xml:space="preserve"> </w:t>
      </w:r>
      <w:r w:rsidR="00D77031">
        <w:rPr>
          <w:spacing w:val="-6"/>
          <w:sz w:val="22"/>
          <w:szCs w:val="22"/>
        </w:rPr>
        <w:t>zbędnych przedmiotów,</w:t>
      </w:r>
      <w:r w:rsidR="00395C04">
        <w:rPr>
          <w:spacing w:val="-6"/>
          <w:sz w:val="22"/>
          <w:szCs w:val="22"/>
        </w:rPr>
        <w:t xml:space="preserve"> śmieci</w:t>
      </w:r>
      <w:r w:rsidR="00D77031">
        <w:rPr>
          <w:spacing w:val="-6"/>
          <w:sz w:val="22"/>
          <w:szCs w:val="22"/>
        </w:rPr>
        <w:t xml:space="preserve"> </w:t>
      </w:r>
      <w:r w:rsidR="00395C04">
        <w:rPr>
          <w:spacing w:val="-6"/>
          <w:sz w:val="22"/>
          <w:szCs w:val="22"/>
        </w:rPr>
        <w:t>i ptasich odchodów.</w:t>
      </w:r>
    </w:p>
    <w:p w:rsidR="006A3C3C" w:rsidRPr="00546544" w:rsidRDefault="006A3C3C" w:rsidP="008D4892">
      <w:pPr>
        <w:pStyle w:val="Ustp"/>
        <w:spacing w:line="276" w:lineRule="auto"/>
        <w:ind w:left="850" w:hanging="425"/>
        <w:rPr>
          <w:sz w:val="22"/>
          <w:szCs w:val="22"/>
        </w:rPr>
      </w:pPr>
      <w:r>
        <w:rPr>
          <w:spacing w:val="-6"/>
          <w:sz w:val="22"/>
          <w:szCs w:val="22"/>
        </w:rPr>
        <w:t>Należy ująć w kosztorysie inwestorskim</w:t>
      </w:r>
      <w:r w:rsidR="00336893">
        <w:rPr>
          <w:spacing w:val="-6"/>
          <w:sz w:val="22"/>
          <w:szCs w:val="22"/>
        </w:rPr>
        <w:t xml:space="preserve"> udrożnienie przyłą</w:t>
      </w:r>
      <w:r w:rsidR="00862105">
        <w:rPr>
          <w:spacing w:val="-6"/>
          <w:sz w:val="22"/>
          <w:szCs w:val="22"/>
        </w:rPr>
        <w:t>czy kanalizacji deszczowej.</w:t>
      </w:r>
    </w:p>
    <w:p w:rsidR="00591F62" w:rsidRPr="00395C04" w:rsidRDefault="00395C04" w:rsidP="008D4892">
      <w:pPr>
        <w:pStyle w:val="Ustp"/>
        <w:spacing w:after="120" w:line="276" w:lineRule="auto"/>
        <w:ind w:left="850" w:hanging="425"/>
        <w:rPr>
          <w:spacing w:val="-2"/>
          <w:sz w:val="22"/>
          <w:szCs w:val="22"/>
        </w:rPr>
      </w:pPr>
      <w:r w:rsidRPr="00395C04">
        <w:rPr>
          <w:spacing w:val="-2"/>
          <w:sz w:val="22"/>
          <w:szCs w:val="22"/>
        </w:rPr>
        <w:t>W kosztorysach inwestorskich n</w:t>
      </w:r>
      <w:r w:rsidR="00591F62" w:rsidRPr="00395C04">
        <w:rPr>
          <w:spacing w:val="-2"/>
          <w:sz w:val="22"/>
          <w:szCs w:val="22"/>
        </w:rPr>
        <w:t>ależy przewidzieć etapowanie prac remontowych.</w:t>
      </w:r>
    </w:p>
    <w:p w:rsidR="00AE0606" w:rsidRPr="00DB60DC" w:rsidRDefault="00AE0606" w:rsidP="00B67B01">
      <w:pPr>
        <w:pStyle w:val="Nagwek1"/>
        <w:numPr>
          <w:ilvl w:val="0"/>
          <w:numId w:val="3"/>
        </w:numPr>
        <w:spacing w:before="0" w:after="120"/>
        <w:ind w:left="425" w:hanging="425"/>
        <w:jc w:val="both"/>
        <w:rPr>
          <w:rFonts w:ascii="Arial" w:hAnsi="Arial" w:cs="Arial"/>
          <w:b/>
          <w:color w:val="000000" w:themeColor="text1"/>
          <w:spacing w:val="-4"/>
          <w:sz w:val="22"/>
          <w:szCs w:val="22"/>
          <w:u w:val="single"/>
        </w:rPr>
      </w:pPr>
      <w:r w:rsidRPr="00DB60DC">
        <w:rPr>
          <w:rFonts w:ascii="Arial" w:hAnsi="Arial" w:cs="Arial"/>
          <w:b/>
          <w:color w:val="000000" w:themeColor="text1"/>
          <w:spacing w:val="-4"/>
          <w:sz w:val="22"/>
          <w:szCs w:val="22"/>
          <w:u w:val="single"/>
        </w:rPr>
        <w:t>Nadzory autorskie:</w:t>
      </w:r>
    </w:p>
    <w:p w:rsidR="00583382" w:rsidRDefault="00583382" w:rsidP="007823DE">
      <w:pPr>
        <w:pStyle w:val="Ustp"/>
        <w:spacing w:after="120" w:line="276" w:lineRule="auto"/>
        <w:ind w:left="850" w:hanging="425"/>
        <w:rPr>
          <w:sz w:val="22"/>
          <w:szCs w:val="22"/>
        </w:rPr>
      </w:pPr>
      <w:r w:rsidRPr="00F043D6">
        <w:rPr>
          <w:sz w:val="22"/>
          <w:szCs w:val="22"/>
        </w:rPr>
        <w:t xml:space="preserve">W ramach niniejszego zamówienia </w:t>
      </w:r>
      <w:r w:rsidR="00D63348">
        <w:rPr>
          <w:sz w:val="22"/>
          <w:szCs w:val="22"/>
        </w:rPr>
        <w:t>Zamawiający przewiduje do 6</w:t>
      </w:r>
      <w:r w:rsidR="0094676C" w:rsidRPr="00F043D6">
        <w:rPr>
          <w:sz w:val="22"/>
          <w:szCs w:val="22"/>
        </w:rPr>
        <w:t xml:space="preserve"> </w:t>
      </w:r>
      <w:r w:rsidRPr="00F043D6">
        <w:rPr>
          <w:sz w:val="22"/>
          <w:szCs w:val="22"/>
        </w:rPr>
        <w:t>nadzorów autorskich na budowie.</w:t>
      </w:r>
    </w:p>
    <w:p w:rsidR="00DA0129" w:rsidRPr="00DA0129" w:rsidRDefault="00DA0129" w:rsidP="00B67B01">
      <w:pPr>
        <w:pStyle w:val="Nagwek1"/>
        <w:numPr>
          <w:ilvl w:val="0"/>
          <w:numId w:val="3"/>
        </w:numPr>
        <w:spacing w:before="0" w:after="120"/>
        <w:ind w:left="425" w:hanging="425"/>
        <w:jc w:val="both"/>
        <w:rPr>
          <w:rFonts w:ascii="Arial" w:hAnsi="Arial" w:cs="Arial"/>
          <w:b/>
          <w:color w:val="000000" w:themeColor="text1"/>
          <w:spacing w:val="-4"/>
          <w:sz w:val="22"/>
          <w:szCs w:val="22"/>
          <w:u w:val="single"/>
        </w:rPr>
      </w:pPr>
      <w:r w:rsidRPr="00DA0129">
        <w:rPr>
          <w:rFonts w:ascii="Arial" w:hAnsi="Arial" w:cs="Arial"/>
          <w:b/>
          <w:color w:val="000000" w:themeColor="text1"/>
          <w:spacing w:val="-4"/>
          <w:sz w:val="22"/>
          <w:szCs w:val="22"/>
          <w:u w:val="single"/>
        </w:rPr>
        <w:t>Oferent przed złożeniem oferty może zapoznać się z warunkami miejscowymi po uzgodnieniu terminu z</w:t>
      </w:r>
      <w:r w:rsidR="00B2696C">
        <w:rPr>
          <w:rFonts w:ascii="Arial" w:hAnsi="Arial" w:cs="Arial"/>
          <w:b/>
          <w:color w:val="000000" w:themeColor="text1"/>
          <w:spacing w:val="-4"/>
          <w:sz w:val="22"/>
          <w:szCs w:val="22"/>
          <w:u w:val="single"/>
        </w:rPr>
        <w:t xml:space="preserve"> przedstawicielem RZI Kraków:</w:t>
      </w:r>
    </w:p>
    <w:p w:rsidR="00DA0129" w:rsidRPr="00F13559" w:rsidRDefault="00DA0129" w:rsidP="007823DE">
      <w:pPr>
        <w:pStyle w:val="Nagwek1"/>
        <w:spacing w:before="0" w:after="60" w:line="276" w:lineRule="auto"/>
        <w:ind w:firstLine="425"/>
        <w:jc w:val="both"/>
        <w:rPr>
          <w:rFonts w:ascii="Arial" w:hAnsi="Arial" w:cs="Arial"/>
          <w:color w:val="000000" w:themeColor="text1"/>
          <w:spacing w:val="-4"/>
          <w:sz w:val="22"/>
          <w:szCs w:val="22"/>
        </w:rPr>
      </w:pPr>
      <w:r w:rsidRPr="00F13559">
        <w:rPr>
          <w:rFonts w:ascii="Arial" w:hAnsi="Arial" w:cs="Arial"/>
          <w:color w:val="000000" w:themeColor="text1"/>
          <w:spacing w:val="-4"/>
          <w:sz w:val="22"/>
          <w:szCs w:val="22"/>
        </w:rPr>
        <w:t>W zakresie realizacji dokumentacji kontaktować należy się z:</w:t>
      </w:r>
    </w:p>
    <w:p w:rsidR="00DA0129" w:rsidRPr="00546A13" w:rsidRDefault="00DA0129" w:rsidP="007823DE">
      <w:pPr>
        <w:pStyle w:val="Ustp"/>
        <w:numPr>
          <w:ilvl w:val="2"/>
          <w:numId w:val="2"/>
        </w:numPr>
        <w:spacing w:line="276" w:lineRule="auto"/>
        <w:ind w:left="850" w:hanging="425"/>
        <w:rPr>
          <w:spacing w:val="-2"/>
          <w:sz w:val="22"/>
          <w:szCs w:val="22"/>
        </w:rPr>
      </w:pPr>
      <w:r w:rsidRPr="00546A13">
        <w:rPr>
          <w:spacing w:val="-2"/>
          <w:sz w:val="22"/>
          <w:szCs w:val="22"/>
        </w:rPr>
        <w:t>Grzegorz Arend – RZI Kraków,</w:t>
      </w:r>
      <w:r w:rsidR="00C03804">
        <w:rPr>
          <w:spacing w:val="-2"/>
          <w:sz w:val="22"/>
          <w:szCs w:val="22"/>
        </w:rPr>
        <w:t xml:space="preserve"> ul. Mogilska 85, tel. 261 130 834</w:t>
      </w:r>
    </w:p>
    <w:p w:rsidR="00DA0129" w:rsidRPr="00546A13" w:rsidRDefault="00DA0129" w:rsidP="007823DE">
      <w:pPr>
        <w:pStyle w:val="Ustp"/>
        <w:numPr>
          <w:ilvl w:val="2"/>
          <w:numId w:val="2"/>
        </w:numPr>
        <w:spacing w:line="276" w:lineRule="auto"/>
        <w:ind w:left="850" w:hanging="425"/>
        <w:rPr>
          <w:spacing w:val="-2"/>
          <w:sz w:val="22"/>
          <w:szCs w:val="22"/>
        </w:rPr>
      </w:pPr>
      <w:r w:rsidRPr="00546A13">
        <w:rPr>
          <w:spacing w:val="-2"/>
          <w:sz w:val="22"/>
          <w:szCs w:val="22"/>
        </w:rPr>
        <w:t xml:space="preserve">Tadeusz Bronikowski – RZI Kraków, ul. Mogilska 85, </w:t>
      </w:r>
      <w:r w:rsidR="00C03804">
        <w:rPr>
          <w:spacing w:val="-2"/>
          <w:sz w:val="22"/>
          <w:szCs w:val="22"/>
        </w:rPr>
        <w:t>tel. 261 130 838</w:t>
      </w:r>
    </w:p>
    <w:p w:rsidR="00DA0129" w:rsidRPr="00F043D6" w:rsidRDefault="00DA0129" w:rsidP="005842A8">
      <w:pPr>
        <w:pStyle w:val="Ustp"/>
        <w:numPr>
          <w:ilvl w:val="0"/>
          <w:numId w:val="0"/>
        </w:numPr>
        <w:spacing w:before="120" w:after="120"/>
        <w:rPr>
          <w:sz w:val="22"/>
          <w:szCs w:val="22"/>
        </w:rPr>
      </w:pPr>
    </w:p>
    <w:sectPr w:rsidR="00DA0129" w:rsidRPr="00F043D6" w:rsidSect="007D5D08">
      <w:headerReference w:type="even" r:id="rId11"/>
      <w:footerReference w:type="default" r:id="rId12"/>
      <w:pgSz w:w="11906" w:h="16838"/>
      <w:pgMar w:top="1134" w:right="1134" w:bottom="1134" w:left="1134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EC6" w:rsidRDefault="00B13EC6">
      <w:r>
        <w:separator/>
      </w:r>
    </w:p>
  </w:endnote>
  <w:endnote w:type="continuationSeparator" w:id="0">
    <w:p w:rsidR="00B13EC6" w:rsidRDefault="00B13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  <w:szCs w:val="22"/>
      </w:rPr>
      <w:id w:val="-1769616900"/>
      <w:docPartObj>
        <w:docPartGallery w:val="Page Numbers (Top of Page)"/>
        <w:docPartUnique/>
      </w:docPartObj>
    </w:sdtPr>
    <w:sdtEndPr/>
    <w:sdtContent>
      <w:p w:rsidR="00ED0DE8" w:rsidRPr="00ED0DE8" w:rsidRDefault="00ED0DE8" w:rsidP="00ED0DE8">
        <w:pPr>
          <w:pStyle w:val="Stopka"/>
          <w:jc w:val="right"/>
          <w:rPr>
            <w:rFonts w:ascii="Arial" w:hAnsi="Arial" w:cs="Arial"/>
          </w:rPr>
        </w:pPr>
        <w:r w:rsidRPr="00CC0083">
          <w:rPr>
            <w:rFonts w:ascii="Arial" w:hAnsi="Arial" w:cs="Arial"/>
            <w:sz w:val="22"/>
            <w:szCs w:val="22"/>
          </w:rPr>
          <w:t xml:space="preserve">Strona </w:t>
        </w:r>
        <w:r w:rsidR="001611EB" w:rsidRPr="00CC0083">
          <w:rPr>
            <w:rFonts w:ascii="Arial" w:hAnsi="Arial" w:cs="Arial"/>
            <w:b/>
            <w:bCs/>
            <w:sz w:val="22"/>
            <w:szCs w:val="22"/>
          </w:rPr>
          <w:fldChar w:fldCharType="begin"/>
        </w:r>
        <w:r w:rsidRPr="00CC0083">
          <w:rPr>
            <w:rFonts w:ascii="Arial" w:hAnsi="Arial" w:cs="Arial"/>
            <w:b/>
            <w:bCs/>
            <w:sz w:val="22"/>
            <w:szCs w:val="22"/>
          </w:rPr>
          <w:instrText>PAGE</w:instrText>
        </w:r>
        <w:r w:rsidR="001611EB" w:rsidRPr="00CC0083">
          <w:rPr>
            <w:rFonts w:ascii="Arial" w:hAnsi="Arial" w:cs="Arial"/>
            <w:b/>
            <w:bCs/>
            <w:sz w:val="22"/>
            <w:szCs w:val="22"/>
          </w:rPr>
          <w:fldChar w:fldCharType="separate"/>
        </w:r>
        <w:r w:rsidR="003B4C29">
          <w:rPr>
            <w:rFonts w:ascii="Arial" w:hAnsi="Arial" w:cs="Arial"/>
            <w:b/>
            <w:bCs/>
            <w:noProof/>
            <w:sz w:val="22"/>
            <w:szCs w:val="22"/>
          </w:rPr>
          <w:t>4</w:t>
        </w:r>
        <w:r w:rsidR="001611EB" w:rsidRPr="00CC0083">
          <w:rPr>
            <w:rFonts w:ascii="Arial" w:hAnsi="Arial" w:cs="Arial"/>
            <w:b/>
            <w:bCs/>
            <w:sz w:val="22"/>
            <w:szCs w:val="22"/>
          </w:rPr>
          <w:fldChar w:fldCharType="end"/>
        </w:r>
        <w:r w:rsidRPr="00CC0083">
          <w:rPr>
            <w:rFonts w:ascii="Arial" w:hAnsi="Arial" w:cs="Arial"/>
            <w:sz w:val="22"/>
            <w:szCs w:val="22"/>
          </w:rPr>
          <w:t xml:space="preserve"> z </w:t>
        </w:r>
        <w:r w:rsidR="001611EB" w:rsidRPr="00CC0083">
          <w:rPr>
            <w:rFonts w:ascii="Arial" w:hAnsi="Arial" w:cs="Arial"/>
            <w:b/>
            <w:bCs/>
            <w:sz w:val="22"/>
            <w:szCs w:val="22"/>
          </w:rPr>
          <w:fldChar w:fldCharType="begin"/>
        </w:r>
        <w:r w:rsidRPr="00CC0083">
          <w:rPr>
            <w:rFonts w:ascii="Arial" w:hAnsi="Arial" w:cs="Arial"/>
            <w:b/>
            <w:bCs/>
            <w:sz w:val="22"/>
            <w:szCs w:val="22"/>
          </w:rPr>
          <w:instrText>NUMPAGES</w:instrText>
        </w:r>
        <w:r w:rsidR="001611EB" w:rsidRPr="00CC0083">
          <w:rPr>
            <w:rFonts w:ascii="Arial" w:hAnsi="Arial" w:cs="Arial"/>
            <w:b/>
            <w:bCs/>
            <w:sz w:val="22"/>
            <w:szCs w:val="22"/>
          </w:rPr>
          <w:fldChar w:fldCharType="separate"/>
        </w:r>
        <w:r w:rsidR="003B4C29">
          <w:rPr>
            <w:rFonts w:ascii="Arial" w:hAnsi="Arial" w:cs="Arial"/>
            <w:b/>
            <w:bCs/>
            <w:noProof/>
            <w:sz w:val="22"/>
            <w:szCs w:val="22"/>
          </w:rPr>
          <w:t>5</w:t>
        </w:r>
        <w:r w:rsidR="001611EB" w:rsidRPr="00CC0083">
          <w:rPr>
            <w:rFonts w:ascii="Arial" w:hAnsi="Arial" w:cs="Arial"/>
            <w:b/>
            <w:bCs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EC6" w:rsidRDefault="00B13EC6">
      <w:r>
        <w:separator/>
      </w:r>
    </w:p>
  </w:footnote>
  <w:footnote w:type="continuationSeparator" w:id="0">
    <w:p w:rsidR="00B13EC6" w:rsidRDefault="00B13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374" w:rsidRDefault="001611EB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540C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E6374" w:rsidRDefault="00B13EC6">
    <w:pPr>
      <w:pStyle w:val="Nagwek"/>
      <w:ind w:right="360"/>
    </w:pPr>
  </w:p>
  <w:p w:rsidR="000F21CB" w:rsidRDefault="00B13EC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A6704"/>
    <w:multiLevelType w:val="multilevel"/>
    <w:tmpl w:val="F9ACDB54"/>
    <w:lvl w:ilvl="0">
      <w:start w:val="1"/>
      <w:numFmt w:val="decimal"/>
      <w:pStyle w:val="Punkt"/>
      <w:lvlText w:val="%1."/>
      <w:lvlJc w:val="left"/>
      <w:pPr>
        <w:ind w:left="360" w:hanging="360"/>
      </w:pPr>
    </w:lvl>
    <w:lvl w:ilvl="1">
      <w:start w:val="1"/>
      <w:numFmt w:val="decimal"/>
      <w:pStyle w:val="Podpunkt"/>
      <w:lvlText w:val="%1.%2."/>
      <w:lvlJc w:val="left"/>
      <w:pPr>
        <w:ind w:left="792" w:hanging="432"/>
      </w:pPr>
    </w:lvl>
    <w:lvl w:ilvl="2">
      <w:start w:val="1"/>
      <w:numFmt w:val="bullet"/>
      <w:pStyle w:val="Ustp"/>
      <w:lvlText w:val=""/>
      <w:lvlJc w:val="left"/>
      <w:pPr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E958D8"/>
    <w:multiLevelType w:val="hybridMultilevel"/>
    <w:tmpl w:val="5DC0F9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F62CE"/>
    <w:multiLevelType w:val="hybridMultilevel"/>
    <w:tmpl w:val="921EF2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02C2D"/>
    <w:multiLevelType w:val="multilevel"/>
    <w:tmpl w:val="F06CF9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5DF0D71"/>
    <w:multiLevelType w:val="multilevel"/>
    <w:tmpl w:val="6D3C360A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0AF8"/>
    <w:rsid w:val="00000635"/>
    <w:rsid w:val="00005A7E"/>
    <w:rsid w:val="00005DC5"/>
    <w:rsid w:val="0001096F"/>
    <w:rsid w:val="0001229D"/>
    <w:rsid w:val="0001555B"/>
    <w:rsid w:val="0002093A"/>
    <w:rsid w:val="0002108E"/>
    <w:rsid w:val="00026938"/>
    <w:rsid w:val="000269DD"/>
    <w:rsid w:val="00030F62"/>
    <w:rsid w:val="00034B5B"/>
    <w:rsid w:val="00035A8B"/>
    <w:rsid w:val="00035FA0"/>
    <w:rsid w:val="00037B96"/>
    <w:rsid w:val="000407E2"/>
    <w:rsid w:val="000416E1"/>
    <w:rsid w:val="000474D8"/>
    <w:rsid w:val="00050748"/>
    <w:rsid w:val="000510AB"/>
    <w:rsid w:val="000545F5"/>
    <w:rsid w:val="00054BA0"/>
    <w:rsid w:val="000556FD"/>
    <w:rsid w:val="000569DB"/>
    <w:rsid w:val="00060A33"/>
    <w:rsid w:val="00060A9D"/>
    <w:rsid w:val="00063F4B"/>
    <w:rsid w:val="000677F0"/>
    <w:rsid w:val="00070491"/>
    <w:rsid w:val="000714DB"/>
    <w:rsid w:val="000727A9"/>
    <w:rsid w:val="00074D87"/>
    <w:rsid w:val="000810C9"/>
    <w:rsid w:val="00083650"/>
    <w:rsid w:val="00086F1E"/>
    <w:rsid w:val="00092095"/>
    <w:rsid w:val="00096F7B"/>
    <w:rsid w:val="0009752C"/>
    <w:rsid w:val="000A1BE8"/>
    <w:rsid w:val="000A352C"/>
    <w:rsid w:val="000B1126"/>
    <w:rsid w:val="000B47E9"/>
    <w:rsid w:val="000C1200"/>
    <w:rsid w:val="000C2080"/>
    <w:rsid w:val="000C35FB"/>
    <w:rsid w:val="000D1350"/>
    <w:rsid w:val="000D1E28"/>
    <w:rsid w:val="000D5289"/>
    <w:rsid w:val="000E70D7"/>
    <w:rsid w:val="000F69D8"/>
    <w:rsid w:val="00102669"/>
    <w:rsid w:val="00105FD1"/>
    <w:rsid w:val="001072C2"/>
    <w:rsid w:val="00116C4B"/>
    <w:rsid w:val="00130842"/>
    <w:rsid w:val="00132D7C"/>
    <w:rsid w:val="00136F42"/>
    <w:rsid w:val="00144A59"/>
    <w:rsid w:val="0015182B"/>
    <w:rsid w:val="00151E3F"/>
    <w:rsid w:val="001529C3"/>
    <w:rsid w:val="00152D70"/>
    <w:rsid w:val="00153F8C"/>
    <w:rsid w:val="0016012E"/>
    <w:rsid w:val="001611EB"/>
    <w:rsid w:val="001614CB"/>
    <w:rsid w:val="001645D3"/>
    <w:rsid w:val="001652D1"/>
    <w:rsid w:val="00165786"/>
    <w:rsid w:val="00170A08"/>
    <w:rsid w:val="001713A0"/>
    <w:rsid w:val="00173367"/>
    <w:rsid w:val="001801CC"/>
    <w:rsid w:val="001806CA"/>
    <w:rsid w:val="00183B06"/>
    <w:rsid w:val="001849E7"/>
    <w:rsid w:val="001855E3"/>
    <w:rsid w:val="00193A3F"/>
    <w:rsid w:val="001A04C6"/>
    <w:rsid w:val="001A1485"/>
    <w:rsid w:val="001A66CD"/>
    <w:rsid w:val="001A6E5B"/>
    <w:rsid w:val="001B0001"/>
    <w:rsid w:val="001B3EBD"/>
    <w:rsid w:val="001B4DD0"/>
    <w:rsid w:val="001C21C4"/>
    <w:rsid w:val="001C68C4"/>
    <w:rsid w:val="001D0F13"/>
    <w:rsid w:val="001D3AC6"/>
    <w:rsid w:val="001D4621"/>
    <w:rsid w:val="001D5C25"/>
    <w:rsid w:val="001D6CCD"/>
    <w:rsid w:val="001E294B"/>
    <w:rsid w:val="001E2B86"/>
    <w:rsid w:val="001F0608"/>
    <w:rsid w:val="001F4A2C"/>
    <w:rsid w:val="001F5312"/>
    <w:rsid w:val="001F5BFF"/>
    <w:rsid w:val="001F5D36"/>
    <w:rsid w:val="0020034C"/>
    <w:rsid w:val="0020213F"/>
    <w:rsid w:val="00205BEE"/>
    <w:rsid w:val="0021158E"/>
    <w:rsid w:val="0021177D"/>
    <w:rsid w:val="00212CDE"/>
    <w:rsid w:val="00221B87"/>
    <w:rsid w:val="00222B08"/>
    <w:rsid w:val="00224D43"/>
    <w:rsid w:val="00225F0A"/>
    <w:rsid w:val="00241389"/>
    <w:rsid w:val="0024280D"/>
    <w:rsid w:val="002444E4"/>
    <w:rsid w:val="00251ACF"/>
    <w:rsid w:val="00251BF8"/>
    <w:rsid w:val="002577BF"/>
    <w:rsid w:val="002618A4"/>
    <w:rsid w:val="002619B4"/>
    <w:rsid w:val="0026255F"/>
    <w:rsid w:val="002646F9"/>
    <w:rsid w:val="00264BD7"/>
    <w:rsid w:val="00265DF7"/>
    <w:rsid w:val="00266247"/>
    <w:rsid w:val="00272AEF"/>
    <w:rsid w:val="00273AFE"/>
    <w:rsid w:val="0027453E"/>
    <w:rsid w:val="00274FDC"/>
    <w:rsid w:val="002773A7"/>
    <w:rsid w:val="00283885"/>
    <w:rsid w:val="00283A69"/>
    <w:rsid w:val="002854FC"/>
    <w:rsid w:val="00286061"/>
    <w:rsid w:val="00287905"/>
    <w:rsid w:val="00294239"/>
    <w:rsid w:val="0029577A"/>
    <w:rsid w:val="002A1DC8"/>
    <w:rsid w:val="002A72C2"/>
    <w:rsid w:val="002A7B16"/>
    <w:rsid w:val="002B0F3E"/>
    <w:rsid w:val="002B67A5"/>
    <w:rsid w:val="002B6C44"/>
    <w:rsid w:val="002C372E"/>
    <w:rsid w:val="002C7FF4"/>
    <w:rsid w:val="002D1A7B"/>
    <w:rsid w:val="002D432F"/>
    <w:rsid w:val="002E1800"/>
    <w:rsid w:val="002E25B2"/>
    <w:rsid w:val="002F1E94"/>
    <w:rsid w:val="002F2107"/>
    <w:rsid w:val="002F2D50"/>
    <w:rsid w:val="002F735F"/>
    <w:rsid w:val="003014DE"/>
    <w:rsid w:val="00306028"/>
    <w:rsid w:val="00314BA5"/>
    <w:rsid w:val="00320079"/>
    <w:rsid w:val="00324F26"/>
    <w:rsid w:val="0032560F"/>
    <w:rsid w:val="00331CF8"/>
    <w:rsid w:val="00333F00"/>
    <w:rsid w:val="00336893"/>
    <w:rsid w:val="00337867"/>
    <w:rsid w:val="003403E0"/>
    <w:rsid w:val="00341316"/>
    <w:rsid w:val="0034409A"/>
    <w:rsid w:val="003477B7"/>
    <w:rsid w:val="00347F8E"/>
    <w:rsid w:val="00354513"/>
    <w:rsid w:val="00354EB5"/>
    <w:rsid w:val="00356451"/>
    <w:rsid w:val="00357FF2"/>
    <w:rsid w:val="003617DC"/>
    <w:rsid w:val="003663C6"/>
    <w:rsid w:val="00373852"/>
    <w:rsid w:val="00381B35"/>
    <w:rsid w:val="00382C7B"/>
    <w:rsid w:val="00382FCA"/>
    <w:rsid w:val="003905EC"/>
    <w:rsid w:val="00391EFB"/>
    <w:rsid w:val="003941D3"/>
    <w:rsid w:val="00395C04"/>
    <w:rsid w:val="003A0692"/>
    <w:rsid w:val="003A1FD4"/>
    <w:rsid w:val="003A4171"/>
    <w:rsid w:val="003A55B7"/>
    <w:rsid w:val="003B18F3"/>
    <w:rsid w:val="003B1DC3"/>
    <w:rsid w:val="003B4C29"/>
    <w:rsid w:val="003B6B98"/>
    <w:rsid w:val="003C495A"/>
    <w:rsid w:val="003C69D6"/>
    <w:rsid w:val="003D08AC"/>
    <w:rsid w:val="003D10BB"/>
    <w:rsid w:val="003D2C7D"/>
    <w:rsid w:val="003D2E3B"/>
    <w:rsid w:val="003D77C5"/>
    <w:rsid w:val="003E0955"/>
    <w:rsid w:val="003E136C"/>
    <w:rsid w:val="003E2D3C"/>
    <w:rsid w:val="003E6DB4"/>
    <w:rsid w:val="003F2E36"/>
    <w:rsid w:val="003F6B77"/>
    <w:rsid w:val="003F7B81"/>
    <w:rsid w:val="004001D6"/>
    <w:rsid w:val="00400EA4"/>
    <w:rsid w:val="004031ED"/>
    <w:rsid w:val="004042F4"/>
    <w:rsid w:val="00405DBB"/>
    <w:rsid w:val="00406FC3"/>
    <w:rsid w:val="00407E56"/>
    <w:rsid w:val="00413448"/>
    <w:rsid w:val="00415ECE"/>
    <w:rsid w:val="004179A6"/>
    <w:rsid w:val="004203A5"/>
    <w:rsid w:val="00427F50"/>
    <w:rsid w:val="00430A21"/>
    <w:rsid w:val="0044039A"/>
    <w:rsid w:val="00441668"/>
    <w:rsid w:val="00443A80"/>
    <w:rsid w:val="00443BDC"/>
    <w:rsid w:val="00450585"/>
    <w:rsid w:val="00451C03"/>
    <w:rsid w:val="00455580"/>
    <w:rsid w:val="00460622"/>
    <w:rsid w:val="00463C15"/>
    <w:rsid w:val="0047363C"/>
    <w:rsid w:val="0047418A"/>
    <w:rsid w:val="004870D9"/>
    <w:rsid w:val="0048732B"/>
    <w:rsid w:val="00493482"/>
    <w:rsid w:val="004A2BD0"/>
    <w:rsid w:val="004A367D"/>
    <w:rsid w:val="004A6A54"/>
    <w:rsid w:val="004B1590"/>
    <w:rsid w:val="004B5B9A"/>
    <w:rsid w:val="004C0202"/>
    <w:rsid w:val="004C2655"/>
    <w:rsid w:val="004C2E1D"/>
    <w:rsid w:val="004C5712"/>
    <w:rsid w:val="004D0502"/>
    <w:rsid w:val="004D18C6"/>
    <w:rsid w:val="004D3EAD"/>
    <w:rsid w:val="004D547D"/>
    <w:rsid w:val="004D6482"/>
    <w:rsid w:val="004E0BCD"/>
    <w:rsid w:val="004E34D1"/>
    <w:rsid w:val="004F4EC1"/>
    <w:rsid w:val="004F4F0C"/>
    <w:rsid w:val="00506AF4"/>
    <w:rsid w:val="0050734C"/>
    <w:rsid w:val="00507D96"/>
    <w:rsid w:val="00525449"/>
    <w:rsid w:val="005324D0"/>
    <w:rsid w:val="00532673"/>
    <w:rsid w:val="00532962"/>
    <w:rsid w:val="005357F9"/>
    <w:rsid w:val="00535DA4"/>
    <w:rsid w:val="00544AAD"/>
    <w:rsid w:val="0054517A"/>
    <w:rsid w:val="00545F86"/>
    <w:rsid w:val="00546544"/>
    <w:rsid w:val="00546A13"/>
    <w:rsid w:val="0054775A"/>
    <w:rsid w:val="005557E8"/>
    <w:rsid w:val="00555EEB"/>
    <w:rsid w:val="00556717"/>
    <w:rsid w:val="00570AF8"/>
    <w:rsid w:val="00577B46"/>
    <w:rsid w:val="00580321"/>
    <w:rsid w:val="00580F57"/>
    <w:rsid w:val="0058127B"/>
    <w:rsid w:val="00581EBF"/>
    <w:rsid w:val="00583211"/>
    <w:rsid w:val="00583382"/>
    <w:rsid w:val="005842A8"/>
    <w:rsid w:val="00585BBE"/>
    <w:rsid w:val="00591E71"/>
    <w:rsid w:val="00591F62"/>
    <w:rsid w:val="00592AD1"/>
    <w:rsid w:val="00597E94"/>
    <w:rsid w:val="005A116F"/>
    <w:rsid w:val="005A5E8A"/>
    <w:rsid w:val="005B154E"/>
    <w:rsid w:val="005B33B8"/>
    <w:rsid w:val="005B4174"/>
    <w:rsid w:val="005B506A"/>
    <w:rsid w:val="005B6AEC"/>
    <w:rsid w:val="005B6BA7"/>
    <w:rsid w:val="005B75DE"/>
    <w:rsid w:val="005C4716"/>
    <w:rsid w:val="005C658C"/>
    <w:rsid w:val="005D0113"/>
    <w:rsid w:val="005D1F6E"/>
    <w:rsid w:val="005D2B32"/>
    <w:rsid w:val="005E1B61"/>
    <w:rsid w:val="005E1E57"/>
    <w:rsid w:val="005E2273"/>
    <w:rsid w:val="005E549D"/>
    <w:rsid w:val="005E5A72"/>
    <w:rsid w:val="005E5C85"/>
    <w:rsid w:val="005F0855"/>
    <w:rsid w:val="005F5DB3"/>
    <w:rsid w:val="0060033B"/>
    <w:rsid w:val="00602FD0"/>
    <w:rsid w:val="00615DB2"/>
    <w:rsid w:val="006166A0"/>
    <w:rsid w:val="00616A34"/>
    <w:rsid w:val="00616F1C"/>
    <w:rsid w:val="00617F36"/>
    <w:rsid w:val="006200E7"/>
    <w:rsid w:val="00620EF2"/>
    <w:rsid w:val="00621B97"/>
    <w:rsid w:val="00623DE3"/>
    <w:rsid w:val="00627C6B"/>
    <w:rsid w:val="006320B0"/>
    <w:rsid w:val="00632334"/>
    <w:rsid w:val="006336E2"/>
    <w:rsid w:val="00634CA2"/>
    <w:rsid w:val="006366FD"/>
    <w:rsid w:val="006368D5"/>
    <w:rsid w:val="006376B0"/>
    <w:rsid w:val="006424FB"/>
    <w:rsid w:val="006425B8"/>
    <w:rsid w:val="00642828"/>
    <w:rsid w:val="00642DDF"/>
    <w:rsid w:val="00646842"/>
    <w:rsid w:val="00646D7B"/>
    <w:rsid w:val="006477F1"/>
    <w:rsid w:val="0065084E"/>
    <w:rsid w:val="0065291E"/>
    <w:rsid w:val="00652EB3"/>
    <w:rsid w:val="00662AC9"/>
    <w:rsid w:val="0066710C"/>
    <w:rsid w:val="00667956"/>
    <w:rsid w:val="00670388"/>
    <w:rsid w:val="00671596"/>
    <w:rsid w:val="00677CBA"/>
    <w:rsid w:val="0068128B"/>
    <w:rsid w:val="006833C6"/>
    <w:rsid w:val="006837E0"/>
    <w:rsid w:val="006845A3"/>
    <w:rsid w:val="00690759"/>
    <w:rsid w:val="006922BD"/>
    <w:rsid w:val="00693048"/>
    <w:rsid w:val="006940D9"/>
    <w:rsid w:val="006A3C3C"/>
    <w:rsid w:val="006A7ED1"/>
    <w:rsid w:val="006B33C5"/>
    <w:rsid w:val="006B36E2"/>
    <w:rsid w:val="006B44A8"/>
    <w:rsid w:val="006C17F3"/>
    <w:rsid w:val="006C22E8"/>
    <w:rsid w:val="006C2AB6"/>
    <w:rsid w:val="006C4CE4"/>
    <w:rsid w:val="006D0C33"/>
    <w:rsid w:val="006D2381"/>
    <w:rsid w:val="006D4D91"/>
    <w:rsid w:val="006D5064"/>
    <w:rsid w:val="006D60D5"/>
    <w:rsid w:val="006E2B43"/>
    <w:rsid w:val="006F1031"/>
    <w:rsid w:val="006F27FE"/>
    <w:rsid w:val="006F3E1A"/>
    <w:rsid w:val="006F5F00"/>
    <w:rsid w:val="006F6E07"/>
    <w:rsid w:val="00700493"/>
    <w:rsid w:val="00701266"/>
    <w:rsid w:val="00702BE2"/>
    <w:rsid w:val="00707E1C"/>
    <w:rsid w:val="00710C08"/>
    <w:rsid w:val="0071689C"/>
    <w:rsid w:val="0072063B"/>
    <w:rsid w:val="00721807"/>
    <w:rsid w:val="00721CF3"/>
    <w:rsid w:val="00722CAF"/>
    <w:rsid w:val="0072574D"/>
    <w:rsid w:val="00727A77"/>
    <w:rsid w:val="00730352"/>
    <w:rsid w:val="00734A88"/>
    <w:rsid w:val="00736711"/>
    <w:rsid w:val="00736B0E"/>
    <w:rsid w:val="0073724E"/>
    <w:rsid w:val="007377D9"/>
    <w:rsid w:val="007539E5"/>
    <w:rsid w:val="0075624C"/>
    <w:rsid w:val="007562FD"/>
    <w:rsid w:val="007566A2"/>
    <w:rsid w:val="00756DE3"/>
    <w:rsid w:val="00760C06"/>
    <w:rsid w:val="007661AF"/>
    <w:rsid w:val="00770B5B"/>
    <w:rsid w:val="0077170A"/>
    <w:rsid w:val="00780884"/>
    <w:rsid w:val="0078164E"/>
    <w:rsid w:val="007823DE"/>
    <w:rsid w:val="0078245E"/>
    <w:rsid w:val="00785ED8"/>
    <w:rsid w:val="00790627"/>
    <w:rsid w:val="00790A8B"/>
    <w:rsid w:val="007925F3"/>
    <w:rsid w:val="007A1AD2"/>
    <w:rsid w:val="007A2780"/>
    <w:rsid w:val="007B0A5E"/>
    <w:rsid w:val="007B18E1"/>
    <w:rsid w:val="007B328D"/>
    <w:rsid w:val="007B42FC"/>
    <w:rsid w:val="007C11A6"/>
    <w:rsid w:val="007C483C"/>
    <w:rsid w:val="007D5D08"/>
    <w:rsid w:val="007D7C30"/>
    <w:rsid w:val="007E1512"/>
    <w:rsid w:val="007E6A80"/>
    <w:rsid w:val="007F4173"/>
    <w:rsid w:val="008017CC"/>
    <w:rsid w:val="008078BF"/>
    <w:rsid w:val="00810191"/>
    <w:rsid w:val="0081490E"/>
    <w:rsid w:val="00815C0A"/>
    <w:rsid w:val="00817CAB"/>
    <w:rsid w:val="00827FD7"/>
    <w:rsid w:val="00830E72"/>
    <w:rsid w:val="00831DD6"/>
    <w:rsid w:val="00831F08"/>
    <w:rsid w:val="00835056"/>
    <w:rsid w:val="00836C32"/>
    <w:rsid w:val="00840AF2"/>
    <w:rsid w:val="00845C0F"/>
    <w:rsid w:val="00846109"/>
    <w:rsid w:val="00862105"/>
    <w:rsid w:val="00866870"/>
    <w:rsid w:val="00880A18"/>
    <w:rsid w:val="00882864"/>
    <w:rsid w:val="008848D4"/>
    <w:rsid w:val="00887801"/>
    <w:rsid w:val="008937B3"/>
    <w:rsid w:val="00893887"/>
    <w:rsid w:val="00894CB3"/>
    <w:rsid w:val="0089697C"/>
    <w:rsid w:val="008A1650"/>
    <w:rsid w:val="008A1810"/>
    <w:rsid w:val="008B1152"/>
    <w:rsid w:val="008B152A"/>
    <w:rsid w:val="008B1A79"/>
    <w:rsid w:val="008B1E12"/>
    <w:rsid w:val="008B6C4F"/>
    <w:rsid w:val="008B6E7E"/>
    <w:rsid w:val="008C26D2"/>
    <w:rsid w:val="008C3442"/>
    <w:rsid w:val="008C6003"/>
    <w:rsid w:val="008C633C"/>
    <w:rsid w:val="008D23DC"/>
    <w:rsid w:val="008D43B2"/>
    <w:rsid w:val="008D4892"/>
    <w:rsid w:val="008D6A03"/>
    <w:rsid w:val="008D72BB"/>
    <w:rsid w:val="008D7D7F"/>
    <w:rsid w:val="008E118E"/>
    <w:rsid w:val="008E1612"/>
    <w:rsid w:val="008E24C3"/>
    <w:rsid w:val="008E280C"/>
    <w:rsid w:val="008E3ADC"/>
    <w:rsid w:val="008E4EDD"/>
    <w:rsid w:val="008F14EF"/>
    <w:rsid w:val="008F31EC"/>
    <w:rsid w:val="0090181D"/>
    <w:rsid w:val="00904332"/>
    <w:rsid w:val="009055B9"/>
    <w:rsid w:val="009116B8"/>
    <w:rsid w:val="00912B83"/>
    <w:rsid w:val="0091473A"/>
    <w:rsid w:val="0091533C"/>
    <w:rsid w:val="009154F3"/>
    <w:rsid w:val="00916C27"/>
    <w:rsid w:val="00921186"/>
    <w:rsid w:val="00925AE0"/>
    <w:rsid w:val="00926C20"/>
    <w:rsid w:val="00931543"/>
    <w:rsid w:val="00932F8E"/>
    <w:rsid w:val="00934008"/>
    <w:rsid w:val="00936396"/>
    <w:rsid w:val="009372E1"/>
    <w:rsid w:val="0094676C"/>
    <w:rsid w:val="0094720A"/>
    <w:rsid w:val="00950647"/>
    <w:rsid w:val="00953C59"/>
    <w:rsid w:val="00955382"/>
    <w:rsid w:val="00955CA9"/>
    <w:rsid w:val="009603DC"/>
    <w:rsid w:val="00975C4C"/>
    <w:rsid w:val="00976A1D"/>
    <w:rsid w:val="00977E53"/>
    <w:rsid w:val="00990F09"/>
    <w:rsid w:val="00991A31"/>
    <w:rsid w:val="00993665"/>
    <w:rsid w:val="00995FA9"/>
    <w:rsid w:val="009A1C01"/>
    <w:rsid w:val="009A2EFA"/>
    <w:rsid w:val="009A4303"/>
    <w:rsid w:val="009A4D36"/>
    <w:rsid w:val="009A7AA4"/>
    <w:rsid w:val="009B53F6"/>
    <w:rsid w:val="009B705C"/>
    <w:rsid w:val="009C21C2"/>
    <w:rsid w:val="009C3FDF"/>
    <w:rsid w:val="009C5FCC"/>
    <w:rsid w:val="009D665D"/>
    <w:rsid w:val="009D7CDD"/>
    <w:rsid w:val="009E2622"/>
    <w:rsid w:val="009F3A2A"/>
    <w:rsid w:val="009F7D4C"/>
    <w:rsid w:val="00A004A9"/>
    <w:rsid w:val="00A01DEE"/>
    <w:rsid w:val="00A15CD5"/>
    <w:rsid w:val="00A20345"/>
    <w:rsid w:val="00A216EA"/>
    <w:rsid w:val="00A23C00"/>
    <w:rsid w:val="00A24FB5"/>
    <w:rsid w:val="00A30B4B"/>
    <w:rsid w:val="00A31F93"/>
    <w:rsid w:val="00A32117"/>
    <w:rsid w:val="00A33726"/>
    <w:rsid w:val="00A34408"/>
    <w:rsid w:val="00A36D91"/>
    <w:rsid w:val="00A40051"/>
    <w:rsid w:val="00A42B02"/>
    <w:rsid w:val="00A42D09"/>
    <w:rsid w:val="00A43684"/>
    <w:rsid w:val="00A47D9F"/>
    <w:rsid w:val="00A540C9"/>
    <w:rsid w:val="00A55DA7"/>
    <w:rsid w:val="00A60003"/>
    <w:rsid w:val="00A60D00"/>
    <w:rsid w:val="00A63FA0"/>
    <w:rsid w:val="00A64B9B"/>
    <w:rsid w:val="00A65A6E"/>
    <w:rsid w:val="00A66EFA"/>
    <w:rsid w:val="00A67012"/>
    <w:rsid w:val="00A72B44"/>
    <w:rsid w:val="00A76DB6"/>
    <w:rsid w:val="00A818A5"/>
    <w:rsid w:val="00A84FF6"/>
    <w:rsid w:val="00A85966"/>
    <w:rsid w:val="00A9628E"/>
    <w:rsid w:val="00A96B55"/>
    <w:rsid w:val="00AA202C"/>
    <w:rsid w:val="00AA3D9E"/>
    <w:rsid w:val="00AA5968"/>
    <w:rsid w:val="00AB2FC3"/>
    <w:rsid w:val="00AB5504"/>
    <w:rsid w:val="00AB566F"/>
    <w:rsid w:val="00AC10F2"/>
    <w:rsid w:val="00AC787A"/>
    <w:rsid w:val="00AD1BAA"/>
    <w:rsid w:val="00AD296A"/>
    <w:rsid w:val="00AD2DB4"/>
    <w:rsid w:val="00AD5CF3"/>
    <w:rsid w:val="00AD62AF"/>
    <w:rsid w:val="00AE0606"/>
    <w:rsid w:val="00AE1DBE"/>
    <w:rsid w:val="00AE38A3"/>
    <w:rsid w:val="00AE5620"/>
    <w:rsid w:val="00AE77DF"/>
    <w:rsid w:val="00AF0041"/>
    <w:rsid w:val="00AF2B00"/>
    <w:rsid w:val="00AF513C"/>
    <w:rsid w:val="00B02582"/>
    <w:rsid w:val="00B02BFE"/>
    <w:rsid w:val="00B0364F"/>
    <w:rsid w:val="00B038AA"/>
    <w:rsid w:val="00B11A21"/>
    <w:rsid w:val="00B13440"/>
    <w:rsid w:val="00B13D40"/>
    <w:rsid w:val="00B13DA1"/>
    <w:rsid w:val="00B13EC6"/>
    <w:rsid w:val="00B17471"/>
    <w:rsid w:val="00B21946"/>
    <w:rsid w:val="00B230A2"/>
    <w:rsid w:val="00B2696C"/>
    <w:rsid w:val="00B3031A"/>
    <w:rsid w:val="00B36435"/>
    <w:rsid w:val="00B36A0B"/>
    <w:rsid w:val="00B36FEF"/>
    <w:rsid w:val="00B37AB4"/>
    <w:rsid w:val="00B434D0"/>
    <w:rsid w:val="00B4431C"/>
    <w:rsid w:val="00B46AEE"/>
    <w:rsid w:val="00B47714"/>
    <w:rsid w:val="00B51A35"/>
    <w:rsid w:val="00B52C92"/>
    <w:rsid w:val="00B54680"/>
    <w:rsid w:val="00B54CE6"/>
    <w:rsid w:val="00B6024D"/>
    <w:rsid w:val="00B61B08"/>
    <w:rsid w:val="00B632E8"/>
    <w:rsid w:val="00B67B01"/>
    <w:rsid w:val="00B71F67"/>
    <w:rsid w:val="00B72256"/>
    <w:rsid w:val="00B7498B"/>
    <w:rsid w:val="00B82A93"/>
    <w:rsid w:val="00B82FDC"/>
    <w:rsid w:val="00B906CA"/>
    <w:rsid w:val="00B9413E"/>
    <w:rsid w:val="00B94808"/>
    <w:rsid w:val="00B9485F"/>
    <w:rsid w:val="00BA111D"/>
    <w:rsid w:val="00BA52F4"/>
    <w:rsid w:val="00BA6A1E"/>
    <w:rsid w:val="00BB5167"/>
    <w:rsid w:val="00BB5E99"/>
    <w:rsid w:val="00BB6151"/>
    <w:rsid w:val="00BB786B"/>
    <w:rsid w:val="00BC109E"/>
    <w:rsid w:val="00BC1415"/>
    <w:rsid w:val="00BC3F8D"/>
    <w:rsid w:val="00BC62AB"/>
    <w:rsid w:val="00BD0743"/>
    <w:rsid w:val="00BD1292"/>
    <w:rsid w:val="00BD2895"/>
    <w:rsid w:val="00BD322C"/>
    <w:rsid w:val="00BD3F2C"/>
    <w:rsid w:val="00BD657C"/>
    <w:rsid w:val="00BE0365"/>
    <w:rsid w:val="00BE61CE"/>
    <w:rsid w:val="00BE6590"/>
    <w:rsid w:val="00BF081F"/>
    <w:rsid w:val="00BF1809"/>
    <w:rsid w:val="00BF2D0D"/>
    <w:rsid w:val="00BF3DC7"/>
    <w:rsid w:val="00BF48AA"/>
    <w:rsid w:val="00BF6622"/>
    <w:rsid w:val="00C01164"/>
    <w:rsid w:val="00C0379E"/>
    <w:rsid w:val="00C03804"/>
    <w:rsid w:val="00C055D3"/>
    <w:rsid w:val="00C101B0"/>
    <w:rsid w:val="00C11C34"/>
    <w:rsid w:val="00C20D62"/>
    <w:rsid w:val="00C22512"/>
    <w:rsid w:val="00C2258B"/>
    <w:rsid w:val="00C24470"/>
    <w:rsid w:val="00C25FEB"/>
    <w:rsid w:val="00C261B4"/>
    <w:rsid w:val="00C26A89"/>
    <w:rsid w:val="00C3456C"/>
    <w:rsid w:val="00C37FD0"/>
    <w:rsid w:val="00C40FFF"/>
    <w:rsid w:val="00C42AFE"/>
    <w:rsid w:val="00C469CB"/>
    <w:rsid w:val="00C46D31"/>
    <w:rsid w:val="00C47B7F"/>
    <w:rsid w:val="00C5260D"/>
    <w:rsid w:val="00C54B33"/>
    <w:rsid w:val="00C56105"/>
    <w:rsid w:val="00C579CF"/>
    <w:rsid w:val="00C76C25"/>
    <w:rsid w:val="00C847B9"/>
    <w:rsid w:val="00C8574A"/>
    <w:rsid w:val="00C935DA"/>
    <w:rsid w:val="00C968E9"/>
    <w:rsid w:val="00C97C47"/>
    <w:rsid w:val="00CA0654"/>
    <w:rsid w:val="00CA154E"/>
    <w:rsid w:val="00CA4304"/>
    <w:rsid w:val="00CB46DA"/>
    <w:rsid w:val="00CB4A9D"/>
    <w:rsid w:val="00CB4B2B"/>
    <w:rsid w:val="00CC270B"/>
    <w:rsid w:val="00CC3ECC"/>
    <w:rsid w:val="00CC6A50"/>
    <w:rsid w:val="00CC6E75"/>
    <w:rsid w:val="00CC7B58"/>
    <w:rsid w:val="00CD03E9"/>
    <w:rsid w:val="00CD46BE"/>
    <w:rsid w:val="00CD5436"/>
    <w:rsid w:val="00CD56EB"/>
    <w:rsid w:val="00CD5A19"/>
    <w:rsid w:val="00CD7D9A"/>
    <w:rsid w:val="00CE46EF"/>
    <w:rsid w:val="00CE63D9"/>
    <w:rsid w:val="00CF0210"/>
    <w:rsid w:val="00CF1F4E"/>
    <w:rsid w:val="00CF3E27"/>
    <w:rsid w:val="00CF673F"/>
    <w:rsid w:val="00CF7084"/>
    <w:rsid w:val="00D032F2"/>
    <w:rsid w:val="00D03B9F"/>
    <w:rsid w:val="00D03F33"/>
    <w:rsid w:val="00D05025"/>
    <w:rsid w:val="00D17C3D"/>
    <w:rsid w:val="00D20DBB"/>
    <w:rsid w:val="00D24DEB"/>
    <w:rsid w:val="00D30498"/>
    <w:rsid w:val="00D329E9"/>
    <w:rsid w:val="00D367DC"/>
    <w:rsid w:val="00D408AD"/>
    <w:rsid w:val="00D41453"/>
    <w:rsid w:val="00D422B4"/>
    <w:rsid w:val="00D42577"/>
    <w:rsid w:val="00D46D22"/>
    <w:rsid w:val="00D506E6"/>
    <w:rsid w:val="00D61CEE"/>
    <w:rsid w:val="00D62AF1"/>
    <w:rsid w:val="00D63348"/>
    <w:rsid w:val="00D72187"/>
    <w:rsid w:val="00D735DC"/>
    <w:rsid w:val="00D75B95"/>
    <w:rsid w:val="00D77031"/>
    <w:rsid w:val="00D82FA7"/>
    <w:rsid w:val="00D832B4"/>
    <w:rsid w:val="00D84672"/>
    <w:rsid w:val="00D87834"/>
    <w:rsid w:val="00D9024B"/>
    <w:rsid w:val="00D96FC6"/>
    <w:rsid w:val="00D97C5D"/>
    <w:rsid w:val="00DA0129"/>
    <w:rsid w:val="00DA36DB"/>
    <w:rsid w:val="00DA564A"/>
    <w:rsid w:val="00DA6CD4"/>
    <w:rsid w:val="00DB1AAE"/>
    <w:rsid w:val="00DB1C48"/>
    <w:rsid w:val="00DB3F0C"/>
    <w:rsid w:val="00DB60DC"/>
    <w:rsid w:val="00DC0F94"/>
    <w:rsid w:val="00DC7D3C"/>
    <w:rsid w:val="00DD03D6"/>
    <w:rsid w:val="00DD0C0E"/>
    <w:rsid w:val="00DD15FF"/>
    <w:rsid w:val="00DD3F34"/>
    <w:rsid w:val="00DD468A"/>
    <w:rsid w:val="00DD7973"/>
    <w:rsid w:val="00DE5A12"/>
    <w:rsid w:val="00DE7598"/>
    <w:rsid w:val="00DE7B10"/>
    <w:rsid w:val="00DF25A5"/>
    <w:rsid w:val="00DF43BA"/>
    <w:rsid w:val="00E02A61"/>
    <w:rsid w:val="00E036C5"/>
    <w:rsid w:val="00E056DB"/>
    <w:rsid w:val="00E05E02"/>
    <w:rsid w:val="00E1155B"/>
    <w:rsid w:val="00E129F4"/>
    <w:rsid w:val="00E17062"/>
    <w:rsid w:val="00E201F9"/>
    <w:rsid w:val="00E24260"/>
    <w:rsid w:val="00E24C20"/>
    <w:rsid w:val="00E25A37"/>
    <w:rsid w:val="00E2682D"/>
    <w:rsid w:val="00E26B39"/>
    <w:rsid w:val="00E2762F"/>
    <w:rsid w:val="00E30636"/>
    <w:rsid w:val="00E40769"/>
    <w:rsid w:val="00E5296B"/>
    <w:rsid w:val="00E53398"/>
    <w:rsid w:val="00E628D2"/>
    <w:rsid w:val="00E67E5D"/>
    <w:rsid w:val="00E70FC2"/>
    <w:rsid w:val="00E716E0"/>
    <w:rsid w:val="00E746FB"/>
    <w:rsid w:val="00E76688"/>
    <w:rsid w:val="00E8039F"/>
    <w:rsid w:val="00E85017"/>
    <w:rsid w:val="00E85510"/>
    <w:rsid w:val="00E85DB9"/>
    <w:rsid w:val="00E85DCC"/>
    <w:rsid w:val="00E860DB"/>
    <w:rsid w:val="00EA0F1A"/>
    <w:rsid w:val="00EA1F25"/>
    <w:rsid w:val="00EA5CB4"/>
    <w:rsid w:val="00EA5E94"/>
    <w:rsid w:val="00EA6018"/>
    <w:rsid w:val="00EA772D"/>
    <w:rsid w:val="00EB4136"/>
    <w:rsid w:val="00EC02B4"/>
    <w:rsid w:val="00EC138E"/>
    <w:rsid w:val="00EC17F5"/>
    <w:rsid w:val="00EC7C06"/>
    <w:rsid w:val="00ED0DE8"/>
    <w:rsid w:val="00ED1B14"/>
    <w:rsid w:val="00ED3B36"/>
    <w:rsid w:val="00EE18D2"/>
    <w:rsid w:val="00EE1DE6"/>
    <w:rsid w:val="00EE25D9"/>
    <w:rsid w:val="00EE4D1B"/>
    <w:rsid w:val="00EE5264"/>
    <w:rsid w:val="00EE5556"/>
    <w:rsid w:val="00EF0975"/>
    <w:rsid w:val="00EF3F06"/>
    <w:rsid w:val="00EF40C1"/>
    <w:rsid w:val="00EF6547"/>
    <w:rsid w:val="00EF6673"/>
    <w:rsid w:val="00EF70BF"/>
    <w:rsid w:val="00F043D6"/>
    <w:rsid w:val="00F0490D"/>
    <w:rsid w:val="00F07D20"/>
    <w:rsid w:val="00F07FB2"/>
    <w:rsid w:val="00F12D68"/>
    <w:rsid w:val="00F12F86"/>
    <w:rsid w:val="00F13559"/>
    <w:rsid w:val="00F13B5F"/>
    <w:rsid w:val="00F147C0"/>
    <w:rsid w:val="00F14D9B"/>
    <w:rsid w:val="00F150F8"/>
    <w:rsid w:val="00F173B9"/>
    <w:rsid w:val="00F176ED"/>
    <w:rsid w:val="00F24297"/>
    <w:rsid w:val="00F24683"/>
    <w:rsid w:val="00F30FFF"/>
    <w:rsid w:val="00F31A38"/>
    <w:rsid w:val="00F32303"/>
    <w:rsid w:val="00F327CE"/>
    <w:rsid w:val="00F4449A"/>
    <w:rsid w:val="00F4496B"/>
    <w:rsid w:val="00F45D3B"/>
    <w:rsid w:val="00F5081B"/>
    <w:rsid w:val="00F51192"/>
    <w:rsid w:val="00F57194"/>
    <w:rsid w:val="00F57432"/>
    <w:rsid w:val="00F57528"/>
    <w:rsid w:val="00F60D29"/>
    <w:rsid w:val="00F61500"/>
    <w:rsid w:val="00F63D4D"/>
    <w:rsid w:val="00F71F8B"/>
    <w:rsid w:val="00F72E35"/>
    <w:rsid w:val="00F732A4"/>
    <w:rsid w:val="00F73CF2"/>
    <w:rsid w:val="00F76775"/>
    <w:rsid w:val="00F77471"/>
    <w:rsid w:val="00F81058"/>
    <w:rsid w:val="00F8606C"/>
    <w:rsid w:val="00F863E8"/>
    <w:rsid w:val="00F916AB"/>
    <w:rsid w:val="00F93916"/>
    <w:rsid w:val="00FA42F9"/>
    <w:rsid w:val="00FA431B"/>
    <w:rsid w:val="00FA625C"/>
    <w:rsid w:val="00FB0A74"/>
    <w:rsid w:val="00FB6D28"/>
    <w:rsid w:val="00FB70FB"/>
    <w:rsid w:val="00FC43F6"/>
    <w:rsid w:val="00FC5378"/>
    <w:rsid w:val="00FD0CAB"/>
    <w:rsid w:val="00FD5D0A"/>
    <w:rsid w:val="00FE47A7"/>
    <w:rsid w:val="00FF0254"/>
    <w:rsid w:val="00FF4F93"/>
    <w:rsid w:val="00FF6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4912A"/>
  <w15:docId w15:val="{7D5F4A32-FC97-4749-9F77-5A90AF027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5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61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615DB2"/>
    <w:pPr>
      <w:keepNext/>
      <w:ind w:left="360"/>
      <w:jc w:val="both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15DB2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615DB2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15DB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615DB2"/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615DB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615D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15DB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615DB2"/>
  </w:style>
  <w:style w:type="paragraph" w:styleId="Stopka">
    <w:name w:val="footer"/>
    <w:basedOn w:val="Normalny"/>
    <w:link w:val="StopkaZnak"/>
    <w:uiPriority w:val="99"/>
    <w:rsid w:val="00615DB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15DB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15D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15DB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15D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615DB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15DB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Podtytu">
    <w:name w:val="Subtitle"/>
    <w:basedOn w:val="Normalny"/>
    <w:link w:val="PodtytuZnak"/>
    <w:qFormat/>
    <w:rsid w:val="00615DB2"/>
    <w:pPr>
      <w:jc w:val="center"/>
    </w:pPr>
    <w:rPr>
      <w:b/>
      <w:bCs/>
      <w:sz w:val="28"/>
    </w:rPr>
  </w:style>
  <w:style w:type="character" w:customStyle="1" w:styleId="PodtytuZnak">
    <w:name w:val="Podtytuł Znak"/>
    <w:basedOn w:val="Domylnaczcionkaakapitu"/>
    <w:link w:val="Podtytu"/>
    <w:rsid w:val="00615DB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D5289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D5289"/>
    <w:pPr>
      <w:spacing w:before="100" w:beforeAutospacing="1" w:after="100" w:afterAutospacing="1"/>
    </w:pPr>
  </w:style>
  <w:style w:type="character" w:customStyle="1" w:styleId="fheading1">
    <w:name w:val="f_heading1"/>
    <w:basedOn w:val="Domylnaczcionkaakapitu"/>
    <w:rsid w:val="000D5289"/>
  </w:style>
  <w:style w:type="paragraph" w:styleId="Tekstdymka">
    <w:name w:val="Balloon Text"/>
    <w:basedOn w:val="Normalny"/>
    <w:link w:val="TekstdymkaZnak"/>
    <w:uiPriority w:val="99"/>
    <w:semiHidden/>
    <w:unhideWhenUsed/>
    <w:rsid w:val="00A540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40C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E25A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kstpodstawowy22">
    <w:name w:val="Tekst podstawowy 22"/>
    <w:basedOn w:val="Normalny"/>
    <w:rsid w:val="00AE0606"/>
    <w:pPr>
      <w:overflowPunct w:val="0"/>
      <w:autoSpaceDE w:val="0"/>
      <w:autoSpaceDN w:val="0"/>
      <w:adjustRightInd w:val="0"/>
      <w:ind w:firstLine="708"/>
    </w:pPr>
    <w:rPr>
      <w:rFonts w:ascii="Arial" w:hAnsi="Arial"/>
      <w:szCs w:val="20"/>
    </w:rPr>
  </w:style>
  <w:style w:type="paragraph" w:customStyle="1" w:styleId="Punkt">
    <w:name w:val="Punkt"/>
    <w:basedOn w:val="Normalny"/>
    <w:qFormat/>
    <w:rsid w:val="00AE0606"/>
    <w:pPr>
      <w:numPr>
        <w:numId w:val="1"/>
      </w:numPr>
      <w:spacing w:before="120" w:after="120"/>
      <w:jc w:val="both"/>
    </w:pPr>
    <w:rPr>
      <w:rFonts w:ascii="Arial" w:hAnsi="Arial" w:cs="Arial"/>
      <w:b/>
      <w:u w:val="single"/>
    </w:rPr>
  </w:style>
  <w:style w:type="paragraph" w:customStyle="1" w:styleId="Podpunkt">
    <w:name w:val="Podpunkt"/>
    <w:basedOn w:val="Normalny"/>
    <w:qFormat/>
    <w:rsid w:val="00AE0606"/>
    <w:pPr>
      <w:numPr>
        <w:ilvl w:val="1"/>
        <w:numId w:val="1"/>
      </w:numPr>
      <w:spacing w:before="120" w:after="120"/>
      <w:jc w:val="both"/>
    </w:pPr>
    <w:rPr>
      <w:rFonts w:ascii="Arial" w:hAnsi="Arial" w:cs="Arial"/>
      <w:b/>
      <w:u w:val="single"/>
    </w:rPr>
  </w:style>
  <w:style w:type="paragraph" w:customStyle="1" w:styleId="Ustp">
    <w:name w:val="Ustęp"/>
    <w:basedOn w:val="Normalny"/>
    <w:qFormat/>
    <w:rsid w:val="00AE0606"/>
    <w:pPr>
      <w:numPr>
        <w:ilvl w:val="2"/>
        <w:numId w:val="1"/>
      </w:numPr>
      <w:jc w:val="both"/>
    </w:pPr>
    <w:rPr>
      <w:rFonts w:ascii="Arial" w:hAnsi="Arial" w:cs="Arial"/>
    </w:rPr>
  </w:style>
  <w:style w:type="character" w:customStyle="1" w:styleId="Nagwek1Znak">
    <w:name w:val="Nagłówek 1 Znak"/>
    <w:basedOn w:val="Domylnaczcionkaakapitu"/>
    <w:link w:val="Nagwek1"/>
    <w:uiPriority w:val="9"/>
    <w:rsid w:val="00C5610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5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1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0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.wikipedia.org/wiki/Fraza_(sk%C5%82adnia)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pl.wikipedia.org/wiki/Log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l.wikipedia.org/wiki/Symbo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9B171-2459-476A-829D-BEAEC29A5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2068</TotalTime>
  <Pages>5</Pages>
  <Words>1918</Words>
  <Characters>11508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rzi</Company>
  <LinksUpToDate>false</LinksUpToDate>
  <CharactersWithSpaces>13400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bronikowski_t</dc:creator>
  <cp:lastModifiedBy>Arend Grzegorz</cp:lastModifiedBy>
  <cp:revision>1492</cp:revision>
  <cp:lastPrinted>2021-04-09T10:50:00Z</cp:lastPrinted>
  <dcterms:created xsi:type="dcterms:W3CDTF">2018-07-11T05:02:00Z</dcterms:created>
  <dcterms:modified xsi:type="dcterms:W3CDTF">2021-04-14T12:21:00Z</dcterms:modified>
</cp:coreProperties>
</file>