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5E50" w14:textId="079ADBB3" w:rsidR="00192D7E" w:rsidRPr="0084064E" w:rsidRDefault="00192D7E" w:rsidP="00192D7E">
      <w:pPr>
        <w:widowControl w:val="0"/>
        <w:spacing w:after="0" w:line="240" w:lineRule="auto"/>
        <w:jc w:val="both"/>
        <w:rPr>
          <w:rFonts w:eastAsia="Times New Roman" w:cstheme="minorHAnsi"/>
          <w:sz w:val="24"/>
          <w:szCs w:val="24"/>
          <w:lang w:eastAsia="pl-PL"/>
        </w:rPr>
      </w:pPr>
      <w:r w:rsidRPr="0084064E">
        <w:rPr>
          <w:rFonts w:eastAsia="Times New Roman" w:cstheme="minorHAnsi"/>
          <w:snapToGrid w:val="0"/>
          <w:sz w:val="24"/>
          <w:szCs w:val="24"/>
          <w:lang w:eastAsia="pl-PL"/>
        </w:rPr>
        <w:t>Nr pisma: Z/DZP/</w:t>
      </w:r>
      <w:r w:rsidR="00B00AF4">
        <w:rPr>
          <w:rFonts w:eastAsia="Times New Roman" w:cstheme="minorHAnsi"/>
          <w:snapToGrid w:val="0"/>
          <w:sz w:val="24"/>
          <w:szCs w:val="24"/>
          <w:lang w:eastAsia="pl-PL"/>
        </w:rPr>
        <w:t>26</w:t>
      </w:r>
      <w:r w:rsidRPr="0084064E">
        <w:rPr>
          <w:rFonts w:eastAsia="Times New Roman" w:cstheme="minorHAnsi"/>
          <w:snapToGrid w:val="0"/>
          <w:sz w:val="24"/>
          <w:szCs w:val="24"/>
          <w:lang w:eastAsia="pl-PL"/>
        </w:rPr>
        <w:t>/202</w:t>
      </w:r>
      <w:r>
        <w:rPr>
          <w:rFonts w:eastAsia="Times New Roman" w:cstheme="minorHAnsi"/>
          <w:snapToGrid w:val="0"/>
          <w:sz w:val="24"/>
          <w:szCs w:val="24"/>
          <w:lang w:eastAsia="pl-PL"/>
        </w:rPr>
        <w:t>4</w:t>
      </w:r>
      <w:r w:rsidRPr="0084064E">
        <w:rPr>
          <w:rFonts w:eastAsia="Times New Roman" w:cstheme="minorHAnsi"/>
          <w:snapToGrid w:val="0"/>
          <w:sz w:val="24"/>
          <w:szCs w:val="24"/>
          <w:lang w:eastAsia="pl-PL"/>
        </w:rPr>
        <w:t xml:space="preserve">           </w:t>
      </w:r>
      <w:r w:rsidRPr="0084064E">
        <w:rPr>
          <w:rFonts w:eastAsia="Times New Roman" w:cstheme="minorHAnsi"/>
          <w:snapToGrid w:val="0"/>
          <w:sz w:val="24"/>
          <w:szCs w:val="24"/>
          <w:lang w:eastAsia="pl-PL"/>
        </w:rPr>
        <w:tab/>
      </w:r>
      <w:r w:rsidRPr="0084064E">
        <w:rPr>
          <w:rFonts w:eastAsia="Times New Roman" w:cstheme="minorHAnsi"/>
          <w:snapToGrid w:val="0"/>
          <w:sz w:val="24"/>
          <w:szCs w:val="24"/>
          <w:lang w:eastAsia="pl-PL"/>
        </w:rPr>
        <w:tab/>
        <w:t xml:space="preserve">        </w:t>
      </w:r>
      <w:r w:rsidRPr="0084064E">
        <w:rPr>
          <w:rFonts w:eastAsia="Times New Roman" w:cstheme="minorHAnsi"/>
          <w:snapToGrid w:val="0"/>
          <w:sz w:val="24"/>
          <w:szCs w:val="24"/>
          <w:lang w:eastAsia="pl-PL"/>
        </w:rPr>
        <w:tab/>
      </w:r>
      <w:r w:rsidRPr="0084064E">
        <w:rPr>
          <w:rFonts w:eastAsia="Times New Roman" w:cstheme="minorHAnsi"/>
          <w:snapToGrid w:val="0"/>
          <w:sz w:val="24"/>
          <w:szCs w:val="24"/>
          <w:lang w:eastAsia="pl-PL"/>
        </w:rPr>
        <w:tab/>
        <w:t xml:space="preserve">       Warszawa, dnia </w:t>
      </w:r>
      <w:r>
        <w:rPr>
          <w:rFonts w:eastAsia="Times New Roman" w:cstheme="minorHAnsi"/>
          <w:snapToGrid w:val="0"/>
          <w:sz w:val="24"/>
          <w:szCs w:val="24"/>
          <w:lang w:eastAsia="pl-PL"/>
        </w:rPr>
        <w:t>0</w:t>
      </w:r>
      <w:r w:rsidR="00B00AF4">
        <w:rPr>
          <w:rFonts w:eastAsia="Times New Roman" w:cstheme="minorHAnsi"/>
          <w:snapToGrid w:val="0"/>
          <w:sz w:val="24"/>
          <w:szCs w:val="24"/>
          <w:lang w:eastAsia="pl-PL"/>
        </w:rPr>
        <w:t>6</w:t>
      </w:r>
      <w:r>
        <w:rPr>
          <w:rFonts w:eastAsia="Times New Roman" w:cstheme="minorHAnsi"/>
          <w:snapToGrid w:val="0"/>
          <w:sz w:val="24"/>
          <w:szCs w:val="24"/>
          <w:lang w:eastAsia="pl-PL"/>
        </w:rPr>
        <w:t>.02.2024</w:t>
      </w:r>
      <w:r w:rsidRPr="0084064E">
        <w:rPr>
          <w:rFonts w:eastAsia="Times New Roman" w:cstheme="minorHAnsi"/>
          <w:snapToGrid w:val="0"/>
          <w:sz w:val="24"/>
          <w:szCs w:val="24"/>
          <w:lang w:eastAsia="pl-PL"/>
        </w:rPr>
        <w:t xml:space="preserve"> r.</w:t>
      </w:r>
    </w:p>
    <w:p w14:paraId="52FD11E1" w14:textId="77777777" w:rsidR="00192D7E" w:rsidRPr="0084064E" w:rsidRDefault="00192D7E" w:rsidP="00192D7E">
      <w:pPr>
        <w:spacing w:after="0" w:line="240" w:lineRule="auto"/>
        <w:jc w:val="both"/>
        <w:rPr>
          <w:rFonts w:eastAsia="Times New Roman" w:cstheme="minorHAnsi"/>
          <w:b/>
          <w:snapToGrid w:val="0"/>
          <w:sz w:val="24"/>
          <w:szCs w:val="24"/>
          <w:lang w:eastAsia="pl-PL"/>
        </w:rPr>
      </w:pPr>
    </w:p>
    <w:p w14:paraId="51A3D761" w14:textId="77777777" w:rsidR="00192D7E" w:rsidRPr="0084064E" w:rsidRDefault="00192D7E" w:rsidP="00192D7E">
      <w:pPr>
        <w:spacing w:after="0" w:line="240" w:lineRule="auto"/>
        <w:jc w:val="both"/>
        <w:rPr>
          <w:rFonts w:eastAsia="Times New Roman" w:cstheme="minorHAnsi"/>
          <w:b/>
          <w:snapToGrid w:val="0"/>
          <w:sz w:val="24"/>
          <w:szCs w:val="24"/>
          <w:lang w:eastAsia="pl-PL"/>
        </w:rPr>
      </w:pPr>
      <w:r w:rsidRPr="0084064E">
        <w:rPr>
          <w:rFonts w:eastAsia="Times New Roman" w:cstheme="minorHAnsi"/>
          <w:b/>
          <w:snapToGrid w:val="0"/>
          <w:sz w:val="24"/>
          <w:szCs w:val="24"/>
          <w:lang w:eastAsia="pl-PL"/>
        </w:rPr>
        <w:t>Zamawiający:</w:t>
      </w:r>
    </w:p>
    <w:p w14:paraId="158A7AA2" w14:textId="77777777" w:rsidR="00192D7E" w:rsidRPr="0084064E" w:rsidRDefault="00192D7E" w:rsidP="00192D7E">
      <w:pPr>
        <w:spacing w:after="0" w:line="240" w:lineRule="auto"/>
        <w:jc w:val="both"/>
        <w:rPr>
          <w:rFonts w:eastAsia="Times New Roman" w:cstheme="minorHAnsi"/>
          <w:b/>
          <w:sz w:val="24"/>
          <w:szCs w:val="24"/>
          <w:lang w:eastAsia="pl-PL"/>
        </w:rPr>
      </w:pPr>
      <w:r w:rsidRPr="0084064E">
        <w:rPr>
          <w:rFonts w:eastAsia="Times New Roman" w:cstheme="minorHAnsi"/>
          <w:b/>
          <w:sz w:val="24"/>
          <w:szCs w:val="24"/>
          <w:lang w:eastAsia="pl-PL"/>
        </w:rPr>
        <w:t xml:space="preserve">Samodzielny Wojewódzki Zespół </w:t>
      </w:r>
    </w:p>
    <w:p w14:paraId="7C8F5CE2" w14:textId="77777777" w:rsidR="00192D7E" w:rsidRPr="0084064E" w:rsidRDefault="00192D7E" w:rsidP="00192D7E">
      <w:pPr>
        <w:spacing w:after="0" w:line="240" w:lineRule="auto"/>
        <w:jc w:val="both"/>
        <w:rPr>
          <w:rFonts w:eastAsia="Times New Roman" w:cstheme="minorHAnsi"/>
          <w:b/>
          <w:sz w:val="24"/>
          <w:szCs w:val="24"/>
          <w:lang w:eastAsia="pl-PL"/>
        </w:rPr>
      </w:pPr>
      <w:r w:rsidRPr="0084064E">
        <w:rPr>
          <w:rFonts w:eastAsia="Times New Roman" w:cstheme="minorHAnsi"/>
          <w:b/>
          <w:sz w:val="24"/>
          <w:szCs w:val="24"/>
          <w:lang w:eastAsia="pl-PL"/>
        </w:rPr>
        <w:t xml:space="preserve">Publicznych Zakładów Psychiatrycznej </w:t>
      </w:r>
    </w:p>
    <w:p w14:paraId="22EB479C" w14:textId="77777777" w:rsidR="00192D7E" w:rsidRPr="0084064E" w:rsidRDefault="00192D7E" w:rsidP="00192D7E">
      <w:pPr>
        <w:spacing w:after="0" w:line="240" w:lineRule="auto"/>
        <w:jc w:val="both"/>
        <w:rPr>
          <w:rFonts w:eastAsia="Times New Roman" w:cstheme="minorHAnsi"/>
          <w:b/>
          <w:sz w:val="24"/>
          <w:szCs w:val="24"/>
          <w:lang w:eastAsia="pl-PL"/>
        </w:rPr>
      </w:pPr>
      <w:r w:rsidRPr="0084064E">
        <w:rPr>
          <w:rFonts w:eastAsia="Times New Roman" w:cstheme="minorHAnsi"/>
          <w:b/>
          <w:sz w:val="24"/>
          <w:szCs w:val="24"/>
          <w:lang w:eastAsia="pl-PL"/>
        </w:rPr>
        <w:t>Opieki Zdrowotnej w Warszawie</w:t>
      </w:r>
    </w:p>
    <w:p w14:paraId="3726E8BD" w14:textId="77777777" w:rsidR="00192D7E" w:rsidRPr="0084064E" w:rsidRDefault="00192D7E" w:rsidP="00192D7E">
      <w:pPr>
        <w:spacing w:after="0" w:line="240" w:lineRule="auto"/>
        <w:jc w:val="both"/>
        <w:rPr>
          <w:rFonts w:eastAsia="Times New Roman" w:cstheme="minorHAnsi"/>
          <w:b/>
          <w:sz w:val="24"/>
          <w:szCs w:val="24"/>
          <w:lang w:eastAsia="pl-PL"/>
        </w:rPr>
      </w:pPr>
      <w:r w:rsidRPr="0084064E">
        <w:rPr>
          <w:rFonts w:eastAsia="Times New Roman" w:cstheme="minorHAnsi"/>
          <w:b/>
          <w:sz w:val="24"/>
          <w:szCs w:val="24"/>
          <w:lang w:eastAsia="pl-PL"/>
        </w:rPr>
        <w:t>ul. Nowowiejska 27, 00-665 Warszawa</w:t>
      </w:r>
    </w:p>
    <w:p w14:paraId="6ABB75EC" w14:textId="77777777" w:rsidR="00192D7E" w:rsidRPr="0084064E" w:rsidRDefault="00192D7E" w:rsidP="00192D7E">
      <w:pPr>
        <w:autoSpaceDE w:val="0"/>
        <w:autoSpaceDN w:val="0"/>
        <w:spacing w:after="0" w:line="240" w:lineRule="auto"/>
        <w:jc w:val="both"/>
        <w:rPr>
          <w:rFonts w:cstheme="minorHAnsi"/>
          <w:b/>
          <w:bCs/>
          <w:sz w:val="24"/>
          <w:szCs w:val="24"/>
          <w:lang w:eastAsia="pl-PL"/>
        </w:rPr>
      </w:pPr>
    </w:p>
    <w:p w14:paraId="22BF614C" w14:textId="77777777" w:rsidR="00192D7E" w:rsidRPr="0084064E" w:rsidRDefault="00192D7E" w:rsidP="00192D7E">
      <w:pPr>
        <w:autoSpaceDE w:val="0"/>
        <w:autoSpaceDN w:val="0"/>
        <w:spacing w:after="0" w:line="240" w:lineRule="auto"/>
        <w:jc w:val="both"/>
        <w:rPr>
          <w:rFonts w:cstheme="minorHAnsi"/>
          <w:b/>
          <w:bCs/>
          <w:sz w:val="24"/>
          <w:szCs w:val="24"/>
          <w:lang w:eastAsia="pl-PL"/>
        </w:rPr>
      </w:pPr>
    </w:p>
    <w:p w14:paraId="230475F4" w14:textId="77777777" w:rsidR="00192D7E" w:rsidRPr="0084064E" w:rsidRDefault="00192D7E" w:rsidP="00192D7E">
      <w:pPr>
        <w:autoSpaceDE w:val="0"/>
        <w:autoSpaceDN w:val="0"/>
        <w:spacing w:after="0" w:line="240" w:lineRule="auto"/>
        <w:jc w:val="center"/>
        <w:rPr>
          <w:rFonts w:cstheme="minorHAnsi"/>
          <w:b/>
          <w:bCs/>
          <w:sz w:val="24"/>
          <w:szCs w:val="24"/>
          <w:lang w:eastAsia="pl-PL"/>
        </w:rPr>
      </w:pPr>
      <w:r w:rsidRPr="0084064E">
        <w:rPr>
          <w:rFonts w:cstheme="minorHAnsi"/>
          <w:b/>
          <w:bCs/>
          <w:sz w:val="24"/>
          <w:szCs w:val="24"/>
          <w:lang w:eastAsia="pl-PL"/>
        </w:rPr>
        <w:t>INFORMACJA DLA WYKONAWCÓW</w:t>
      </w:r>
    </w:p>
    <w:p w14:paraId="7D2DE735" w14:textId="77777777" w:rsidR="00192D7E" w:rsidRPr="0084064E" w:rsidRDefault="00192D7E" w:rsidP="00192D7E">
      <w:pPr>
        <w:autoSpaceDE w:val="0"/>
        <w:autoSpaceDN w:val="0"/>
        <w:spacing w:after="0" w:line="240" w:lineRule="auto"/>
        <w:jc w:val="center"/>
        <w:rPr>
          <w:rFonts w:cstheme="minorHAnsi"/>
          <w:b/>
          <w:bCs/>
          <w:sz w:val="24"/>
          <w:szCs w:val="24"/>
          <w:lang w:eastAsia="pl-PL"/>
        </w:rPr>
      </w:pPr>
      <w:r w:rsidRPr="0084064E">
        <w:rPr>
          <w:rFonts w:cstheme="minorHAnsi"/>
          <w:b/>
          <w:bCs/>
          <w:sz w:val="24"/>
          <w:szCs w:val="24"/>
          <w:lang w:eastAsia="pl-PL"/>
        </w:rPr>
        <w:t>- ODPOWIEDZI NA PYTANIA</w:t>
      </w:r>
    </w:p>
    <w:p w14:paraId="650BC6BA" w14:textId="77777777" w:rsidR="00192D7E" w:rsidRDefault="00192D7E" w:rsidP="00192D7E">
      <w:pPr>
        <w:spacing w:after="0" w:line="240" w:lineRule="auto"/>
        <w:jc w:val="both"/>
        <w:rPr>
          <w:rFonts w:eastAsia="Times New Roman" w:cstheme="minorHAnsi"/>
          <w:b/>
          <w:sz w:val="24"/>
          <w:szCs w:val="24"/>
          <w:lang w:eastAsia="pl-PL"/>
        </w:rPr>
      </w:pPr>
    </w:p>
    <w:p w14:paraId="0FD3ABC2" w14:textId="77777777" w:rsidR="00192D7E" w:rsidRPr="0084064E" w:rsidRDefault="00192D7E" w:rsidP="00192D7E">
      <w:pPr>
        <w:spacing w:after="0" w:line="240" w:lineRule="auto"/>
        <w:jc w:val="both"/>
        <w:rPr>
          <w:rFonts w:eastAsia="Times New Roman" w:cstheme="minorHAnsi"/>
          <w:b/>
          <w:sz w:val="24"/>
          <w:szCs w:val="24"/>
          <w:lang w:eastAsia="pl-PL"/>
        </w:rPr>
      </w:pPr>
    </w:p>
    <w:p w14:paraId="4670F151" w14:textId="6486A9DC" w:rsidR="00192D7E" w:rsidRPr="0084064E" w:rsidRDefault="00192D7E" w:rsidP="00192D7E">
      <w:pPr>
        <w:spacing w:after="0" w:line="240" w:lineRule="auto"/>
        <w:jc w:val="both"/>
        <w:rPr>
          <w:rFonts w:eastAsia="Times New Roman" w:cstheme="minorHAnsi"/>
          <w:b/>
          <w:sz w:val="24"/>
          <w:szCs w:val="24"/>
          <w:lang w:eastAsia="pl-PL"/>
        </w:rPr>
      </w:pPr>
      <w:r w:rsidRPr="0084064E">
        <w:rPr>
          <w:rFonts w:eastAsia="Calibri" w:cstheme="minorHAnsi"/>
          <w:b/>
          <w:sz w:val="24"/>
          <w:szCs w:val="24"/>
        </w:rPr>
        <w:t xml:space="preserve">Dotyczy: postępowania prowadzonego w trybie </w:t>
      </w:r>
      <w:r w:rsidR="008D6655">
        <w:rPr>
          <w:rFonts w:eastAsia="Calibri" w:cstheme="minorHAnsi"/>
          <w:b/>
          <w:sz w:val="24"/>
          <w:szCs w:val="24"/>
        </w:rPr>
        <w:t xml:space="preserve">zapytania ofertowego </w:t>
      </w:r>
      <w:r w:rsidRPr="0084064E">
        <w:rPr>
          <w:rFonts w:eastAsia="Calibri" w:cstheme="minorHAnsi"/>
          <w:b/>
          <w:sz w:val="24"/>
          <w:szCs w:val="24"/>
        </w:rPr>
        <w:t>pt. „</w:t>
      </w:r>
      <w:r w:rsidR="00343956">
        <w:rPr>
          <w:rFonts w:ascii="Calibri" w:eastAsia="HG Mincho Light J" w:hAnsi="Calibri" w:cs="Calibri"/>
          <w:b/>
          <w:color w:val="000000"/>
          <w:sz w:val="24"/>
          <w:szCs w:val="24"/>
          <w:lang w:eastAsia="ar-SA"/>
        </w:rPr>
        <w:t>D</w:t>
      </w:r>
      <w:r w:rsidR="00343956" w:rsidRPr="00FE75F3">
        <w:rPr>
          <w:rFonts w:ascii="Calibri" w:eastAsia="HG Mincho Light J" w:hAnsi="Calibri" w:cs="Calibri"/>
          <w:b/>
          <w:color w:val="000000"/>
          <w:sz w:val="24"/>
          <w:szCs w:val="24"/>
          <w:lang w:eastAsia="ar-SA"/>
        </w:rPr>
        <w:t>ostawa butelek przeznaczonych do dawkowania metadonu dla Szpitala Nowowiejskiego</w:t>
      </w:r>
      <w:r w:rsidRPr="0084064E">
        <w:rPr>
          <w:rFonts w:eastAsia="Times New Roman" w:cstheme="minorHAnsi"/>
          <w:b/>
          <w:sz w:val="24"/>
          <w:szCs w:val="24"/>
          <w:lang w:eastAsia="pl-PL"/>
        </w:rPr>
        <w:t>”,</w:t>
      </w:r>
      <w:r w:rsidRPr="0084064E">
        <w:rPr>
          <w:rFonts w:cstheme="minorHAnsi"/>
          <w:b/>
          <w:sz w:val="24"/>
          <w:szCs w:val="24"/>
        </w:rPr>
        <w:t xml:space="preserve"> nr postępowania: </w:t>
      </w:r>
      <w:r w:rsidRPr="00C46758">
        <w:rPr>
          <w:rFonts w:cstheme="minorHAnsi"/>
          <w:b/>
          <w:sz w:val="24"/>
          <w:szCs w:val="24"/>
        </w:rPr>
        <w:t>00</w:t>
      </w:r>
      <w:r w:rsidR="00343956">
        <w:rPr>
          <w:rFonts w:cstheme="minorHAnsi"/>
          <w:b/>
          <w:sz w:val="24"/>
          <w:szCs w:val="24"/>
        </w:rPr>
        <w:t>3</w:t>
      </w:r>
      <w:r w:rsidRPr="00C46758">
        <w:rPr>
          <w:rFonts w:cstheme="minorHAnsi"/>
          <w:b/>
          <w:sz w:val="24"/>
          <w:szCs w:val="24"/>
        </w:rPr>
        <w:t>/DA/DZP/2024</w:t>
      </w:r>
      <w:r w:rsidRPr="0084064E">
        <w:rPr>
          <w:rFonts w:cstheme="minorHAnsi"/>
          <w:b/>
          <w:sz w:val="24"/>
          <w:szCs w:val="24"/>
        </w:rPr>
        <w:t>.</w:t>
      </w:r>
      <w:r>
        <w:rPr>
          <w:rFonts w:cstheme="minorHAnsi"/>
          <w:b/>
          <w:sz w:val="24"/>
          <w:szCs w:val="24"/>
        </w:rPr>
        <w:t xml:space="preserve"> </w:t>
      </w:r>
    </w:p>
    <w:p w14:paraId="75E680F9" w14:textId="77777777" w:rsidR="00192D7E" w:rsidRPr="0084064E" w:rsidRDefault="00192D7E" w:rsidP="00192D7E">
      <w:pPr>
        <w:widowControl w:val="0"/>
        <w:spacing w:after="0" w:line="240" w:lineRule="auto"/>
        <w:ind w:firstLine="708"/>
        <w:jc w:val="both"/>
        <w:rPr>
          <w:rFonts w:eastAsia="Calibri" w:cstheme="minorHAnsi"/>
          <w:sz w:val="24"/>
          <w:szCs w:val="24"/>
        </w:rPr>
      </w:pPr>
    </w:p>
    <w:p w14:paraId="26EEB46A" w14:textId="77777777" w:rsidR="00192D7E" w:rsidRPr="0084064E" w:rsidRDefault="00192D7E" w:rsidP="00192D7E">
      <w:pPr>
        <w:widowControl w:val="0"/>
        <w:spacing w:after="0" w:line="240" w:lineRule="auto"/>
        <w:ind w:firstLine="708"/>
        <w:jc w:val="both"/>
        <w:rPr>
          <w:rFonts w:eastAsia="Calibri" w:cstheme="minorHAnsi"/>
          <w:sz w:val="24"/>
          <w:szCs w:val="24"/>
        </w:rPr>
      </w:pPr>
    </w:p>
    <w:p w14:paraId="2E8C05F9" w14:textId="77777777" w:rsidR="00192D7E" w:rsidRPr="0084064E" w:rsidRDefault="00192D7E" w:rsidP="00192D7E">
      <w:pPr>
        <w:widowControl w:val="0"/>
        <w:spacing w:after="0" w:line="240" w:lineRule="auto"/>
        <w:ind w:firstLine="708"/>
        <w:jc w:val="both"/>
        <w:rPr>
          <w:rFonts w:eastAsia="Calibri" w:cstheme="minorHAnsi"/>
          <w:sz w:val="24"/>
          <w:szCs w:val="24"/>
        </w:rPr>
      </w:pPr>
      <w:r w:rsidRPr="0084064E">
        <w:rPr>
          <w:rFonts w:eastAsia="Calibri" w:cstheme="minorHAnsi"/>
          <w:sz w:val="24"/>
          <w:szCs w:val="24"/>
        </w:rPr>
        <w:t>Zamawiający informuje, że Wykonawca</w:t>
      </w:r>
      <w:r>
        <w:rPr>
          <w:rFonts w:eastAsia="Calibri" w:cstheme="minorHAnsi"/>
          <w:sz w:val="24"/>
          <w:szCs w:val="24"/>
        </w:rPr>
        <w:t>, na podstawie zapisów Rozdziału IV ust. 8</w:t>
      </w:r>
      <w:r w:rsidRPr="0084064E">
        <w:rPr>
          <w:rFonts w:eastAsia="Calibri" w:cstheme="minorHAnsi"/>
          <w:sz w:val="24"/>
          <w:szCs w:val="24"/>
        </w:rPr>
        <w:t xml:space="preserve"> </w:t>
      </w:r>
      <w:r>
        <w:rPr>
          <w:rFonts w:eastAsia="Calibri" w:cstheme="minorHAnsi"/>
          <w:sz w:val="24"/>
          <w:szCs w:val="24"/>
        </w:rPr>
        <w:t>zadał pytania do treści Zapytania ofertowego.</w:t>
      </w:r>
    </w:p>
    <w:p w14:paraId="4CCDF587" w14:textId="77777777" w:rsidR="00192D7E" w:rsidRPr="0084064E" w:rsidRDefault="00192D7E" w:rsidP="00192D7E">
      <w:pPr>
        <w:widowControl w:val="0"/>
        <w:spacing w:after="0" w:line="240" w:lineRule="auto"/>
        <w:jc w:val="both"/>
        <w:rPr>
          <w:rFonts w:eastAsia="Calibri" w:cstheme="minorHAnsi"/>
          <w:sz w:val="24"/>
          <w:szCs w:val="24"/>
        </w:rPr>
      </w:pPr>
      <w:r w:rsidRPr="0084064E">
        <w:rPr>
          <w:rFonts w:eastAsia="Calibri" w:cstheme="minorHAnsi"/>
          <w:sz w:val="24"/>
          <w:szCs w:val="24"/>
        </w:rPr>
        <w:t>W związku z powyższym, Zamawiający udziela następujących wyjaśnień:</w:t>
      </w:r>
    </w:p>
    <w:p w14:paraId="44B020BF" w14:textId="77777777" w:rsidR="00192D7E" w:rsidRDefault="00192D7E">
      <w:pPr>
        <w:spacing w:after="120"/>
        <w:rPr>
          <w:sz w:val="24"/>
          <w:szCs w:val="24"/>
        </w:rPr>
      </w:pPr>
    </w:p>
    <w:p w14:paraId="1C3E7D59" w14:textId="77777777"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r w:rsidRPr="002E00D5">
        <w:rPr>
          <w:rFonts w:eastAsia="Times New Roman" w:cstheme="minorHAnsi"/>
          <w:b/>
          <w:bCs/>
          <w:sz w:val="24"/>
          <w:szCs w:val="24"/>
          <w:lang w:eastAsia="pl-PL"/>
        </w:rPr>
        <w:t>Pytanie nr 1</w:t>
      </w:r>
    </w:p>
    <w:p w14:paraId="08329CBB" w14:textId="33E51063" w:rsidR="00B46ADE" w:rsidRPr="002E00D5" w:rsidRDefault="009E738E" w:rsidP="002E00D5">
      <w:pPr>
        <w:spacing w:after="0" w:line="271" w:lineRule="auto"/>
        <w:rPr>
          <w:rFonts w:cstheme="minorHAnsi"/>
          <w:sz w:val="24"/>
          <w:szCs w:val="24"/>
        </w:rPr>
      </w:pPr>
      <w:r w:rsidRPr="002E00D5">
        <w:rPr>
          <w:rFonts w:cstheme="minorHAnsi"/>
          <w:sz w:val="24"/>
          <w:szCs w:val="24"/>
        </w:rPr>
        <w:t>Prosimy o wyjaśnienie następujących kwestii:</w:t>
      </w:r>
    </w:p>
    <w:p w14:paraId="18B36929" w14:textId="77777777" w:rsidR="00B46ADE" w:rsidRPr="002E00D5" w:rsidRDefault="009E738E" w:rsidP="002E00D5">
      <w:pPr>
        <w:spacing w:after="0" w:line="271" w:lineRule="auto"/>
        <w:jc w:val="both"/>
        <w:rPr>
          <w:rFonts w:cstheme="minorHAnsi"/>
          <w:sz w:val="24"/>
          <w:szCs w:val="24"/>
          <w:u w:val="single"/>
        </w:rPr>
      </w:pPr>
      <w:r w:rsidRPr="002E00D5">
        <w:rPr>
          <w:rFonts w:cstheme="minorHAnsi"/>
          <w:sz w:val="24"/>
          <w:szCs w:val="24"/>
          <w:u w:val="single"/>
        </w:rPr>
        <w:t>Dotyczy poz. 1:</w:t>
      </w:r>
    </w:p>
    <w:p w14:paraId="35D5F85A" w14:textId="000E4ACB" w:rsidR="00B46ADE" w:rsidRPr="002E00D5" w:rsidRDefault="009E738E" w:rsidP="002E00D5">
      <w:pPr>
        <w:spacing w:after="0" w:line="271" w:lineRule="auto"/>
        <w:jc w:val="both"/>
        <w:rPr>
          <w:rFonts w:eastAsia="Symbol" w:cstheme="minorHAnsi"/>
          <w:iCs/>
          <w:color w:val="000000"/>
          <w:sz w:val="24"/>
          <w:szCs w:val="24"/>
          <w:lang w:eastAsia="zh-CN"/>
        </w:rPr>
      </w:pPr>
      <w:r w:rsidRPr="002E00D5">
        <w:rPr>
          <w:rFonts w:eastAsia="Symbol" w:cstheme="minorHAnsi"/>
          <w:iCs/>
          <w:color w:val="000000"/>
          <w:sz w:val="24"/>
          <w:szCs w:val="24"/>
          <w:lang w:eastAsia="zh-CN"/>
        </w:rPr>
        <w:t>Czy Zamawiający dopuści butelkę o gwincie 13</w:t>
      </w:r>
      <w:r w:rsidR="00383D9E">
        <w:rPr>
          <w:rFonts w:eastAsia="Symbol" w:cstheme="minorHAnsi"/>
          <w:iCs/>
          <w:color w:val="000000"/>
          <w:sz w:val="24"/>
          <w:szCs w:val="24"/>
          <w:lang w:eastAsia="zh-CN"/>
        </w:rPr>
        <w:t xml:space="preserve"> </w:t>
      </w:r>
      <w:r w:rsidRPr="002E00D5">
        <w:rPr>
          <w:rFonts w:eastAsia="Symbol" w:cstheme="minorHAnsi"/>
          <w:iCs/>
          <w:color w:val="000000"/>
          <w:sz w:val="24"/>
          <w:szCs w:val="24"/>
          <w:lang w:eastAsia="zh-CN"/>
        </w:rPr>
        <w:t>mm wraz z pasującą do niej nakrętką?</w:t>
      </w:r>
    </w:p>
    <w:p w14:paraId="2F61010D" w14:textId="3F69FA90" w:rsidR="00013FBB" w:rsidRPr="002E00D5" w:rsidRDefault="00013FBB" w:rsidP="002E00D5">
      <w:pPr>
        <w:spacing w:after="0" w:line="271" w:lineRule="auto"/>
        <w:jc w:val="both"/>
        <w:rPr>
          <w:rFonts w:eastAsia="Symbol" w:cstheme="minorHAnsi"/>
          <w:b/>
          <w:bCs/>
          <w:iCs/>
          <w:color w:val="000000"/>
          <w:sz w:val="24"/>
          <w:szCs w:val="24"/>
          <w:lang w:eastAsia="zh-CN"/>
        </w:rPr>
      </w:pPr>
      <w:r w:rsidRPr="002E00D5">
        <w:rPr>
          <w:rFonts w:eastAsia="Symbol" w:cstheme="minorHAnsi"/>
          <w:b/>
          <w:bCs/>
          <w:iCs/>
          <w:color w:val="000000"/>
          <w:sz w:val="24"/>
          <w:szCs w:val="24"/>
          <w:lang w:eastAsia="zh-CN"/>
        </w:rPr>
        <w:t>Odpowiedź:</w:t>
      </w:r>
    </w:p>
    <w:p w14:paraId="161F5287" w14:textId="77777777" w:rsidR="002E00D5" w:rsidRDefault="002E00D5" w:rsidP="002E00D5">
      <w:pPr>
        <w:spacing w:after="0" w:line="271" w:lineRule="auto"/>
        <w:jc w:val="both"/>
        <w:rPr>
          <w:rFonts w:cstheme="minorHAnsi"/>
          <w:sz w:val="24"/>
          <w:szCs w:val="24"/>
        </w:rPr>
      </w:pPr>
      <w:r w:rsidRPr="002E00D5">
        <w:rPr>
          <w:rFonts w:cstheme="minorHAnsi"/>
          <w:sz w:val="24"/>
          <w:szCs w:val="24"/>
        </w:rPr>
        <w:t>Zamawiający nie wyraża zgody.</w:t>
      </w:r>
    </w:p>
    <w:p w14:paraId="03C52C68" w14:textId="77777777" w:rsidR="002E1CA1" w:rsidRDefault="002E1CA1" w:rsidP="002E00D5">
      <w:pPr>
        <w:widowControl w:val="0"/>
        <w:autoSpaceDE w:val="0"/>
        <w:autoSpaceDN w:val="0"/>
        <w:adjustRightInd w:val="0"/>
        <w:spacing w:after="0" w:line="271" w:lineRule="auto"/>
        <w:jc w:val="both"/>
        <w:rPr>
          <w:rFonts w:eastAsia="Times New Roman" w:cstheme="minorHAnsi"/>
          <w:b/>
          <w:bCs/>
          <w:sz w:val="24"/>
          <w:szCs w:val="24"/>
          <w:lang w:eastAsia="pl-PL"/>
        </w:rPr>
      </w:pPr>
    </w:p>
    <w:p w14:paraId="1BD73617" w14:textId="793BBCC1"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r w:rsidRPr="002E00D5">
        <w:rPr>
          <w:rFonts w:eastAsia="Times New Roman" w:cstheme="minorHAnsi"/>
          <w:b/>
          <w:bCs/>
          <w:sz w:val="24"/>
          <w:szCs w:val="24"/>
          <w:lang w:eastAsia="pl-PL"/>
        </w:rPr>
        <w:t>Pytanie nr 2</w:t>
      </w:r>
    </w:p>
    <w:p w14:paraId="1F5AE8CB" w14:textId="77777777" w:rsidR="00B46ADE" w:rsidRPr="002E00D5" w:rsidRDefault="009E738E" w:rsidP="002E00D5">
      <w:pPr>
        <w:spacing w:after="0" w:line="271" w:lineRule="auto"/>
        <w:jc w:val="both"/>
        <w:rPr>
          <w:rFonts w:cstheme="minorHAnsi"/>
          <w:sz w:val="24"/>
          <w:szCs w:val="24"/>
        </w:rPr>
      </w:pPr>
      <w:r w:rsidRPr="002E00D5">
        <w:rPr>
          <w:rFonts w:cstheme="minorHAnsi"/>
          <w:sz w:val="24"/>
          <w:szCs w:val="24"/>
          <w:u w:val="single"/>
        </w:rPr>
        <w:t>Dotyczy przedmiotu zamówienia – szczegółowe warunki związane z realizacją przedmiotu zamówienia oraz §  4 ust. 6 projektu umowy:</w:t>
      </w:r>
    </w:p>
    <w:p w14:paraId="7DA16904" w14:textId="77777777" w:rsidR="00B46ADE" w:rsidRPr="002E00D5" w:rsidRDefault="009E738E" w:rsidP="002E00D5">
      <w:pPr>
        <w:spacing w:after="0" w:line="271" w:lineRule="auto"/>
        <w:jc w:val="both"/>
        <w:rPr>
          <w:rFonts w:cstheme="minorHAnsi"/>
          <w:sz w:val="24"/>
          <w:szCs w:val="24"/>
        </w:rPr>
      </w:pPr>
      <w:r w:rsidRPr="002E00D5">
        <w:rPr>
          <w:rFonts w:cstheme="minorHAnsi"/>
          <w:sz w:val="24"/>
          <w:szCs w:val="24"/>
        </w:rPr>
        <w:t>Czy Zamawiający, w miejsce „</w:t>
      </w:r>
      <w:r w:rsidRPr="002E00D5">
        <w:rPr>
          <w:rFonts w:cstheme="minorHAnsi"/>
          <w:i/>
          <w:iCs/>
          <w:sz w:val="24"/>
          <w:szCs w:val="24"/>
        </w:rPr>
        <w:t>atestu do zastosowań farmaceutycznych</w:t>
      </w:r>
      <w:r w:rsidRPr="002E00D5">
        <w:rPr>
          <w:rFonts w:cstheme="minorHAnsi"/>
          <w:sz w:val="24"/>
          <w:szCs w:val="24"/>
        </w:rPr>
        <w:t>”, dopuści świadectwo jakości dla danego produktu? Producenci opakowań do leków recepturowych nie wystawiają dokumentów – „atestów”.</w:t>
      </w:r>
    </w:p>
    <w:p w14:paraId="3446C447" w14:textId="77777777" w:rsidR="00B46ADE" w:rsidRPr="002E00D5" w:rsidRDefault="009E738E" w:rsidP="002E00D5">
      <w:pPr>
        <w:spacing w:after="0" w:line="271" w:lineRule="auto"/>
        <w:jc w:val="both"/>
        <w:rPr>
          <w:rFonts w:cstheme="minorHAnsi"/>
          <w:sz w:val="24"/>
          <w:szCs w:val="24"/>
        </w:rPr>
      </w:pPr>
      <w:r w:rsidRPr="002E00D5">
        <w:rPr>
          <w:rFonts w:cstheme="minorHAnsi"/>
          <w:sz w:val="24"/>
          <w:szCs w:val="24"/>
        </w:rPr>
        <w:t>W związku z powyższym prosimy również o dokonanie stosownej zmiany w §  4 ust. 6 projektu umowy</w:t>
      </w:r>
    </w:p>
    <w:p w14:paraId="5364AAA2" w14:textId="77777777" w:rsidR="00013FBB" w:rsidRPr="002E00D5" w:rsidRDefault="00013FBB" w:rsidP="002E00D5">
      <w:pPr>
        <w:spacing w:after="0" w:line="271" w:lineRule="auto"/>
        <w:jc w:val="both"/>
        <w:rPr>
          <w:rFonts w:eastAsia="Symbol" w:cstheme="minorHAnsi"/>
          <w:b/>
          <w:bCs/>
          <w:iCs/>
          <w:color w:val="000000"/>
          <w:sz w:val="24"/>
          <w:szCs w:val="24"/>
          <w:lang w:eastAsia="zh-CN"/>
        </w:rPr>
      </w:pPr>
      <w:r w:rsidRPr="002E00D5">
        <w:rPr>
          <w:rFonts w:eastAsia="Symbol" w:cstheme="minorHAnsi"/>
          <w:b/>
          <w:bCs/>
          <w:iCs/>
          <w:color w:val="000000"/>
          <w:sz w:val="24"/>
          <w:szCs w:val="24"/>
          <w:lang w:eastAsia="zh-CN"/>
        </w:rPr>
        <w:t>Odpowiedź:</w:t>
      </w:r>
    </w:p>
    <w:p w14:paraId="19E49B28" w14:textId="025835C1" w:rsidR="0029061D" w:rsidRPr="005C1651" w:rsidRDefault="009608E8" w:rsidP="002E00D5">
      <w:pPr>
        <w:spacing w:after="0" w:line="271" w:lineRule="auto"/>
        <w:jc w:val="both"/>
        <w:rPr>
          <w:rFonts w:cstheme="minorHAnsi"/>
          <w:sz w:val="24"/>
          <w:szCs w:val="24"/>
        </w:rPr>
      </w:pPr>
      <w:r w:rsidRPr="005C1651">
        <w:rPr>
          <w:rFonts w:cstheme="minorHAnsi"/>
          <w:sz w:val="24"/>
          <w:szCs w:val="24"/>
        </w:rPr>
        <w:t xml:space="preserve">Zamawiający wymaga posiadanie przez Wykonawcę Certyfikatu EN </w:t>
      </w:r>
      <w:r w:rsidR="00C20210" w:rsidRPr="005C1651">
        <w:rPr>
          <w:rFonts w:cstheme="minorHAnsi"/>
          <w:sz w:val="24"/>
          <w:szCs w:val="24"/>
        </w:rPr>
        <w:t>ISO</w:t>
      </w:r>
      <w:r w:rsidRPr="005C1651">
        <w:rPr>
          <w:rFonts w:cstheme="minorHAnsi"/>
          <w:sz w:val="24"/>
          <w:szCs w:val="24"/>
        </w:rPr>
        <w:t xml:space="preserve"> 15378:2017. </w:t>
      </w:r>
      <w:r w:rsidR="00C20210" w:rsidRPr="005C1651">
        <w:rPr>
          <w:rFonts w:cstheme="minorHAnsi"/>
          <w:sz w:val="24"/>
          <w:szCs w:val="24"/>
        </w:rPr>
        <w:t xml:space="preserve"> </w:t>
      </w:r>
      <w:r w:rsidR="0029061D" w:rsidRPr="005C1651">
        <w:rPr>
          <w:rFonts w:cstheme="minorHAnsi"/>
          <w:sz w:val="24"/>
          <w:szCs w:val="24"/>
        </w:rPr>
        <w:t>Zamawiający wymaga produktu spełniającego normy ISO oraz zgodnego ze standardami GMP i Farmakopeą Europejską</w:t>
      </w:r>
      <w:r w:rsidRPr="005C1651">
        <w:rPr>
          <w:rFonts w:cstheme="minorHAnsi"/>
          <w:sz w:val="24"/>
          <w:szCs w:val="24"/>
        </w:rPr>
        <w:t>.</w:t>
      </w:r>
    </w:p>
    <w:p w14:paraId="44A4B263" w14:textId="136AD190" w:rsidR="009608E8" w:rsidRPr="005C1651" w:rsidRDefault="009608E8" w:rsidP="002E00D5">
      <w:pPr>
        <w:spacing w:after="0" w:line="271" w:lineRule="auto"/>
        <w:jc w:val="both"/>
        <w:rPr>
          <w:rFonts w:cstheme="minorHAnsi"/>
          <w:sz w:val="24"/>
          <w:szCs w:val="24"/>
        </w:rPr>
      </w:pPr>
      <w:bookmarkStart w:id="0" w:name="_Hlk157776392"/>
      <w:r w:rsidRPr="005C1651">
        <w:rPr>
          <w:rFonts w:cstheme="minorHAnsi"/>
          <w:sz w:val="24"/>
          <w:szCs w:val="24"/>
        </w:rPr>
        <w:t xml:space="preserve">Wobec powyższego </w:t>
      </w:r>
      <w:r w:rsidR="006C1D63" w:rsidRPr="005C1651">
        <w:rPr>
          <w:rFonts w:cstheme="minorHAnsi"/>
          <w:sz w:val="24"/>
          <w:szCs w:val="24"/>
        </w:rPr>
        <w:t xml:space="preserve">w </w:t>
      </w:r>
      <w:r w:rsidRPr="005C1651">
        <w:rPr>
          <w:rFonts w:cstheme="minorHAnsi"/>
          <w:sz w:val="24"/>
          <w:szCs w:val="24"/>
          <w:u w:val="single"/>
        </w:rPr>
        <w:t>§  4 ust. 6 projektu umowy otrzymuje nowe brzmienie</w:t>
      </w:r>
      <w:r w:rsidR="00B00D01" w:rsidRPr="005C1651">
        <w:rPr>
          <w:rFonts w:cstheme="minorHAnsi"/>
          <w:sz w:val="24"/>
          <w:szCs w:val="24"/>
          <w:u w:val="single"/>
        </w:rPr>
        <w:t>:</w:t>
      </w:r>
    </w:p>
    <w:bookmarkEnd w:id="0"/>
    <w:p w14:paraId="0A43283A" w14:textId="483E577A" w:rsidR="002E00D5" w:rsidRPr="005C1651" w:rsidRDefault="009608E8" w:rsidP="009608E8">
      <w:pPr>
        <w:widowControl w:val="0"/>
        <w:tabs>
          <w:tab w:val="num" w:pos="426"/>
        </w:tabs>
        <w:spacing w:after="0" w:line="240" w:lineRule="auto"/>
        <w:jc w:val="both"/>
        <w:rPr>
          <w:rFonts w:eastAsia="HG Mincho Light J" w:cstheme="minorHAnsi"/>
          <w:sz w:val="24"/>
          <w:szCs w:val="24"/>
          <w:lang w:eastAsia="ar-SA"/>
        </w:rPr>
      </w:pPr>
      <w:r w:rsidRPr="005C1651">
        <w:rPr>
          <w:rFonts w:eastAsia="HG Mincho Light J" w:cstheme="minorHAnsi"/>
          <w:sz w:val="24"/>
          <w:szCs w:val="24"/>
          <w:lang w:eastAsia="ar-SA"/>
        </w:rPr>
        <w:t xml:space="preserve">„6 </w:t>
      </w:r>
      <w:r w:rsidR="002E00D5" w:rsidRPr="005C1651">
        <w:rPr>
          <w:rFonts w:eastAsia="HG Mincho Light J" w:cstheme="minorHAnsi"/>
          <w:sz w:val="24"/>
          <w:szCs w:val="24"/>
          <w:lang w:eastAsia="ar-SA"/>
        </w:rPr>
        <w:t>Wykonawca oświadcza, że wszystkie Butelki i nakrętki posiadają atest do zastosowań farmaceutycznych</w:t>
      </w:r>
      <w:r w:rsidRPr="005C1651">
        <w:rPr>
          <w:rFonts w:eastAsia="HG Mincho Light J" w:cstheme="minorHAnsi"/>
          <w:sz w:val="24"/>
          <w:szCs w:val="24"/>
          <w:lang w:eastAsia="ar-SA"/>
        </w:rPr>
        <w:t xml:space="preserve"> lub Wykonawca potwierdza spełnienie wymagań normy EN ISO </w:t>
      </w:r>
      <w:r w:rsidRPr="005C1651">
        <w:rPr>
          <w:rFonts w:eastAsia="HG Mincho Light J" w:cstheme="minorHAnsi"/>
          <w:sz w:val="24"/>
          <w:szCs w:val="24"/>
          <w:lang w:eastAsia="ar-SA"/>
        </w:rPr>
        <w:lastRenderedPageBreak/>
        <w:t>15378:2017</w:t>
      </w:r>
      <w:r w:rsidR="00FF52AA" w:rsidRPr="005C1651">
        <w:rPr>
          <w:rFonts w:eastAsia="HG Mincho Light J" w:cstheme="minorHAnsi"/>
          <w:sz w:val="24"/>
          <w:szCs w:val="24"/>
          <w:lang w:eastAsia="ar-SA"/>
        </w:rPr>
        <w:t>.</w:t>
      </w:r>
      <w:r w:rsidRPr="005C1651">
        <w:rPr>
          <w:rFonts w:eastAsia="HG Mincho Light J" w:cstheme="minorHAnsi"/>
          <w:sz w:val="24"/>
          <w:szCs w:val="24"/>
          <w:lang w:eastAsia="ar-SA"/>
        </w:rPr>
        <w:t>”</w:t>
      </w:r>
    </w:p>
    <w:p w14:paraId="2D7A2E7A" w14:textId="0FF9713C" w:rsidR="00013FBB" w:rsidRPr="009608E8" w:rsidRDefault="00013FBB" w:rsidP="002E00D5">
      <w:pPr>
        <w:spacing w:after="0" w:line="271" w:lineRule="auto"/>
        <w:jc w:val="both"/>
        <w:rPr>
          <w:rFonts w:cstheme="minorHAnsi"/>
          <w:color w:val="FF0000"/>
          <w:sz w:val="24"/>
          <w:szCs w:val="24"/>
        </w:rPr>
      </w:pPr>
    </w:p>
    <w:p w14:paraId="4DD60E41" w14:textId="66857165"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r w:rsidRPr="002E00D5">
        <w:rPr>
          <w:rFonts w:eastAsia="Times New Roman" w:cstheme="minorHAnsi"/>
          <w:b/>
          <w:bCs/>
          <w:sz w:val="24"/>
          <w:szCs w:val="24"/>
          <w:lang w:eastAsia="pl-PL"/>
        </w:rPr>
        <w:t>Pytanie nr 3</w:t>
      </w:r>
    </w:p>
    <w:p w14:paraId="72210C52" w14:textId="77777777" w:rsidR="00B46ADE" w:rsidRPr="002E00D5" w:rsidRDefault="009E738E" w:rsidP="002E00D5">
      <w:pPr>
        <w:spacing w:after="0" w:line="271" w:lineRule="auto"/>
        <w:jc w:val="both"/>
        <w:rPr>
          <w:rFonts w:cstheme="minorHAnsi"/>
          <w:sz w:val="24"/>
          <w:szCs w:val="24"/>
        </w:rPr>
      </w:pPr>
      <w:r w:rsidRPr="002E00D5">
        <w:rPr>
          <w:rFonts w:cstheme="minorHAnsi"/>
          <w:sz w:val="24"/>
          <w:szCs w:val="24"/>
          <w:u w:val="single"/>
        </w:rPr>
        <w:t>Dotyczy przedmiotu zamówienia – szczegółowe warunki związane z realizacją przedmiotu zamówienia oraz §  4 ust. 8 projektu umowy:</w:t>
      </w:r>
    </w:p>
    <w:p w14:paraId="78E287DE" w14:textId="38A6F020" w:rsidR="00B46ADE" w:rsidRPr="002E00D5" w:rsidRDefault="009E738E" w:rsidP="002E00D5">
      <w:pPr>
        <w:spacing w:after="0" w:line="271" w:lineRule="auto"/>
        <w:jc w:val="both"/>
        <w:rPr>
          <w:rFonts w:eastAsia="Arial" w:cstheme="minorHAnsi"/>
          <w:iCs/>
          <w:color w:val="000000"/>
          <w:sz w:val="24"/>
          <w:szCs w:val="24"/>
        </w:rPr>
      </w:pPr>
      <w:r w:rsidRPr="002E00D5">
        <w:rPr>
          <w:rFonts w:eastAsia="Arial" w:cstheme="minorHAnsi"/>
          <w:iCs/>
          <w:color w:val="000000"/>
          <w:sz w:val="24"/>
          <w:szCs w:val="24"/>
        </w:rPr>
        <w:t xml:space="preserve">Prosimy o określenie procentowej wielkości zamówienia, której zakup Zamawiający gwarantuje. Niektóre produkty będące przedmiotem zamówienia są produktem niszowym </w:t>
      </w:r>
      <w:r w:rsidR="00B00AF4">
        <w:rPr>
          <w:rFonts w:eastAsia="Arial" w:cstheme="minorHAnsi"/>
          <w:iCs/>
          <w:color w:val="000000"/>
          <w:sz w:val="24"/>
          <w:szCs w:val="24"/>
        </w:rPr>
        <w:t xml:space="preserve">                        </w:t>
      </w:r>
      <w:r w:rsidRPr="002E00D5">
        <w:rPr>
          <w:rFonts w:eastAsia="Arial" w:cstheme="minorHAnsi"/>
          <w:iCs/>
          <w:color w:val="000000"/>
          <w:sz w:val="24"/>
          <w:szCs w:val="24"/>
        </w:rPr>
        <w:t>i Wykonawca musi je zakupić, jako produkt dedykowany dla Zamawiającego,  w ilości min. kilkunastu tysięcy. Brak określenia minimalnej, gwarantowanej ilości niezbędnej Zamawiającemu może sprawić, że ryzyko związane z </w:t>
      </w:r>
      <w:proofErr w:type="spellStart"/>
      <w:r w:rsidRPr="002E00D5">
        <w:rPr>
          <w:rFonts w:eastAsia="Arial" w:cstheme="minorHAnsi"/>
          <w:iCs/>
          <w:color w:val="000000"/>
          <w:sz w:val="24"/>
          <w:szCs w:val="24"/>
        </w:rPr>
        <w:t>zostaniem</w:t>
      </w:r>
      <w:proofErr w:type="spellEnd"/>
      <w:r w:rsidRPr="002E00D5">
        <w:rPr>
          <w:rFonts w:eastAsia="Arial" w:cstheme="minorHAnsi"/>
          <w:iCs/>
          <w:color w:val="000000"/>
          <w:sz w:val="24"/>
          <w:szCs w:val="24"/>
        </w:rPr>
        <w:t xml:space="preserve"> przez Wykonawcę</w:t>
      </w:r>
      <w:r w:rsidR="00B00AF4">
        <w:rPr>
          <w:rFonts w:eastAsia="Arial" w:cstheme="minorHAnsi"/>
          <w:iCs/>
          <w:color w:val="000000"/>
          <w:sz w:val="24"/>
          <w:szCs w:val="24"/>
        </w:rPr>
        <w:t xml:space="preserve">                                           </w:t>
      </w:r>
      <w:r w:rsidRPr="002E00D5">
        <w:rPr>
          <w:rFonts w:eastAsia="Arial" w:cstheme="minorHAnsi"/>
          <w:iCs/>
          <w:color w:val="000000"/>
          <w:sz w:val="24"/>
          <w:szCs w:val="24"/>
        </w:rPr>
        <w:t xml:space="preserve"> z niesprzedanym towarem zostanie przeniesione na Zamawiającego w postaci wyższej ceny ofertowej.</w:t>
      </w:r>
    </w:p>
    <w:p w14:paraId="25834703" w14:textId="06730FC4" w:rsidR="00B46ADE" w:rsidRPr="002E00D5" w:rsidRDefault="009E738E" w:rsidP="002E00D5">
      <w:pPr>
        <w:spacing w:after="0" w:line="271" w:lineRule="auto"/>
        <w:jc w:val="both"/>
        <w:rPr>
          <w:rFonts w:cstheme="minorHAnsi"/>
          <w:iCs/>
          <w:sz w:val="24"/>
          <w:szCs w:val="24"/>
        </w:rPr>
      </w:pPr>
      <w:r w:rsidRPr="002E00D5">
        <w:rPr>
          <w:rFonts w:cstheme="minorHAnsi"/>
          <w:iCs/>
          <w:sz w:val="24"/>
          <w:szCs w:val="24"/>
        </w:rPr>
        <w:t>W związku z powyższym prosimy również o dokonanie stosownej zmiany w §  4 ust. 8 projektu umowy</w:t>
      </w:r>
      <w:r w:rsidR="00013FBB" w:rsidRPr="002E00D5">
        <w:rPr>
          <w:rFonts w:cstheme="minorHAnsi"/>
          <w:iCs/>
          <w:sz w:val="24"/>
          <w:szCs w:val="24"/>
        </w:rPr>
        <w:t>.</w:t>
      </w:r>
    </w:p>
    <w:p w14:paraId="44A78D60" w14:textId="77777777" w:rsidR="00013FBB" w:rsidRDefault="00013FBB" w:rsidP="002E00D5">
      <w:pPr>
        <w:spacing w:after="0" w:line="271" w:lineRule="auto"/>
        <w:jc w:val="both"/>
        <w:rPr>
          <w:rFonts w:eastAsia="Symbol" w:cstheme="minorHAnsi"/>
          <w:b/>
          <w:bCs/>
          <w:iCs/>
          <w:color w:val="000000"/>
          <w:sz w:val="24"/>
          <w:szCs w:val="24"/>
          <w:lang w:eastAsia="zh-CN"/>
        </w:rPr>
      </w:pPr>
      <w:r w:rsidRPr="002E00D5">
        <w:rPr>
          <w:rFonts w:eastAsia="Symbol" w:cstheme="minorHAnsi"/>
          <w:b/>
          <w:bCs/>
          <w:iCs/>
          <w:color w:val="000000"/>
          <w:sz w:val="24"/>
          <w:szCs w:val="24"/>
          <w:lang w:eastAsia="zh-CN"/>
        </w:rPr>
        <w:t>Odpowiedź:</w:t>
      </w:r>
    </w:p>
    <w:p w14:paraId="3CF75D0B" w14:textId="72418617" w:rsidR="00B00D01" w:rsidRPr="00B00AF4" w:rsidRDefault="00B00D01" w:rsidP="002E00D5">
      <w:pPr>
        <w:spacing w:after="0" w:line="271" w:lineRule="auto"/>
        <w:jc w:val="both"/>
        <w:rPr>
          <w:rFonts w:cstheme="minorHAnsi"/>
          <w:sz w:val="24"/>
          <w:szCs w:val="24"/>
        </w:rPr>
      </w:pPr>
      <w:r w:rsidRPr="00B00AF4">
        <w:rPr>
          <w:rFonts w:cstheme="minorHAnsi"/>
          <w:sz w:val="24"/>
          <w:szCs w:val="24"/>
          <w:u w:val="single"/>
        </w:rPr>
        <w:t>§  4 ust. 8 projektu umowy otrzymuje nowe brzmienie:</w:t>
      </w:r>
    </w:p>
    <w:p w14:paraId="5056A04B" w14:textId="2E64CCAE" w:rsidR="00B00D01" w:rsidRPr="00B00AF4" w:rsidRDefault="00B00D01" w:rsidP="00B00D01">
      <w:pPr>
        <w:tabs>
          <w:tab w:val="num" w:pos="426"/>
          <w:tab w:val="num" w:pos="720"/>
        </w:tabs>
        <w:autoSpaceDE w:val="0"/>
        <w:spacing w:after="0" w:line="271" w:lineRule="auto"/>
        <w:jc w:val="both"/>
        <w:rPr>
          <w:rFonts w:cstheme="minorHAnsi"/>
          <w:sz w:val="24"/>
          <w:szCs w:val="24"/>
        </w:rPr>
      </w:pPr>
      <w:r w:rsidRPr="00B00AF4">
        <w:rPr>
          <w:rFonts w:cstheme="minorHAnsi"/>
          <w:sz w:val="24"/>
          <w:szCs w:val="24"/>
        </w:rPr>
        <w:t xml:space="preserve">„8. Zamawiający gwarantuje zakup </w:t>
      </w:r>
      <w:r w:rsidR="000908DD">
        <w:rPr>
          <w:rFonts w:cstheme="minorHAnsi"/>
          <w:sz w:val="24"/>
          <w:szCs w:val="24"/>
        </w:rPr>
        <w:t>5</w:t>
      </w:r>
      <w:r w:rsidRPr="00B00AF4">
        <w:rPr>
          <w:rFonts w:cstheme="minorHAnsi"/>
          <w:sz w:val="24"/>
          <w:szCs w:val="24"/>
        </w:rPr>
        <w:t xml:space="preserve">0% wartości zamówienia, o której mowa w ust. 1. Niezrealizowanie przez Zamawiającego pozostałych </w:t>
      </w:r>
      <w:r w:rsidR="000908DD">
        <w:rPr>
          <w:rFonts w:cstheme="minorHAnsi"/>
          <w:sz w:val="24"/>
          <w:szCs w:val="24"/>
        </w:rPr>
        <w:t>5</w:t>
      </w:r>
      <w:r w:rsidRPr="00B00AF4">
        <w:rPr>
          <w:rFonts w:cstheme="minorHAnsi"/>
          <w:sz w:val="24"/>
          <w:szCs w:val="24"/>
        </w:rPr>
        <w:t>0% wartości zamówienia, nie może stanowić podstawy do roszczeń odszkodowawczych ze strony Wykonawcy”.</w:t>
      </w:r>
    </w:p>
    <w:p w14:paraId="674AF09D" w14:textId="77777777" w:rsidR="000516FB" w:rsidRPr="00B00D01" w:rsidRDefault="000516FB" w:rsidP="000516FB">
      <w:pPr>
        <w:tabs>
          <w:tab w:val="num" w:pos="426"/>
          <w:tab w:val="num" w:pos="720"/>
        </w:tabs>
        <w:autoSpaceDE w:val="0"/>
        <w:spacing w:after="0" w:line="271" w:lineRule="auto"/>
        <w:jc w:val="both"/>
        <w:rPr>
          <w:rFonts w:cstheme="minorHAnsi"/>
          <w:iCs/>
          <w:color w:val="FF0000"/>
          <w:sz w:val="24"/>
          <w:szCs w:val="24"/>
        </w:rPr>
      </w:pPr>
    </w:p>
    <w:p w14:paraId="1565BC40" w14:textId="591AEF4C"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r w:rsidRPr="002E00D5">
        <w:rPr>
          <w:rFonts w:eastAsia="Times New Roman" w:cstheme="minorHAnsi"/>
          <w:b/>
          <w:bCs/>
          <w:sz w:val="24"/>
          <w:szCs w:val="24"/>
          <w:lang w:eastAsia="pl-PL"/>
        </w:rPr>
        <w:t>Pytanie nr 4</w:t>
      </w:r>
    </w:p>
    <w:p w14:paraId="3D1641D0" w14:textId="77777777" w:rsidR="00B46ADE" w:rsidRPr="002E00D5" w:rsidRDefault="009E738E" w:rsidP="002E00D5">
      <w:pPr>
        <w:spacing w:after="0" w:line="271" w:lineRule="auto"/>
        <w:jc w:val="both"/>
        <w:rPr>
          <w:rFonts w:cstheme="minorHAnsi"/>
          <w:sz w:val="24"/>
          <w:szCs w:val="24"/>
        </w:rPr>
      </w:pPr>
      <w:r w:rsidRPr="002E00D5">
        <w:rPr>
          <w:rFonts w:cstheme="minorHAnsi"/>
          <w:sz w:val="24"/>
          <w:szCs w:val="24"/>
          <w:u w:val="single"/>
        </w:rPr>
        <w:t xml:space="preserve">Dotyczy projektu umowy – </w:t>
      </w:r>
      <w:bookmarkStart w:id="1" w:name="_Hlk157776594"/>
      <w:r w:rsidRPr="002E00D5">
        <w:rPr>
          <w:rFonts w:cstheme="minorHAnsi"/>
          <w:sz w:val="24"/>
          <w:szCs w:val="24"/>
          <w:u w:val="single"/>
        </w:rPr>
        <w:t>§  4</w:t>
      </w:r>
      <w:bookmarkEnd w:id="1"/>
      <w:r w:rsidRPr="002E00D5">
        <w:rPr>
          <w:rFonts w:cstheme="minorHAnsi"/>
          <w:sz w:val="24"/>
          <w:szCs w:val="24"/>
          <w:u w:val="single"/>
        </w:rPr>
        <w:t xml:space="preserve"> ust. 7:</w:t>
      </w:r>
    </w:p>
    <w:p w14:paraId="19E78CD3" w14:textId="77777777" w:rsidR="00B46ADE" w:rsidRPr="002E00D5" w:rsidRDefault="009E738E" w:rsidP="002E00D5">
      <w:pPr>
        <w:spacing w:after="0" w:line="271" w:lineRule="auto"/>
        <w:jc w:val="both"/>
        <w:rPr>
          <w:rFonts w:eastAsia="Arial" w:cstheme="minorHAnsi"/>
          <w:iCs/>
          <w:color w:val="000000"/>
          <w:sz w:val="24"/>
          <w:szCs w:val="24"/>
        </w:rPr>
      </w:pPr>
      <w:r w:rsidRPr="002E00D5">
        <w:rPr>
          <w:rFonts w:eastAsia="Symbol" w:cstheme="minorHAnsi"/>
          <w:iCs/>
          <w:color w:val="000000"/>
          <w:sz w:val="24"/>
          <w:szCs w:val="24"/>
          <w:lang w:eastAsia="zh-CN"/>
        </w:rPr>
        <w:t xml:space="preserve">Prosimy o wykreślenie ust. 7 z umowy – </w:t>
      </w:r>
      <w:r w:rsidRPr="002E00D5">
        <w:rPr>
          <w:rFonts w:eastAsia="Arial" w:cstheme="minorHAnsi"/>
          <w:iCs/>
          <w:color w:val="000000"/>
          <w:sz w:val="24"/>
          <w:szCs w:val="24"/>
        </w:rPr>
        <w:t xml:space="preserve">przedmiot zamówienia nie jest sklasyfikowany jako wyrób medyczny i przepisy prawa nie wymagają dla tych produktów posiadania </w:t>
      </w:r>
      <w:proofErr w:type="spellStart"/>
      <w:r w:rsidRPr="002E00D5">
        <w:rPr>
          <w:rFonts w:eastAsia="Arial" w:cstheme="minorHAnsi"/>
          <w:iCs/>
          <w:color w:val="000000"/>
          <w:sz w:val="24"/>
          <w:szCs w:val="24"/>
        </w:rPr>
        <w:t>dopuszczeń</w:t>
      </w:r>
      <w:proofErr w:type="spellEnd"/>
      <w:r w:rsidRPr="002E00D5">
        <w:rPr>
          <w:rFonts w:eastAsia="Arial" w:cstheme="minorHAnsi"/>
          <w:iCs/>
          <w:color w:val="000000"/>
          <w:sz w:val="24"/>
          <w:szCs w:val="24"/>
        </w:rPr>
        <w:t xml:space="preserve"> do obrotu i używania.</w:t>
      </w:r>
    </w:p>
    <w:p w14:paraId="1E24D654" w14:textId="77777777" w:rsidR="00013FBB" w:rsidRPr="002E00D5" w:rsidRDefault="00013FBB" w:rsidP="002E00D5">
      <w:pPr>
        <w:spacing w:after="0" w:line="271" w:lineRule="auto"/>
        <w:jc w:val="both"/>
        <w:rPr>
          <w:rFonts w:eastAsia="Symbol" w:cstheme="minorHAnsi"/>
          <w:b/>
          <w:bCs/>
          <w:iCs/>
          <w:color w:val="000000"/>
          <w:sz w:val="24"/>
          <w:szCs w:val="24"/>
          <w:lang w:eastAsia="zh-CN"/>
        </w:rPr>
      </w:pPr>
      <w:r w:rsidRPr="002E00D5">
        <w:rPr>
          <w:rFonts w:eastAsia="Symbol" w:cstheme="minorHAnsi"/>
          <w:b/>
          <w:bCs/>
          <w:iCs/>
          <w:color w:val="000000"/>
          <w:sz w:val="24"/>
          <w:szCs w:val="24"/>
          <w:lang w:eastAsia="zh-CN"/>
        </w:rPr>
        <w:t>Odpowiedź:</w:t>
      </w:r>
    </w:p>
    <w:p w14:paraId="63124055" w14:textId="668AC1EC" w:rsidR="002C5DDA" w:rsidRPr="005C1651" w:rsidRDefault="00383D9E" w:rsidP="002E00D5">
      <w:pPr>
        <w:spacing w:after="0" w:line="271" w:lineRule="auto"/>
        <w:jc w:val="both"/>
        <w:rPr>
          <w:rFonts w:eastAsia="Arial" w:cstheme="minorHAnsi"/>
          <w:iCs/>
          <w:sz w:val="24"/>
          <w:szCs w:val="24"/>
        </w:rPr>
      </w:pPr>
      <w:r w:rsidRPr="005C1651">
        <w:rPr>
          <w:rFonts w:eastAsia="Arial" w:cstheme="minorHAnsi"/>
          <w:iCs/>
          <w:sz w:val="24"/>
          <w:szCs w:val="24"/>
        </w:rPr>
        <w:t>Zamawiający nie wyraża zgody na wykreślenie ust.</w:t>
      </w:r>
      <w:r w:rsidR="001A0F4A" w:rsidRPr="005C1651">
        <w:rPr>
          <w:rFonts w:eastAsia="Arial" w:cstheme="minorHAnsi"/>
          <w:iCs/>
          <w:sz w:val="24"/>
          <w:szCs w:val="24"/>
        </w:rPr>
        <w:t xml:space="preserve"> </w:t>
      </w:r>
      <w:r w:rsidRPr="005C1651">
        <w:rPr>
          <w:rFonts w:eastAsia="Arial" w:cstheme="minorHAnsi"/>
          <w:iCs/>
          <w:sz w:val="24"/>
          <w:szCs w:val="24"/>
        </w:rPr>
        <w:t xml:space="preserve">7 z </w:t>
      </w:r>
      <w:r w:rsidRPr="005C1651">
        <w:rPr>
          <w:rFonts w:cstheme="minorHAnsi"/>
          <w:sz w:val="24"/>
          <w:szCs w:val="24"/>
        </w:rPr>
        <w:t>§  4</w:t>
      </w:r>
      <w:r w:rsidRPr="005C1651">
        <w:rPr>
          <w:rFonts w:eastAsia="Arial" w:cstheme="minorHAnsi"/>
          <w:iCs/>
          <w:sz w:val="24"/>
          <w:szCs w:val="24"/>
        </w:rPr>
        <w:t xml:space="preserve">  projektu umowy. </w:t>
      </w:r>
      <w:r w:rsidR="002C5DDA" w:rsidRPr="005C1651">
        <w:rPr>
          <w:rFonts w:eastAsia="Arial" w:cstheme="minorHAnsi"/>
          <w:iCs/>
          <w:sz w:val="24"/>
          <w:szCs w:val="24"/>
        </w:rPr>
        <w:t>Zamawiający wymaga by przedmiot zamówienia był dopuszczony do obrotu jako opakowanie do produktów leczniczych</w:t>
      </w:r>
      <w:r w:rsidRPr="005C1651">
        <w:rPr>
          <w:rFonts w:eastAsia="Arial" w:cstheme="minorHAnsi"/>
          <w:iCs/>
          <w:sz w:val="24"/>
          <w:szCs w:val="24"/>
        </w:rPr>
        <w:t>,</w:t>
      </w:r>
      <w:r w:rsidR="002C5DDA" w:rsidRPr="005C1651">
        <w:rPr>
          <w:rFonts w:eastAsia="Arial" w:cstheme="minorHAnsi"/>
          <w:iCs/>
          <w:sz w:val="24"/>
          <w:szCs w:val="24"/>
        </w:rPr>
        <w:t xml:space="preserve"> tj</w:t>
      </w:r>
      <w:r w:rsidRPr="005C1651">
        <w:rPr>
          <w:rFonts w:eastAsia="Arial" w:cstheme="minorHAnsi"/>
          <w:iCs/>
          <w:sz w:val="24"/>
          <w:szCs w:val="24"/>
        </w:rPr>
        <w:t>.</w:t>
      </w:r>
      <w:r w:rsidR="002C5DDA" w:rsidRPr="005C1651">
        <w:rPr>
          <w:rFonts w:eastAsia="Arial" w:cstheme="minorHAnsi"/>
          <w:iCs/>
          <w:sz w:val="24"/>
          <w:szCs w:val="24"/>
        </w:rPr>
        <w:t xml:space="preserve"> spełniający normy wymienione w odp. do </w:t>
      </w:r>
      <w:r w:rsidRPr="005C1651">
        <w:rPr>
          <w:rFonts w:eastAsia="Arial" w:cstheme="minorHAnsi"/>
          <w:iCs/>
          <w:sz w:val="24"/>
          <w:szCs w:val="24"/>
        </w:rPr>
        <w:t>pytania nr 2.</w:t>
      </w:r>
    </w:p>
    <w:p w14:paraId="4C59710A" w14:textId="77777777" w:rsidR="00383D9E" w:rsidRPr="002E00D5" w:rsidRDefault="00383D9E" w:rsidP="002E00D5">
      <w:pPr>
        <w:spacing w:after="0" w:line="271" w:lineRule="auto"/>
        <w:jc w:val="both"/>
        <w:rPr>
          <w:rFonts w:eastAsia="Arial" w:cstheme="minorHAnsi"/>
          <w:iCs/>
          <w:color w:val="FF0000"/>
          <w:sz w:val="24"/>
          <w:szCs w:val="24"/>
        </w:rPr>
      </w:pPr>
    </w:p>
    <w:p w14:paraId="3D7E11CA" w14:textId="669A9E24"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r w:rsidRPr="002E00D5">
        <w:rPr>
          <w:rFonts w:eastAsia="Times New Roman" w:cstheme="minorHAnsi"/>
          <w:b/>
          <w:bCs/>
          <w:sz w:val="24"/>
          <w:szCs w:val="24"/>
          <w:lang w:eastAsia="pl-PL"/>
        </w:rPr>
        <w:t>Pytanie nr 5</w:t>
      </w:r>
    </w:p>
    <w:p w14:paraId="4E3AFA3C" w14:textId="77777777" w:rsidR="00B46ADE" w:rsidRPr="002E00D5" w:rsidRDefault="009E738E" w:rsidP="002E00D5">
      <w:pPr>
        <w:spacing w:after="0" w:line="271" w:lineRule="auto"/>
        <w:jc w:val="both"/>
        <w:rPr>
          <w:rFonts w:cstheme="minorHAnsi"/>
          <w:sz w:val="24"/>
          <w:szCs w:val="24"/>
        </w:rPr>
      </w:pPr>
      <w:r w:rsidRPr="002E00D5">
        <w:rPr>
          <w:rFonts w:cstheme="minorHAnsi"/>
          <w:sz w:val="24"/>
          <w:szCs w:val="24"/>
          <w:u w:val="single"/>
        </w:rPr>
        <w:t>Dotyczy projektu umowy – §  8 ust. 3 i 4:</w:t>
      </w:r>
    </w:p>
    <w:p w14:paraId="479EA537" w14:textId="77777777" w:rsidR="00B46ADE" w:rsidRPr="00B54180" w:rsidRDefault="009E738E" w:rsidP="002E00D5">
      <w:pPr>
        <w:spacing w:after="0" w:line="271" w:lineRule="auto"/>
        <w:jc w:val="both"/>
        <w:rPr>
          <w:rFonts w:cstheme="minorHAnsi"/>
          <w:b/>
          <w:bCs/>
          <w:sz w:val="24"/>
          <w:szCs w:val="24"/>
        </w:rPr>
      </w:pPr>
      <w:r w:rsidRPr="002E00D5">
        <w:rPr>
          <w:rFonts w:eastAsia="Symbol" w:cstheme="minorHAnsi"/>
          <w:iCs/>
          <w:color w:val="000000"/>
          <w:sz w:val="24"/>
          <w:szCs w:val="24"/>
          <w:lang w:eastAsia="zh-CN"/>
        </w:rPr>
        <w:t>Wnosimy o zmianę sposobu naliczania kar umownych za zwłokę w dostawie sukcesywnej lub w dostawie reklamacyjnej towaru za każdy dzień zwłoki poprzez zamianę „</w:t>
      </w:r>
      <w:r w:rsidRPr="002E00D5">
        <w:rPr>
          <w:rFonts w:eastAsia="Symbol" w:cstheme="minorHAnsi"/>
          <w:i/>
          <w:iCs/>
          <w:color w:val="000000"/>
          <w:sz w:val="24"/>
          <w:szCs w:val="24"/>
          <w:lang w:eastAsia="zh-CN"/>
        </w:rPr>
        <w:t xml:space="preserve">0,1% </w:t>
      </w:r>
      <w:r w:rsidRPr="002E00D5">
        <w:rPr>
          <w:rFonts w:eastAsia="Symbol" w:cstheme="minorHAnsi"/>
          <w:i/>
          <w:iCs/>
          <w:color w:val="000000"/>
          <w:sz w:val="24"/>
          <w:szCs w:val="24"/>
          <w:u w:val="single"/>
          <w:lang w:eastAsia="zh-CN"/>
        </w:rPr>
        <w:t>wartości brutto Umowy określonej w § 6 ust. 1</w:t>
      </w:r>
      <w:r w:rsidRPr="002E00D5">
        <w:rPr>
          <w:rFonts w:eastAsia="Symbol" w:cstheme="minorHAnsi"/>
          <w:i/>
          <w:iCs/>
          <w:color w:val="000000"/>
          <w:sz w:val="24"/>
          <w:szCs w:val="24"/>
          <w:lang w:eastAsia="zh-CN"/>
        </w:rPr>
        <w:t>, za zwłokę w realizacji dostawy w terminie / wymiany wadliwego towaru w terminie, o którym mowa w § 4 ust. 2 / § 5 ust. 4, za każdy rozpoczęty dzień zwłoki</w:t>
      </w:r>
      <w:r w:rsidRPr="002E00D5">
        <w:rPr>
          <w:rFonts w:eastAsia="Symbol" w:cstheme="minorHAnsi"/>
          <w:iCs/>
          <w:color w:val="000000"/>
          <w:sz w:val="24"/>
          <w:szCs w:val="24"/>
          <w:lang w:eastAsia="zh-CN"/>
        </w:rPr>
        <w:t xml:space="preserve">” na:  </w:t>
      </w:r>
      <w:r w:rsidRPr="00B54180">
        <w:rPr>
          <w:rFonts w:eastAsia="Symbol" w:cstheme="minorHAnsi"/>
          <w:b/>
          <w:bCs/>
          <w:iCs/>
          <w:color w:val="000000"/>
          <w:sz w:val="24"/>
          <w:szCs w:val="24"/>
          <w:lang w:eastAsia="zh-CN"/>
        </w:rPr>
        <w:t>„</w:t>
      </w:r>
      <w:r w:rsidRPr="00B54180">
        <w:rPr>
          <w:rFonts w:eastAsia="Symbol" w:cstheme="minorHAnsi"/>
          <w:b/>
          <w:bCs/>
          <w:i/>
          <w:iCs/>
          <w:color w:val="000000"/>
          <w:sz w:val="24"/>
          <w:szCs w:val="24"/>
          <w:lang w:eastAsia="zh-CN"/>
        </w:rPr>
        <w:t xml:space="preserve">0,1% </w:t>
      </w:r>
      <w:r w:rsidRPr="00B54180">
        <w:rPr>
          <w:rFonts w:eastAsia="Symbol" w:cstheme="minorHAnsi"/>
          <w:b/>
          <w:bCs/>
          <w:i/>
          <w:iCs/>
          <w:color w:val="000000"/>
          <w:sz w:val="24"/>
          <w:szCs w:val="24"/>
          <w:u w:val="single"/>
          <w:lang w:eastAsia="zh-CN"/>
        </w:rPr>
        <w:t>wartości brutto niedostarczonego w terminie zamówienia jednostkowego / wartości brutto wadliwego towaru</w:t>
      </w:r>
      <w:r w:rsidRPr="00B54180">
        <w:rPr>
          <w:rFonts w:eastAsia="Symbol" w:cstheme="minorHAnsi"/>
          <w:b/>
          <w:bCs/>
          <w:i/>
          <w:iCs/>
          <w:color w:val="000000"/>
          <w:sz w:val="24"/>
          <w:szCs w:val="24"/>
          <w:lang w:eastAsia="zh-CN"/>
        </w:rPr>
        <w:t>, za zwłokę w realizacji dostawy w terminie / wymiany wadliwego towaru w terminie, o którym mowa w § 4 ust. 2 / § 5 ust. 4, za każdy rozpoczęty dzień zwłoki</w:t>
      </w:r>
      <w:r w:rsidRPr="00B54180">
        <w:rPr>
          <w:rFonts w:eastAsia="Symbol" w:cstheme="minorHAnsi"/>
          <w:b/>
          <w:bCs/>
          <w:iCs/>
          <w:color w:val="000000"/>
          <w:sz w:val="24"/>
          <w:szCs w:val="24"/>
          <w:lang w:eastAsia="zh-CN"/>
        </w:rPr>
        <w:t>”</w:t>
      </w:r>
    </w:p>
    <w:p w14:paraId="49B8F02E" w14:textId="77777777" w:rsidR="00013FBB" w:rsidRPr="002E00D5" w:rsidRDefault="009E738E" w:rsidP="002E00D5">
      <w:pPr>
        <w:spacing w:after="0" w:line="271" w:lineRule="auto"/>
        <w:contextualSpacing/>
        <w:jc w:val="both"/>
        <w:rPr>
          <w:rFonts w:eastAsia="Symbol" w:cstheme="minorHAnsi"/>
          <w:iCs/>
          <w:color w:val="000000"/>
          <w:sz w:val="24"/>
          <w:szCs w:val="24"/>
          <w:lang w:eastAsia="zh-CN"/>
        </w:rPr>
      </w:pPr>
      <w:r w:rsidRPr="002E00D5">
        <w:rPr>
          <w:rFonts w:eastAsia="Symbol" w:cstheme="minorHAnsi"/>
          <w:iCs/>
          <w:color w:val="000000"/>
          <w:sz w:val="24"/>
          <w:szCs w:val="24"/>
          <w:lang w:eastAsia="zh-CN"/>
        </w:rPr>
        <w:t xml:space="preserve">Aktualny zapis sprawia, że w przypadku należytego zrealizowania przez Wykonawcę znacznej części umowy, w przypadku zwłoki w dostawie, zostanie on niewspółmiernie ukarany. Taki </w:t>
      </w:r>
      <w:r w:rsidRPr="002E00D5">
        <w:rPr>
          <w:rFonts w:eastAsia="Symbol" w:cstheme="minorHAnsi"/>
          <w:iCs/>
          <w:color w:val="000000"/>
          <w:sz w:val="24"/>
          <w:szCs w:val="24"/>
          <w:lang w:eastAsia="zh-CN"/>
        </w:rPr>
        <w:lastRenderedPageBreak/>
        <w:t>zapis, zamiast pełnić funkcję dyscyplinującą, działa odstraszająco na potencjalnych Wykonawców i narusza zasadę równości stron umowy.</w:t>
      </w:r>
    </w:p>
    <w:p w14:paraId="56E2E3C2" w14:textId="77777777" w:rsidR="00013FBB" w:rsidRPr="002E00D5" w:rsidRDefault="00013FBB" w:rsidP="002E00D5">
      <w:pPr>
        <w:spacing w:after="0" w:line="271" w:lineRule="auto"/>
        <w:jc w:val="both"/>
        <w:rPr>
          <w:rFonts w:eastAsia="Symbol" w:cstheme="minorHAnsi"/>
          <w:b/>
          <w:bCs/>
          <w:iCs/>
          <w:color w:val="000000"/>
          <w:sz w:val="24"/>
          <w:szCs w:val="24"/>
          <w:lang w:eastAsia="zh-CN"/>
        </w:rPr>
      </w:pPr>
      <w:r w:rsidRPr="002E00D5">
        <w:rPr>
          <w:rFonts w:eastAsia="Symbol" w:cstheme="minorHAnsi"/>
          <w:b/>
          <w:bCs/>
          <w:iCs/>
          <w:color w:val="000000"/>
          <w:sz w:val="24"/>
          <w:szCs w:val="24"/>
          <w:lang w:eastAsia="zh-CN"/>
        </w:rPr>
        <w:t>Odpowiedź:</w:t>
      </w:r>
    </w:p>
    <w:p w14:paraId="34EE8E4A" w14:textId="49B991DB" w:rsidR="00013FBB" w:rsidRDefault="00A66834" w:rsidP="00A66834">
      <w:pPr>
        <w:spacing w:after="0" w:line="271" w:lineRule="auto"/>
        <w:contextualSpacing/>
        <w:jc w:val="both"/>
        <w:rPr>
          <w:rFonts w:eastAsia="Times New Roman" w:cstheme="minorHAnsi"/>
          <w:b/>
          <w:bCs/>
          <w:sz w:val="24"/>
          <w:szCs w:val="24"/>
          <w:lang w:eastAsia="pl-PL"/>
        </w:rPr>
      </w:pPr>
      <w:r>
        <w:rPr>
          <w:rFonts w:eastAsia="Times New Roman" w:cstheme="minorHAnsi"/>
          <w:b/>
          <w:bCs/>
          <w:sz w:val="24"/>
          <w:szCs w:val="24"/>
          <w:lang w:eastAsia="pl-PL"/>
        </w:rPr>
        <w:t>Zamawiający nie wyraża zgody na zmianę zapisów.</w:t>
      </w:r>
    </w:p>
    <w:p w14:paraId="39E92B5D" w14:textId="77777777" w:rsidR="00B45714" w:rsidRDefault="00B45714" w:rsidP="00B45714">
      <w:pPr>
        <w:pStyle w:val="Standard"/>
        <w:spacing w:after="0" w:line="264" w:lineRule="auto"/>
        <w:jc w:val="both"/>
      </w:pPr>
      <w:r>
        <w:rPr>
          <w:rFonts w:eastAsia="Calibri" w:cs="Calibri"/>
          <w:kern w:val="0"/>
          <w:sz w:val="24"/>
          <w:szCs w:val="24"/>
        </w:rPr>
        <w:t xml:space="preserve">Wskazać należy, że </w:t>
      </w:r>
      <w:r>
        <w:rPr>
          <w:rFonts w:eastAsia="Calibri" w:cs="Calibri"/>
          <w:b/>
          <w:bCs/>
          <w:kern w:val="0"/>
          <w:sz w:val="24"/>
          <w:szCs w:val="24"/>
        </w:rPr>
        <w:t>kara umowna</w:t>
      </w:r>
      <w:r>
        <w:rPr>
          <w:rFonts w:eastAsia="Calibri" w:cs="Calibri"/>
          <w:bCs/>
          <w:kern w:val="0"/>
          <w:sz w:val="24"/>
          <w:szCs w:val="24"/>
        </w:rPr>
        <w:t>,</w:t>
      </w:r>
      <w:r>
        <w:rPr>
          <w:rFonts w:eastAsia="Calibri" w:cs="Calibri"/>
          <w:kern w:val="0"/>
          <w:sz w:val="24"/>
          <w:szCs w:val="24"/>
        </w:rPr>
        <w:t xml:space="preserve"> w świetle postanowień art. 483 Kodeksu cywilnego, jest dodatkowym zastrzeżeniem umownym, wprowadzanym do umowy w ramach swobody kontraktowania, mającym na </w:t>
      </w:r>
      <w:r>
        <w:rPr>
          <w:rFonts w:eastAsia="Calibri" w:cs="Calibri"/>
          <w:b/>
          <w:kern w:val="0"/>
          <w:sz w:val="24"/>
          <w:szCs w:val="24"/>
        </w:rPr>
        <w:t>celu wzmocnienie skuteczności więzi powstałej między stronami w wyniku zawartej przez nie umowy i służy realnemu wykonaniu zobowiązań</w:t>
      </w:r>
      <w:r>
        <w:rPr>
          <w:rFonts w:eastAsia="Calibri" w:cs="Calibri"/>
          <w:kern w:val="0"/>
          <w:sz w:val="24"/>
          <w:szCs w:val="24"/>
        </w:rPr>
        <w:t xml:space="preserve"> (</w:t>
      </w:r>
      <w:r>
        <w:rPr>
          <w:rFonts w:eastAsia="Calibri" w:cs="Calibri"/>
          <w:i/>
          <w:kern w:val="0"/>
          <w:sz w:val="24"/>
          <w:szCs w:val="24"/>
        </w:rPr>
        <w:t xml:space="preserve">vide: wyrok SN z dnia 8 sierpnia 2008 r., V CSK 85/08, LEX nr 457785; wyrok SA we Wrocławiu z dnia 27 lutego 2013 r., I </w:t>
      </w:r>
      <w:proofErr w:type="spellStart"/>
      <w:r>
        <w:rPr>
          <w:rFonts w:eastAsia="Calibri" w:cs="Calibri"/>
          <w:i/>
          <w:kern w:val="0"/>
          <w:sz w:val="24"/>
          <w:szCs w:val="24"/>
        </w:rPr>
        <w:t>ACa</w:t>
      </w:r>
      <w:proofErr w:type="spellEnd"/>
      <w:r>
        <w:rPr>
          <w:rFonts w:eastAsia="Calibri" w:cs="Calibri"/>
          <w:i/>
          <w:kern w:val="0"/>
          <w:sz w:val="24"/>
          <w:szCs w:val="24"/>
        </w:rPr>
        <w:t xml:space="preserve"> 99/13, LEX nr 1313465; wyrok SA w Gdańsku z dnia 14 maja 2013 r., I </w:t>
      </w:r>
      <w:proofErr w:type="spellStart"/>
      <w:r>
        <w:rPr>
          <w:rFonts w:eastAsia="Calibri" w:cs="Calibri"/>
          <w:i/>
          <w:kern w:val="0"/>
          <w:sz w:val="24"/>
          <w:szCs w:val="24"/>
        </w:rPr>
        <w:t>ACa</w:t>
      </w:r>
      <w:proofErr w:type="spellEnd"/>
      <w:r>
        <w:rPr>
          <w:rFonts w:eastAsia="Calibri" w:cs="Calibri"/>
          <w:i/>
          <w:kern w:val="0"/>
          <w:sz w:val="24"/>
          <w:szCs w:val="24"/>
        </w:rPr>
        <w:t xml:space="preserve"> 174/13, LEX nr 1375649; wyrok SA w Poznaniu z dnia 11 czerwca 2013 r., I </w:t>
      </w:r>
      <w:proofErr w:type="spellStart"/>
      <w:r>
        <w:rPr>
          <w:rFonts w:eastAsia="Calibri" w:cs="Calibri"/>
          <w:i/>
          <w:kern w:val="0"/>
          <w:sz w:val="24"/>
          <w:szCs w:val="24"/>
        </w:rPr>
        <w:t>ACa</w:t>
      </w:r>
      <w:proofErr w:type="spellEnd"/>
      <w:r>
        <w:rPr>
          <w:rFonts w:eastAsia="Calibri" w:cs="Calibri"/>
          <w:i/>
          <w:kern w:val="0"/>
          <w:sz w:val="24"/>
          <w:szCs w:val="24"/>
        </w:rPr>
        <w:t xml:space="preserve"> 365/13, LEX nr 1345561)</w:t>
      </w:r>
      <w:r>
        <w:rPr>
          <w:rFonts w:eastAsia="Calibri" w:cs="Calibri"/>
          <w:kern w:val="0"/>
          <w:sz w:val="24"/>
          <w:szCs w:val="24"/>
        </w:rPr>
        <w:t>. Skłania ona tym samym stronę zobowiązaną do ścisłego wypełnienia zobowiązania. Treścią zastrzeżenia kary umownej jest zobowiązanie się dłużnika do zapłaty wierzycielowi określonej kwoty pieniężnej w razie niewykonania lub nienależytego wykonania zobowiązania. Zapłata kary umownej stanowi niejako automatyczną sankcję przysługującą wierzycielowi w stosunku do dłużnika w wypadku niewykonania przez niego lub nienależytego wykonania zobowiązania z przyczyn, za które dłużnik odpowiada. Zaznaczyć należ, że w</w:t>
      </w:r>
      <w:r>
        <w:rPr>
          <w:rFonts w:eastAsia="Calibri" w:cs="Calibri"/>
          <w:bCs/>
          <w:kern w:val="0"/>
          <w:sz w:val="24"/>
          <w:szCs w:val="24"/>
        </w:rPr>
        <w:t>ysokość kary umownej</w:t>
      </w:r>
      <w:r>
        <w:rPr>
          <w:rFonts w:eastAsia="Calibri" w:cs="Calibri"/>
          <w:kern w:val="0"/>
          <w:sz w:val="24"/>
          <w:szCs w:val="24"/>
        </w:rPr>
        <w:t xml:space="preserve"> zasadniczo jest dowolna. Kodeks cywilny nie określa granic kary umownej. W świetle postanowień art. 483 § 1 Kodeksu cywilnego, kara umowna powinna być wyrażona w pieniądzu albo przez wskazanie parametrów odnoszących się do zabezpieczonego świadczenia, które umożliwiają ustalenie jej wysokości. W związku z tym, w umowie stanowiącej załącznik do SWZ wskazano określony procent wartość wynagrodzenia brutto należnego za przedmiot umowy, jako wysokość kary umownej za odstąpienie od umowy lub nienależyte jej wykonania. Zauważenia wymaga, iż ustalono jej wysokość na takim poziomie, aby nie stanowiła ona źródła wzbogacenia się poszkodowanego ani nie przewyższała wielkości świadczenia, którego wykonanie ma zabezpieczać (</w:t>
      </w:r>
      <w:r>
        <w:rPr>
          <w:rFonts w:eastAsia="Calibri" w:cs="Calibri"/>
          <w:i/>
          <w:kern w:val="0"/>
          <w:sz w:val="24"/>
          <w:szCs w:val="24"/>
        </w:rPr>
        <w:t xml:space="preserve">vide: wyrok SA w Katowicach z dnia 17 grudnia 2008 r., V </w:t>
      </w:r>
      <w:proofErr w:type="spellStart"/>
      <w:r>
        <w:rPr>
          <w:rFonts w:eastAsia="Calibri" w:cs="Calibri"/>
          <w:i/>
          <w:kern w:val="0"/>
          <w:sz w:val="24"/>
          <w:szCs w:val="24"/>
        </w:rPr>
        <w:t>ACa</w:t>
      </w:r>
      <w:proofErr w:type="spellEnd"/>
      <w:r>
        <w:rPr>
          <w:rFonts w:eastAsia="Calibri" w:cs="Calibri"/>
          <w:i/>
          <w:kern w:val="0"/>
          <w:sz w:val="24"/>
          <w:szCs w:val="24"/>
        </w:rPr>
        <w:t xml:space="preserve"> 483/08, LEX nr 491137</w:t>
      </w:r>
      <w:r>
        <w:rPr>
          <w:rFonts w:eastAsia="Calibri" w:cs="Calibri"/>
          <w:kern w:val="0"/>
          <w:sz w:val="24"/>
          <w:szCs w:val="24"/>
        </w:rPr>
        <w:t xml:space="preserve">). </w:t>
      </w:r>
    </w:p>
    <w:p w14:paraId="41316C12" w14:textId="77777777" w:rsidR="00B45714" w:rsidRDefault="00B45714" w:rsidP="00B45714">
      <w:pPr>
        <w:suppressAutoHyphens w:val="0"/>
        <w:spacing w:after="0" w:line="264" w:lineRule="auto"/>
        <w:ind w:firstLine="708"/>
        <w:jc w:val="both"/>
        <w:rPr>
          <w:rFonts w:eastAsia="Calibri" w:cs="Calibri"/>
          <w:sz w:val="24"/>
          <w:szCs w:val="24"/>
        </w:rPr>
      </w:pPr>
      <w:r>
        <w:rPr>
          <w:rFonts w:eastAsia="Calibri" w:cs="Calibri"/>
          <w:sz w:val="24"/>
          <w:szCs w:val="24"/>
        </w:rPr>
        <w:t>Kara umowna w wysokości określonej w umowie, ma realnie zabezpieczyć wykonanie umowy i została skalkulowana w taki sposób, aby jej wysokość w minimalnym zakresie zrekompensowała zamawiającemu koszty poniesione w wyniku niewykonania lub nienależytego wykonania usługi.</w:t>
      </w:r>
    </w:p>
    <w:p w14:paraId="1D11E1C0" w14:textId="77777777"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p>
    <w:p w14:paraId="20C06BBE" w14:textId="05E16525"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bookmarkStart w:id="2" w:name="_Hlk157762383"/>
      <w:r w:rsidRPr="002E00D5">
        <w:rPr>
          <w:rFonts w:eastAsia="Times New Roman" w:cstheme="minorHAnsi"/>
          <w:b/>
          <w:bCs/>
          <w:sz w:val="24"/>
          <w:szCs w:val="24"/>
          <w:lang w:eastAsia="pl-PL"/>
        </w:rPr>
        <w:t>Pytanie nr 6</w:t>
      </w:r>
    </w:p>
    <w:bookmarkEnd w:id="2"/>
    <w:p w14:paraId="0A07AD4F" w14:textId="0FA799A2" w:rsidR="00B46ADE" w:rsidRPr="002E00D5" w:rsidRDefault="009E738E" w:rsidP="002E00D5">
      <w:pPr>
        <w:spacing w:after="0" w:line="271" w:lineRule="auto"/>
        <w:jc w:val="both"/>
        <w:rPr>
          <w:rFonts w:cstheme="minorHAnsi"/>
          <w:sz w:val="24"/>
          <w:szCs w:val="24"/>
        </w:rPr>
      </w:pPr>
      <w:r w:rsidRPr="002E00D5">
        <w:rPr>
          <w:rFonts w:cstheme="minorHAnsi"/>
          <w:sz w:val="24"/>
          <w:szCs w:val="24"/>
          <w:u w:val="single"/>
        </w:rPr>
        <w:t>Dotyczy projektu umowy – §  10 ust. 4:</w:t>
      </w:r>
    </w:p>
    <w:p w14:paraId="639067D2" w14:textId="77777777" w:rsidR="00B46ADE" w:rsidRPr="002E00D5" w:rsidRDefault="009E738E" w:rsidP="002E00D5">
      <w:pPr>
        <w:spacing w:after="0" w:line="271" w:lineRule="auto"/>
        <w:jc w:val="both"/>
        <w:rPr>
          <w:rFonts w:eastAsia="Symbol" w:cstheme="minorHAnsi"/>
          <w:iCs/>
          <w:color w:val="000000"/>
          <w:sz w:val="24"/>
          <w:szCs w:val="24"/>
          <w:lang w:eastAsia="zh-CN"/>
        </w:rPr>
      </w:pPr>
      <w:r w:rsidRPr="002E00D5">
        <w:rPr>
          <w:rFonts w:eastAsia="Symbol" w:cstheme="minorHAnsi"/>
          <w:iCs/>
          <w:color w:val="000000"/>
          <w:sz w:val="24"/>
          <w:szCs w:val="24"/>
          <w:lang w:eastAsia="zh-CN"/>
        </w:rPr>
        <w:t xml:space="preserve">Prosimy o potwierdzenie, że przedłużenie terminu obowiązywania umowy, o którym mowa w </w:t>
      </w:r>
      <w:r w:rsidRPr="002E00D5">
        <w:rPr>
          <w:rFonts w:cstheme="minorHAnsi"/>
          <w:iCs/>
          <w:color w:val="000000"/>
          <w:sz w:val="24"/>
          <w:szCs w:val="24"/>
        </w:rPr>
        <w:t>§  10 ust. 4</w:t>
      </w:r>
      <w:r w:rsidRPr="002E00D5">
        <w:rPr>
          <w:rFonts w:eastAsia="Symbol" w:cstheme="minorHAnsi"/>
          <w:iCs/>
          <w:color w:val="000000"/>
          <w:sz w:val="24"/>
          <w:szCs w:val="24"/>
          <w:lang w:eastAsia="zh-CN"/>
        </w:rPr>
        <w:t xml:space="preserve"> projektu umowy stanowi jedynie możliwość dokonania takiej zmiany i Wykonawca może nie wyrazić na to zgody (np. w przypadku, gdy kontynuacja umowy będzie groziła poniesieniem straty w wyniku wzrostu cen towaru).</w:t>
      </w:r>
    </w:p>
    <w:p w14:paraId="6F1C7702" w14:textId="77777777" w:rsidR="00013FBB" w:rsidRPr="002E00D5" w:rsidRDefault="00013FBB" w:rsidP="002E00D5">
      <w:pPr>
        <w:spacing w:after="0" w:line="271" w:lineRule="auto"/>
        <w:jc w:val="both"/>
        <w:rPr>
          <w:rFonts w:eastAsia="Symbol" w:cstheme="minorHAnsi"/>
          <w:b/>
          <w:bCs/>
          <w:iCs/>
          <w:color w:val="000000"/>
          <w:sz w:val="24"/>
          <w:szCs w:val="24"/>
          <w:lang w:eastAsia="zh-CN"/>
        </w:rPr>
      </w:pPr>
      <w:r w:rsidRPr="002E00D5">
        <w:rPr>
          <w:rFonts w:eastAsia="Symbol" w:cstheme="minorHAnsi"/>
          <w:b/>
          <w:bCs/>
          <w:iCs/>
          <w:color w:val="000000"/>
          <w:sz w:val="24"/>
          <w:szCs w:val="24"/>
          <w:lang w:eastAsia="zh-CN"/>
        </w:rPr>
        <w:t>Odpowiedź:</w:t>
      </w:r>
    </w:p>
    <w:p w14:paraId="5EF81A79" w14:textId="70CB998E" w:rsidR="00013FBB" w:rsidRPr="002E00D5" w:rsidRDefault="007C1E13" w:rsidP="002E00D5">
      <w:pPr>
        <w:spacing w:after="0" w:line="271" w:lineRule="auto"/>
        <w:jc w:val="both"/>
        <w:rPr>
          <w:rFonts w:eastAsia="Symbol" w:cstheme="minorHAnsi"/>
          <w:iCs/>
          <w:color w:val="000000"/>
          <w:sz w:val="24"/>
          <w:szCs w:val="24"/>
          <w:lang w:eastAsia="zh-CN"/>
        </w:rPr>
      </w:pPr>
      <w:r>
        <w:rPr>
          <w:rFonts w:eastAsia="Symbol" w:cstheme="minorHAnsi"/>
          <w:iCs/>
          <w:color w:val="000000"/>
          <w:sz w:val="24"/>
          <w:szCs w:val="24"/>
          <w:lang w:eastAsia="zh-CN"/>
        </w:rPr>
        <w:t xml:space="preserve">TAK </w:t>
      </w:r>
      <w:r w:rsidR="00A71F54">
        <w:rPr>
          <w:rFonts w:eastAsia="Symbol" w:cstheme="minorHAnsi"/>
          <w:iCs/>
          <w:color w:val="000000"/>
          <w:sz w:val="24"/>
          <w:szCs w:val="24"/>
          <w:lang w:eastAsia="zh-CN"/>
        </w:rPr>
        <w:t xml:space="preserve">Zamawiający potwierdza, </w:t>
      </w:r>
      <w:r w:rsidR="00A71F54" w:rsidRPr="002E00D5">
        <w:rPr>
          <w:rFonts w:eastAsia="Symbol" w:cstheme="minorHAnsi"/>
          <w:iCs/>
          <w:color w:val="000000"/>
          <w:sz w:val="24"/>
          <w:szCs w:val="24"/>
          <w:lang w:eastAsia="zh-CN"/>
        </w:rPr>
        <w:t xml:space="preserve">że przedłużenie terminu obowiązywania umowy, o którym mowa w </w:t>
      </w:r>
      <w:r w:rsidR="00A71F54" w:rsidRPr="002E00D5">
        <w:rPr>
          <w:rFonts w:cstheme="minorHAnsi"/>
          <w:iCs/>
          <w:color w:val="000000"/>
          <w:sz w:val="24"/>
          <w:szCs w:val="24"/>
        </w:rPr>
        <w:t>§  10 ust. 4</w:t>
      </w:r>
      <w:r w:rsidR="00A71F54" w:rsidRPr="002E00D5">
        <w:rPr>
          <w:rFonts w:eastAsia="Symbol" w:cstheme="minorHAnsi"/>
          <w:iCs/>
          <w:color w:val="000000"/>
          <w:sz w:val="24"/>
          <w:szCs w:val="24"/>
          <w:lang w:eastAsia="zh-CN"/>
        </w:rPr>
        <w:t xml:space="preserve"> projektu umowy stanowi jedynie możliwość dokonania takiej zmiany</w:t>
      </w:r>
      <w:r w:rsidR="00A71F54">
        <w:rPr>
          <w:rFonts w:eastAsia="Symbol" w:cstheme="minorHAnsi"/>
          <w:iCs/>
          <w:color w:val="000000"/>
          <w:sz w:val="24"/>
          <w:szCs w:val="24"/>
          <w:lang w:eastAsia="zh-CN"/>
        </w:rPr>
        <w:t xml:space="preserve">, a do jej </w:t>
      </w:r>
      <w:r w:rsidR="00832F7B">
        <w:rPr>
          <w:rFonts w:eastAsia="Symbol" w:cstheme="minorHAnsi"/>
          <w:iCs/>
          <w:color w:val="000000"/>
          <w:sz w:val="24"/>
          <w:szCs w:val="24"/>
          <w:lang w:eastAsia="zh-CN"/>
        </w:rPr>
        <w:t>wprowadzenia jest wymagana zgodne oświadczenie oby strony umowy (zmiana wprowadzana aneksem).</w:t>
      </w:r>
    </w:p>
    <w:p w14:paraId="00A9DAF2" w14:textId="541119A7"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r w:rsidRPr="002E00D5">
        <w:rPr>
          <w:rFonts w:eastAsia="Times New Roman" w:cstheme="minorHAnsi"/>
          <w:b/>
          <w:bCs/>
          <w:sz w:val="24"/>
          <w:szCs w:val="24"/>
          <w:lang w:eastAsia="pl-PL"/>
        </w:rPr>
        <w:lastRenderedPageBreak/>
        <w:t>Pytanie nr 7</w:t>
      </w:r>
    </w:p>
    <w:p w14:paraId="35EBBF01" w14:textId="77777777" w:rsidR="00B46ADE" w:rsidRPr="002E00D5" w:rsidRDefault="009E738E" w:rsidP="002E00D5">
      <w:pPr>
        <w:spacing w:after="0" w:line="271" w:lineRule="auto"/>
        <w:jc w:val="both"/>
        <w:rPr>
          <w:rFonts w:cstheme="minorHAnsi"/>
          <w:sz w:val="24"/>
          <w:szCs w:val="24"/>
        </w:rPr>
      </w:pPr>
      <w:r w:rsidRPr="002E00D5">
        <w:rPr>
          <w:rFonts w:cstheme="minorHAnsi"/>
          <w:sz w:val="24"/>
          <w:szCs w:val="24"/>
          <w:u w:val="single"/>
        </w:rPr>
        <w:t>Dotyczy realizacji zamówienia:</w:t>
      </w:r>
    </w:p>
    <w:p w14:paraId="733F3EAB" w14:textId="77777777" w:rsidR="00013FBB" w:rsidRPr="002E00D5" w:rsidRDefault="009E738E" w:rsidP="002E00D5">
      <w:pPr>
        <w:spacing w:after="0" w:line="271" w:lineRule="auto"/>
        <w:jc w:val="both"/>
        <w:rPr>
          <w:rFonts w:eastAsia="Arial" w:cstheme="minorHAnsi"/>
          <w:iCs/>
          <w:color w:val="000000"/>
          <w:sz w:val="24"/>
          <w:szCs w:val="24"/>
        </w:rPr>
      </w:pPr>
      <w:r w:rsidRPr="002E00D5">
        <w:rPr>
          <w:rFonts w:eastAsia="Arial" w:cstheme="minorHAnsi"/>
          <w:iCs/>
          <w:color w:val="000000"/>
          <w:sz w:val="24"/>
          <w:szCs w:val="24"/>
        </w:rPr>
        <w:t>Czy dla lokalizacji, do której mają następować dostawy, istnieją możliwości techniczne dostarczenia towaru na palecie, czy też istnieją przeszkody architektoniczne lub inne, a jeżeli tak, to jakie?</w:t>
      </w:r>
    </w:p>
    <w:p w14:paraId="5C542965" w14:textId="77777777" w:rsidR="00013FBB" w:rsidRPr="002E00D5" w:rsidRDefault="00013FBB" w:rsidP="002E00D5">
      <w:pPr>
        <w:spacing w:after="0" w:line="271" w:lineRule="auto"/>
        <w:jc w:val="both"/>
        <w:rPr>
          <w:rFonts w:eastAsia="Symbol" w:cstheme="minorHAnsi"/>
          <w:b/>
          <w:bCs/>
          <w:iCs/>
          <w:color w:val="000000"/>
          <w:sz w:val="24"/>
          <w:szCs w:val="24"/>
          <w:lang w:eastAsia="zh-CN"/>
        </w:rPr>
      </w:pPr>
      <w:bookmarkStart w:id="3" w:name="_Hlk157762448"/>
      <w:r w:rsidRPr="002E00D5">
        <w:rPr>
          <w:rFonts w:eastAsia="Symbol" w:cstheme="minorHAnsi"/>
          <w:b/>
          <w:bCs/>
          <w:iCs/>
          <w:color w:val="000000"/>
          <w:sz w:val="24"/>
          <w:szCs w:val="24"/>
          <w:lang w:eastAsia="zh-CN"/>
        </w:rPr>
        <w:t>Odpowiedź:</w:t>
      </w:r>
    </w:p>
    <w:bookmarkEnd w:id="3"/>
    <w:p w14:paraId="3C0CC00D" w14:textId="17433D8E" w:rsidR="0029061D" w:rsidRPr="00383D9E" w:rsidRDefault="0029061D" w:rsidP="002E00D5">
      <w:pPr>
        <w:spacing w:after="0" w:line="271" w:lineRule="auto"/>
        <w:jc w:val="both"/>
        <w:rPr>
          <w:rFonts w:eastAsia="Arial" w:cstheme="minorHAnsi"/>
          <w:iCs/>
          <w:sz w:val="24"/>
          <w:szCs w:val="24"/>
        </w:rPr>
      </w:pPr>
      <w:r w:rsidRPr="00383D9E">
        <w:rPr>
          <w:rFonts w:eastAsia="Arial" w:cstheme="minorHAnsi"/>
          <w:iCs/>
          <w:sz w:val="24"/>
          <w:szCs w:val="24"/>
        </w:rPr>
        <w:t>Brak windy, miejsce dostawy na drugim piętrze</w:t>
      </w:r>
      <w:r w:rsidR="00383D9E">
        <w:rPr>
          <w:rFonts w:eastAsia="Arial" w:cstheme="minorHAnsi"/>
          <w:iCs/>
          <w:sz w:val="24"/>
          <w:szCs w:val="24"/>
        </w:rPr>
        <w:t>.</w:t>
      </w:r>
    </w:p>
    <w:p w14:paraId="56FB12B2" w14:textId="77777777"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p>
    <w:p w14:paraId="5B331B02" w14:textId="4608B456"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r w:rsidRPr="002E00D5">
        <w:rPr>
          <w:rFonts w:eastAsia="Times New Roman" w:cstheme="minorHAnsi"/>
          <w:b/>
          <w:bCs/>
          <w:sz w:val="24"/>
          <w:szCs w:val="24"/>
          <w:lang w:eastAsia="pl-PL"/>
        </w:rPr>
        <w:t>Pytanie nr 8</w:t>
      </w:r>
    </w:p>
    <w:p w14:paraId="76CB4107" w14:textId="6364AB88" w:rsidR="00EF4C60" w:rsidRPr="002E00D5" w:rsidRDefault="00EF4C60" w:rsidP="002E00D5">
      <w:pPr>
        <w:spacing w:after="0" w:line="271" w:lineRule="auto"/>
        <w:rPr>
          <w:rFonts w:cstheme="minorHAnsi"/>
          <w:sz w:val="24"/>
          <w:szCs w:val="24"/>
        </w:rPr>
      </w:pPr>
      <w:r w:rsidRPr="002E00D5">
        <w:rPr>
          <w:rFonts w:cstheme="minorHAnsi"/>
          <w:sz w:val="24"/>
          <w:szCs w:val="24"/>
        </w:rPr>
        <w:t>Prosimy o wyjaśnienie następujących kwestii:</w:t>
      </w:r>
    </w:p>
    <w:p w14:paraId="6E8AA060" w14:textId="77777777" w:rsidR="00EF4C60" w:rsidRPr="002E00D5" w:rsidRDefault="00EF4C60" w:rsidP="002E00D5">
      <w:pPr>
        <w:spacing w:after="0" w:line="271" w:lineRule="auto"/>
        <w:jc w:val="both"/>
        <w:rPr>
          <w:rFonts w:cstheme="minorHAnsi"/>
          <w:sz w:val="24"/>
          <w:szCs w:val="24"/>
          <w:u w:val="single"/>
        </w:rPr>
      </w:pPr>
      <w:r w:rsidRPr="002E00D5">
        <w:rPr>
          <w:rFonts w:cstheme="minorHAnsi"/>
          <w:sz w:val="24"/>
          <w:szCs w:val="24"/>
          <w:u w:val="single"/>
        </w:rPr>
        <w:t>Dotyczy poz. 1:</w:t>
      </w:r>
    </w:p>
    <w:p w14:paraId="57378660" w14:textId="77777777" w:rsidR="00EF4C60" w:rsidRPr="002E00D5" w:rsidRDefault="00EF4C60" w:rsidP="002E00D5">
      <w:pPr>
        <w:spacing w:after="0" w:line="271" w:lineRule="auto"/>
        <w:jc w:val="both"/>
        <w:rPr>
          <w:rFonts w:eastAsia="Symbol" w:cstheme="minorHAnsi"/>
          <w:iCs/>
          <w:color w:val="000000"/>
          <w:sz w:val="24"/>
          <w:szCs w:val="24"/>
          <w:lang w:eastAsia="zh-CN"/>
        </w:rPr>
      </w:pPr>
      <w:r w:rsidRPr="002E00D5">
        <w:rPr>
          <w:rFonts w:eastAsia="Symbol" w:cstheme="minorHAnsi"/>
          <w:iCs/>
          <w:color w:val="000000"/>
          <w:sz w:val="24"/>
          <w:szCs w:val="24"/>
          <w:lang w:eastAsia="zh-CN"/>
        </w:rPr>
        <w:t>Czy Zamawiający dopuści butelkę o gwincie 18mm wraz z pasującą do niej nakrętką?</w:t>
      </w:r>
    </w:p>
    <w:p w14:paraId="142234BA" w14:textId="77777777" w:rsidR="00013FBB" w:rsidRPr="002E00D5" w:rsidRDefault="00013FBB" w:rsidP="002E00D5">
      <w:pPr>
        <w:spacing w:after="0" w:line="271" w:lineRule="auto"/>
        <w:jc w:val="both"/>
        <w:rPr>
          <w:rFonts w:eastAsia="Symbol" w:cstheme="minorHAnsi"/>
          <w:b/>
          <w:bCs/>
          <w:iCs/>
          <w:color w:val="000000"/>
          <w:sz w:val="24"/>
          <w:szCs w:val="24"/>
          <w:lang w:eastAsia="zh-CN"/>
        </w:rPr>
      </w:pPr>
      <w:r w:rsidRPr="002E00D5">
        <w:rPr>
          <w:rFonts w:eastAsia="Symbol" w:cstheme="minorHAnsi"/>
          <w:b/>
          <w:bCs/>
          <w:iCs/>
          <w:color w:val="000000"/>
          <w:sz w:val="24"/>
          <w:szCs w:val="24"/>
          <w:lang w:eastAsia="zh-CN"/>
        </w:rPr>
        <w:t>Odpowiedź:</w:t>
      </w:r>
    </w:p>
    <w:p w14:paraId="19095879" w14:textId="663F5C17" w:rsidR="00EF4C60" w:rsidRPr="002E00D5" w:rsidRDefault="002E00D5" w:rsidP="002E00D5">
      <w:pPr>
        <w:spacing w:after="0" w:line="271" w:lineRule="auto"/>
        <w:jc w:val="both"/>
        <w:rPr>
          <w:rFonts w:cstheme="minorHAnsi"/>
          <w:color w:val="FF0000"/>
          <w:sz w:val="24"/>
          <w:szCs w:val="24"/>
        </w:rPr>
      </w:pPr>
      <w:r w:rsidRPr="002E00D5">
        <w:rPr>
          <w:rFonts w:cstheme="minorHAnsi"/>
          <w:sz w:val="24"/>
          <w:szCs w:val="24"/>
        </w:rPr>
        <w:t>Zamawiający nie wyraża zgody.</w:t>
      </w:r>
    </w:p>
    <w:p w14:paraId="2AD5A24F" w14:textId="77777777"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p>
    <w:p w14:paraId="53075639" w14:textId="0C94282B" w:rsidR="00013FBB" w:rsidRPr="002E00D5" w:rsidRDefault="00013FBB" w:rsidP="002E00D5">
      <w:pPr>
        <w:widowControl w:val="0"/>
        <w:autoSpaceDE w:val="0"/>
        <w:autoSpaceDN w:val="0"/>
        <w:adjustRightInd w:val="0"/>
        <w:spacing w:after="0" w:line="271" w:lineRule="auto"/>
        <w:jc w:val="both"/>
        <w:rPr>
          <w:rFonts w:eastAsia="Times New Roman" w:cstheme="minorHAnsi"/>
          <w:b/>
          <w:bCs/>
          <w:sz w:val="24"/>
          <w:szCs w:val="24"/>
          <w:lang w:eastAsia="pl-PL"/>
        </w:rPr>
      </w:pPr>
      <w:r w:rsidRPr="002E00D5">
        <w:rPr>
          <w:rFonts w:eastAsia="Times New Roman" w:cstheme="minorHAnsi"/>
          <w:b/>
          <w:bCs/>
          <w:sz w:val="24"/>
          <w:szCs w:val="24"/>
          <w:lang w:eastAsia="pl-PL"/>
        </w:rPr>
        <w:t>Pytanie nr 9</w:t>
      </w:r>
    </w:p>
    <w:p w14:paraId="082AE253" w14:textId="77777777" w:rsidR="00EF4C60" w:rsidRPr="002E00D5" w:rsidRDefault="00EF4C60" w:rsidP="002E00D5">
      <w:pPr>
        <w:spacing w:after="0" w:line="271" w:lineRule="auto"/>
        <w:jc w:val="both"/>
        <w:rPr>
          <w:rFonts w:cstheme="minorHAnsi"/>
          <w:sz w:val="24"/>
          <w:szCs w:val="24"/>
          <w:u w:val="single"/>
        </w:rPr>
      </w:pPr>
      <w:r w:rsidRPr="002E00D5">
        <w:rPr>
          <w:rFonts w:cstheme="minorHAnsi"/>
          <w:sz w:val="24"/>
          <w:szCs w:val="24"/>
          <w:u w:val="single"/>
        </w:rPr>
        <w:t>Dotyczy poz. 3:</w:t>
      </w:r>
    </w:p>
    <w:p w14:paraId="70394EA2" w14:textId="77777777" w:rsidR="00EF4C60" w:rsidRPr="002E00D5" w:rsidRDefault="00EF4C60" w:rsidP="002E00D5">
      <w:pPr>
        <w:spacing w:after="0" w:line="271" w:lineRule="auto"/>
        <w:jc w:val="both"/>
        <w:rPr>
          <w:rFonts w:cstheme="minorHAnsi"/>
          <w:sz w:val="24"/>
          <w:szCs w:val="24"/>
          <w:u w:val="single"/>
        </w:rPr>
      </w:pPr>
      <w:r w:rsidRPr="002E00D5">
        <w:rPr>
          <w:rFonts w:eastAsia="Symbol" w:cstheme="minorHAnsi"/>
          <w:iCs/>
          <w:color w:val="000000"/>
          <w:sz w:val="24"/>
          <w:szCs w:val="24"/>
          <w:lang w:eastAsia="zh-CN"/>
        </w:rPr>
        <w:t>Czy Zamawiający dopuści butelkę o gwincie 18mm wraz z pasującą do niej nakrętką?</w:t>
      </w:r>
    </w:p>
    <w:p w14:paraId="5F93EA04" w14:textId="77777777" w:rsidR="00013FBB" w:rsidRPr="002E00D5" w:rsidRDefault="00013FBB" w:rsidP="002E00D5">
      <w:pPr>
        <w:spacing w:after="0" w:line="271" w:lineRule="auto"/>
        <w:jc w:val="both"/>
        <w:rPr>
          <w:rFonts w:eastAsia="Symbol" w:cstheme="minorHAnsi"/>
          <w:b/>
          <w:bCs/>
          <w:iCs/>
          <w:color w:val="000000"/>
          <w:sz w:val="24"/>
          <w:szCs w:val="24"/>
          <w:lang w:eastAsia="zh-CN"/>
        </w:rPr>
      </w:pPr>
      <w:r w:rsidRPr="002E00D5">
        <w:rPr>
          <w:rFonts w:eastAsia="Symbol" w:cstheme="minorHAnsi"/>
          <w:b/>
          <w:bCs/>
          <w:iCs/>
          <w:color w:val="000000"/>
          <w:sz w:val="24"/>
          <w:szCs w:val="24"/>
          <w:lang w:eastAsia="zh-CN"/>
        </w:rPr>
        <w:t>Odpowiedź:</w:t>
      </w:r>
    </w:p>
    <w:p w14:paraId="0989A1BB" w14:textId="77777777" w:rsidR="00383D9E" w:rsidRPr="002E00D5" w:rsidRDefault="00383D9E" w:rsidP="00383D9E">
      <w:pPr>
        <w:spacing w:after="0" w:line="271" w:lineRule="auto"/>
        <w:jc w:val="both"/>
        <w:rPr>
          <w:rFonts w:cstheme="minorHAnsi"/>
          <w:color w:val="FF0000"/>
          <w:sz w:val="24"/>
          <w:szCs w:val="24"/>
        </w:rPr>
      </w:pPr>
      <w:r w:rsidRPr="002E00D5">
        <w:rPr>
          <w:rFonts w:cstheme="minorHAnsi"/>
          <w:sz w:val="24"/>
          <w:szCs w:val="24"/>
        </w:rPr>
        <w:t>Zamawiający nie wyraża zgody.</w:t>
      </w:r>
    </w:p>
    <w:p w14:paraId="79350542" w14:textId="77777777" w:rsidR="00013FBB" w:rsidRPr="00013FBB" w:rsidRDefault="00013FBB" w:rsidP="00013FBB">
      <w:pPr>
        <w:spacing w:after="120" w:line="360" w:lineRule="auto"/>
        <w:jc w:val="both"/>
        <w:rPr>
          <w:color w:val="FF0000"/>
        </w:rPr>
      </w:pPr>
    </w:p>
    <w:p w14:paraId="734F19EF" w14:textId="77777777" w:rsidR="00C33DF2" w:rsidRPr="0084064E" w:rsidRDefault="00C33DF2" w:rsidP="00C33DF2">
      <w:pPr>
        <w:spacing w:after="0" w:line="240" w:lineRule="auto"/>
        <w:jc w:val="both"/>
        <w:rPr>
          <w:rFonts w:cstheme="minorHAnsi"/>
          <w:b/>
          <w:bCs/>
          <w:i/>
          <w:iCs/>
          <w:sz w:val="24"/>
          <w:szCs w:val="24"/>
        </w:rPr>
      </w:pPr>
      <w:r w:rsidRPr="0084064E">
        <w:rPr>
          <w:rFonts w:cstheme="minorHAnsi"/>
          <w:b/>
          <w:bCs/>
          <w:i/>
          <w:iCs/>
          <w:sz w:val="24"/>
          <w:szCs w:val="24"/>
        </w:rPr>
        <w:t xml:space="preserve">Pozostałe zapisy </w:t>
      </w:r>
      <w:r>
        <w:rPr>
          <w:rFonts w:cstheme="minorHAnsi"/>
          <w:b/>
          <w:bCs/>
          <w:i/>
          <w:iCs/>
          <w:sz w:val="24"/>
          <w:szCs w:val="24"/>
        </w:rPr>
        <w:t>Zapytania ofertowego</w:t>
      </w:r>
      <w:r w:rsidRPr="0084064E">
        <w:rPr>
          <w:rFonts w:cstheme="minorHAnsi"/>
          <w:b/>
          <w:bCs/>
          <w:i/>
          <w:iCs/>
          <w:sz w:val="24"/>
          <w:szCs w:val="24"/>
        </w:rPr>
        <w:t xml:space="preserve"> pozostają bez zmian.</w:t>
      </w:r>
    </w:p>
    <w:p w14:paraId="3CA2D219" w14:textId="77777777" w:rsidR="00C33DF2" w:rsidRPr="0084064E" w:rsidRDefault="00C33DF2" w:rsidP="00C33DF2">
      <w:pPr>
        <w:spacing w:after="0" w:line="240" w:lineRule="auto"/>
        <w:jc w:val="both"/>
        <w:rPr>
          <w:rFonts w:cstheme="minorHAnsi"/>
          <w:b/>
          <w:bCs/>
          <w:i/>
          <w:iCs/>
          <w:sz w:val="24"/>
          <w:szCs w:val="24"/>
        </w:rPr>
      </w:pPr>
    </w:p>
    <w:p w14:paraId="4D62CEB1" w14:textId="77777777" w:rsidR="00C33DF2" w:rsidRPr="0084064E" w:rsidRDefault="00C33DF2" w:rsidP="00C33DF2">
      <w:pPr>
        <w:spacing w:after="0" w:line="240" w:lineRule="auto"/>
        <w:jc w:val="both"/>
        <w:rPr>
          <w:rFonts w:cstheme="minorHAnsi"/>
          <w:b/>
          <w:bCs/>
          <w:i/>
          <w:iCs/>
          <w:sz w:val="24"/>
          <w:szCs w:val="24"/>
        </w:rPr>
      </w:pPr>
    </w:p>
    <w:p w14:paraId="62A02C53" w14:textId="31354673" w:rsidR="00C33DF2" w:rsidRPr="0084064E" w:rsidRDefault="00C33DF2" w:rsidP="00C33DF2">
      <w:pPr>
        <w:spacing w:after="0" w:line="240" w:lineRule="auto"/>
        <w:ind w:left="4248" w:firstLine="708"/>
        <w:jc w:val="both"/>
        <w:rPr>
          <w:rFonts w:ascii="Calibri" w:eastAsia="Times New Roman" w:hAnsi="Calibri" w:cs="Calibri"/>
          <w:b/>
          <w:bCs/>
          <w:sz w:val="24"/>
          <w:szCs w:val="24"/>
          <w:lang w:eastAsia="zh-CN"/>
        </w:rPr>
      </w:pPr>
      <w:r w:rsidRPr="0084064E">
        <w:rPr>
          <w:rFonts w:cstheme="minorHAnsi"/>
          <w:b/>
          <w:bCs/>
          <w:i/>
          <w:iCs/>
          <w:sz w:val="24"/>
          <w:szCs w:val="24"/>
        </w:rPr>
        <w:tab/>
      </w:r>
      <w:r w:rsidRPr="0084064E">
        <w:rPr>
          <w:rFonts w:ascii="Calibri" w:eastAsia="Times New Roman" w:hAnsi="Calibri" w:cs="Calibri"/>
          <w:b/>
          <w:bCs/>
          <w:sz w:val="24"/>
          <w:szCs w:val="24"/>
          <w:lang w:eastAsia="zh-CN"/>
        </w:rPr>
        <w:t>Z up. Dyrektora</w:t>
      </w:r>
    </w:p>
    <w:p w14:paraId="35D145B1" w14:textId="77777777" w:rsidR="00C33DF2" w:rsidRDefault="00C33DF2" w:rsidP="00C33DF2">
      <w:pPr>
        <w:spacing w:after="0" w:line="240" w:lineRule="auto"/>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w:t>
      </w:r>
    </w:p>
    <w:p w14:paraId="386B7377" w14:textId="77777777" w:rsidR="00C33DF2" w:rsidRDefault="00C33DF2" w:rsidP="00C33DF2">
      <w:pPr>
        <w:spacing w:after="0" w:line="240" w:lineRule="auto"/>
        <w:jc w:val="both"/>
        <w:rPr>
          <w:rFonts w:ascii="Calibri" w:eastAsia="Times New Roman" w:hAnsi="Calibri" w:cs="Calibri"/>
          <w:b/>
          <w:bCs/>
          <w:sz w:val="24"/>
          <w:szCs w:val="24"/>
          <w:lang w:eastAsia="zh-CN"/>
        </w:rPr>
      </w:pPr>
    </w:p>
    <w:p w14:paraId="0D395FBF" w14:textId="77777777" w:rsidR="00C33DF2" w:rsidRPr="0084064E" w:rsidRDefault="00C33DF2" w:rsidP="00C33DF2">
      <w:pPr>
        <w:spacing w:after="0" w:line="240" w:lineRule="auto"/>
        <w:ind w:left="3540" w:firstLine="708"/>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w:t>
      </w:r>
      <w:r w:rsidRPr="0084064E">
        <w:rPr>
          <w:rFonts w:ascii="Calibri" w:eastAsia="Times New Roman" w:hAnsi="Calibri" w:cs="Calibri"/>
          <w:b/>
          <w:bCs/>
          <w:sz w:val="24"/>
          <w:szCs w:val="24"/>
          <w:lang w:eastAsia="zh-CN"/>
        </w:rPr>
        <w:t>Andrzej Marciniak</w:t>
      </w:r>
    </w:p>
    <w:p w14:paraId="6D1AC8BF" w14:textId="77777777" w:rsidR="00C33DF2" w:rsidRPr="0084064E" w:rsidRDefault="00C33DF2" w:rsidP="00C33DF2">
      <w:pPr>
        <w:spacing w:after="0" w:line="240" w:lineRule="auto"/>
        <w:ind w:left="2832" w:firstLine="708"/>
        <w:jc w:val="both"/>
        <w:rPr>
          <w:rFonts w:eastAsia="Times New Roman" w:cstheme="minorHAnsi"/>
          <w:sz w:val="24"/>
          <w:szCs w:val="24"/>
          <w:lang w:eastAsia="zh-CN"/>
        </w:rPr>
      </w:pPr>
      <w:r w:rsidRPr="0084064E">
        <w:rPr>
          <w:rFonts w:ascii="Calibri" w:eastAsia="Times New Roman" w:hAnsi="Calibri" w:cs="Calibri"/>
          <w:b/>
          <w:bCs/>
          <w:sz w:val="24"/>
          <w:szCs w:val="24"/>
          <w:lang w:eastAsia="zh-CN"/>
        </w:rPr>
        <w:t xml:space="preserve">Z-ca Dyrektora ds. </w:t>
      </w:r>
      <w:proofErr w:type="spellStart"/>
      <w:r w:rsidRPr="0084064E">
        <w:rPr>
          <w:rFonts w:ascii="Calibri" w:eastAsia="Times New Roman" w:hAnsi="Calibri" w:cs="Calibri"/>
          <w:b/>
          <w:bCs/>
          <w:sz w:val="24"/>
          <w:szCs w:val="24"/>
          <w:lang w:eastAsia="zh-CN"/>
        </w:rPr>
        <w:t>Ekonomiczno</w:t>
      </w:r>
      <w:proofErr w:type="spellEnd"/>
      <w:r w:rsidRPr="0084064E">
        <w:rPr>
          <w:rFonts w:ascii="Calibri" w:eastAsia="Times New Roman" w:hAnsi="Calibri" w:cs="Calibri"/>
          <w:b/>
          <w:bCs/>
          <w:sz w:val="24"/>
          <w:szCs w:val="24"/>
          <w:lang w:eastAsia="zh-CN"/>
        </w:rPr>
        <w:t xml:space="preserve"> - Finansowych</w:t>
      </w:r>
    </w:p>
    <w:p w14:paraId="37944797" w14:textId="77777777" w:rsidR="00C33DF2" w:rsidRPr="0084064E" w:rsidRDefault="00C33DF2" w:rsidP="00C33DF2">
      <w:pPr>
        <w:spacing w:after="0" w:line="240" w:lineRule="auto"/>
        <w:jc w:val="both"/>
        <w:rPr>
          <w:rFonts w:eastAsia="Times New Roman" w:cstheme="minorHAnsi"/>
          <w:sz w:val="24"/>
          <w:szCs w:val="24"/>
          <w:lang w:eastAsia="zh-CN"/>
        </w:rPr>
      </w:pPr>
    </w:p>
    <w:p w14:paraId="4E8B3D9A"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4EC71D4D"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47BC0371"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12DCD22E"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3C77F72B"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6151F8E5"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20C665F3"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7641DF4F"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5820D734"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7EECC951" w14:textId="77777777" w:rsidR="00C33DF2" w:rsidRPr="0084064E" w:rsidRDefault="00C33DF2" w:rsidP="00C33DF2">
      <w:pPr>
        <w:spacing w:after="0" w:line="240" w:lineRule="auto"/>
        <w:jc w:val="both"/>
        <w:rPr>
          <w:rFonts w:ascii="Arial" w:eastAsia="Times New Roman" w:hAnsi="Arial" w:cs="Arial"/>
          <w:sz w:val="18"/>
          <w:szCs w:val="18"/>
          <w:lang w:eastAsia="zh-CN"/>
        </w:rPr>
      </w:pPr>
    </w:p>
    <w:p w14:paraId="5CF42A0D" w14:textId="77777777" w:rsidR="00C33DF2" w:rsidRDefault="00C33DF2" w:rsidP="00C33DF2">
      <w:pPr>
        <w:spacing w:after="0" w:line="240" w:lineRule="auto"/>
        <w:jc w:val="both"/>
        <w:rPr>
          <w:rFonts w:ascii="Arial" w:eastAsia="Times New Roman" w:hAnsi="Arial" w:cs="Arial"/>
          <w:sz w:val="18"/>
          <w:szCs w:val="18"/>
          <w:lang w:eastAsia="zh-CN"/>
        </w:rPr>
      </w:pPr>
    </w:p>
    <w:p w14:paraId="1DFE17DB" w14:textId="77777777" w:rsidR="00C33DF2" w:rsidRDefault="00C33DF2" w:rsidP="00C33DF2">
      <w:pPr>
        <w:spacing w:after="0" w:line="240" w:lineRule="auto"/>
        <w:jc w:val="both"/>
        <w:rPr>
          <w:rFonts w:ascii="Arial" w:eastAsia="Times New Roman" w:hAnsi="Arial" w:cs="Arial"/>
          <w:sz w:val="18"/>
          <w:szCs w:val="18"/>
          <w:lang w:eastAsia="zh-CN"/>
        </w:rPr>
      </w:pPr>
    </w:p>
    <w:p w14:paraId="37E5EBF3" w14:textId="77777777" w:rsidR="00C33DF2" w:rsidRDefault="00C33DF2" w:rsidP="00C33DF2">
      <w:pPr>
        <w:spacing w:after="0" w:line="240" w:lineRule="auto"/>
        <w:jc w:val="both"/>
        <w:rPr>
          <w:rFonts w:ascii="Arial" w:eastAsia="Times New Roman" w:hAnsi="Arial" w:cs="Arial"/>
          <w:sz w:val="18"/>
          <w:szCs w:val="18"/>
          <w:lang w:eastAsia="zh-CN"/>
        </w:rPr>
      </w:pPr>
    </w:p>
    <w:p w14:paraId="4A6FC51E" w14:textId="77777777" w:rsidR="00C33DF2" w:rsidRPr="0084064E" w:rsidRDefault="00C33DF2" w:rsidP="00C33DF2">
      <w:pPr>
        <w:spacing w:after="0" w:line="240" w:lineRule="auto"/>
        <w:jc w:val="both"/>
        <w:rPr>
          <w:rFonts w:ascii="Arial" w:eastAsia="Times New Roman" w:hAnsi="Arial" w:cs="Arial"/>
          <w:sz w:val="18"/>
          <w:szCs w:val="18"/>
          <w:lang w:eastAsia="zh-CN"/>
        </w:rPr>
      </w:pPr>
      <w:r w:rsidRPr="0084064E">
        <w:rPr>
          <w:rFonts w:ascii="Arial" w:eastAsia="Times New Roman" w:hAnsi="Arial" w:cs="Arial"/>
          <w:sz w:val="18"/>
          <w:szCs w:val="18"/>
          <w:lang w:eastAsia="zh-CN"/>
        </w:rPr>
        <w:t>Sprawę prowadzi:</w:t>
      </w:r>
    </w:p>
    <w:p w14:paraId="3CE9EF95" w14:textId="2AD76DE9" w:rsidR="00C33DF2" w:rsidRPr="0084064E" w:rsidRDefault="00C33DF2" w:rsidP="00C33DF2">
      <w:pPr>
        <w:tabs>
          <w:tab w:val="center" w:pos="4536"/>
          <w:tab w:val="right" w:pos="9072"/>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Marta Bachańska</w:t>
      </w:r>
    </w:p>
    <w:p w14:paraId="7598FF3E" w14:textId="77777777" w:rsidR="00C33DF2" w:rsidRPr="0084064E" w:rsidRDefault="00C33DF2" w:rsidP="00C33DF2">
      <w:pPr>
        <w:tabs>
          <w:tab w:val="center" w:pos="4536"/>
          <w:tab w:val="right" w:pos="9072"/>
        </w:tabs>
        <w:spacing w:after="0" w:line="240" w:lineRule="auto"/>
        <w:jc w:val="both"/>
        <w:rPr>
          <w:rFonts w:ascii="Arial" w:eastAsia="Times New Roman" w:hAnsi="Arial" w:cs="Arial"/>
          <w:sz w:val="18"/>
          <w:szCs w:val="18"/>
          <w:lang w:eastAsia="zh-CN"/>
        </w:rPr>
      </w:pPr>
      <w:r w:rsidRPr="0084064E">
        <w:rPr>
          <w:rFonts w:ascii="Arial" w:eastAsia="Times New Roman" w:hAnsi="Arial" w:cs="Arial"/>
          <w:sz w:val="18"/>
          <w:szCs w:val="18"/>
          <w:lang w:eastAsia="zh-CN"/>
        </w:rPr>
        <w:t xml:space="preserve">ul. Nowowiejska 27, 00-665 Warszawa, pok. nr </w:t>
      </w:r>
      <w:r>
        <w:rPr>
          <w:rFonts w:ascii="Arial" w:eastAsia="Times New Roman" w:hAnsi="Arial" w:cs="Arial"/>
          <w:sz w:val="18"/>
          <w:szCs w:val="18"/>
          <w:lang w:eastAsia="zh-CN"/>
        </w:rPr>
        <w:t>8</w:t>
      </w:r>
    </w:p>
    <w:p w14:paraId="0984DEBE" w14:textId="77777777" w:rsidR="00C33DF2" w:rsidRPr="0084064E" w:rsidRDefault="00C33DF2" w:rsidP="00C33DF2">
      <w:pPr>
        <w:tabs>
          <w:tab w:val="center" w:pos="4536"/>
          <w:tab w:val="right" w:pos="9072"/>
        </w:tabs>
        <w:spacing w:after="0" w:line="240" w:lineRule="auto"/>
        <w:jc w:val="both"/>
        <w:rPr>
          <w:rFonts w:ascii="Arial" w:eastAsia="Times New Roman" w:hAnsi="Arial" w:cs="Arial"/>
          <w:sz w:val="18"/>
          <w:szCs w:val="18"/>
          <w:lang w:val="en-US" w:eastAsia="zh-CN"/>
        </w:rPr>
      </w:pPr>
      <w:r w:rsidRPr="0084064E">
        <w:rPr>
          <w:rFonts w:ascii="Arial" w:eastAsia="Times New Roman" w:hAnsi="Arial" w:cs="Arial"/>
          <w:sz w:val="18"/>
          <w:szCs w:val="18"/>
          <w:lang w:val="en-US" w:eastAsia="zh-CN"/>
        </w:rPr>
        <w:t>tel.(22) 11 65 35</w:t>
      </w:r>
      <w:r>
        <w:rPr>
          <w:rFonts w:ascii="Arial" w:eastAsia="Times New Roman" w:hAnsi="Arial" w:cs="Arial"/>
          <w:sz w:val="18"/>
          <w:szCs w:val="18"/>
          <w:lang w:val="en-US" w:eastAsia="zh-CN"/>
        </w:rPr>
        <w:t>3</w:t>
      </w:r>
    </w:p>
    <w:p w14:paraId="4961E42F" w14:textId="65BCCBAC" w:rsidR="00C33DF2" w:rsidRPr="0084064E" w:rsidRDefault="00C33DF2" w:rsidP="00C33DF2">
      <w:pPr>
        <w:tabs>
          <w:tab w:val="center" w:pos="4536"/>
          <w:tab w:val="right" w:pos="9072"/>
        </w:tabs>
        <w:spacing w:after="0" w:line="240" w:lineRule="auto"/>
        <w:jc w:val="both"/>
        <w:rPr>
          <w:rFonts w:ascii="Arial" w:eastAsia="Times New Roman" w:hAnsi="Arial" w:cs="Arial"/>
          <w:sz w:val="18"/>
          <w:szCs w:val="18"/>
          <w:lang w:val="en-US" w:eastAsia="zh-CN"/>
        </w:rPr>
      </w:pPr>
      <w:r w:rsidRPr="0084064E">
        <w:rPr>
          <w:rFonts w:ascii="Arial" w:eastAsia="Times New Roman" w:hAnsi="Arial" w:cs="Arial"/>
          <w:sz w:val="18"/>
          <w:szCs w:val="18"/>
          <w:lang w:val="en-US" w:eastAsia="zh-CN"/>
        </w:rPr>
        <w:t xml:space="preserve">e-mail: </w:t>
      </w:r>
      <w:r w:rsidR="00E72EAA">
        <w:rPr>
          <w:rFonts w:ascii="Arial" w:eastAsia="Times New Roman" w:hAnsi="Arial" w:cs="Arial"/>
          <w:sz w:val="18"/>
          <w:szCs w:val="18"/>
          <w:lang w:val="en-US" w:eastAsia="zh-CN"/>
        </w:rPr>
        <w:t>m.bachanska</w:t>
      </w:r>
      <w:r w:rsidRPr="0084064E">
        <w:rPr>
          <w:rFonts w:ascii="Arial" w:eastAsia="Times New Roman" w:hAnsi="Arial" w:cs="Arial"/>
          <w:sz w:val="18"/>
          <w:szCs w:val="18"/>
          <w:lang w:val="en-US" w:eastAsia="zh-CN"/>
        </w:rPr>
        <w:t>@szpitalnowowiejski.</w:t>
      </w:r>
      <w:r w:rsidR="00E72EAA">
        <w:rPr>
          <w:rFonts w:ascii="Arial" w:eastAsia="Times New Roman" w:hAnsi="Arial" w:cs="Arial"/>
          <w:sz w:val="18"/>
          <w:szCs w:val="18"/>
          <w:lang w:val="en-US" w:eastAsia="zh-CN"/>
        </w:rPr>
        <w:t>pl</w:t>
      </w:r>
    </w:p>
    <w:p w14:paraId="66E8D137" w14:textId="77777777" w:rsidR="00B46ADE" w:rsidRPr="006C1D63" w:rsidRDefault="00B46ADE">
      <w:pPr>
        <w:spacing w:after="57" w:line="360" w:lineRule="auto"/>
        <w:ind w:left="6463"/>
        <w:jc w:val="both"/>
        <w:rPr>
          <w:lang w:val="en-US"/>
        </w:rPr>
      </w:pPr>
    </w:p>
    <w:sectPr w:rsidR="00B46ADE" w:rsidRPr="006C1D63">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230E" w14:textId="77777777" w:rsidR="00F30DCB" w:rsidRDefault="00F30DCB" w:rsidP="00F26ED2">
      <w:pPr>
        <w:spacing w:after="0" w:line="240" w:lineRule="auto"/>
      </w:pPr>
      <w:r>
        <w:separator/>
      </w:r>
    </w:p>
  </w:endnote>
  <w:endnote w:type="continuationSeparator" w:id="0">
    <w:p w14:paraId="642F6E18" w14:textId="77777777" w:rsidR="00F30DCB" w:rsidRDefault="00F30DCB" w:rsidP="00F2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HG Mincho Light J">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25492"/>
      <w:docPartObj>
        <w:docPartGallery w:val="Page Numbers (Bottom of Page)"/>
        <w:docPartUnique/>
      </w:docPartObj>
    </w:sdtPr>
    <w:sdtContent>
      <w:p w14:paraId="7D82F88E" w14:textId="7067F65C" w:rsidR="00F26ED2" w:rsidRDefault="00F26ED2">
        <w:pPr>
          <w:pStyle w:val="Stopka"/>
          <w:jc w:val="right"/>
        </w:pPr>
        <w:r>
          <w:fldChar w:fldCharType="begin"/>
        </w:r>
        <w:r>
          <w:instrText>PAGE   \* MERGEFORMAT</w:instrText>
        </w:r>
        <w:r>
          <w:fldChar w:fldCharType="separate"/>
        </w:r>
        <w:r>
          <w:t>2</w:t>
        </w:r>
        <w:r>
          <w:fldChar w:fldCharType="end"/>
        </w:r>
      </w:p>
    </w:sdtContent>
  </w:sdt>
  <w:p w14:paraId="2E75988B" w14:textId="77777777" w:rsidR="00F26ED2" w:rsidRDefault="00F26E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C5CB" w14:textId="77777777" w:rsidR="00F30DCB" w:rsidRDefault="00F30DCB" w:rsidP="00F26ED2">
      <w:pPr>
        <w:spacing w:after="0" w:line="240" w:lineRule="auto"/>
      </w:pPr>
      <w:r>
        <w:separator/>
      </w:r>
    </w:p>
  </w:footnote>
  <w:footnote w:type="continuationSeparator" w:id="0">
    <w:p w14:paraId="04643199" w14:textId="77777777" w:rsidR="00F30DCB" w:rsidRDefault="00F30DCB" w:rsidP="00F2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3E9"/>
    <w:multiLevelType w:val="hybridMultilevel"/>
    <w:tmpl w:val="3FB8FE20"/>
    <w:lvl w:ilvl="0" w:tplc="6DEEC0C0">
      <w:start w:val="1"/>
      <w:numFmt w:val="decimal"/>
      <w:lvlText w:val="%1."/>
      <w:lvlJc w:val="left"/>
      <w:pPr>
        <w:tabs>
          <w:tab w:val="num" w:pos="720"/>
        </w:tabs>
        <w:ind w:left="720" w:hanging="360"/>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24091456"/>
    <w:multiLevelType w:val="multilevel"/>
    <w:tmpl w:val="AFE0A5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404337"/>
    <w:multiLevelType w:val="hybridMultilevel"/>
    <w:tmpl w:val="C0C036FE"/>
    <w:lvl w:ilvl="0" w:tplc="0415000F">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C870DD"/>
    <w:multiLevelType w:val="multilevel"/>
    <w:tmpl w:val="344A5AF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8FB6B0A"/>
    <w:multiLevelType w:val="multilevel"/>
    <w:tmpl w:val="6110268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06406798">
    <w:abstractNumId w:val="5"/>
  </w:num>
  <w:num w:numId="2" w16cid:durableId="1727097565">
    <w:abstractNumId w:val="3"/>
  </w:num>
  <w:num w:numId="3" w16cid:durableId="1009719629">
    <w:abstractNumId w:val="1"/>
  </w:num>
  <w:num w:numId="4" w16cid:durableId="673342818">
    <w:abstractNumId w:val="0"/>
  </w:num>
  <w:num w:numId="5" w16cid:durableId="578560148">
    <w:abstractNumId w:val="2"/>
  </w:num>
  <w:num w:numId="6" w16cid:durableId="19936117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DE"/>
    <w:rsid w:val="00013FBB"/>
    <w:rsid w:val="000516FB"/>
    <w:rsid w:val="000908DD"/>
    <w:rsid w:val="000F28BF"/>
    <w:rsid w:val="0017532F"/>
    <w:rsid w:val="00192D7E"/>
    <w:rsid w:val="001A0F4A"/>
    <w:rsid w:val="00230B68"/>
    <w:rsid w:val="0024095C"/>
    <w:rsid w:val="00275944"/>
    <w:rsid w:val="0029061D"/>
    <w:rsid w:val="002C5DDA"/>
    <w:rsid w:val="002E00D5"/>
    <w:rsid w:val="002E1CA1"/>
    <w:rsid w:val="00343956"/>
    <w:rsid w:val="00382B87"/>
    <w:rsid w:val="00383D9E"/>
    <w:rsid w:val="003A26DC"/>
    <w:rsid w:val="004978C8"/>
    <w:rsid w:val="004F7483"/>
    <w:rsid w:val="005C1651"/>
    <w:rsid w:val="006C1D63"/>
    <w:rsid w:val="00786B92"/>
    <w:rsid w:val="007C1E13"/>
    <w:rsid w:val="007E3924"/>
    <w:rsid w:val="00832F7B"/>
    <w:rsid w:val="008762F6"/>
    <w:rsid w:val="008B5BBC"/>
    <w:rsid w:val="008D6655"/>
    <w:rsid w:val="009608E8"/>
    <w:rsid w:val="009D1C48"/>
    <w:rsid w:val="009E738E"/>
    <w:rsid w:val="00A23186"/>
    <w:rsid w:val="00A66834"/>
    <w:rsid w:val="00A71F54"/>
    <w:rsid w:val="00AB0C50"/>
    <w:rsid w:val="00B00AF4"/>
    <w:rsid w:val="00B00D01"/>
    <w:rsid w:val="00B45714"/>
    <w:rsid w:val="00B46ADE"/>
    <w:rsid w:val="00B54180"/>
    <w:rsid w:val="00BA52EA"/>
    <w:rsid w:val="00C20210"/>
    <w:rsid w:val="00C33DF2"/>
    <w:rsid w:val="00D71F11"/>
    <w:rsid w:val="00E02278"/>
    <w:rsid w:val="00E72EAA"/>
    <w:rsid w:val="00EF4C60"/>
    <w:rsid w:val="00F26ED2"/>
    <w:rsid w:val="00F30DCB"/>
    <w:rsid w:val="00FF52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6904"/>
  <w15:docId w15:val="{C4BF38FC-5A50-4C8B-9C30-004F91E8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AEB"/>
    <w:pPr>
      <w:spacing w:after="200" w:line="276" w:lineRule="auto"/>
    </w:pPr>
  </w:style>
  <w:style w:type="paragraph" w:styleId="Nagwek1">
    <w:name w:val="heading 1"/>
    <w:basedOn w:val="Nagwek"/>
    <w:next w:val="Tekstpodstawowy"/>
    <w:qFormat/>
    <w:pPr>
      <w:numPr>
        <w:numId w:val="1"/>
      </w:numPr>
      <w:outlineLvl w:val="0"/>
    </w:pPr>
    <w:rPr>
      <w:rFonts w:ascii="Liberation Serif" w:eastAsia="Segoe UI"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Calibri" w:eastAsia="Symbol" w:hAnsi="Calibri" w:cs="Calibri"/>
      <w:b w:val="0"/>
      <w:bCs w:val="0"/>
      <w:i w:val="0"/>
      <w:iCs/>
      <w:strike w:val="0"/>
      <w:dstrike w:val="0"/>
      <w:color w:val="000000"/>
      <w:sz w:val="24"/>
      <w:szCs w:val="24"/>
      <w:em w:val="none"/>
      <w:lang w:val="pl-PL" w:eastAsia="zh-C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zeinternetowe">
    <w:name w:val="Łącze internetowe"/>
    <w:basedOn w:val="Domylnaczcionkaakapitu"/>
    <w:rPr>
      <w:color w:val="0000FF"/>
      <w:u w:val="single"/>
    </w:rPr>
  </w:style>
  <w:style w:type="character" w:styleId="Tytuksiki">
    <w:name w:val="Book Title"/>
    <w:qFormat/>
    <w:rPr>
      <w:b/>
      <w:bCs/>
      <w:caps w:val="0"/>
      <w:smallCaps w:val="0"/>
      <w:spacing w:val="7"/>
      <w:sz w:val="21"/>
      <w:szCs w:val="21"/>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01EA7"/>
    <w:pPr>
      <w:ind w:left="720"/>
      <w:contextualSpacing/>
    </w:pPr>
  </w:style>
  <w:style w:type="numbering" w:customStyle="1" w:styleId="WW8Num2">
    <w:name w:val="WW8Num2"/>
    <w:qFormat/>
  </w:style>
  <w:style w:type="paragraph" w:styleId="Tekstdymka">
    <w:name w:val="Balloon Text"/>
    <w:basedOn w:val="Normalny"/>
    <w:link w:val="TekstdymkaZnak"/>
    <w:uiPriority w:val="99"/>
    <w:semiHidden/>
    <w:unhideWhenUsed/>
    <w:rsid w:val="002906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61D"/>
    <w:rPr>
      <w:rFonts w:ascii="Segoe UI" w:hAnsi="Segoe UI" w:cs="Segoe UI"/>
      <w:sz w:val="18"/>
      <w:szCs w:val="18"/>
    </w:rPr>
  </w:style>
  <w:style w:type="character" w:styleId="Odwoaniedokomentarza">
    <w:name w:val="annotation reference"/>
    <w:basedOn w:val="Domylnaczcionkaakapitu"/>
    <w:uiPriority w:val="99"/>
    <w:semiHidden/>
    <w:unhideWhenUsed/>
    <w:rsid w:val="004978C8"/>
    <w:rPr>
      <w:sz w:val="16"/>
      <w:szCs w:val="16"/>
    </w:rPr>
  </w:style>
  <w:style w:type="paragraph" w:styleId="Tekstkomentarza">
    <w:name w:val="annotation text"/>
    <w:basedOn w:val="Normalny"/>
    <w:link w:val="TekstkomentarzaZnak"/>
    <w:uiPriority w:val="99"/>
    <w:semiHidden/>
    <w:unhideWhenUsed/>
    <w:rsid w:val="004978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8C8"/>
    <w:rPr>
      <w:sz w:val="20"/>
      <w:szCs w:val="20"/>
    </w:rPr>
  </w:style>
  <w:style w:type="paragraph" w:styleId="Tematkomentarza">
    <w:name w:val="annotation subject"/>
    <w:basedOn w:val="Tekstkomentarza"/>
    <w:next w:val="Tekstkomentarza"/>
    <w:link w:val="TematkomentarzaZnak"/>
    <w:uiPriority w:val="99"/>
    <w:semiHidden/>
    <w:unhideWhenUsed/>
    <w:rsid w:val="004978C8"/>
    <w:rPr>
      <w:b/>
      <w:bCs/>
    </w:rPr>
  </w:style>
  <w:style w:type="character" w:customStyle="1" w:styleId="TematkomentarzaZnak">
    <w:name w:val="Temat komentarza Znak"/>
    <w:basedOn w:val="TekstkomentarzaZnak"/>
    <w:link w:val="Tematkomentarza"/>
    <w:uiPriority w:val="99"/>
    <w:semiHidden/>
    <w:rsid w:val="004978C8"/>
    <w:rPr>
      <w:b/>
      <w:bCs/>
      <w:sz w:val="20"/>
      <w:szCs w:val="20"/>
    </w:rPr>
  </w:style>
  <w:style w:type="paragraph" w:customStyle="1" w:styleId="Standard">
    <w:name w:val="Standard"/>
    <w:rsid w:val="00786B92"/>
    <w:pPr>
      <w:autoSpaceDN w:val="0"/>
      <w:spacing w:after="160"/>
      <w:textAlignment w:val="baseline"/>
    </w:pPr>
    <w:rPr>
      <w:rFonts w:ascii="Calibri" w:eastAsia="SimSun" w:hAnsi="Calibri" w:cs="F"/>
      <w:kern w:val="3"/>
    </w:rPr>
  </w:style>
  <w:style w:type="paragraph" w:styleId="Stopka">
    <w:name w:val="footer"/>
    <w:basedOn w:val="Normalny"/>
    <w:link w:val="StopkaZnak"/>
    <w:uiPriority w:val="99"/>
    <w:unhideWhenUsed/>
    <w:rsid w:val="00F2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1191</Words>
  <Characters>7147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Cebula</dc:creator>
  <dc:description/>
  <cp:lastModifiedBy>Marta Bachańska</cp:lastModifiedBy>
  <cp:revision>20</cp:revision>
  <cp:lastPrinted>2024-02-06T09:51:00Z</cp:lastPrinted>
  <dcterms:created xsi:type="dcterms:W3CDTF">2024-02-05T10:04:00Z</dcterms:created>
  <dcterms:modified xsi:type="dcterms:W3CDTF">2024-02-06T09:58:00Z</dcterms:modified>
  <dc:language>pl-PL</dc:language>
</cp:coreProperties>
</file>