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367" w:rsidRPr="00A13BD2" w:rsidRDefault="00A52367" w:rsidP="00A52367">
      <w:pPr>
        <w:tabs>
          <w:tab w:val="left" w:pos="5529"/>
        </w:tabs>
        <w:suppressAutoHyphens/>
        <w:spacing w:after="120" w:line="240" w:lineRule="auto"/>
        <w:rPr>
          <w:rFonts w:ascii="Arial" w:eastAsia="Times New Roman" w:hAnsi="Arial" w:cs="Arial"/>
          <w:b/>
          <w:i/>
          <w:sz w:val="20"/>
          <w:lang w:eastAsia="pl-PL"/>
        </w:rPr>
      </w:pPr>
      <w:r w:rsidRPr="00A13BD2">
        <w:rPr>
          <w:rFonts w:ascii="Arial" w:eastAsia="Times New Roman" w:hAnsi="Arial" w:cs="Arial"/>
          <w:b/>
          <w:bCs/>
          <w:i/>
          <w:sz w:val="20"/>
          <w:szCs w:val="20"/>
          <w:lang w:eastAsia="pl-PL"/>
        </w:rPr>
        <w:t>ZP.261.2.2022</w:t>
      </w:r>
      <w:r w:rsidRPr="00A13BD2">
        <w:rPr>
          <w:rFonts w:eastAsia="Times New Roman" w:cs="Arial"/>
          <w:b/>
          <w:bCs/>
          <w:i/>
          <w:szCs w:val="20"/>
          <w:lang w:eastAsia="pl-PL"/>
        </w:rPr>
        <w:tab/>
      </w:r>
      <w:r w:rsidRPr="00A13BD2">
        <w:rPr>
          <w:rFonts w:eastAsia="Times New Roman" w:cs="Arial"/>
          <w:b/>
          <w:bCs/>
          <w:i/>
          <w:szCs w:val="20"/>
          <w:lang w:eastAsia="pl-PL"/>
        </w:rPr>
        <w:tab/>
      </w:r>
      <w:r w:rsidRPr="00A13BD2">
        <w:rPr>
          <w:rFonts w:eastAsia="Times New Roman" w:cs="Arial"/>
          <w:b/>
          <w:bCs/>
          <w:i/>
          <w:szCs w:val="20"/>
          <w:lang w:eastAsia="pl-PL"/>
        </w:rPr>
        <w:tab/>
      </w:r>
      <w:r w:rsidRPr="00A13BD2">
        <w:rPr>
          <w:rFonts w:ascii="Arial" w:eastAsia="Times New Roman" w:hAnsi="Arial" w:cs="Arial"/>
          <w:b/>
          <w:i/>
          <w:sz w:val="20"/>
          <w:lang w:eastAsia="pl-PL"/>
        </w:rPr>
        <w:t xml:space="preserve">Załącznik nr </w:t>
      </w:r>
      <w:r w:rsidRPr="00A13BD2">
        <w:rPr>
          <w:rFonts w:eastAsia="Times New Roman" w:cs="Arial"/>
          <w:b/>
          <w:i/>
          <w:lang w:eastAsia="pl-PL"/>
        </w:rPr>
        <w:t>2</w:t>
      </w:r>
      <w:r>
        <w:rPr>
          <w:rFonts w:eastAsia="Times New Roman" w:cs="Arial"/>
          <w:b/>
          <w:i/>
          <w:lang w:eastAsia="pl-PL"/>
        </w:rPr>
        <w:t>c</w:t>
      </w:r>
      <w:r w:rsidRPr="00A13BD2">
        <w:rPr>
          <w:rFonts w:ascii="Arial" w:eastAsia="Times New Roman" w:hAnsi="Arial" w:cs="Arial"/>
          <w:b/>
          <w:i/>
          <w:sz w:val="20"/>
          <w:lang w:eastAsia="pl-PL"/>
        </w:rPr>
        <w:t xml:space="preserve"> do SWZ</w:t>
      </w:r>
    </w:p>
    <w:p w:rsidR="00D85E39" w:rsidRPr="008B79FE" w:rsidRDefault="00D85E39" w:rsidP="00D85E39">
      <w:pPr>
        <w:spacing w:after="0" w:line="360" w:lineRule="auto"/>
        <w:jc w:val="center"/>
        <w:rPr>
          <w:rFonts w:ascii="Arial" w:hAnsi="Arial" w:cs="Arial"/>
          <w:b/>
          <w:sz w:val="20"/>
          <w:szCs w:val="20"/>
        </w:rPr>
      </w:pPr>
      <w:r w:rsidRPr="008B79FE">
        <w:rPr>
          <w:rFonts w:ascii="Arial" w:hAnsi="Arial" w:cs="Arial"/>
          <w:b/>
          <w:sz w:val="20"/>
          <w:szCs w:val="20"/>
        </w:rPr>
        <w:t>SZCZEGÓŁOWY OPIS PRZEDMIOTU ZAMÓWIENIA</w:t>
      </w:r>
    </w:p>
    <w:p w:rsidR="00D85E39" w:rsidRDefault="00D85E39" w:rsidP="00D85E39">
      <w:pPr>
        <w:spacing w:after="0" w:line="360" w:lineRule="auto"/>
        <w:jc w:val="center"/>
        <w:rPr>
          <w:rFonts w:ascii="Arial" w:hAnsi="Arial" w:cs="Arial"/>
          <w:b/>
          <w:sz w:val="20"/>
          <w:szCs w:val="20"/>
        </w:rPr>
      </w:pPr>
      <w:r w:rsidRPr="008B79FE">
        <w:rPr>
          <w:rFonts w:ascii="Arial" w:hAnsi="Arial" w:cs="Arial"/>
          <w:b/>
          <w:sz w:val="20"/>
          <w:szCs w:val="20"/>
        </w:rPr>
        <w:t>na 20 sztuk – komputer stacjonarny typu „AIO”</w:t>
      </w:r>
    </w:p>
    <w:p w:rsidR="00A52367" w:rsidRPr="00A52367" w:rsidRDefault="00A52367" w:rsidP="00D85E39">
      <w:pPr>
        <w:spacing w:after="0" w:line="360" w:lineRule="auto"/>
        <w:jc w:val="center"/>
        <w:rPr>
          <w:rFonts w:ascii="Arial" w:hAnsi="Arial" w:cs="Arial"/>
          <w:b/>
          <w:color w:val="FF0000"/>
          <w:sz w:val="20"/>
          <w:szCs w:val="20"/>
        </w:rPr>
      </w:pPr>
      <w:r w:rsidRPr="00A52367">
        <w:rPr>
          <w:rFonts w:ascii="Arial" w:hAnsi="Arial" w:cs="Arial"/>
          <w:b/>
          <w:color w:val="FF0000"/>
          <w:sz w:val="20"/>
          <w:szCs w:val="20"/>
        </w:rPr>
        <w:t>MODYFIKACJA</w:t>
      </w:r>
    </w:p>
    <w:p w:rsidR="00D85E39" w:rsidRPr="008B79FE" w:rsidRDefault="00D85E39" w:rsidP="00D85E39">
      <w:pPr>
        <w:pStyle w:val="Akapitzlist"/>
        <w:numPr>
          <w:ilvl w:val="0"/>
          <w:numId w:val="21"/>
        </w:numPr>
        <w:spacing w:after="0" w:line="360" w:lineRule="auto"/>
        <w:ind w:left="0"/>
        <w:rPr>
          <w:rFonts w:ascii="Arial" w:hAnsi="Arial" w:cs="Arial"/>
          <w:b/>
          <w:sz w:val="20"/>
          <w:szCs w:val="20"/>
        </w:rPr>
      </w:pPr>
      <w:r w:rsidRPr="008B79FE">
        <w:rPr>
          <w:rFonts w:ascii="Arial" w:hAnsi="Arial" w:cs="Arial"/>
          <w:b/>
          <w:sz w:val="20"/>
          <w:szCs w:val="20"/>
        </w:rPr>
        <w:t>Opis warunków dostawy.</w:t>
      </w:r>
    </w:p>
    <w:p w:rsidR="00D85E39" w:rsidRPr="008B79FE" w:rsidRDefault="00D85E39" w:rsidP="00D85E39">
      <w:pPr>
        <w:spacing w:after="0" w:line="360" w:lineRule="auto"/>
        <w:rPr>
          <w:rFonts w:ascii="Arial" w:hAnsi="Arial" w:cs="Arial"/>
          <w:sz w:val="20"/>
          <w:szCs w:val="20"/>
        </w:rPr>
      </w:pPr>
      <w:r w:rsidRPr="008B79FE">
        <w:rPr>
          <w:rFonts w:ascii="Arial" w:hAnsi="Arial" w:cs="Arial"/>
          <w:sz w:val="20"/>
          <w:szCs w:val="20"/>
        </w:rPr>
        <w:t>Kompleksowa dostawa sprzętu komputerowego wraz z instalacją i oprogramowaniem ma obejmować:</w:t>
      </w:r>
    </w:p>
    <w:p w:rsidR="00D85E39" w:rsidRPr="008B79FE" w:rsidRDefault="00D85E39" w:rsidP="00D85E39">
      <w:pPr>
        <w:pStyle w:val="Akapitzlist"/>
        <w:numPr>
          <w:ilvl w:val="0"/>
          <w:numId w:val="20"/>
        </w:numPr>
        <w:spacing w:after="0" w:line="360" w:lineRule="auto"/>
        <w:ind w:left="0"/>
        <w:rPr>
          <w:rFonts w:ascii="Arial" w:hAnsi="Arial" w:cs="Arial"/>
          <w:sz w:val="20"/>
          <w:szCs w:val="20"/>
        </w:rPr>
      </w:pPr>
      <w:r w:rsidRPr="008B79FE">
        <w:rPr>
          <w:rFonts w:ascii="Arial" w:hAnsi="Arial" w:cs="Arial"/>
          <w:sz w:val="20"/>
          <w:szCs w:val="20"/>
        </w:rPr>
        <w:t>instalację i uruchomienie urządzeń w siedzibie Zamawiającego,</w:t>
      </w:r>
    </w:p>
    <w:p w:rsidR="00D85E39" w:rsidRPr="008B79FE" w:rsidRDefault="00D85E39" w:rsidP="00D85E39">
      <w:pPr>
        <w:pStyle w:val="Akapitzlist"/>
        <w:numPr>
          <w:ilvl w:val="0"/>
          <w:numId w:val="20"/>
        </w:numPr>
        <w:spacing w:after="0" w:line="360" w:lineRule="auto"/>
        <w:ind w:left="0"/>
        <w:rPr>
          <w:rFonts w:ascii="Arial" w:hAnsi="Arial" w:cs="Arial"/>
          <w:sz w:val="20"/>
          <w:szCs w:val="20"/>
        </w:rPr>
      </w:pPr>
      <w:r w:rsidRPr="008B79FE">
        <w:rPr>
          <w:rFonts w:ascii="Arial" w:hAnsi="Arial" w:cs="Arial"/>
          <w:sz w:val="20"/>
          <w:szCs w:val="20"/>
        </w:rPr>
        <w:t>przeprowadzenie testów poprawności działania urządzeń,</w:t>
      </w:r>
    </w:p>
    <w:p w:rsidR="00D85E39" w:rsidRPr="008B79FE" w:rsidRDefault="00D85E39" w:rsidP="00D85E39">
      <w:pPr>
        <w:pStyle w:val="Akapitzlist"/>
        <w:numPr>
          <w:ilvl w:val="0"/>
          <w:numId w:val="21"/>
        </w:numPr>
        <w:spacing w:after="0" w:line="360" w:lineRule="auto"/>
        <w:ind w:left="0"/>
        <w:rPr>
          <w:rFonts w:ascii="Arial" w:hAnsi="Arial" w:cs="Arial"/>
          <w:b/>
          <w:sz w:val="20"/>
          <w:szCs w:val="20"/>
        </w:rPr>
      </w:pPr>
      <w:r w:rsidRPr="008B79FE">
        <w:rPr>
          <w:rFonts w:ascii="Arial" w:hAnsi="Arial" w:cs="Arial"/>
          <w:b/>
          <w:sz w:val="20"/>
          <w:szCs w:val="20"/>
        </w:rPr>
        <w:t xml:space="preserve">Wykaz sprzętu </w:t>
      </w:r>
    </w:p>
    <w:p w:rsidR="00D85E39" w:rsidRPr="008B79FE" w:rsidRDefault="00D85E39" w:rsidP="00D85E39">
      <w:pPr>
        <w:autoSpaceDE w:val="0"/>
        <w:autoSpaceDN w:val="0"/>
        <w:adjustRightInd w:val="0"/>
        <w:spacing w:after="0" w:line="360" w:lineRule="auto"/>
        <w:rPr>
          <w:rFonts w:ascii="Arial" w:hAnsi="Arial" w:cs="Arial"/>
          <w:color w:val="000000"/>
          <w:sz w:val="20"/>
          <w:szCs w:val="20"/>
          <w:lang w:eastAsia="pl-PL"/>
        </w:rPr>
      </w:pPr>
      <w:r w:rsidRPr="008B79FE">
        <w:rPr>
          <w:rFonts w:ascii="Arial" w:hAnsi="Arial" w:cs="Arial"/>
          <w:color w:val="000000"/>
          <w:sz w:val="20"/>
          <w:szCs w:val="20"/>
          <w:lang w:eastAsia="pl-PL"/>
        </w:rPr>
        <w:t xml:space="preserve"> Przedmiotem zamówienia jest dostawa sprzętu komputerowego : </w:t>
      </w:r>
    </w:p>
    <w:p w:rsidR="00D85E39" w:rsidRPr="008B79FE" w:rsidRDefault="00D85E39" w:rsidP="00D85E39">
      <w:pPr>
        <w:autoSpaceDE w:val="0"/>
        <w:autoSpaceDN w:val="0"/>
        <w:adjustRightInd w:val="0"/>
        <w:rPr>
          <w:rFonts w:ascii="Arial" w:hAnsi="Arial" w:cs="Arial"/>
          <w:color w:val="000000"/>
          <w:sz w:val="20"/>
          <w:szCs w:val="20"/>
          <w:lang w:eastAsia="pl-PL"/>
        </w:rPr>
      </w:pPr>
      <w:r w:rsidRPr="008B79FE">
        <w:rPr>
          <w:rFonts w:ascii="Arial" w:hAnsi="Arial" w:cs="Arial"/>
          <w:color w:val="000000"/>
          <w:sz w:val="20"/>
          <w:szCs w:val="20"/>
          <w:lang w:eastAsia="pl-PL"/>
        </w:rPr>
        <w:t xml:space="preserve">- 20 szt. komputerów AIO- </w:t>
      </w:r>
    </w:p>
    <w:p w:rsidR="00D85E39" w:rsidRPr="008B79FE" w:rsidRDefault="00D85E39" w:rsidP="00D85E39">
      <w:pPr>
        <w:autoSpaceDE w:val="0"/>
        <w:autoSpaceDN w:val="0"/>
        <w:adjustRightInd w:val="0"/>
        <w:rPr>
          <w:rFonts w:ascii="Arial" w:hAnsi="Arial" w:cs="Arial"/>
          <w:color w:val="000000"/>
          <w:sz w:val="20"/>
          <w:szCs w:val="20"/>
          <w:lang w:eastAsia="pl-PL"/>
        </w:rPr>
      </w:pPr>
      <w:r w:rsidRPr="008B79FE">
        <w:rPr>
          <w:rFonts w:ascii="Arial" w:hAnsi="Arial" w:cs="Arial"/>
          <w:color w:val="000000"/>
          <w:sz w:val="20"/>
          <w:szCs w:val="20"/>
          <w:lang w:eastAsia="pl-PL"/>
        </w:rPr>
        <w:t xml:space="preserve">- </w:t>
      </w:r>
      <w:r w:rsidRPr="008B79FE">
        <w:rPr>
          <w:rFonts w:ascii="Arial" w:hAnsi="Arial" w:cs="Arial"/>
          <w:color w:val="000000"/>
          <w:sz w:val="20"/>
          <w:szCs w:val="20"/>
          <w:shd w:val="clear" w:color="auto" w:fill="FFFFFF"/>
        </w:rPr>
        <w:t>Oferowany sprzęt musi być fabrycznie nowy i pochodzić z bieżącej produkcji roku 2021-22.</w:t>
      </w:r>
    </w:p>
    <w:p w:rsidR="00D85E39" w:rsidRPr="008B79FE" w:rsidRDefault="00D85E39" w:rsidP="00D85E39">
      <w:pPr>
        <w:autoSpaceDE w:val="0"/>
        <w:autoSpaceDN w:val="0"/>
        <w:adjustRightInd w:val="0"/>
        <w:spacing w:after="0" w:line="360" w:lineRule="auto"/>
        <w:rPr>
          <w:rFonts w:ascii="Arial" w:hAnsi="Arial" w:cs="Arial"/>
          <w:color w:val="000000"/>
          <w:sz w:val="20"/>
          <w:szCs w:val="20"/>
          <w:lang w:eastAsia="pl-PL"/>
        </w:rPr>
      </w:pPr>
      <w:r w:rsidRPr="008B79FE">
        <w:rPr>
          <w:rFonts w:ascii="Arial" w:hAnsi="Arial" w:cs="Arial"/>
          <w:color w:val="000000"/>
          <w:sz w:val="20"/>
          <w:szCs w:val="20"/>
          <w:lang w:eastAsia="pl-PL"/>
        </w:rPr>
        <w:t xml:space="preserve">Wykonawca w ramach realizacji umowy zobowiązany zostanie do: </w:t>
      </w:r>
      <w:r w:rsidRPr="008B79FE">
        <w:rPr>
          <w:rFonts w:ascii="Arial" w:hAnsi="Arial" w:cs="Arial"/>
          <w:color w:val="000000"/>
          <w:sz w:val="20"/>
          <w:szCs w:val="20"/>
          <w:lang w:eastAsia="pl-PL"/>
        </w:rPr>
        <w:br/>
        <w:t xml:space="preserve">1) dostawy, wniesienia, instalacji, montażu i uruchomienia sprzętu w Małopolskim Centrum Doskonalenia Nauczycieli ul. Lubelska 23 </w:t>
      </w:r>
      <w:r w:rsidRPr="008B79FE">
        <w:rPr>
          <w:rFonts w:ascii="Arial" w:hAnsi="Arial" w:cs="Arial"/>
          <w:color w:val="000000"/>
          <w:sz w:val="20"/>
          <w:szCs w:val="20"/>
          <w:lang w:eastAsia="pl-PL"/>
        </w:rPr>
        <w:br/>
        <w:t xml:space="preserve">2) przeprowadzenie testów poprawności działania sprzętu, </w:t>
      </w:r>
      <w:r w:rsidRPr="008B79FE">
        <w:rPr>
          <w:rFonts w:ascii="Arial" w:hAnsi="Arial" w:cs="Arial"/>
          <w:color w:val="000000"/>
          <w:sz w:val="20"/>
          <w:szCs w:val="20"/>
          <w:lang w:eastAsia="pl-PL"/>
        </w:rPr>
        <w:br/>
        <w:t xml:space="preserve">3) zainstalowania na wszystkich komputerach wymaganego oprogramowania bazowego,  w przypadku oprogramowania biurowego Office lub równoważnego  dostarczenie tzw. gotowych  pakietów instalacyjnych na dysku komputera lun na nośniku </w:t>
      </w:r>
      <w:proofErr w:type="spellStart"/>
      <w:r w:rsidRPr="008B79FE">
        <w:rPr>
          <w:rFonts w:ascii="Arial" w:hAnsi="Arial" w:cs="Arial"/>
          <w:color w:val="000000"/>
          <w:sz w:val="20"/>
          <w:szCs w:val="20"/>
          <w:lang w:eastAsia="pl-PL"/>
        </w:rPr>
        <w:t>pamieci</w:t>
      </w:r>
      <w:proofErr w:type="spellEnd"/>
      <w:r w:rsidRPr="008B79FE">
        <w:rPr>
          <w:rFonts w:ascii="Arial" w:hAnsi="Arial" w:cs="Arial"/>
          <w:color w:val="000000"/>
          <w:sz w:val="20"/>
          <w:szCs w:val="20"/>
          <w:lang w:eastAsia="pl-PL"/>
        </w:rPr>
        <w:t xml:space="preserve">. </w:t>
      </w:r>
    </w:p>
    <w:p w:rsidR="00D85E39" w:rsidRPr="008B79FE" w:rsidRDefault="00D85E39" w:rsidP="00D85E39">
      <w:pPr>
        <w:shd w:val="clear" w:color="auto" w:fill="FFFFFF"/>
        <w:spacing w:after="0" w:line="360" w:lineRule="auto"/>
        <w:ind w:left="14"/>
        <w:rPr>
          <w:rFonts w:ascii="Arial" w:hAnsi="Arial" w:cs="Arial"/>
          <w:color w:val="000000"/>
          <w:spacing w:val="1"/>
          <w:sz w:val="20"/>
          <w:szCs w:val="20"/>
        </w:rPr>
      </w:pPr>
      <w:r w:rsidRPr="008B79FE">
        <w:rPr>
          <w:rFonts w:ascii="Arial" w:hAnsi="Arial" w:cs="Arial"/>
          <w:color w:val="000000"/>
          <w:sz w:val="20"/>
          <w:szCs w:val="20"/>
        </w:rPr>
        <w:t xml:space="preserve">Zamawiający wymaga fabrycznie nowego systemu operacyjnego/oprogramowania </w:t>
      </w:r>
      <w:r w:rsidRPr="008B79FE">
        <w:rPr>
          <w:rFonts w:ascii="Arial" w:hAnsi="Arial" w:cs="Arial"/>
          <w:color w:val="000000"/>
          <w:spacing w:val="1"/>
          <w:sz w:val="20"/>
          <w:szCs w:val="20"/>
        </w:rPr>
        <w:t>biurowego nieużywanego oraz nieaktywowanego nigdy wcześniej na innym urządzeniu.</w:t>
      </w:r>
    </w:p>
    <w:p w:rsidR="00D85E39" w:rsidRPr="008B79FE" w:rsidRDefault="00D85E39" w:rsidP="00D85E39">
      <w:pPr>
        <w:shd w:val="clear" w:color="auto" w:fill="FFFFFF"/>
        <w:spacing w:after="0" w:line="360" w:lineRule="auto"/>
        <w:ind w:right="24"/>
        <w:rPr>
          <w:rFonts w:ascii="Arial" w:hAnsi="Arial" w:cs="Arial"/>
          <w:color w:val="000000"/>
          <w:sz w:val="20"/>
          <w:szCs w:val="20"/>
        </w:rPr>
      </w:pPr>
      <w:r w:rsidRPr="008B79FE">
        <w:rPr>
          <w:rFonts w:ascii="Arial" w:hAnsi="Arial" w:cs="Arial"/>
          <w:color w:val="000000"/>
          <w:sz w:val="20"/>
          <w:szCs w:val="20"/>
        </w:rPr>
        <w:t xml:space="preserve">Zamawiający wymaga by oprogramowanie systemowe było fabrycznie zainstalowane przez </w:t>
      </w:r>
      <w:r w:rsidRPr="008B79FE">
        <w:rPr>
          <w:rFonts w:ascii="Arial" w:hAnsi="Arial" w:cs="Arial"/>
          <w:color w:val="000000"/>
          <w:spacing w:val="8"/>
          <w:sz w:val="20"/>
          <w:szCs w:val="20"/>
        </w:rPr>
        <w:t xml:space="preserve">producenta komputera. Zamawiający wymaga by oprogramowanie biurowe było </w:t>
      </w:r>
      <w:r w:rsidRPr="008B79FE">
        <w:rPr>
          <w:rFonts w:ascii="Arial" w:hAnsi="Arial" w:cs="Arial"/>
          <w:color w:val="000000"/>
          <w:spacing w:val="1"/>
          <w:sz w:val="20"/>
          <w:szCs w:val="20"/>
        </w:rPr>
        <w:t xml:space="preserve">zainstalowane, ale nie wymaga instalacji oprogramowania biurowego przez producenta </w:t>
      </w:r>
      <w:r w:rsidRPr="008B79FE">
        <w:rPr>
          <w:rFonts w:ascii="Arial" w:hAnsi="Arial" w:cs="Arial"/>
          <w:color w:val="000000"/>
          <w:spacing w:val="-3"/>
          <w:sz w:val="20"/>
          <w:szCs w:val="20"/>
        </w:rPr>
        <w:t>komputera.</w:t>
      </w:r>
    </w:p>
    <w:p w:rsidR="00D85E39" w:rsidRPr="008B79FE" w:rsidRDefault="00D85E39" w:rsidP="00D85E39">
      <w:pPr>
        <w:shd w:val="clear" w:color="auto" w:fill="FFFFFF"/>
        <w:spacing w:after="0" w:line="360" w:lineRule="auto"/>
        <w:ind w:left="14" w:right="14"/>
        <w:rPr>
          <w:rFonts w:ascii="Arial" w:hAnsi="Arial" w:cs="Arial"/>
          <w:color w:val="000000"/>
          <w:sz w:val="20"/>
          <w:szCs w:val="20"/>
        </w:rPr>
      </w:pPr>
      <w:r w:rsidRPr="008B79FE">
        <w:rPr>
          <w:rFonts w:ascii="Arial" w:hAnsi="Arial" w:cs="Arial"/>
          <w:color w:val="000000"/>
          <w:spacing w:val="5"/>
          <w:sz w:val="20"/>
          <w:szCs w:val="20"/>
        </w:rPr>
        <w:t xml:space="preserve">Zamawiający wymaga aby oprogramowanie było dostarczone wraz ze stosownymi, </w:t>
      </w:r>
      <w:r w:rsidRPr="008B79FE">
        <w:rPr>
          <w:rFonts w:ascii="Arial" w:hAnsi="Arial" w:cs="Arial"/>
          <w:color w:val="000000"/>
          <w:sz w:val="20"/>
          <w:szCs w:val="20"/>
        </w:rPr>
        <w:t>oryginalnymi atrybutami legalności, na przykład z tzw. naklejkami GML (</w:t>
      </w:r>
      <w:proofErr w:type="spellStart"/>
      <w:r w:rsidRPr="008B79FE">
        <w:rPr>
          <w:rFonts w:ascii="Arial" w:hAnsi="Arial" w:cs="Arial"/>
          <w:color w:val="000000"/>
          <w:sz w:val="20"/>
          <w:szCs w:val="20"/>
        </w:rPr>
        <w:t>Genuine</w:t>
      </w:r>
      <w:proofErr w:type="spellEnd"/>
      <w:r w:rsidRPr="008B79FE">
        <w:rPr>
          <w:rFonts w:ascii="Arial" w:hAnsi="Arial" w:cs="Arial"/>
          <w:color w:val="000000"/>
          <w:sz w:val="20"/>
          <w:szCs w:val="20"/>
        </w:rPr>
        <w:t xml:space="preserve"> Microsoft </w:t>
      </w:r>
      <w:proofErr w:type="spellStart"/>
      <w:r w:rsidRPr="008B79FE">
        <w:rPr>
          <w:rFonts w:ascii="Arial" w:hAnsi="Arial" w:cs="Arial"/>
          <w:color w:val="000000"/>
          <w:spacing w:val="5"/>
          <w:sz w:val="20"/>
          <w:szCs w:val="20"/>
        </w:rPr>
        <w:t>Label</w:t>
      </w:r>
      <w:proofErr w:type="spellEnd"/>
      <w:r w:rsidRPr="008B79FE">
        <w:rPr>
          <w:rFonts w:ascii="Arial" w:hAnsi="Arial" w:cs="Arial"/>
          <w:color w:val="000000"/>
          <w:spacing w:val="5"/>
          <w:sz w:val="20"/>
          <w:szCs w:val="20"/>
        </w:rPr>
        <w:t>) lub naklejkami COA (</w:t>
      </w:r>
      <w:proofErr w:type="spellStart"/>
      <w:r w:rsidRPr="008B79FE">
        <w:rPr>
          <w:rFonts w:ascii="Arial" w:hAnsi="Arial" w:cs="Arial"/>
          <w:color w:val="000000"/>
          <w:spacing w:val="5"/>
          <w:sz w:val="20"/>
          <w:szCs w:val="20"/>
        </w:rPr>
        <w:t>Certificate</w:t>
      </w:r>
      <w:proofErr w:type="spellEnd"/>
      <w:r w:rsidRPr="008B79FE">
        <w:rPr>
          <w:rFonts w:ascii="Arial" w:hAnsi="Arial" w:cs="Arial"/>
          <w:color w:val="000000"/>
          <w:spacing w:val="5"/>
          <w:sz w:val="20"/>
          <w:szCs w:val="20"/>
        </w:rPr>
        <w:t xml:space="preserve"> of </w:t>
      </w:r>
      <w:proofErr w:type="spellStart"/>
      <w:r w:rsidRPr="008B79FE">
        <w:rPr>
          <w:rFonts w:ascii="Arial" w:hAnsi="Arial" w:cs="Arial"/>
          <w:color w:val="000000"/>
          <w:spacing w:val="5"/>
          <w:sz w:val="20"/>
          <w:szCs w:val="20"/>
        </w:rPr>
        <w:t>Authenticity</w:t>
      </w:r>
      <w:proofErr w:type="spellEnd"/>
      <w:r w:rsidRPr="008B79FE">
        <w:rPr>
          <w:rFonts w:ascii="Arial" w:hAnsi="Arial" w:cs="Arial"/>
          <w:color w:val="000000"/>
          <w:spacing w:val="5"/>
          <w:sz w:val="20"/>
          <w:szCs w:val="20"/>
        </w:rPr>
        <w:t xml:space="preserve">) stosowanymi przez producenta </w:t>
      </w:r>
      <w:r w:rsidRPr="008B79FE">
        <w:rPr>
          <w:rFonts w:ascii="Arial" w:hAnsi="Arial" w:cs="Arial"/>
          <w:color w:val="000000"/>
          <w:spacing w:val="3"/>
          <w:sz w:val="20"/>
          <w:szCs w:val="20"/>
        </w:rPr>
        <w:t xml:space="preserve">sprzętu lub inną formą uwiarygodniania oryginalności wymaganą przez producenta </w:t>
      </w:r>
      <w:r w:rsidRPr="008B79FE">
        <w:rPr>
          <w:rFonts w:ascii="Arial" w:hAnsi="Arial" w:cs="Arial"/>
          <w:color w:val="000000"/>
          <w:sz w:val="20"/>
          <w:szCs w:val="20"/>
        </w:rPr>
        <w:t>oprogramowania stosowną w zależności od dostarczanej wersji.</w:t>
      </w:r>
    </w:p>
    <w:p w:rsidR="00D85E39" w:rsidRPr="008B79FE" w:rsidRDefault="00D85E39" w:rsidP="00D85E39">
      <w:pPr>
        <w:shd w:val="clear" w:color="auto" w:fill="FFFFFF"/>
        <w:spacing w:after="0" w:line="360" w:lineRule="auto"/>
        <w:ind w:left="5"/>
        <w:rPr>
          <w:rFonts w:ascii="Arial" w:hAnsi="Arial" w:cs="Arial"/>
          <w:color w:val="000000"/>
          <w:sz w:val="20"/>
          <w:szCs w:val="20"/>
        </w:rPr>
      </w:pPr>
      <w:r w:rsidRPr="008B79FE">
        <w:rPr>
          <w:rFonts w:ascii="Arial" w:hAnsi="Arial" w:cs="Arial"/>
          <w:color w:val="000000"/>
          <w:spacing w:val="3"/>
          <w:sz w:val="20"/>
          <w:szCs w:val="20"/>
        </w:rPr>
        <w:t xml:space="preserve">Zamawiający w momencie odbioru towaru przewiduje możliwość zastosowania procedury </w:t>
      </w:r>
      <w:r w:rsidRPr="008B79FE">
        <w:rPr>
          <w:rFonts w:ascii="Arial" w:hAnsi="Arial" w:cs="Arial"/>
          <w:color w:val="000000"/>
          <w:sz w:val="20"/>
          <w:szCs w:val="20"/>
        </w:rPr>
        <w:t>sprawdzającej legalność dostarczonego oprogramowania.</w:t>
      </w:r>
    </w:p>
    <w:p w:rsidR="00D85E39" w:rsidRPr="008B79FE" w:rsidRDefault="00D85E39" w:rsidP="00D85E39">
      <w:pPr>
        <w:autoSpaceDE w:val="0"/>
        <w:autoSpaceDN w:val="0"/>
        <w:adjustRightInd w:val="0"/>
        <w:spacing w:after="0" w:line="360" w:lineRule="auto"/>
        <w:rPr>
          <w:rFonts w:ascii="Arial" w:hAnsi="Arial" w:cs="Arial"/>
          <w:color w:val="000000"/>
          <w:sz w:val="20"/>
          <w:szCs w:val="20"/>
          <w:lang w:eastAsia="pl-PL"/>
        </w:rPr>
      </w:pPr>
      <w:r w:rsidRPr="008B79FE">
        <w:rPr>
          <w:rFonts w:ascii="Arial" w:hAnsi="Arial" w:cs="Arial"/>
          <w:color w:val="000000"/>
          <w:spacing w:val="10"/>
          <w:sz w:val="20"/>
          <w:szCs w:val="20"/>
        </w:rPr>
        <w:t xml:space="preserve">Zamawiający dopuszcza możliwość przeprowadzenia weryfikacji oryginalności </w:t>
      </w:r>
      <w:r w:rsidRPr="008B79FE">
        <w:rPr>
          <w:rFonts w:ascii="Arial" w:hAnsi="Arial" w:cs="Arial"/>
          <w:color w:val="000000"/>
          <w:sz w:val="20"/>
          <w:szCs w:val="20"/>
        </w:rPr>
        <w:t>dostarczonych programów komputerowych u Producenta oprogramowania w przypadku wystąpienia wątpliwości co do jego legalności.</w:t>
      </w:r>
    </w:p>
    <w:p w:rsidR="00D85E39" w:rsidRPr="008B79FE" w:rsidRDefault="00D85E39" w:rsidP="00D85E39">
      <w:pPr>
        <w:pStyle w:val="Akapitzlist"/>
        <w:numPr>
          <w:ilvl w:val="0"/>
          <w:numId w:val="21"/>
        </w:numPr>
        <w:spacing w:after="0" w:line="360" w:lineRule="auto"/>
        <w:ind w:left="0"/>
        <w:rPr>
          <w:rFonts w:ascii="Arial" w:hAnsi="Arial" w:cs="Arial"/>
          <w:b/>
          <w:sz w:val="20"/>
          <w:szCs w:val="20"/>
        </w:rPr>
      </w:pPr>
      <w:r w:rsidRPr="008B79FE">
        <w:rPr>
          <w:rFonts w:ascii="Arial" w:hAnsi="Arial" w:cs="Arial"/>
          <w:b/>
          <w:sz w:val="20"/>
          <w:szCs w:val="20"/>
        </w:rPr>
        <w:t>Opis przedmiotu zamówienia – Specyfikacja techniczna - minimalne wymagane parametry techniczne</w:t>
      </w:r>
    </w:p>
    <w:p w:rsidR="00D85E39" w:rsidRPr="008B79FE" w:rsidRDefault="00D85E39" w:rsidP="00D85E39">
      <w:pPr>
        <w:pStyle w:val="Akapitzlist"/>
        <w:spacing w:after="0" w:line="360" w:lineRule="auto"/>
        <w:ind w:left="0"/>
        <w:rPr>
          <w:rFonts w:ascii="Arial" w:hAnsi="Arial" w:cs="Arial"/>
          <w:b/>
          <w:sz w:val="20"/>
          <w:szCs w:val="20"/>
        </w:rPr>
      </w:pPr>
    </w:p>
    <w:tbl>
      <w:tblPr>
        <w:tblW w:w="496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787"/>
        <w:gridCol w:w="7368"/>
      </w:tblGrid>
      <w:tr w:rsidR="00D85E39" w:rsidRPr="008B79FE" w:rsidTr="003406B3">
        <w:trPr>
          <w:trHeight w:val="284"/>
        </w:trPr>
        <w:tc>
          <w:tcPr>
            <w:tcW w:w="894" w:type="pct"/>
            <w:shd w:val="clear" w:color="auto" w:fill="auto"/>
          </w:tcPr>
          <w:p w:rsidR="00D85E39" w:rsidRPr="008B79FE" w:rsidRDefault="00D85E39" w:rsidP="003406B3">
            <w:pPr>
              <w:spacing w:after="0" w:line="360" w:lineRule="auto"/>
              <w:rPr>
                <w:rFonts w:ascii="Arial" w:hAnsi="Arial" w:cs="Arial"/>
                <w:b/>
                <w:sz w:val="20"/>
                <w:szCs w:val="20"/>
              </w:rPr>
            </w:pPr>
            <w:r w:rsidRPr="008B79FE">
              <w:rPr>
                <w:rFonts w:ascii="Arial" w:hAnsi="Arial" w:cs="Arial"/>
                <w:b/>
                <w:sz w:val="20"/>
                <w:szCs w:val="20"/>
              </w:rPr>
              <w:t>Zastosowanie,  typ i wydajność</w:t>
            </w:r>
          </w:p>
        </w:tc>
        <w:tc>
          <w:tcPr>
            <w:tcW w:w="4106" w:type="pct"/>
          </w:tcPr>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 xml:space="preserve">Komputer typu </w:t>
            </w:r>
            <w:proofErr w:type="spellStart"/>
            <w:r w:rsidRPr="008B79FE">
              <w:rPr>
                <w:rFonts w:ascii="Arial" w:hAnsi="Arial" w:cs="Arial"/>
                <w:bCs/>
                <w:sz w:val="20"/>
                <w:szCs w:val="20"/>
              </w:rPr>
              <w:t>All</w:t>
            </w:r>
            <w:proofErr w:type="spellEnd"/>
            <w:r w:rsidRPr="008B79FE">
              <w:rPr>
                <w:rFonts w:ascii="Arial" w:hAnsi="Arial" w:cs="Arial"/>
                <w:bCs/>
                <w:sz w:val="20"/>
                <w:szCs w:val="20"/>
              </w:rPr>
              <w:t xml:space="preserve"> in One, (komputer fabrycznie wbudowany w obudowę monitora (w ofercie wymagane jest podanie modelu producenta komputera)) będzie </w:t>
            </w:r>
            <w:r w:rsidRPr="008B79FE">
              <w:rPr>
                <w:rFonts w:ascii="Arial" w:hAnsi="Arial" w:cs="Arial"/>
                <w:bCs/>
                <w:sz w:val="20"/>
                <w:szCs w:val="20"/>
              </w:rPr>
              <w:lastRenderedPageBreak/>
              <w:t>wykorzystywany dla potrzeb aplikacji biurowych, edukacyjnych, obliczeniowych, dostępu do Internetu oraz poczty elektronicznej.</w:t>
            </w:r>
          </w:p>
        </w:tc>
      </w:tr>
      <w:tr w:rsidR="00D85E39" w:rsidRPr="008B79FE" w:rsidTr="003406B3">
        <w:trPr>
          <w:trHeight w:val="284"/>
        </w:trPr>
        <w:tc>
          <w:tcPr>
            <w:tcW w:w="894" w:type="pct"/>
            <w:shd w:val="clear" w:color="auto" w:fill="auto"/>
          </w:tcPr>
          <w:p w:rsidR="00D85E39" w:rsidRPr="008B79FE" w:rsidRDefault="00D85E39" w:rsidP="003406B3">
            <w:pPr>
              <w:spacing w:after="0" w:line="360" w:lineRule="auto"/>
              <w:rPr>
                <w:rFonts w:ascii="Arial" w:hAnsi="Arial" w:cs="Arial"/>
                <w:b/>
                <w:sz w:val="20"/>
                <w:szCs w:val="20"/>
                <w:lang w:val="en-US"/>
              </w:rPr>
            </w:pPr>
            <w:proofErr w:type="spellStart"/>
            <w:r w:rsidRPr="008B79FE">
              <w:rPr>
                <w:rFonts w:ascii="Arial" w:hAnsi="Arial" w:cs="Arial"/>
                <w:b/>
                <w:sz w:val="20"/>
                <w:szCs w:val="20"/>
                <w:lang w:val="en-US"/>
              </w:rPr>
              <w:lastRenderedPageBreak/>
              <w:t>Ekran</w:t>
            </w:r>
            <w:proofErr w:type="spellEnd"/>
          </w:p>
        </w:tc>
        <w:tc>
          <w:tcPr>
            <w:tcW w:w="4106" w:type="pct"/>
          </w:tcPr>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Matryca FHD (1920 x 1080) w rozmiarze min. 21.5”, z powłoką przeciwodblaskową o typowych parametrach nie gorszych niż:</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 xml:space="preserve">Jasność 250cd/m2 </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Kontrast 700:1</w:t>
            </w:r>
          </w:p>
          <w:p w:rsidR="00D85E39" w:rsidRPr="008B79FE" w:rsidRDefault="00D85E39" w:rsidP="003406B3">
            <w:pPr>
              <w:spacing w:after="0" w:line="360" w:lineRule="auto"/>
              <w:rPr>
                <w:rFonts w:ascii="Arial" w:hAnsi="Arial" w:cs="Arial"/>
                <w:sz w:val="20"/>
                <w:szCs w:val="20"/>
              </w:rPr>
            </w:pPr>
            <w:r w:rsidRPr="008B79FE">
              <w:rPr>
                <w:rFonts w:ascii="Arial" w:hAnsi="Arial" w:cs="Arial"/>
                <w:bCs/>
                <w:sz w:val="20"/>
                <w:szCs w:val="20"/>
              </w:rPr>
              <w:t>Szerokie kąty widzenia matrycy min.170 stopni poziomo oraz pionowo</w:t>
            </w:r>
          </w:p>
        </w:tc>
      </w:tr>
      <w:tr w:rsidR="00D85E39" w:rsidRPr="008B79FE" w:rsidTr="003406B3">
        <w:trPr>
          <w:trHeight w:val="284"/>
        </w:trPr>
        <w:tc>
          <w:tcPr>
            <w:tcW w:w="894" w:type="pct"/>
            <w:shd w:val="clear" w:color="auto" w:fill="auto"/>
          </w:tcPr>
          <w:p w:rsidR="00D85E39" w:rsidRPr="008B79FE" w:rsidRDefault="00D85E39" w:rsidP="003406B3">
            <w:pPr>
              <w:spacing w:after="0" w:line="360" w:lineRule="auto"/>
              <w:rPr>
                <w:rFonts w:ascii="Arial" w:hAnsi="Arial" w:cs="Arial"/>
                <w:b/>
                <w:sz w:val="20"/>
                <w:szCs w:val="20"/>
              </w:rPr>
            </w:pPr>
            <w:r w:rsidRPr="008B79FE">
              <w:rPr>
                <w:rFonts w:ascii="Arial" w:hAnsi="Arial" w:cs="Arial"/>
                <w:b/>
                <w:sz w:val="20"/>
                <w:szCs w:val="20"/>
              </w:rPr>
              <w:t>Wydajność grafiki</w:t>
            </w:r>
          </w:p>
        </w:tc>
        <w:tc>
          <w:tcPr>
            <w:tcW w:w="4106" w:type="pct"/>
          </w:tcPr>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 xml:space="preserve">Grafika zintegrowana z procesorem powinna umożliwiać pracę min. dwumonitorową, współdzielona z możliwością dynamicznego przydzielenia pamięci systemowej </w:t>
            </w:r>
          </w:p>
          <w:p w:rsidR="00D85E39" w:rsidRPr="008B79FE" w:rsidRDefault="00D85E39" w:rsidP="003406B3">
            <w:pPr>
              <w:spacing w:after="0" w:line="360" w:lineRule="auto"/>
              <w:rPr>
                <w:rFonts w:ascii="Arial" w:hAnsi="Arial" w:cs="Arial"/>
                <w:bCs/>
                <w:sz w:val="20"/>
                <w:szCs w:val="20"/>
                <w:u w:val="single"/>
              </w:rPr>
            </w:pPr>
            <w:r w:rsidRPr="008B79FE">
              <w:rPr>
                <w:rFonts w:ascii="Arial" w:hAnsi="Arial" w:cs="Arial"/>
                <w:sz w:val="20"/>
                <w:szCs w:val="20"/>
              </w:rPr>
              <w:t xml:space="preserve">Karta graficzna musi zapewnić wydajność oferowanego zestawu komputerowego, przy nominalnych parametrach pracy (określonych przez producenta ) mierzoną za pomocą testu </w:t>
            </w:r>
            <w:proofErr w:type="spellStart"/>
            <w:r w:rsidRPr="008B79FE">
              <w:rPr>
                <w:rFonts w:ascii="Arial" w:hAnsi="Arial" w:cs="Arial"/>
                <w:sz w:val="20"/>
                <w:szCs w:val="20"/>
              </w:rPr>
              <w:t>PassMark</w:t>
            </w:r>
            <w:proofErr w:type="spellEnd"/>
            <w:r w:rsidRPr="008B79FE">
              <w:rPr>
                <w:rFonts w:ascii="Arial" w:hAnsi="Arial" w:cs="Arial"/>
                <w:sz w:val="20"/>
                <w:szCs w:val="20"/>
              </w:rPr>
              <w:t xml:space="preserve"> o wartości minimum 1350 punktów w teście Video Card </w:t>
            </w:r>
            <w:proofErr w:type="spellStart"/>
            <w:r w:rsidRPr="008B79FE">
              <w:rPr>
                <w:rFonts w:ascii="Arial" w:hAnsi="Arial" w:cs="Arial"/>
                <w:sz w:val="20"/>
                <w:szCs w:val="20"/>
              </w:rPr>
              <w:t>Benchmarks</w:t>
            </w:r>
            <w:proofErr w:type="spellEnd"/>
            <w:r w:rsidRPr="008B79FE">
              <w:rPr>
                <w:rFonts w:ascii="Arial" w:hAnsi="Arial" w:cs="Arial"/>
                <w:sz w:val="20"/>
                <w:szCs w:val="20"/>
              </w:rPr>
              <w:t xml:space="preserve"> (http://www.videocardbenchmark.net)</w:t>
            </w:r>
          </w:p>
        </w:tc>
      </w:tr>
      <w:tr w:rsidR="00D85E39" w:rsidRPr="008B79FE" w:rsidTr="003406B3">
        <w:trPr>
          <w:trHeight w:val="284"/>
        </w:trPr>
        <w:tc>
          <w:tcPr>
            <w:tcW w:w="894" w:type="pct"/>
            <w:shd w:val="clear" w:color="auto" w:fill="auto"/>
          </w:tcPr>
          <w:p w:rsidR="00D85E39" w:rsidRPr="008B79FE" w:rsidRDefault="00D85E39" w:rsidP="003406B3">
            <w:pPr>
              <w:spacing w:after="0" w:line="360" w:lineRule="auto"/>
              <w:rPr>
                <w:rFonts w:ascii="Arial" w:hAnsi="Arial" w:cs="Arial"/>
                <w:b/>
                <w:sz w:val="20"/>
                <w:szCs w:val="20"/>
              </w:rPr>
            </w:pPr>
            <w:r w:rsidRPr="008B79FE">
              <w:rPr>
                <w:rFonts w:ascii="Arial" w:hAnsi="Arial" w:cs="Arial"/>
                <w:b/>
                <w:sz w:val="20"/>
                <w:szCs w:val="20"/>
              </w:rPr>
              <w:t>Procesor</w:t>
            </w:r>
          </w:p>
        </w:tc>
        <w:tc>
          <w:tcPr>
            <w:tcW w:w="4106" w:type="pct"/>
          </w:tcPr>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 xml:space="preserve">Procesor dedykowany do pracy w komputerach stacjonarnych. Procesor osiągający w teście </w:t>
            </w:r>
            <w:proofErr w:type="spellStart"/>
            <w:r w:rsidRPr="008B79FE">
              <w:rPr>
                <w:rFonts w:ascii="Arial" w:hAnsi="Arial" w:cs="Arial"/>
                <w:bCs/>
                <w:sz w:val="20"/>
                <w:szCs w:val="20"/>
              </w:rPr>
              <w:t>Passmark</w:t>
            </w:r>
            <w:proofErr w:type="spellEnd"/>
            <w:r w:rsidRPr="008B79FE">
              <w:rPr>
                <w:rFonts w:ascii="Arial" w:hAnsi="Arial" w:cs="Arial"/>
                <w:bCs/>
                <w:sz w:val="20"/>
                <w:szCs w:val="20"/>
              </w:rPr>
              <w:t xml:space="preserve"> CPU Mark, w kategorii </w:t>
            </w:r>
            <w:proofErr w:type="spellStart"/>
            <w:r w:rsidRPr="008B79FE">
              <w:rPr>
                <w:rFonts w:ascii="Arial" w:hAnsi="Arial" w:cs="Arial"/>
                <w:bCs/>
                <w:sz w:val="20"/>
                <w:szCs w:val="20"/>
              </w:rPr>
              <w:t>Average</w:t>
            </w:r>
            <w:proofErr w:type="spellEnd"/>
            <w:r w:rsidRPr="008B79FE">
              <w:rPr>
                <w:rFonts w:ascii="Arial" w:hAnsi="Arial" w:cs="Arial"/>
                <w:bCs/>
                <w:sz w:val="20"/>
                <w:szCs w:val="20"/>
              </w:rPr>
              <w:t xml:space="preserve"> CPU Mark wynik co najmniej 13 000 pkt. według wyników opublikowanych na stronie https://www.cpubenchmark.net/cpu_list.php</w:t>
            </w:r>
          </w:p>
        </w:tc>
      </w:tr>
      <w:tr w:rsidR="00D85E39" w:rsidRPr="008B79FE" w:rsidTr="003406B3">
        <w:trPr>
          <w:trHeight w:val="284"/>
        </w:trPr>
        <w:tc>
          <w:tcPr>
            <w:tcW w:w="894" w:type="pct"/>
            <w:shd w:val="clear" w:color="auto" w:fill="auto"/>
          </w:tcPr>
          <w:p w:rsidR="00D85E39" w:rsidRPr="008B79FE" w:rsidRDefault="00D85E39" w:rsidP="003406B3">
            <w:pPr>
              <w:spacing w:after="0" w:line="360" w:lineRule="auto"/>
              <w:rPr>
                <w:rFonts w:ascii="Arial" w:hAnsi="Arial" w:cs="Arial"/>
                <w:b/>
                <w:sz w:val="20"/>
                <w:szCs w:val="20"/>
              </w:rPr>
            </w:pPr>
            <w:r w:rsidRPr="008B79FE">
              <w:rPr>
                <w:rFonts w:ascii="Arial" w:hAnsi="Arial" w:cs="Arial"/>
                <w:b/>
                <w:sz w:val="20"/>
                <w:szCs w:val="20"/>
              </w:rPr>
              <w:t>Pamięć RAM</w:t>
            </w:r>
          </w:p>
        </w:tc>
        <w:tc>
          <w:tcPr>
            <w:tcW w:w="4106" w:type="pct"/>
          </w:tcPr>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 xml:space="preserve">Min. 16GB możliwością rozbudowy do 64GB, jeden slot wolny </w:t>
            </w:r>
          </w:p>
        </w:tc>
      </w:tr>
      <w:tr w:rsidR="00D85E39" w:rsidRPr="008B79FE" w:rsidTr="003406B3">
        <w:trPr>
          <w:trHeight w:val="284"/>
        </w:trPr>
        <w:tc>
          <w:tcPr>
            <w:tcW w:w="894" w:type="pct"/>
            <w:shd w:val="clear" w:color="auto" w:fill="auto"/>
          </w:tcPr>
          <w:p w:rsidR="00D85E39" w:rsidRPr="008B79FE" w:rsidRDefault="00D85E39" w:rsidP="003406B3">
            <w:pPr>
              <w:spacing w:after="0" w:line="360" w:lineRule="auto"/>
              <w:rPr>
                <w:rFonts w:ascii="Arial" w:hAnsi="Arial" w:cs="Arial"/>
                <w:b/>
                <w:sz w:val="20"/>
                <w:szCs w:val="20"/>
              </w:rPr>
            </w:pPr>
            <w:r w:rsidRPr="008B79FE">
              <w:rPr>
                <w:rFonts w:ascii="Arial" w:hAnsi="Arial" w:cs="Arial"/>
                <w:b/>
                <w:sz w:val="20"/>
                <w:szCs w:val="20"/>
              </w:rPr>
              <w:t>Pamięć masowa</w:t>
            </w:r>
          </w:p>
        </w:tc>
        <w:tc>
          <w:tcPr>
            <w:tcW w:w="4106" w:type="pct"/>
          </w:tcPr>
          <w:p w:rsidR="00D85E39" w:rsidRPr="008B79FE" w:rsidRDefault="00D85E39" w:rsidP="003406B3">
            <w:pPr>
              <w:spacing w:after="0" w:line="360" w:lineRule="auto"/>
              <w:rPr>
                <w:rFonts w:ascii="Arial" w:hAnsi="Arial" w:cs="Arial"/>
                <w:bCs/>
                <w:sz w:val="20"/>
                <w:szCs w:val="20"/>
                <w:lang w:val="sv-SE"/>
              </w:rPr>
            </w:pPr>
            <w:r w:rsidRPr="008B79FE">
              <w:rPr>
                <w:rFonts w:ascii="Arial" w:hAnsi="Arial" w:cs="Arial"/>
                <w:bCs/>
                <w:sz w:val="20"/>
                <w:szCs w:val="20"/>
                <w:lang w:val="sv-SE"/>
              </w:rPr>
              <w:t>Min. 950 GB półprzewodnikowy</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Możliwość instalacji dodatkowego dysku twardego</w:t>
            </w:r>
          </w:p>
        </w:tc>
      </w:tr>
      <w:tr w:rsidR="00D85E39" w:rsidRPr="008B79FE" w:rsidTr="003406B3">
        <w:trPr>
          <w:trHeight w:val="284"/>
        </w:trPr>
        <w:tc>
          <w:tcPr>
            <w:tcW w:w="894" w:type="pct"/>
            <w:shd w:val="clear" w:color="auto" w:fill="auto"/>
          </w:tcPr>
          <w:p w:rsidR="00D85E39" w:rsidRPr="008B79FE" w:rsidRDefault="00D85E39" w:rsidP="003406B3">
            <w:pPr>
              <w:spacing w:after="0" w:line="360" w:lineRule="auto"/>
              <w:rPr>
                <w:rFonts w:ascii="Arial" w:hAnsi="Arial" w:cs="Arial"/>
                <w:b/>
                <w:sz w:val="20"/>
                <w:szCs w:val="20"/>
              </w:rPr>
            </w:pPr>
            <w:r w:rsidRPr="008B79FE">
              <w:rPr>
                <w:rFonts w:ascii="Arial" w:hAnsi="Arial" w:cs="Arial"/>
                <w:b/>
                <w:sz w:val="20"/>
                <w:szCs w:val="20"/>
              </w:rPr>
              <w:t>Łączność:</w:t>
            </w:r>
          </w:p>
        </w:tc>
        <w:tc>
          <w:tcPr>
            <w:tcW w:w="4106" w:type="pct"/>
          </w:tcPr>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 xml:space="preserve">LAN 1 </w:t>
            </w:r>
            <w:proofErr w:type="spellStart"/>
            <w:r w:rsidRPr="008B79FE">
              <w:rPr>
                <w:rFonts w:ascii="Arial" w:hAnsi="Arial" w:cs="Arial"/>
                <w:bCs/>
                <w:sz w:val="20"/>
                <w:szCs w:val="20"/>
              </w:rPr>
              <w:t>Gb</w:t>
            </w:r>
            <w:proofErr w:type="spellEnd"/>
            <w:r w:rsidRPr="008B79FE">
              <w:rPr>
                <w:rFonts w:ascii="Arial" w:hAnsi="Arial" w:cs="Arial"/>
                <w:bCs/>
                <w:sz w:val="20"/>
                <w:szCs w:val="20"/>
              </w:rPr>
              <w:t>/s</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 xml:space="preserve">Wi-Fi </w:t>
            </w:r>
          </w:p>
          <w:p w:rsidR="00D85E39" w:rsidRPr="008B79FE" w:rsidRDefault="00D85E39" w:rsidP="003406B3">
            <w:pPr>
              <w:spacing w:after="0" w:line="360" w:lineRule="auto"/>
              <w:rPr>
                <w:rFonts w:ascii="Arial" w:hAnsi="Arial" w:cs="Arial"/>
                <w:bCs/>
                <w:sz w:val="20"/>
                <w:szCs w:val="20"/>
                <w:u w:val="single"/>
              </w:rPr>
            </w:pPr>
            <w:r w:rsidRPr="008B79FE">
              <w:rPr>
                <w:rFonts w:ascii="Arial" w:hAnsi="Arial" w:cs="Arial"/>
                <w:bCs/>
                <w:sz w:val="20"/>
                <w:szCs w:val="20"/>
              </w:rPr>
              <w:t>Moduł Bluetooth 5.1</w:t>
            </w:r>
          </w:p>
        </w:tc>
      </w:tr>
      <w:tr w:rsidR="00D85E39" w:rsidRPr="008B79FE" w:rsidTr="003406B3">
        <w:trPr>
          <w:trHeight w:val="284"/>
        </w:trPr>
        <w:tc>
          <w:tcPr>
            <w:tcW w:w="894" w:type="pct"/>
            <w:shd w:val="clear" w:color="auto" w:fill="auto"/>
          </w:tcPr>
          <w:p w:rsidR="00D85E39" w:rsidRPr="008B79FE" w:rsidRDefault="00D85E39" w:rsidP="003406B3">
            <w:pPr>
              <w:spacing w:after="0" w:line="360" w:lineRule="auto"/>
              <w:rPr>
                <w:rFonts w:ascii="Arial" w:hAnsi="Arial" w:cs="Arial"/>
                <w:b/>
                <w:sz w:val="20"/>
                <w:szCs w:val="20"/>
              </w:rPr>
            </w:pPr>
            <w:r w:rsidRPr="008B79FE">
              <w:rPr>
                <w:rFonts w:ascii="Arial" w:hAnsi="Arial" w:cs="Arial"/>
                <w:b/>
                <w:sz w:val="20"/>
                <w:szCs w:val="20"/>
              </w:rPr>
              <w:t>Wyposażenie multimedialne</w:t>
            </w:r>
          </w:p>
        </w:tc>
        <w:tc>
          <w:tcPr>
            <w:tcW w:w="4106" w:type="pct"/>
          </w:tcPr>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 xml:space="preserve">Karta dźwiękowa zintegrowana z płytą główną, wbudowane dwa głośniki. </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Wbudowana w obudowę matrycy cyfrowa kamera mechanicznie chowana w obudowie (nie dopuszcza się kamer przekręcanych i wystających poza obrys obudowy) min. 2,0 MP z diodą LED informującą użytkownika o pracy,)</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Wbudowany w obudowę mikrofon.</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Wbudowany napęd optyczny DVD+/-RW</w:t>
            </w:r>
          </w:p>
        </w:tc>
      </w:tr>
      <w:tr w:rsidR="00D85E39" w:rsidRPr="008B79FE" w:rsidTr="003406B3">
        <w:trPr>
          <w:trHeight w:val="284"/>
        </w:trPr>
        <w:tc>
          <w:tcPr>
            <w:tcW w:w="894" w:type="pct"/>
            <w:shd w:val="clear" w:color="auto" w:fill="auto"/>
          </w:tcPr>
          <w:p w:rsidR="00D85E39" w:rsidRPr="008B79FE" w:rsidRDefault="00D85E39" w:rsidP="003406B3">
            <w:pPr>
              <w:spacing w:after="0" w:line="360" w:lineRule="auto"/>
              <w:rPr>
                <w:rFonts w:ascii="Arial" w:hAnsi="Arial" w:cs="Arial"/>
                <w:b/>
                <w:sz w:val="20"/>
                <w:szCs w:val="20"/>
              </w:rPr>
            </w:pPr>
            <w:r w:rsidRPr="008B79FE">
              <w:rPr>
                <w:rFonts w:ascii="Arial" w:hAnsi="Arial" w:cs="Arial"/>
                <w:b/>
                <w:sz w:val="20"/>
                <w:szCs w:val="20"/>
              </w:rPr>
              <w:t>Obudowa</w:t>
            </w:r>
          </w:p>
        </w:tc>
        <w:tc>
          <w:tcPr>
            <w:tcW w:w="4106" w:type="pct"/>
          </w:tcPr>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 xml:space="preserve">Typu </w:t>
            </w:r>
            <w:proofErr w:type="spellStart"/>
            <w:r w:rsidRPr="008B79FE">
              <w:rPr>
                <w:rFonts w:ascii="Arial" w:hAnsi="Arial" w:cs="Arial"/>
                <w:bCs/>
                <w:sz w:val="20"/>
                <w:szCs w:val="20"/>
              </w:rPr>
              <w:t>All</w:t>
            </w:r>
            <w:proofErr w:type="spellEnd"/>
            <w:r w:rsidRPr="008B79FE">
              <w:rPr>
                <w:rFonts w:ascii="Arial" w:hAnsi="Arial" w:cs="Arial"/>
                <w:bCs/>
                <w:sz w:val="20"/>
                <w:szCs w:val="20"/>
              </w:rPr>
              <w:t>-in-One zintegrowana z monitorem. Demontaż tylnej pokrywy musi odbywać się bez użycia narzędzi. Komputer musi posiadać możliwość zainstalowania na ścianie przy wykorzystaniu ściennego systemu montażowego VESA 100,</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 xml:space="preserve">Zasilacz zewnętrzny o mocy max. 130W </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 xml:space="preserve">Wbudowany w obudowie wizualny system diagnostyczny, służący do sygnalizowania i diagnozowania problemów z komputerem i jego komponentami, w szczególności: uszkodzenia lub braku pamięci RAM, uszkodzenia płyty głównej, awarii procesora. System musi zapisywać logi zdarzeń w BIOS. System </w:t>
            </w:r>
            <w:r w:rsidRPr="008B79FE">
              <w:rPr>
                <w:rFonts w:ascii="Arial" w:hAnsi="Arial" w:cs="Arial"/>
                <w:bCs/>
                <w:sz w:val="20"/>
                <w:szCs w:val="20"/>
              </w:rPr>
              <w:lastRenderedPageBreak/>
              <w:t xml:space="preserve">diagnostyczny nie może wykorzystywać minimalnej ilości wolnych slotów wymaganych w specyfikacji. </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Każdy komputer musi być oznaczony niepowtarzalnym numerem seryjnym umieszonym na obudowie, oraz wpisanym na stałe w BIOS.</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 xml:space="preserve">Podstawa jednostki typu AIO musi umożliwiać regulację pochyłu pionowego w zakresie od -5 do 30 stopni, regulację wysokości w zakresie minimum 10 cm, ustawienie w trybie </w:t>
            </w:r>
            <w:proofErr w:type="spellStart"/>
            <w:r w:rsidRPr="008B79FE">
              <w:rPr>
                <w:rFonts w:ascii="Arial" w:hAnsi="Arial" w:cs="Arial"/>
                <w:bCs/>
                <w:sz w:val="20"/>
                <w:szCs w:val="20"/>
              </w:rPr>
              <w:t>Pivot</w:t>
            </w:r>
            <w:proofErr w:type="spellEnd"/>
            <w:r w:rsidRPr="008B79FE">
              <w:rPr>
                <w:rFonts w:ascii="Arial" w:hAnsi="Arial" w:cs="Arial"/>
                <w:bCs/>
                <w:sz w:val="20"/>
                <w:szCs w:val="20"/>
              </w:rPr>
              <w:t>, obrót podstawy w lewą oraz prawą stronę..</w:t>
            </w:r>
          </w:p>
        </w:tc>
      </w:tr>
      <w:tr w:rsidR="00D85E39" w:rsidRPr="008B79FE" w:rsidTr="003406B3">
        <w:trPr>
          <w:trHeight w:val="284"/>
        </w:trPr>
        <w:tc>
          <w:tcPr>
            <w:tcW w:w="894" w:type="pct"/>
            <w:shd w:val="clear" w:color="auto" w:fill="auto"/>
          </w:tcPr>
          <w:p w:rsidR="00D85E39" w:rsidRPr="008B79FE" w:rsidRDefault="00D85E39" w:rsidP="003406B3">
            <w:pPr>
              <w:spacing w:after="0" w:line="360" w:lineRule="auto"/>
              <w:rPr>
                <w:rFonts w:ascii="Arial" w:hAnsi="Arial" w:cs="Arial"/>
                <w:b/>
                <w:sz w:val="20"/>
                <w:szCs w:val="20"/>
              </w:rPr>
            </w:pPr>
            <w:r w:rsidRPr="008B79FE">
              <w:rPr>
                <w:rFonts w:ascii="Arial" w:hAnsi="Arial" w:cs="Arial"/>
                <w:b/>
                <w:sz w:val="20"/>
                <w:szCs w:val="20"/>
              </w:rPr>
              <w:lastRenderedPageBreak/>
              <w:t>Zgodność z systemami operacyjnymi i standardami</w:t>
            </w:r>
          </w:p>
        </w:tc>
        <w:tc>
          <w:tcPr>
            <w:tcW w:w="4106" w:type="pct"/>
          </w:tcPr>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 ).</w:t>
            </w:r>
            <w:r w:rsidRPr="008B79FE">
              <w:rPr>
                <w:rFonts w:ascii="Arial" w:hAnsi="Arial" w:cs="Arial"/>
                <w:sz w:val="20"/>
                <w:szCs w:val="20"/>
              </w:rPr>
              <w:t xml:space="preserve"> </w:t>
            </w:r>
            <w:r w:rsidRPr="008B79FE">
              <w:rPr>
                <w:rFonts w:ascii="Arial" w:hAnsi="Arial" w:cs="Arial"/>
                <w:bCs/>
                <w:sz w:val="20"/>
                <w:szCs w:val="20"/>
              </w:rPr>
              <w:t>Na podstawie certyfikatów zgodności wydawanych przez producentów oprogramowania.</w:t>
            </w:r>
          </w:p>
        </w:tc>
      </w:tr>
      <w:tr w:rsidR="00D85E39" w:rsidRPr="008B79FE" w:rsidTr="003406B3">
        <w:trPr>
          <w:trHeight w:val="284"/>
        </w:trPr>
        <w:tc>
          <w:tcPr>
            <w:tcW w:w="894" w:type="pct"/>
            <w:shd w:val="clear" w:color="auto" w:fill="auto"/>
          </w:tcPr>
          <w:p w:rsidR="00D85E39" w:rsidRPr="008B79FE" w:rsidRDefault="00D85E39" w:rsidP="003406B3">
            <w:pPr>
              <w:spacing w:after="0" w:line="360" w:lineRule="auto"/>
              <w:rPr>
                <w:rFonts w:ascii="Arial" w:hAnsi="Arial" w:cs="Arial"/>
                <w:b/>
                <w:sz w:val="20"/>
                <w:szCs w:val="20"/>
              </w:rPr>
            </w:pPr>
            <w:r w:rsidRPr="008B79FE">
              <w:rPr>
                <w:rFonts w:ascii="Arial" w:hAnsi="Arial" w:cs="Arial"/>
                <w:b/>
                <w:sz w:val="20"/>
                <w:szCs w:val="20"/>
              </w:rPr>
              <w:t>Bezpieczeństwo</w:t>
            </w:r>
          </w:p>
        </w:tc>
        <w:tc>
          <w:tcPr>
            <w:tcW w:w="4106" w:type="pct"/>
          </w:tcPr>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Płyta główna zawierająca układ sprzętowy służący do tworzenia i zarządzania wygenerowanymi przez komputer kluczami szyfrowania. Zabezpieczenie to musi posiadać możliwość szyfrowania poufnych dokumentów przechowywanych na dysku twardym przy użyciu klucza sprzętowego</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 xml:space="preserve">Zaimplementowany w BIOS system diagnostyczny z graficznym interfejsem użytkownika dostępny z poziomu BIOS lub szybkiego menu </w:t>
            </w:r>
            <w:proofErr w:type="spellStart"/>
            <w:r w:rsidRPr="008B79FE">
              <w:rPr>
                <w:rFonts w:ascii="Arial" w:hAnsi="Arial" w:cs="Arial"/>
                <w:bCs/>
                <w:sz w:val="20"/>
                <w:szCs w:val="20"/>
              </w:rPr>
              <w:t>boot’owania</w:t>
            </w:r>
            <w:proofErr w:type="spellEnd"/>
            <w:r w:rsidRPr="008B79FE">
              <w:rPr>
                <w:rFonts w:ascii="Arial" w:hAnsi="Arial" w:cs="Arial"/>
                <w:bCs/>
                <w:sz w:val="20"/>
                <w:szCs w:val="20"/>
              </w:rPr>
              <w:t xml:space="preserve">, umożliwiający przetestowanie w celu wykrycia usterki zainstalowanych komponentów bez konieczności uruchamiania systemu operacyjnego. System musi posiadać wszystkie swoje funkcjonalności w przypadku: braku dysku, uszkodzenia dysku, sformatowania dysku, braku dostępu do sieci, </w:t>
            </w:r>
            <w:proofErr w:type="spellStart"/>
            <w:r w:rsidRPr="008B79FE">
              <w:rPr>
                <w:rFonts w:ascii="Arial" w:hAnsi="Arial" w:cs="Arial"/>
                <w:bCs/>
                <w:sz w:val="20"/>
                <w:szCs w:val="20"/>
              </w:rPr>
              <w:t>internetu</w:t>
            </w:r>
            <w:proofErr w:type="spellEnd"/>
            <w:r w:rsidRPr="008B79FE">
              <w:rPr>
                <w:rFonts w:ascii="Arial" w:hAnsi="Arial" w:cs="Arial"/>
                <w:bCs/>
                <w:sz w:val="20"/>
                <w:szCs w:val="20"/>
              </w:rPr>
              <w:t xml:space="preserve">. Nie dopuszcza się stosowania wewnętrznych i zewnętrznych urządzeń w celu uzyskania funkcjonalności systemu diagnostycznego. </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 xml:space="preserve">Czujnik otwarcia obudowy, musi zbierać zdarzenia i zapisywać je w BIOS </w:t>
            </w:r>
          </w:p>
        </w:tc>
      </w:tr>
      <w:tr w:rsidR="00D85E39" w:rsidRPr="008B79FE" w:rsidTr="003406B3">
        <w:trPr>
          <w:trHeight w:val="284"/>
        </w:trPr>
        <w:tc>
          <w:tcPr>
            <w:tcW w:w="894" w:type="pct"/>
            <w:shd w:val="clear" w:color="auto" w:fill="auto"/>
          </w:tcPr>
          <w:p w:rsidR="00D85E39" w:rsidRPr="008B79FE" w:rsidRDefault="00D85E39" w:rsidP="003406B3">
            <w:pPr>
              <w:spacing w:after="0" w:line="360" w:lineRule="auto"/>
              <w:rPr>
                <w:rFonts w:ascii="Arial" w:hAnsi="Arial" w:cs="Arial"/>
                <w:b/>
                <w:sz w:val="20"/>
                <w:szCs w:val="20"/>
              </w:rPr>
            </w:pPr>
            <w:r w:rsidRPr="008B79FE">
              <w:rPr>
                <w:rFonts w:ascii="Arial" w:hAnsi="Arial" w:cs="Arial"/>
                <w:b/>
                <w:sz w:val="20"/>
                <w:szCs w:val="20"/>
              </w:rPr>
              <w:t>Wirtualizacja</w:t>
            </w:r>
          </w:p>
        </w:tc>
        <w:tc>
          <w:tcPr>
            <w:tcW w:w="4106" w:type="pct"/>
          </w:tcPr>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Sprzętowe wsparcie technologii wirtualizacji realizowane łącznie w procesorze, chipsecie płyty głównej oraz w BIOS systemu.</w:t>
            </w:r>
          </w:p>
        </w:tc>
      </w:tr>
      <w:tr w:rsidR="00D85E39" w:rsidRPr="008B79FE" w:rsidTr="003406B3">
        <w:trPr>
          <w:trHeight w:val="284"/>
        </w:trPr>
        <w:tc>
          <w:tcPr>
            <w:tcW w:w="894" w:type="pct"/>
            <w:shd w:val="clear" w:color="auto" w:fill="auto"/>
          </w:tcPr>
          <w:p w:rsidR="00D85E39" w:rsidRPr="008B79FE" w:rsidRDefault="00D85E39" w:rsidP="003406B3">
            <w:pPr>
              <w:spacing w:after="0" w:line="360" w:lineRule="auto"/>
              <w:rPr>
                <w:rFonts w:ascii="Arial" w:hAnsi="Arial" w:cs="Arial"/>
                <w:b/>
                <w:sz w:val="20"/>
                <w:szCs w:val="20"/>
              </w:rPr>
            </w:pPr>
            <w:r w:rsidRPr="008B79FE">
              <w:rPr>
                <w:rFonts w:ascii="Arial" w:hAnsi="Arial" w:cs="Arial"/>
                <w:b/>
                <w:sz w:val="20"/>
                <w:szCs w:val="20"/>
              </w:rPr>
              <w:t>BIOS</w:t>
            </w:r>
          </w:p>
        </w:tc>
        <w:tc>
          <w:tcPr>
            <w:tcW w:w="4106" w:type="pct"/>
          </w:tcPr>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BIOS zgodny ze specyfikacją UEFI, wyprodukowany przez producenta komputera, zawierający logo lub nazwę producenta komputera lub nazwę modelu oferowanego komputera. Pełna obsługa BIOS za pomocą myszy. (przez pełną obsługę za pomocą myszy rozumie się możliwość swobodnego poruszania się po menu bez używania klawiatury).</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Informacje dostępne z poziomu BIOS na potrzeby inwentaryzacji:</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 xml:space="preserve">wersja BIOS, nr seryjny, data produkcji komputera, pamięć RAM (taktowanie, wielkość, obsadzenie kości w slotach), procesor (typ, nazwa, typowa prędkość, minimalna, maksymalna, cache L2 i L3) , pojemności zainstalowanego lub zainstalowanych dysków twardych, MAC adres zintegrowanej karty sieciowej, </w:t>
            </w:r>
            <w:r w:rsidRPr="008B79FE">
              <w:rPr>
                <w:rFonts w:ascii="Arial" w:hAnsi="Arial" w:cs="Arial"/>
                <w:bCs/>
                <w:sz w:val="20"/>
                <w:szCs w:val="20"/>
              </w:rPr>
              <w:lastRenderedPageBreak/>
              <w:t>zintegrowany układ graficzny, kontroler audio.</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Informacje dostępne w samym menu BIOS bez stosowania dodatkowego oprogramowania jak i wbudowanego systemu diagnostycznego.</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Możliwość, ustawienia hasła na poziomie administratora (hasło nadrzędne) i użytkownika/systemowego (hasło umożliwiające użytkownikowi zmianę swojego hasła i zgodnie z uprawnieniami nadanymi przez administratora dokonywać zmian ustawień BIOS).</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Funkcja blokowania/odblokowania BOOT-</w:t>
            </w:r>
            <w:proofErr w:type="spellStart"/>
            <w:r w:rsidRPr="008B79FE">
              <w:rPr>
                <w:rFonts w:ascii="Arial" w:hAnsi="Arial" w:cs="Arial"/>
                <w:bCs/>
                <w:sz w:val="20"/>
                <w:szCs w:val="20"/>
              </w:rPr>
              <w:t>owania</w:t>
            </w:r>
            <w:proofErr w:type="spellEnd"/>
            <w:r w:rsidRPr="008B79FE">
              <w:rPr>
                <w:rFonts w:ascii="Arial" w:hAnsi="Arial" w:cs="Arial"/>
                <w:bCs/>
                <w:sz w:val="20"/>
                <w:szCs w:val="20"/>
              </w:rPr>
              <w:t xml:space="preserve"> stacji roboczej z zewnętrznych urządzeń.</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Możliwość wyłączenia/włączenia karty sieciowej</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Możliwość włączenia/wyłączenia kontrolera SATA</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Możliwość włączenia/wyłączenia kontrolera audio,</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Możliwość włączenia/wyłączenia układu TPM.</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Możliwość włączenia/wyłączenia wbudowanej kamery i czytnika kart multimedialnych</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 xml:space="preserve">Możliwość włączenia/wyłączenia czujnika otwarcia obudowy, ustawienia go w tryb cichy </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Możliwość przypisania w BIOS numeru nadawanego przez Administratora oraz możliwość weryfikacji tego numeru w oprogramowaniu diagnostyczno-zarządzającym. [ musi umożliwiać znaki specjalne (@#$%^)]</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 xml:space="preserve">Możliwość ustawienia portów USB w trybie „no BOOT”, czyli podczas startu komputer nie wykrywa urządzeń </w:t>
            </w:r>
            <w:proofErr w:type="spellStart"/>
            <w:r w:rsidRPr="008B79FE">
              <w:rPr>
                <w:rFonts w:ascii="Arial" w:hAnsi="Arial" w:cs="Arial"/>
                <w:bCs/>
                <w:sz w:val="20"/>
                <w:szCs w:val="20"/>
              </w:rPr>
              <w:t>bootujących</w:t>
            </w:r>
            <w:proofErr w:type="spellEnd"/>
            <w:r w:rsidRPr="008B79FE">
              <w:rPr>
                <w:rFonts w:ascii="Arial" w:hAnsi="Arial" w:cs="Arial"/>
                <w:bCs/>
                <w:sz w:val="20"/>
                <w:szCs w:val="20"/>
              </w:rPr>
              <w:t xml:space="preserve"> typu USB, natomiast po uruchomieniu systemu operacyjnego porty USB są aktywne.</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 xml:space="preserve">Możliwość wyłączania portów USB w szczególności pojedynczo w dowolnej kombinacja. </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BIOS musi nanosić automatycznie wszystkie zmiany konfiguracji dotyczące w szczególności: pamięci, procesora, dysku.</w:t>
            </w:r>
          </w:p>
        </w:tc>
      </w:tr>
      <w:tr w:rsidR="00D85E39" w:rsidRPr="008B79FE" w:rsidTr="003406B3">
        <w:trPr>
          <w:trHeight w:val="284"/>
        </w:trPr>
        <w:tc>
          <w:tcPr>
            <w:tcW w:w="894" w:type="pct"/>
            <w:shd w:val="clear" w:color="auto" w:fill="auto"/>
          </w:tcPr>
          <w:p w:rsidR="00D85E39" w:rsidRPr="008B79FE" w:rsidRDefault="00D85E39" w:rsidP="003406B3">
            <w:pPr>
              <w:spacing w:after="0" w:line="360" w:lineRule="auto"/>
              <w:rPr>
                <w:rFonts w:ascii="Arial" w:hAnsi="Arial" w:cs="Arial"/>
                <w:b/>
                <w:sz w:val="20"/>
                <w:szCs w:val="20"/>
              </w:rPr>
            </w:pPr>
            <w:r w:rsidRPr="008B79FE">
              <w:rPr>
                <w:rFonts w:ascii="Arial" w:hAnsi="Arial" w:cs="Arial"/>
                <w:b/>
                <w:sz w:val="20"/>
                <w:szCs w:val="20"/>
              </w:rPr>
              <w:lastRenderedPageBreak/>
              <w:t>Certyfikaty i standardy</w:t>
            </w:r>
          </w:p>
        </w:tc>
        <w:tc>
          <w:tcPr>
            <w:tcW w:w="4106" w:type="pct"/>
          </w:tcPr>
          <w:p w:rsidR="00D85E39" w:rsidRPr="00EA4631" w:rsidRDefault="00D85E39" w:rsidP="003406B3">
            <w:pPr>
              <w:spacing w:after="0" w:line="360" w:lineRule="auto"/>
              <w:rPr>
                <w:rFonts w:ascii="Arial" w:hAnsi="Arial" w:cs="Arial"/>
                <w:bCs/>
                <w:sz w:val="20"/>
                <w:szCs w:val="20"/>
              </w:rPr>
            </w:pPr>
            <w:r w:rsidRPr="008B79FE">
              <w:rPr>
                <w:rFonts w:ascii="Arial" w:hAnsi="Arial" w:cs="Arial"/>
                <w:bCs/>
                <w:sz w:val="20"/>
                <w:szCs w:val="20"/>
              </w:rPr>
              <w:t xml:space="preserve">Deklaracja zgodności </w:t>
            </w:r>
            <w:r w:rsidRPr="00EA4631">
              <w:rPr>
                <w:rFonts w:ascii="Arial" w:hAnsi="Arial" w:cs="Arial"/>
                <w:bCs/>
                <w:sz w:val="20"/>
                <w:szCs w:val="20"/>
              </w:rPr>
              <w:t xml:space="preserve">CE </w:t>
            </w:r>
            <w:r w:rsidR="00901F8B" w:rsidRPr="00EA4631">
              <w:rPr>
                <w:rFonts w:ascii="Arial" w:hAnsi="Arial" w:cs="Arial"/>
                <w:bCs/>
              </w:rPr>
              <w:t>lub równoważna</w:t>
            </w:r>
            <w:r w:rsidR="00901F8B" w:rsidRPr="00EA4631">
              <w:rPr>
                <w:bCs/>
              </w:rPr>
              <w:t xml:space="preserve"> </w:t>
            </w:r>
            <w:r w:rsidRPr="00EA4631">
              <w:rPr>
                <w:rFonts w:ascii="Arial" w:hAnsi="Arial" w:cs="Arial"/>
                <w:bCs/>
                <w:sz w:val="20"/>
                <w:szCs w:val="20"/>
              </w:rPr>
              <w:t>(</w:t>
            </w:r>
            <w:r w:rsidRPr="008B79FE">
              <w:rPr>
                <w:rFonts w:ascii="Arial" w:hAnsi="Arial" w:cs="Arial"/>
                <w:bCs/>
                <w:i/>
                <w:sz w:val="20"/>
                <w:szCs w:val="20"/>
              </w:rPr>
              <w:t>załączyć do oferty</w:t>
            </w:r>
            <w:r w:rsidRPr="008B79FE">
              <w:rPr>
                <w:rFonts w:ascii="Arial" w:hAnsi="Arial" w:cs="Arial"/>
                <w:bCs/>
                <w:sz w:val="20"/>
                <w:szCs w:val="20"/>
              </w:rPr>
              <w:t>)</w:t>
            </w:r>
          </w:p>
        </w:tc>
      </w:tr>
      <w:tr w:rsidR="00D85E39" w:rsidRPr="008B79FE" w:rsidTr="003406B3">
        <w:trPr>
          <w:trHeight w:val="284"/>
        </w:trPr>
        <w:tc>
          <w:tcPr>
            <w:tcW w:w="894" w:type="pct"/>
            <w:shd w:val="clear" w:color="auto" w:fill="auto"/>
          </w:tcPr>
          <w:p w:rsidR="00D85E39" w:rsidRPr="008B79FE" w:rsidRDefault="00D85E39" w:rsidP="003406B3">
            <w:pPr>
              <w:spacing w:after="0" w:line="360" w:lineRule="auto"/>
              <w:rPr>
                <w:rFonts w:ascii="Arial" w:hAnsi="Arial" w:cs="Arial"/>
                <w:b/>
                <w:sz w:val="20"/>
                <w:szCs w:val="20"/>
              </w:rPr>
            </w:pPr>
            <w:r w:rsidRPr="008B79FE">
              <w:rPr>
                <w:rFonts w:ascii="Arial" w:hAnsi="Arial" w:cs="Arial"/>
                <w:b/>
                <w:sz w:val="20"/>
                <w:szCs w:val="20"/>
              </w:rPr>
              <w:t>Ergonomia</w:t>
            </w:r>
          </w:p>
        </w:tc>
        <w:tc>
          <w:tcPr>
            <w:tcW w:w="4106" w:type="pct"/>
          </w:tcPr>
          <w:p w:rsidR="00D85E39" w:rsidRPr="008B79FE" w:rsidRDefault="00D85E39" w:rsidP="0068328F">
            <w:pPr>
              <w:spacing w:after="0" w:line="360" w:lineRule="auto"/>
              <w:rPr>
                <w:rFonts w:ascii="Arial" w:hAnsi="Arial" w:cs="Arial"/>
                <w:bCs/>
                <w:sz w:val="20"/>
                <w:szCs w:val="20"/>
              </w:rPr>
            </w:pPr>
            <w:r w:rsidRPr="008B79FE">
              <w:rPr>
                <w:rFonts w:ascii="Arial" w:hAnsi="Arial" w:cs="Arial"/>
                <w:bCs/>
                <w:sz w:val="20"/>
                <w:szCs w:val="20"/>
              </w:rPr>
              <w:t>Głośność jednostki centralnej mier</w:t>
            </w:r>
            <w:r w:rsidRPr="00EA4631">
              <w:rPr>
                <w:rFonts w:ascii="Arial" w:hAnsi="Arial" w:cs="Arial"/>
                <w:bCs/>
                <w:sz w:val="20"/>
                <w:szCs w:val="20"/>
              </w:rPr>
              <w:t xml:space="preserve">zona zgodnie z normą ISO 7779 </w:t>
            </w:r>
            <w:r w:rsidR="00901F8B" w:rsidRPr="00EA4631">
              <w:rPr>
                <w:rFonts w:ascii="Arial" w:hAnsi="Arial" w:cs="Arial"/>
                <w:bCs/>
                <w:sz w:val="20"/>
                <w:szCs w:val="20"/>
              </w:rPr>
              <w:t xml:space="preserve">lub równoważną </w:t>
            </w:r>
            <w:r w:rsidRPr="00EA4631">
              <w:rPr>
                <w:rFonts w:ascii="Arial" w:hAnsi="Arial" w:cs="Arial"/>
                <w:bCs/>
                <w:sz w:val="20"/>
                <w:szCs w:val="20"/>
              </w:rPr>
              <w:t xml:space="preserve">oraz wykazana zgodnie z normą ISO 9296 </w:t>
            </w:r>
            <w:r w:rsidR="00901F8B" w:rsidRPr="00EA4631">
              <w:rPr>
                <w:rFonts w:ascii="Arial" w:hAnsi="Arial" w:cs="Arial"/>
                <w:bCs/>
                <w:sz w:val="20"/>
                <w:szCs w:val="20"/>
              </w:rPr>
              <w:t>lub równoważną</w:t>
            </w:r>
            <w:r w:rsidR="00901F8B" w:rsidRPr="00901F8B">
              <w:rPr>
                <w:rFonts w:ascii="Arial" w:hAnsi="Arial" w:cs="Arial"/>
                <w:bCs/>
                <w:sz w:val="20"/>
                <w:szCs w:val="20"/>
              </w:rPr>
              <w:t xml:space="preserve"> </w:t>
            </w:r>
            <w:r w:rsidRPr="008B79FE">
              <w:rPr>
                <w:rFonts w:ascii="Arial" w:hAnsi="Arial" w:cs="Arial"/>
                <w:bCs/>
                <w:sz w:val="20"/>
                <w:szCs w:val="20"/>
              </w:rPr>
              <w:t>w pozycji operatora w trybie pracy jałowej dysku twardego (IDL</w:t>
            </w:r>
            <w:r w:rsidR="0068328F">
              <w:rPr>
                <w:rFonts w:ascii="Arial" w:hAnsi="Arial" w:cs="Arial"/>
                <w:bCs/>
                <w:sz w:val="20"/>
                <w:szCs w:val="20"/>
              </w:rPr>
              <w:t xml:space="preserve">E) wynosząca maksymalnie 24 </w:t>
            </w:r>
            <w:proofErr w:type="spellStart"/>
            <w:r w:rsidR="0068328F">
              <w:rPr>
                <w:rFonts w:ascii="Arial" w:hAnsi="Arial" w:cs="Arial"/>
                <w:bCs/>
                <w:sz w:val="20"/>
                <w:szCs w:val="20"/>
              </w:rPr>
              <w:t>dB</w:t>
            </w:r>
            <w:proofErr w:type="spellEnd"/>
            <w:r w:rsidR="0068328F">
              <w:rPr>
                <w:rFonts w:ascii="Arial" w:hAnsi="Arial" w:cs="Arial"/>
                <w:bCs/>
                <w:sz w:val="20"/>
                <w:szCs w:val="20"/>
              </w:rPr>
              <w:t>.</w:t>
            </w:r>
          </w:p>
        </w:tc>
      </w:tr>
      <w:tr w:rsidR="00D85E39" w:rsidRPr="008B79FE" w:rsidTr="003406B3">
        <w:tc>
          <w:tcPr>
            <w:tcW w:w="894" w:type="pct"/>
            <w:shd w:val="clear" w:color="auto" w:fill="auto"/>
          </w:tcPr>
          <w:p w:rsidR="00D85E39" w:rsidRPr="008B79FE" w:rsidRDefault="00D85E39" w:rsidP="003406B3">
            <w:pPr>
              <w:spacing w:after="0" w:line="360" w:lineRule="auto"/>
              <w:rPr>
                <w:rFonts w:ascii="Arial" w:hAnsi="Arial" w:cs="Arial"/>
                <w:b/>
                <w:sz w:val="20"/>
                <w:szCs w:val="20"/>
              </w:rPr>
            </w:pPr>
            <w:r w:rsidRPr="008B79FE">
              <w:rPr>
                <w:rFonts w:ascii="Arial" w:hAnsi="Arial" w:cs="Arial"/>
                <w:b/>
                <w:sz w:val="20"/>
                <w:szCs w:val="20"/>
              </w:rPr>
              <w:t>System Operacyjny</w:t>
            </w:r>
          </w:p>
        </w:tc>
        <w:tc>
          <w:tcPr>
            <w:tcW w:w="4106" w:type="pct"/>
          </w:tcPr>
          <w:p w:rsidR="00D85E39" w:rsidRPr="008B79FE" w:rsidRDefault="00D85E39" w:rsidP="003406B3">
            <w:pPr>
              <w:spacing w:after="0" w:line="360" w:lineRule="auto"/>
              <w:rPr>
                <w:rFonts w:ascii="Arial" w:hAnsi="Arial" w:cs="Arial"/>
                <w:bCs/>
                <w:sz w:val="20"/>
                <w:szCs w:val="20"/>
                <w:bdr w:val="none" w:sz="0" w:space="0" w:color="auto" w:frame="1"/>
              </w:rPr>
            </w:pPr>
            <w:r w:rsidRPr="008B79FE">
              <w:rPr>
                <w:rFonts w:ascii="Arial" w:hAnsi="Arial" w:cs="Arial"/>
                <w:bCs/>
                <w:sz w:val="20"/>
                <w:szCs w:val="20"/>
              </w:rPr>
              <w:t>Zainstalowany system operacyjny Windows 10 Professional, klucz licencyjny zapisany trwale w BIOS lub równoważny (Opis równoważności znajduje się poniżej). Wymagany system musi posiadać możliwość pracy zdalnej poprzez udostępnienie zdalnego połączenia przez RDP z komputera z systemem Windows 7, 8,10.</w:t>
            </w:r>
          </w:p>
        </w:tc>
      </w:tr>
      <w:tr w:rsidR="00D85E39" w:rsidRPr="008B79FE" w:rsidTr="003406B3">
        <w:tc>
          <w:tcPr>
            <w:tcW w:w="894" w:type="pct"/>
            <w:shd w:val="clear" w:color="auto" w:fill="auto"/>
          </w:tcPr>
          <w:p w:rsidR="00D85E39" w:rsidRPr="008B79FE" w:rsidRDefault="00D85E39" w:rsidP="003406B3">
            <w:pPr>
              <w:spacing w:after="0" w:line="360" w:lineRule="auto"/>
              <w:rPr>
                <w:rFonts w:ascii="Arial" w:hAnsi="Arial" w:cs="Arial"/>
                <w:b/>
                <w:bCs/>
                <w:sz w:val="20"/>
                <w:szCs w:val="20"/>
              </w:rPr>
            </w:pPr>
            <w:r w:rsidRPr="008B79FE">
              <w:rPr>
                <w:rFonts w:ascii="Arial" w:hAnsi="Arial" w:cs="Arial"/>
                <w:b/>
                <w:bCs/>
                <w:sz w:val="20"/>
                <w:szCs w:val="20"/>
              </w:rPr>
              <w:t xml:space="preserve">Oprogramowanie </w:t>
            </w:r>
            <w:r w:rsidRPr="008B79FE">
              <w:rPr>
                <w:rFonts w:ascii="Arial" w:hAnsi="Arial" w:cs="Arial"/>
                <w:b/>
                <w:bCs/>
                <w:sz w:val="20"/>
                <w:szCs w:val="20"/>
              </w:rPr>
              <w:lastRenderedPageBreak/>
              <w:t>biurowe</w:t>
            </w:r>
          </w:p>
        </w:tc>
        <w:tc>
          <w:tcPr>
            <w:tcW w:w="4106" w:type="pct"/>
          </w:tcPr>
          <w:p w:rsidR="00D85E39" w:rsidRPr="008B79FE" w:rsidRDefault="00D85E39" w:rsidP="003406B3">
            <w:pPr>
              <w:spacing w:after="0" w:line="360" w:lineRule="auto"/>
              <w:rPr>
                <w:rFonts w:ascii="Arial" w:hAnsi="Arial" w:cs="Arial"/>
                <w:sz w:val="20"/>
                <w:szCs w:val="20"/>
              </w:rPr>
            </w:pPr>
            <w:r w:rsidRPr="008B79FE">
              <w:rPr>
                <w:rFonts w:ascii="Arial" w:hAnsi="Arial" w:cs="Arial"/>
                <w:bCs/>
                <w:sz w:val="20"/>
                <w:szCs w:val="20"/>
              </w:rPr>
              <w:lastRenderedPageBreak/>
              <w:t xml:space="preserve">Microsoft Office 2019 Standard PL 64 bit MOLP EDU lub równoważne  (Opis </w:t>
            </w:r>
            <w:r w:rsidRPr="008B79FE">
              <w:rPr>
                <w:rFonts w:ascii="Arial" w:hAnsi="Arial" w:cs="Arial"/>
                <w:bCs/>
                <w:sz w:val="20"/>
                <w:szCs w:val="20"/>
              </w:rPr>
              <w:lastRenderedPageBreak/>
              <w:t>równoważności znajduje się poniżej)</w:t>
            </w:r>
          </w:p>
        </w:tc>
      </w:tr>
      <w:tr w:rsidR="00D85E39" w:rsidRPr="008B79FE" w:rsidTr="003406B3">
        <w:tc>
          <w:tcPr>
            <w:tcW w:w="894" w:type="pct"/>
            <w:shd w:val="clear" w:color="auto" w:fill="auto"/>
          </w:tcPr>
          <w:p w:rsidR="00D85E39" w:rsidRPr="008B79FE" w:rsidRDefault="00D85E39" w:rsidP="003406B3">
            <w:pPr>
              <w:spacing w:after="0" w:line="360" w:lineRule="auto"/>
              <w:rPr>
                <w:rFonts w:ascii="Arial" w:hAnsi="Arial" w:cs="Arial"/>
                <w:b/>
                <w:sz w:val="20"/>
                <w:szCs w:val="20"/>
              </w:rPr>
            </w:pPr>
            <w:r w:rsidRPr="008B79FE">
              <w:rPr>
                <w:rFonts w:ascii="Arial" w:hAnsi="Arial" w:cs="Arial"/>
                <w:b/>
                <w:sz w:val="20"/>
                <w:szCs w:val="20"/>
              </w:rPr>
              <w:lastRenderedPageBreak/>
              <w:t>Dodatkowe oprogramowanie</w:t>
            </w:r>
          </w:p>
        </w:tc>
        <w:tc>
          <w:tcPr>
            <w:tcW w:w="4106" w:type="pct"/>
          </w:tcPr>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Oprogramowanie producenta komputera z nieograniczoną czasowo licencją na użytkowanie umożliwiające:</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 xml:space="preserve">- </w:t>
            </w:r>
            <w:proofErr w:type="spellStart"/>
            <w:r w:rsidRPr="008B79FE">
              <w:rPr>
                <w:rFonts w:ascii="Arial" w:hAnsi="Arial" w:cs="Arial"/>
                <w:bCs/>
                <w:sz w:val="20"/>
                <w:szCs w:val="20"/>
              </w:rPr>
              <w:t>upgrade</w:t>
            </w:r>
            <w:proofErr w:type="spellEnd"/>
            <w:r w:rsidRPr="008B79FE">
              <w:rPr>
                <w:rFonts w:ascii="Arial" w:hAnsi="Arial" w:cs="Arial"/>
                <w:bCs/>
                <w:sz w:val="20"/>
                <w:szCs w:val="20"/>
              </w:rPr>
              <w:t xml:space="preserve"> i instalacje wszystkich sterowników, aplikacji dostarczonych w obrazie systemu operacyjnego producenta, </w:t>
            </w:r>
            <w:proofErr w:type="spellStart"/>
            <w:r w:rsidRPr="008B79FE">
              <w:rPr>
                <w:rFonts w:ascii="Arial" w:hAnsi="Arial" w:cs="Arial"/>
                <w:bCs/>
                <w:sz w:val="20"/>
                <w:szCs w:val="20"/>
              </w:rPr>
              <w:t>BIOS’u</w:t>
            </w:r>
            <w:proofErr w:type="spellEnd"/>
            <w:r w:rsidRPr="008B79FE">
              <w:rPr>
                <w:rFonts w:ascii="Arial" w:hAnsi="Arial" w:cs="Arial"/>
                <w:bCs/>
                <w:sz w:val="20"/>
                <w:szCs w:val="20"/>
              </w:rPr>
              <w:t xml:space="preserve"> z certyfikatem zgodności producenta do najnowszej dostępnej wersji, </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 dostęp do wykazu najnowszych aktualizacji z podziałem na krytyczne (wymagające natychmiastowej instalacji), rekomendowane i opcjonalne</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 xml:space="preserve">- włączenie/wyłączenie funkcji automatycznego restartu w przypadku, kiedy jest wymagany przy instalacji sterownika, aplikacji </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 sprawdzenie historii aktualizacji z informacją, jakie sterowniki były instalowane z dokładną datą i wersją (rewizja wydania)</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 xml:space="preserve">- dostęp do wykaz wymaganych sterowników, aplikacji, </w:t>
            </w:r>
            <w:proofErr w:type="spellStart"/>
            <w:r w:rsidRPr="008B79FE">
              <w:rPr>
                <w:rFonts w:ascii="Arial" w:hAnsi="Arial" w:cs="Arial"/>
                <w:bCs/>
                <w:sz w:val="20"/>
                <w:szCs w:val="20"/>
              </w:rPr>
              <w:t>BIOS’u</w:t>
            </w:r>
            <w:proofErr w:type="spellEnd"/>
            <w:r w:rsidRPr="008B79FE">
              <w:rPr>
                <w:rFonts w:ascii="Arial" w:hAnsi="Arial" w:cs="Arial"/>
                <w:bCs/>
                <w:sz w:val="20"/>
                <w:szCs w:val="20"/>
              </w:rPr>
              <w:t xml:space="preserve"> z informacją o zainstalowanej obecnie wersji dla oferowanego komputera z możliwością exportu do pliku o rozszerzeniu *.</w:t>
            </w:r>
            <w:proofErr w:type="spellStart"/>
            <w:r w:rsidRPr="008B79FE">
              <w:rPr>
                <w:rFonts w:ascii="Arial" w:hAnsi="Arial" w:cs="Arial"/>
                <w:bCs/>
                <w:sz w:val="20"/>
                <w:szCs w:val="20"/>
              </w:rPr>
              <w:t>xml</w:t>
            </w:r>
            <w:proofErr w:type="spellEnd"/>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 dostęp do raportu uwzględniającego informacje o znalezionych, pobranych i zainstalowanych aktualizacjach z informacją, jakich komponentów dotyczyły, możliwość exportu takiego raportu do pliku *.</w:t>
            </w:r>
            <w:proofErr w:type="spellStart"/>
            <w:r w:rsidRPr="008B79FE">
              <w:rPr>
                <w:rFonts w:ascii="Arial" w:hAnsi="Arial" w:cs="Arial"/>
                <w:bCs/>
                <w:sz w:val="20"/>
                <w:szCs w:val="20"/>
              </w:rPr>
              <w:t>xml</w:t>
            </w:r>
            <w:proofErr w:type="spellEnd"/>
            <w:r w:rsidRPr="008B79FE">
              <w:rPr>
                <w:rFonts w:ascii="Arial" w:hAnsi="Arial" w:cs="Arial"/>
                <w:bCs/>
                <w:sz w:val="20"/>
                <w:szCs w:val="20"/>
              </w:rPr>
              <w:t xml:space="preserve"> </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Raport musi zawierać datę i godzinę podjętych i wykonanych akcji/zadań w przedziale czasowym min. 1 roku.</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W ofercie należy podać nazwę oprogramowania</w:t>
            </w:r>
          </w:p>
        </w:tc>
      </w:tr>
      <w:tr w:rsidR="00D85E39" w:rsidRPr="008B79FE" w:rsidTr="003406B3">
        <w:tc>
          <w:tcPr>
            <w:tcW w:w="894" w:type="pct"/>
            <w:shd w:val="clear" w:color="auto" w:fill="auto"/>
          </w:tcPr>
          <w:p w:rsidR="00D85E39" w:rsidRPr="008B79FE" w:rsidRDefault="00D85E39" w:rsidP="003406B3">
            <w:pPr>
              <w:spacing w:after="0" w:line="360" w:lineRule="auto"/>
              <w:rPr>
                <w:rFonts w:ascii="Arial" w:hAnsi="Arial" w:cs="Arial"/>
                <w:b/>
                <w:sz w:val="20"/>
                <w:szCs w:val="20"/>
              </w:rPr>
            </w:pPr>
            <w:r w:rsidRPr="008B79FE">
              <w:rPr>
                <w:rFonts w:ascii="Arial" w:hAnsi="Arial" w:cs="Arial"/>
                <w:b/>
                <w:sz w:val="20"/>
                <w:szCs w:val="20"/>
              </w:rPr>
              <w:t>Wbudowane porty i złącza:</w:t>
            </w:r>
          </w:p>
        </w:tc>
        <w:tc>
          <w:tcPr>
            <w:tcW w:w="4106" w:type="pct"/>
            <w:shd w:val="clear" w:color="auto" w:fill="auto"/>
          </w:tcPr>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 xml:space="preserve">1x DP++ 1.4/HDCP 2.3 port </w:t>
            </w:r>
          </w:p>
          <w:p w:rsidR="00D85E39" w:rsidRPr="008B79FE" w:rsidRDefault="00D85E39" w:rsidP="003406B3">
            <w:pPr>
              <w:spacing w:after="0" w:line="360" w:lineRule="auto"/>
              <w:rPr>
                <w:rFonts w:ascii="Arial" w:hAnsi="Arial" w:cs="Arial"/>
                <w:bCs/>
                <w:sz w:val="20"/>
                <w:szCs w:val="20"/>
                <w:lang w:val="en-US"/>
              </w:rPr>
            </w:pPr>
            <w:r w:rsidRPr="008B79FE">
              <w:rPr>
                <w:rFonts w:ascii="Arial" w:hAnsi="Arial" w:cs="Arial"/>
                <w:bCs/>
                <w:sz w:val="20"/>
                <w:szCs w:val="20"/>
                <w:lang w:val="en-US"/>
              </w:rPr>
              <w:t xml:space="preserve">1x USB 3.2 Gen 2 Type-C port </w:t>
            </w:r>
          </w:p>
          <w:p w:rsidR="00D85E39" w:rsidRPr="008B79FE" w:rsidRDefault="00D85E39" w:rsidP="003406B3">
            <w:pPr>
              <w:spacing w:after="0" w:line="360" w:lineRule="auto"/>
              <w:rPr>
                <w:rFonts w:ascii="Arial" w:hAnsi="Arial" w:cs="Arial"/>
                <w:bCs/>
                <w:sz w:val="20"/>
                <w:szCs w:val="20"/>
                <w:lang w:val="en-US"/>
              </w:rPr>
            </w:pPr>
            <w:r w:rsidRPr="008B79FE">
              <w:rPr>
                <w:rFonts w:ascii="Arial" w:hAnsi="Arial" w:cs="Arial"/>
                <w:bCs/>
                <w:sz w:val="20"/>
                <w:szCs w:val="20"/>
                <w:lang w:val="en-US"/>
              </w:rPr>
              <w:t xml:space="preserve">3x USB 3.2 Gen 1 Type-A port </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 xml:space="preserve">2x USB 2.0 </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 xml:space="preserve">(Porty USB wbudowane, nie dopuszcza się stosowania rozgałęziaczy, </w:t>
            </w:r>
            <w:proofErr w:type="spellStart"/>
            <w:r w:rsidRPr="008B79FE">
              <w:rPr>
                <w:rFonts w:ascii="Arial" w:hAnsi="Arial" w:cs="Arial"/>
                <w:bCs/>
                <w:sz w:val="20"/>
                <w:szCs w:val="20"/>
              </w:rPr>
              <w:t>hub’ów</w:t>
            </w:r>
            <w:proofErr w:type="spellEnd"/>
            <w:r w:rsidRPr="008B79FE">
              <w:rPr>
                <w:rFonts w:ascii="Arial" w:hAnsi="Arial" w:cs="Arial"/>
                <w:bCs/>
                <w:sz w:val="20"/>
                <w:szCs w:val="20"/>
              </w:rPr>
              <w:t xml:space="preserve"> itp.) </w:t>
            </w:r>
          </w:p>
          <w:p w:rsidR="00D85E39" w:rsidRPr="008B79FE" w:rsidRDefault="00D85E39" w:rsidP="003406B3">
            <w:pPr>
              <w:spacing w:after="0" w:line="360" w:lineRule="auto"/>
              <w:rPr>
                <w:rFonts w:ascii="Arial" w:hAnsi="Arial" w:cs="Arial"/>
                <w:bCs/>
                <w:sz w:val="20"/>
                <w:szCs w:val="20"/>
                <w:lang w:val="en-US"/>
              </w:rPr>
            </w:pPr>
            <w:r w:rsidRPr="008B79FE">
              <w:rPr>
                <w:rFonts w:ascii="Arial" w:hAnsi="Arial" w:cs="Arial"/>
                <w:bCs/>
                <w:sz w:val="20"/>
                <w:szCs w:val="20"/>
                <w:lang w:val="en-US"/>
              </w:rPr>
              <w:t xml:space="preserve">1x Universal audio jack </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 xml:space="preserve">1x RJ-45 port 10/100/1000 </w:t>
            </w:r>
            <w:proofErr w:type="spellStart"/>
            <w:r w:rsidRPr="008B79FE">
              <w:rPr>
                <w:rFonts w:ascii="Arial" w:hAnsi="Arial" w:cs="Arial"/>
                <w:bCs/>
                <w:sz w:val="20"/>
                <w:szCs w:val="20"/>
              </w:rPr>
              <w:t>Mbps</w:t>
            </w:r>
            <w:proofErr w:type="spellEnd"/>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 xml:space="preserve">Czytnik kart SD </w:t>
            </w:r>
          </w:p>
        </w:tc>
      </w:tr>
      <w:tr w:rsidR="00D85E39" w:rsidRPr="008B79FE" w:rsidTr="003406B3">
        <w:tc>
          <w:tcPr>
            <w:tcW w:w="894" w:type="pct"/>
            <w:shd w:val="clear" w:color="auto" w:fill="auto"/>
          </w:tcPr>
          <w:p w:rsidR="00D85E39" w:rsidRPr="008B79FE" w:rsidRDefault="00D85E39" w:rsidP="003406B3">
            <w:pPr>
              <w:spacing w:after="0" w:line="360" w:lineRule="auto"/>
              <w:rPr>
                <w:rFonts w:ascii="Arial" w:hAnsi="Arial" w:cs="Arial"/>
                <w:b/>
                <w:sz w:val="20"/>
                <w:szCs w:val="20"/>
              </w:rPr>
            </w:pPr>
            <w:r w:rsidRPr="008B79FE">
              <w:rPr>
                <w:rFonts w:ascii="Arial" w:hAnsi="Arial" w:cs="Arial"/>
                <w:b/>
                <w:sz w:val="20"/>
                <w:szCs w:val="20"/>
              </w:rPr>
              <w:t>Wymagane akcesoria</w:t>
            </w:r>
          </w:p>
        </w:tc>
        <w:tc>
          <w:tcPr>
            <w:tcW w:w="4106" w:type="pct"/>
          </w:tcPr>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 xml:space="preserve">Klawiatura USB w układzie polski programisty </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Mysz optyczna z min. dwoma przyciskami oraz rolką (</w:t>
            </w:r>
            <w:proofErr w:type="spellStart"/>
            <w:r w:rsidRPr="008B79FE">
              <w:rPr>
                <w:rFonts w:ascii="Arial" w:hAnsi="Arial" w:cs="Arial"/>
                <w:bCs/>
                <w:sz w:val="20"/>
                <w:szCs w:val="20"/>
              </w:rPr>
              <w:t>scroll</w:t>
            </w:r>
            <w:proofErr w:type="spellEnd"/>
            <w:r w:rsidRPr="008B79FE">
              <w:rPr>
                <w:rFonts w:ascii="Arial" w:hAnsi="Arial" w:cs="Arial"/>
                <w:bCs/>
                <w:sz w:val="20"/>
                <w:szCs w:val="20"/>
              </w:rPr>
              <w:t>)</w:t>
            </w:r>
          </w:p>
        </w:tc>
      </w:tr>
      <w:tr w:rsidR="00D85E39" w:rsidRPr="008B79FE" w:rsidTr="003406B3">
        <w:tc>
          <w:tcPr>
            <w:tcW w:w="894" w:type="pct"/>
            <w:shd w:val="clear" w:color="auto" w:fill="auto"/>
          </w:tcPr>
          <w:p w:rsidR="00D85E39" w:rsidRPr="008B79FE" w:rsidRDefault="00D85E39" w:rsidP="003406B3">
            <w:pPr>
              <w:spacing w:after="0" w:line="360" w:lineRule="auto"/>
              <w:rPr>
                <w:rFonts w:ascii="Arial" w:hAnsi="Arial" w:cs="Arial"/>
                <w:b/>
                <w:sz w:val="20"/>
                <w:szCs w:val="20"/>
              </w:rPr>
            </w:pPr>
            <w:r w:rsidRPr="008B79FE">
              <w:rPr>
                <w:rFonts w:ascii="Arial" w:hAnsi="Arial" w:cs="Arial"/>
                <w:b/>
                <w:sz w:val="20"/>
                <w:szCs w:val="20"/>
              </w:rPr>
              <w:t>Warunki gwarancji</w:t>
            </w:r>
          </w:p>
          <w:p w:rsidR="00D85E39" w:rsidRPr="008B79FE" w:rsidRDefault="00D85E39" w:rsidP="003406B3">
            <w:pPr>
              <w:spacing w:after="0" w:line="360" w:lineRule="auto"/>
              <w:rPr>
                <w:rFonts w:ascii="Arial" w:hAnsi="Arial" w:cs="Arial"/>
                <w:b/>
                <w:sz w:val="20"/>
                <w:szCs w:val="20"/>
              </w:rPr>
            </w:pPr>
            <w:r w:rsidRPr="008B79FE">
              <w:rPr>
                <w:rFonts w:ascii="Arial" w:hAnsi="Arial" w:cs="Arial"/>
                <w:b/>
                <w:sz w:val="20"/>
                <w:szCs w:val="20"/>
              </w:rPr>
              <w:lastRenderedPageBreak/>
              <w:t>Wsparcie techniczne</w:t>
            </w:r>
          </w:p>
        </w:tc>
        <w:tc>
          <w:tcPr>
            <w:tcW w:w="4106" w:type="pct"/>
          </w:tcPr>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lastRenderedPageBreak/>
              <w:t xml:space="preserve">Serwis urządzeń musi być realizowany </w:t>
            </w:r>
            <w:r w:rsidR="0068328F" w:rsidRPr="008B79FE">
              <w:rPr>
                <w:rFonts w:ascii="Arial" w:hAnsi="Arial" w:cs="Arial"/>
                <w:bCs/>
                <w:sz w:val="20"/>
                <w:szCs w:val="20"/>
              </w:rPr>
              <w:t xml:space="preserve">bezpośrednio </w:t>
            </w:r>
            <w:r w:rsidRPr="008B79FE">
              <w:rPr>
                <w:rFonts w:ascii="Arial" w:hAnsi="Arial" w:cs="Arial"/>
                <w:bCs/>
                <w:sz w:val="20"/>
                <w:szCs w:val="20"/>
              </w:rPr>
              <w:t>przez Producenta lub Autoryzowanego Partnera Serwisowego Producenta.</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lastRenderedPageBreak/>
              <w:t xml:space="preserve">Firma serwisująca musi posiadać ISO 9001:2015 na świadczenie usług </w:t>
            </w:r>
            <w:r w:rsidRPr="00EA4631">
              <w:rPr>
                <w:rFonts w:ascii="Arial" w:hAnsi="Arial" w:cs="Arial"/>
                <w:bCs/>
                <w:sz w:val="20"/>
                <w:szCs w:val="20"/>
              </w:rPr>
              <w:t xml:space="preserve">serwisowych </w:t>
            </w:r>
            <w:r w:rsidR="00901F8B" w:rsidRPr="00EA4631">
              <w:rPr>
                <w:rFonts w:ascii="Arial" w:hAnsi="Arial" w:cs="Arial"/>
                <w:sz w:val="20"/>
                <w:szCs w:val="20"/>
              </w:rPr>
              <w:t>lub równoważn</w:t>
            </w:r>
            <w:r w:rsidR="00EA4631" w:rsidRPr="00EA4631">
              <w:rPr>
                <w:rFonts w:ascii="Arial" w:hAnsi="Arial" w:cs="Arial"/>
                <w:sz w:val="20"/>
                <w:szCs w:val="20"/>
              </w:rPr>
              <w:t>ą</w:t>
            </w:r>
            <w:r w:rsidR="00901F8B" w:rsidRPr="00EA4631">
              <w:t xml:space="preserve"> </w:t>
            </w:r>
            <w:r w:rsidRPr="00EA4631">
              <w:rPr>
                <w:rFonts w:ascii="Arial" w:hAnsi="Arial" w:cs="Arial"/>
                <w:bCs/>
                <w:sz w:val="20"/>
                <w:szCs w:val="20"/>
              </w:rPr>
              <w:t>oraz</w:t>
            </w:r>
            <w:r w:rsidRPr="008B79FE">
              <w:rPr>
                <w:rFonts w:ascii="Arial" w:hAnsi="Arial" w:cs="Arial"/>
                <w:bCs/>
                <w:sz w:val="20"/>
                <w:szCs w:val="20"/>
              </w:rPr>
              <w:t xml:space="preserve"> posiadać a</w:t>
            </w:r>
            <w:r w:rsidR="0068328F">
              <w:rPr>
                <w:rFonts w:ascii="Arial" w:hAnsi="Arial" w:cs="Arial"/>
                <w:bCs/>
                <w:sz w:val="20"/>
                <w:szCs w:val="20"/>
              </w:rPr>
              <w:t>utoryzacje producenta komputera.</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Czas reakcji serwisu - do końca następnego dnia roboczego.</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 xml:space="preserve">Dedykowany portal techniczny producenta, umożliwiający Zamawiającemu zgłaszanie awarii oraz samodzielne zamawianie zamiennych komponentów. </w:t>
            </w:r>
          </w:p>
          <w:p w:rsidR="00D85E39" w:rsidRPr="008B79FE" w:rsidRDefault="00D85E39" w:rsidP="003406B3">
            <w:pPr>
              <w:spacing w:after="0" w:line="360" w:lineRule="auto"/>
              <w:rPr>
                <w:rFonts w:ascii="Arial" w:hAnsi="Arial" w:cs="Arial"/>
                <w:bCs/>
                <w:sz w:val="20"/>
                <w:szCs w:val="20"/>
              </w:rPr>
            </w:pPr>
            <w:r w:rsidRPr="008B79FE">
              <w:rPr>
                <w:rFonts w:ascii="Arial" w:hAnsi="Arial" w:cs="Arial"/>
                <w:bCs/>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8B79FE">
              <w:rPr>
                <w:rFonts w:ascii="Arial" w:hAnsi="Arial" w:cs="Arial"/>
                <w:bCs/>
                <w:sz w:val="20"/>
                <w:szCs w:val="20"/>
              </w:rPr>
              <w:t>recovery</w:t>
            </w:r>
            <w:proofErr w:type="spellEnd"/>
            <w:r w:rsidRPr="008B79FE">
              <w:rPr>
                <w:rFonts w:ascii="Arial" w:hAnsi="Arial" w:cs="Arial"/>
                <w:bCs/>
                <w:sz w:val="20"/>
                <w:szCs w:val="20"/>
              </w:rPr>
              <w:t xml:space="preserve"> systemu operacyjnego)</w:t>
            </w:r>
            <w:r w:rsidR="00243B99" w:rsidRPr="008B79FE">
              <w:rPr>
                <w:rFonts w:ascii="Arial" w:hAnsi="Arial" w:cs="Arial"/>
                <w:bCs/>
                <w:sz w:val="20"/>
                <w:szCs w:val="20"/>
              </w:rPr>
              <w:t>.</w:t>
            </w:r>
          </w:p>
          <w:p w:rsidR="00243B99" w:rsidRPr="008B79FE" w:rsidRDefault="00243B99" w:rsidP="003406B3">
            <w:pPr>
              <w:spacing w:after="0" w:line="360" w:lineRule="auto"/>
              <w:rPr>
                <w:rFonts w:ascii="Arial" w:hAnsi="Arial" w:cs="Arial"/>
                <w:bCs/>
                <w:sz w:val="20"/>
                <w:szCs w:val="20"/>
              </w:rPr>
            </w:pPr>
            <w:r w:rsidRPr="008B79FE">
              <w:rPr>
                <w:rFonts w:ascii="Arial" w:hAnsi="Arial" w:cs="Arial"/>
                <w:bCs/>
                <w:sz w:val="20"/>
                <w:szCs w:val="20"/>
              </w:rPr>
              <w:t>Gwarancja 24 miesiące</w:t>
            </w:r>
            <w:r w:rsidR="009802CE">
              <w:rPr>
                <w:rFonts w:ascii="Arial" w:hAnsi="Arial" w:cs="Arial"/>
                <w:bCs/>
                <w:sz w:val="20"/>
                <w:szCs w:val="20"/>
              </w:rPr>
              <w:t>.</w:t>
            </w:r>
          </w:p>
          <w:p w:rsidR="00243B99" w:rsidRPr="008B79FE" w:rsidRDefault="008B79FE" w:rsidP="009D788B">
            <w:pPr>
              <w:spacing w:line="240" w:lineRule="auto"/>
              <w:rPr>
                <w:rFonts w:ascii="Arial" w:hAnsi="Arial" w:cs="Arial"/>
                <w:bCs/>
                <w:sz w:val="20"/>
                <w:szCs w:val="20"/>
              </w:rPr>
            </w:pPr>
            <w:r w:rsidRPr="008B79FE">
              <w:rPr>
                <w:rFonts w:ascii="Arial" w:hAnsi="Arial" w:cs="Arial"/>
                <w:bCs/>
                <w:sz w:val="20"/>
                <w:szCs w:val="20"/>
              </w:rPr>
              <w:t xml:space="preserve">Minimalny czas trwania wsparcia </w:t>
            </w:r>
            <w:r w:rsidR="005F5D9E">
              <w:rPr>
                <w:rFonts w:ascii="Arial" w:hAnsi="Arial" w:cs="Arial"/>
                <w:bCs/>
                <w:sz w:val="20"/>
                <w:szCs w:val="20"/>
              </w:rPr>
              <w:t>technicznego producenta wynosi 24</w:t>
            </w:r>
            <w:r w:rsidR="009D788B">
              <w:rPr>
                <w:rFonts w:ascii="Arial" w:hAnsi="Arial" w:cs="Arial"/>
                <w:bCs/>
                <w:sz w:val="20"/>
                <w:szCs w:val="20"/>
              </w:rPr>
              <w:t xml:space="preserve"> miesiące.</w:t>
            </w:r>
          </w:p>
        </w:tc>
      </w:tr>
    </w:tbl>
    <w:p w:rsidR="00D85E39" w:rsidRPr="008B79FE" w:rsidRDefault="00D85E39" w:rsidP="00D85E39">
      <w:pPr>
        <w:spacing w:after="0" w:line="360" w:lineRule="auto"/>
        <w:rPr>
          <w:rFonts w:ascii="Arial" w:hAnsi="Arial" w:cs="Arial"/>
          <w:b/>
          <w:sz w:val="20"/>
          <w:szCs w:val="20"/>
        </w:rPr>
      </w:pPr>
    </w:p>
    <w:p w:rsidR="00D85E39" w:rsidRPr="008B79FE" w:rsidRDefault="00D85E39" w:rsidP="00122387">
      <w:pPr>
        <w:spacing w:after="0" w:line="240" w:lineRule="auto"/>
        <w:ind w:right="4"/>
        <w:rPr>
          <w:rFonts w:ascii="Arial" w:eastAsia="Arial" w:hAnsi="Arial" w:cs="Arial"/>
          <w:b/>
          <w:sz w:val="20"/>
          <w:szCs w:val="20"/>
        </w:rPr>
      </w:pPr>
      <w:bookmarkStart w:id="0" w:name="_GoBack"/>
      <w:bookmarkEnd w:id="0"/>
      <w:r w:rsidRPr="008B79FE">
        <w:rPr>
          <w:rFonts w:ascii="Arial" w:eastAsia="Arial" w:hAnsi="Arial" w:cs="Arial"/>
          <w:b/>
          <w:sz w:val="20"/>
          <w:szCs w:val="20"/>
        </w:rPr>
        <w:t xml:space="preserve">Opis równoważności dla oprogramowania </w:t>
      </w:r>
    </w:p>
    <w:p w:rsidR="00D85E39" w:rsidRPr="008B79FE" w:rsidRDefault="00D85E39" w:rsidP="00122387">
      <w:pPr>
        <w:spacing w:after="0" w:line="240" w:lineRule="auto"/>
        <w:ind w:right="4"/>
        <w:rPr>
          <w:rFonts w:ascii="Arial" w:hAnsi="Arial" w:cs="Arial"/>
          <w:sz w:val="20"/>
          <w:szCs w:val="20"/>
        </w:rPr>
      </w:pPr>
    </w:p>
    <w:p w:rsidR="00D85E39" w:rsidRPr="008B79FE" w:rsidRDefault="00D85E39" w:rsidP="00122387">
      <w:pPr>
        <w:pStyle w:val="Nagwek1"/>
        <w:spacing w:after="0" w:line="240" w:lineRule="auto"/>
        <w:ind w:left="0" w:right="0" w:hanging="567"/>
        <w:rPr>
          <w:sz w:val="20"/>
          <w:szCs w:val="20"/>
        </w:rPr>
      </w:pPr>
      <w:r w:rsidRPr="008B79FE">
        <w:rPr>
          <w:sz w:val="20"/>
          <w:szCs w:val="20"/>
        </w:rPr>
        <w:t xml:space="preserve">MICROSOFT WINDOWS 10 PRO PL 64 BIT </w:t>
      </w:r>
      <w:r w:rsidRPr="008B79FE">
        <w:rPr>
          <w:b w:val="0"/>
          <w:sz w:val="20"/>
          <w:szCs w:val="20"/>
        </w:rPr>
        <w:t xml:space="preserve"> </w:t>
      </w:r>
    </w:p>
    <w:p w:rsidR="00D85E39" w:rsidRPr="008B79FE" w:rsidRDefault="00D85E39" w:rsidP="00122387">
      <w:pPr>
        <w:spacing w:after="0" w:line="240" w:lineRule="auto"/>
        <w:ind w:hanging="567"/>
        <w:rPr>
          <w:rFonts w:ascii="Arial" w:hAnsi="Arial" w:cs="Arial"/>
          <w:sz w:val="20"/>
          <w:szCs w:val="20"/>
        </w:rPr>
      </w:pPr>
      <w:r w:rsidRPr="008B79FE">
        <w:rPr>
          <w:rFonts w:ascii="Arial" w:hAnsi="Arial" w:cs="Arial"/>
          <w:sz w:val="20"/>
          <w:szCs w:val="20"/>
        </w:rPr>
        <w:t xml:space="preserve">Równoważność do systemu </w:t>
      </w:r>
      <w:r w:rsidRPr="008B79FE">
        <w:rPr>
          <w:rFonts w:ascii="Arial" w:eastAsia="Arial" w:hAnsi="Arial" w:cs="Arial"/>
          <w:b/>
          <w:sz w:val="20"/>
          <w:szCs w:val="20"/>
        </w:rPr>
        <w:t>Microsoft Windows 10 PRO PL 64 bit</w:t>
      </w:r>
      <w:r w:rsidRPr="008B79FE">
        <w:rPr>
          <w:rFonts w:ascii="Arial" w:hAnsi="Arial" w:cs="Arial"/>
          <w:sz w:val="20"/>
          <w:szCs w:val="20"/>
        </w:rPr>
        <w:t xml:space="preserve"> oznacza, że musi spełniać następujące wymagania poprzez wbudowane mechanizmy, bez użycia dodatkowych aplikacji:  </w:t>
      </w:r>
    </w:p>
    <w:p w:rsidR="00D85E39" w:rsidRPr="008B79FE" w:rsidRDefault="00D85E39" w:rsidP="00122387">
      <w:pPr>
        <w:numPr>
          <w:ilvl w:val="0"/>
          <w:numId w:val="22"/>
        </w:numPr>
        <w:spacing w:after="0" w:line="240" w:lineRule="auto"/>
        <w:ind w:left="0" w:hanging="567"/>
        <w:rPr>
          <w:rFonts w:ascii="Arial" w:hAnsi="Arial" w:cs="Arial"/>
          <w:sz w:val="20"/>
          <w:szCs w:val="20"/>
        </w:rPr>
      </w:pPr>
      <w:r w:rsidRPr="008B79FE">
        <w:rPr>
          <w:rFonts w:ascii="Arial" w:hAnsi="Arial" w:cs="Arial"/>
          <w:sz w:val="20"/>
          <w:szCs w:val="20"/>
        </w:rPr>
        <w:t xml:space="preserve">Możliwość dokonywania aktualizacji i poprawek systemu przez Internet z możliwością wyboru instalowanych poprawek.  </w:t>
      </w:r>
    </w:p>
    <w:p w:rsidR="00D85E39" w:rsidRPr="008B79FE" w:rsidRDefault="00D85E39" w:rsidP="00122387">
      <w:pPr>
        <w:numPr>
          <w:ilvl w:val="0"/>
          <w:numId w:val="22"/>
        </w:numPr>
        <w:spacing w:after="0" w:line="240" w:lineRule="auto"/>
        <w:ind w:left="0" w:hanging="567"/>
        <w:rPr>
          <w:rFonts w:ascii="Arial" w:hAnsi="Arial" w:cs="Arial"/>
          <w:sz w:val="20"/>
          <w:szCs w:val="20"/>
        </w:rPr>
      </w:pPr>
      <w:r w:rsidRPr="008B79FE">
        <w:rPr>
          <w:rFonts w:ascii="Arial" w:hAnsi="Arial" w:cs="Arial"/>
          <w:sz w:val="20"/>
          <w:szCs w:val="20"/>
        </w:rPr>
        <w:t xml:space="preserve">Możliwość dokonywania uaktualnień sterowników urządzeń przez Internet – witrynę producenta systemu.  </w:t>
      </w:r>
    </w:p>
    <w:p w:rsidR="00D85E39" w:rsidRPr="008B79FE" w:rsidRDefault="00D85E39" w:rsidP="00122387">
      <w:pPr>
        <w:numPr>
          <w:ilvl w:val="0"/>
          <w:numId w:val="22"/>
        </w:numPr>
        <w:spacing w:after="0" w:line="240" w:lineRule="auto"/>
        <w:ind w:left="0" w:hanging="567"/>
        <w:rPr>
          <w:rFonts w:ascii="Arial" w:hAnsi="Arial" w:cs="Arial"/>
          <w:sz w:val="20"/>
          <w:szCs w:val="20"/>
        </w:rPr>
      </w:pPr>
      <w:r w:rsidRPr="008B79FE">
        <w:rPr>
          <w:rFonts w:ascii="Arial" w:hAnsi="Arial" w:cs="Arial"/>
          <w:sz w:val="20"/>
          <w:szCs w:val="20"/>
        </w:rPr>
        <w:t xml:space="preserve">Darmowe aktualizacje w ramach wersji systemu operacyjnego przez Internet (niezbędne aktualizacje, poprawki, biuletyny bezpieczeństwa muszą być dostarczane bez dodatkowych opłat) – wymagane podanie nazwy strony serwera WWW.  </w:t>
      </w:r>
    </w:p>
    <w:p w:rsidR="00D85E39" w:rsidRPr="008B79FE" w:rsidRDefault="00D85E39" w:rsidP="00122387">
      <w:pPr>
        <w:numPr>
          <w:ilvl w:val="0"/>
          <w:numId w:val="22"/>
        </w:numPr>
        <w:spacing w:after="0" w:line="240" w:lineRule="auto"/>
        <w:ind w:left="0" w:hanging="567"/>
        <w:rPr>
          <w:rFonts w:ascii="Arial" w:hAnsi="Arial" w:cs="Arial"/>
          <w:sz w:val="20"/>
          <w:szCs w:val="20"/>
        </w:rPr>
      </w:pPr>
      <w:r w:rsidRPr="008B79FE">
        <w:rPr>
          <w:rFonts w:ascii="Arial" w:hAnsi="Arial" w:cs="Arial"/>
          <w:sz w:val="20"/>
          <w:szCs w:val="20"/>
        </w:rPr>
        <w:t xml:space="preserve">Internetowa aktualizacja zapewniona w języku polskim.  </w:t>
      </w:r>
    </w:p>
    <w:p w:rsidR="00D85E39" w:rsidRPr="008B79FE" w:rsidRDefault="00D85E39" w:rsidP="00122387">
      <w:pPr>
        <w:numPr>
          <w:ilvl w:val="0"/>
          <w:numId w:val="22"/>
        </w:numPr>
        <w:spacing w:after="0" w:line="240" w:lineRule="auto"/>
        <w:ind w:left="0" w:hanging="567"/>
        <w:rPr>
          <w:rFonts w:ascii="Arial" w:hAnsi="Arial" w:cs="Arial"/>
          <w:sz w:val="20"/>
          <w:szCs w:val="20"/>
        </w:rPr>
      </w:pPr>
      <w:r w:rsidRPr="008B79FE">
        <w:rPr>
          <w:rFonts w:ascii="Arial" w:hAnsi="Arial" w:cs="Arial"/>
          <w:sz w:val="20"/>
          <w:szCs w:val="20"/>
        </w:rPr>
        <w:t xml:space="preserve">Wbudowana zapora internetowa (firewall) dla ochrony połączeń internetowych; zintegrowana z systemem konsola do zarządzania ustawieniami zapory i regułami IP v4 i v6.  </w:t>
      </w:r>
    </w:p>
    <w:p w:rsidR="00D85E39" w:rsidRPr="008B79FE" w:rsidRDefault="00D85E39" w:rsidP="00122387">
      <w:pPr>
        <w:numPr>
          <w:ilvl w:val="0"/>
          <w:numId w:val="22"/>
        </w:numPr>
        <w:spacing w:after="0" w:line="240" w:lineRule="auto"/>
        <w:ind w:left="0" w:hanging="567"/>
        <w:rPr>
          <w:rFonts w:ascii="Arial" w:hAnsi="Arial" w:cs="Arial"/>
          <w:sz w:val="20"/>
          <w:szCs w:val="20"/>
        </w:rPr>
      </w:pPr>
      <w:r w:rsidRPr="008B79FE">
        <w:rPr>
          <w:rFonts w:ascii="Arial" w:hAnsi="Arial" w:cs="Arial"/>
          <w:sz w:val="20"/>
          <w:szCs w:val="20"/>
        </w:rPr>
        <w:t xml:space="preserve">Zlokalizowane w języku polskim, co najmniej następujące elementy: menu, odtwarzacz multimediów, pomoc, komunikaty systemowe.  </w:t>
      </w:r>
    </w:p>
    <w:p w:rsidR="00D85E39" w:rsidRPr="008B79FE" w:rsidRDefault="00D85E39" w:rsidP="00122387">
      <w:pPr>
        <w:numPr>
          <w:ilvl w:val="0"/>
          <w:numId w:val="22"/>
        </w:numPr>
        <w:spacing w:after="0" w:line="240" w:lineRule="auto"/>
        <w:ind w:left="0" w:hanging="567"/>
        <w:rPr>
          <w:rFonts w:ascii="Arial" w:hAnsi="Arial" w:cs="Arial"/>
          <w:sz w:val="20"/>
          <w:szCs w:val="20"/>
        </w:rPr>
      </w:pPr>
      <w:r w:rsidRPr="008B79FE">
        <w:rPr>
          <w:rFonts w:ascii="Arial" w:hAnsi="Arial" w:cs="Arial"/>
          <w:sz w:val="20"/>
          <w:szCs w:val="20"/>
        </w:rPr>
        <w:t xml:space="preserve">Wsparcie dla większości powszechnie używanych urządzeń peryferyjnych (drukarek, urządzeń sieciowych, standardów USB, </w:t>
      </w:r>
      <w:proofErr w:type="spellStart"/>
      <w:r w:rsidRPr="008B79FE">
        <w:rPr>
          <w:rFonts w:ascii="Arial" w:hAnsi="Arial" w:cs="Arial"/>
          <w:sz w:val="20"/>
          <w:szCs w:val="20"/>
        </w:rPr>
        <w:t>Plug&amp;Play</w:t>
      </w:r>
      <w:proofErr w:type="spellEnd"/>
      <w:r w:rsidRPr="008B79FE">
        <w:rPr>
          <w:rFonts w:ascii="Arial" w:hAnsi="Arial" w:cs="Arial"/>
          <w:sz w:val="20"/>
          <w:szCs w:val="20"/>
        </w:rPr>
        <w:t xml:space="preserve">, Wi-Fi).  </w:t>
      </w:r>
    </w:p>
    <w:p w:rsidR="00D85E39" w:rsidRPr="008B79FE" w:rsidRDefault="00D85E39" w:rsidP="00122387">
      <w:pPr>
        <w:numPr>
          <w:ilvl w:val="0"/>
          <w:numId w:val="22"/>
        </w:numPr>
        <w:spacing w:after="0" w:line="240" w:lineRule="auto"/>
        <w:ind w:left="0" w:hanging="567"/>
        <w:rPr>
          <w:rFonts w:ascii="Arial" w:hAnsi="Arial" w:cs="Arial"/>
          <w:sz w:val="20"/>
          <w:szCs w:val="20"/>
        </w:rPr>
      </w:pPr>
      <w:r w:rsidRPr="008B79FE">
        <w:rPr>
          <w:rFonts w:ascii="Arial" w:hAnsi="Arial" w:cs="Arial"/>
          <w:sz w:val="20"/>
          <w:szCs w:val="20"/>
        </w:rPr>
        <w:t xml:space="preserve">Funkcjonalność automatycznej zmiany domyślnej drukarki w zależności od sieci, do której podłączony jest komputer.  </w:t>
      </w:r>
    </w:p>
    <w:p w:rsidR="00D85E39" w:rsidRPr="008B79FE" w:rsidRDefault="00D85E39" w:rsidP="00122387">
      <w:pPr>
        <w:numPr>
          <w:ilvl w:val="0"/>
          <w:numId w:val="22"/>
        </w:numPr>
        <w:spacing w:after="0" w:line="240" w:lineRule="auto"/>
        <w:ind w:left="0" w:hanging="567"/>
        <w:rPr>
          <w:rFonts w:ascii="Arial" w:hAnsi="Arial" w:cs="Arial"/>
          <w:sz w:val="20"/>
          <w:szCs w:val="20"/>
        </w:rPr>
      </w:pPr>
      <w:r w:rsidRPr="008B79FE">
        <w:rPr>
          <w:rFonts w:ascii="Arial" w:hAnsi="Arial" w:cs="Arial"/>
          <w:sz w:val="20"/>
          <w:szCs w:val="20"/>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rsidR="00D85E39" w:rsidRPr="008B79FE" w:rsidRDefault="00D85E39" w:rsidP="00122387">
      <w:pPr>
        <w:numPr>
          <w:ilvl w:val="0"/>
          <w:numId w:val="22"/>
        </w:numPr>
        <w:spacing w:after="0" w:line="240" w:lineRule="auto"/>
        <w:ind w:left="0" w:hanging="567"/>
        <w:rPr>
          <w:rFonts w:ascii="Arial" w:hAnsi="Arial" w:cs="Arial"/>
          <w:sz w:val="20"/>
          <w:szCs w:val="20"/>
        </w:rPr>
      </w:pPr>
      <w:r w:rsidRPr="008B79FE">
        <w:rPr>
          <w:rFonts w:ascii="Arial" w:hAnsi="Arial" w:cs="Arial"/>
          <w:sz w:val="20"/>
          <w:szCs w:val="20"/>
        </w:rPr>
        <w:t xml:space="preserve">Możliwość zdalnej automatycznej instalacji, konfiguracji, administrowania oraz aktualizowania systemu.  </w:t>
      </w:r>
    </w:p>
    <w:p w:rsidR="00D85E39" w:rsidRPr="008B79FE" w:rsidRDefault="00D85E39" w:rsidP="00122387">
      <w:pPr>
        <w:numPr>
          <w:ilvl w:val="0"/>
          <w:numId w:val="22"/>
        </w:numPr>
        <w:spacing w:after="0" w:line="240" w:lineRule="auto"/>
        <w:ind w:left="0" w:hanging="567"/>
        <w:rPr>
          <w:rFonts w:ascii="Arial" w:hAnsi="Arial" w:cs="Arial"/>
          <w:sz w:val="20"/>
          <w:szCs w:val="20"/>
        </w:rPr>
      </w:pPr>
      <w:r w:rsidRPr="008B79FE">
        <w:rPr>
          <w:rFonts w:ascii="Arial" w:hAnsi="Arial" w:cs="Arial"/>
          <w:sz w:val="20"/>
          <w:szCs w:val="20"/>
        </w:rPr>
        <w:t xml:space="preserve">Zabezpieczony hasłem hierarchiczny dostęp do systemu, konta i profile użytkowników zarządzane zdalnie; praca systemu w trybie ochrony kont użytkowników.  </w:t>
      </w:r>
    </w:p>
    <w:p w:rsidR="00D85E39" w:rsidRPr="008B79FE" w:rsidRDefault="00D85E39" w:rsidP="00122387">
      <w:pPr>
        <w:numPr>
          <w:ilvl w:val="0"/>
          <w:numId w:val="22"/>
        </w:numPr>
        <w:spacing w:after="0" w:line="240" w:lineRule="auto"/>
        <w:ind w:left="0" w:hanging="567"/>
        <w:rPr>
          <w:rFonts w:ascii="Arial" w:hAnsi="Arial" w:cs="Arial"/>
          <w:sz w:val="20"/>
          <w:szCs w:val="20"/>
        </w:rPr>
      </w:pPr>
      <w:r w:rsidRPr="008B79FE">
        <w:rPr>
          <w:rFonts w:ascii="Arial" w:hAnsi="Arial" w:cs="Arial"/>
          <w:sz w:val="20"/>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p>
    <w:p w:rsidR="00D85E39" w:rsidRPr="008B79FE" w:rsidRDefault="00D85E39" w:rsidP="00122387">
      <w:pPr>
        <w:numPr>
          <w:ilvl w:val="0"/>
          <w:numId w:val="22"/>
        </w:numPr>
        <w:spacing w:after="0" w:line="240" w:lineRule="auto"/>
        <w:ind w:left="0" w:hanging="567"/>
        <w:rPr>
          <w:rFonts w:ascii="Arial" w:hAnsi="Arial" w:cs="Arial"/>
          <w:sz w:val="20"/>
          <w:szCs w:val="20"/>
        </w:rPr>
      </w:pPr>
      <w:r w:rsidRPr="008B79FE">
        <w:rPr>
          <w:rFonts w:ascii="Arial" w:hAnsi="Arial" w:cs="Arial"/>
          <w:sz w:val="20"/>
          <w:szCs w:val="20"/>
        </w:rPr>
        <w:t xml:space="preserve">Zintegrowane z systemem operacyjnym narzędzia zwalczające złośliwe oprogramowanie; aktualizacje dostępne u producenta nieodpłatnie bez ograniczeń czasowych.  </w:t>
      </w:r>
    </w:p>
    <w:p w:rsidR="00D85E39" w:rsidRPr="008B79FE" w:rsidRDefault="00D85E39" w:rsidP="00122387">
      <w:pPr>
        <w:numPr>
          <w:ilvl w:val="0"/>
          <w:numId w:val="22"/>
        </w:numPr>
        <w:spacing w:after="0" w:line="240" w:lineRule="auto"/>
        <w:ind w:left="0" w:hanging="567"/>
        <w:rPr>
          <w:rFonts w:ascii="Arial" w:hAnsi="Arial" w:cs="Arial"/>
          <w:sz w:val="20"/>
          <w:szCs w:val="20"/>
        </w:rPr>
      </w:pPr>
      <w:r w:rsidRPr="008B79FE">
        <w:rPr>
          <w:rFonts w:ascii="Arial" w:hAnsi="Arial" w:cs="Arial"/>
          <w:sz w:val="20"/>
          <w:szCs w:val="20"/>
        </w:rPr>
        <w:t xml:space="preserve">Funkcjonalność rozpoznawania mowy, pozwalającą na sterowanie komputerem głosowo, wraz z modułem „uczenia się” głosu użytkownika.  </w:t>
      </w:r>
    </w:p>
    <w:p w:rsidR="00D85E39" w:rsidRPr="008B79FE" w:rsidRDefault="00D85E39" w:rsidP="00122387">
      <w:pPr>
        <w:numPr>
          <w:ilvl w:val="0"/>
          <w:numId w:val="22"/>
        </w:numPr>
        <w:spacing w:after="0" w:line="240" w:lineRule="auto"/>
        <w:ind w:left="0" w:hanging="567"/>
        <w:rPr>
          <w:rFonts w:ascii="Arial" w:hAnsi="Arial" w:cs="Arial"/>
          <w:sz w:val="20"/>
          <w:szCs w:val="20"/>
        </w:rPr>
      </w:pPr>
      <w:r w:rsidRPr="008B79FE">
        <w:rPr>
          <w:rFonts w:ascii="Arial" w:hAnsi="Arial" w:cs="Arial"/>
          <w:sz w:val="20"/>
          <w:szCs w:val="20"/>
        </w:rPr>
        <w:t xml:space="preserve">Zintegrowany z systemem operacyjnym moduł synchronizacji komputera z urządzeniami zewnętrznymi.  </w:t>
      </w:r>
    </w:p>
    <w:p w:rsidR="00D85E39" w:rsidRPr="008B79FE" w:rsidRDefault="00D85E39" w:rsidP="00122387">
      <w:pPr>
        <w:numPr>
          <w:ilvl w:val="0"/>
          <w:numId w:val="22"/>
        </w:numPr>
        <w:spacing w:after="0" w:line="240" w:lineRule="auto"/>
        <w:ind w:left="0" w:hanging="567"/>
        <w:rPr>
          <w:rFonts w:ascii="Arial" w:hAnsi="Arial" w:cs="Arial"/>
          <w:sz w:val="20"/>
          <w:szCs w:val="20"/>
        </w:rPr>
      </w:pPr>
      <w:r w:rsidRPr="008B79FE">
        <w:rPr>
          <w:rFonts w:ascii="Arial" w:hAnsi="Arial" w:cs="Arial"/>
          <w:sz w:val="20"/>
          <w:szCs w:val="20"/>
        </w:rPr>
        <w:t xml:space="preserve">Wbudowany system pomocy w języku polskim.  </w:t>
      </w:r>
    </w:p>
    <w:p w:rsidR="00D85E39" w:rsidRPr="008B79FE" w:rsidRDefault="00D85E39" w:rsidP="00122387">
      <w:pPr>
        <w:numPr>
          <w:ilvl w:val="0"/>
          <w:numId w:val="22"/>
        </w:numPr>
        <w:spacing w:after="0" w:line="240" w:lineRule="auto"/>
        <w:ind w:left="0" w:hanging="567"/>
        <w:rPr>
          <w:rFonts w:ascii="Arial" w:hAnsi="Arial" w:cs="Arial"/>
          <w:sz w:val="20"/>
          <w:szCs w:val="20"/>
        </w:rPr>
      </w:pPr>
      <w:r w:rsidRPr="008B79FE">
        <w:rPr>
          <w:rFonts w:ascii="Arial" w:hAnsi="Arial" w:cs="Arial"/>
          <w:sz w:val="20"/>
          <w:szCs w:val="20"/>
        </w:rPr>
        <w:lastRenderedPageBreak/>
        <w:t xml:space="preserve">Możliwość przystosowania stanowiska dla osób niepełnosprawnych (np. słabo widzących).  </w:t>
      </w:r>
    </w:p>
    <w:p w:rsidR="00D85E39" w:rsidRPr="008B79FE" w:rsidRDefault="00D85E39" w:rsidP="00122387">
      <w:pPr>
        <w:numPr>
          <w:ilvl w:val="0"/>
          <w:numId w:val="22"/>
        </w:numPr>
        <w:spacing w:after="0" w:line="240" w:lineRule="auto"/>
        <w:ind w:left="0" w:hanging="567"/>
        <w:rPr>
          <w:rFonts w:ascii="Arial" w:hAnsi="Arial" w:cs="Arial"/>
          <w:sz w:val="20"/>
          <w:szCs w:val="20"/>
        </w:rPr>
      </w:pPr>
      <w:r w:rsidRPr="008B79FE">
        <w:rPr>
          <w:rFonts w:ascii="Arial" w:hAnsi="Arial" w:cs="Arial"/>
          <w:sz w:val="20"/>
          <w:szCs w:val="20"/>
        </w:rPr>
        <w:t xml:space="preserve">Możliwość zarządzania stacją roboczą poprzez polityki – przez politykę rozumiemy zestaw reguł definiujących lub ograniczających funkcjonalność systemu lub aplikacji.  </w:t>
      </w:r>
    </w:p>
    <w:p w:rsidR="00D85E39" w:rsidRPr="008B79FE" w:rsidRDefault="00D85E39" w:rsidP="00122387">
      <w:pPr>
        <w:numPr>
          <w:ilvl w:val="0"/>
          <w:numId w:val="22"/>
        </w:numPr>
        <w:spacing w:after="0" w:line="240" w:lineRule="auto"/>
        <w:ind w:left="0" w:hanging="567"/>
        <w:rPr>
          <w:rFonts w:ascii="Arial" w:hAnsi="Arial" w:cs="Arial"/>
          <w:sz w:val="20"/>
          <w:szCs w:val="20"/>
        </w:rPr>
      </w:pPr>
      <w:r w:rsidRPr="008B79FE">
        <w:rPr>
          <w:rFonts w:ascii="Arial" w:hAnsi="Arial" w:cs="Arial"/>
          <w:sz w:val="20"/>
          <w:szCs w:val="20"/>
        </w:rPr>
        <w:t xml:space="preserve">Wdrażanie IPSEC oparte na politykach – wdrażanie IPSEC oparte na zestawach reguł definiujących ustawienia zarządzanych w sposób centralny.  </w:t>
      </w:r>
    </w:p>
    <w:p w:rsidR="00D85E39" w:rsidRPr="008B79FE" w:rsidRDefault="00D85E39" w:rsidP="00122387">
      <w:pPr>
        <w:numPr>
          <w:ilvl w:val="0"/>
          <w:numId w:val="22"/>
        </w:numPr>
        <w:spacing w:after="0" w:line="240" w:lineRule="auto"/>
        <w:ind w:left="0" w:hanging="567"/>
        <w:rPr>
          <w:rFonts w:ascii="Arial" w:hAnsi="Arial" w:cs="Arial"/>
          <w:sz w:val="20"/>
          <w:szCs w:val="20"/>
        </w:rPr>
      </w:pPr>
      <w:r w:rsidRPr="008B79FE">
        <w:rPr>
          <w:rFonts w:ascii="Arial" w:hAnsi="Arial" w:cs="Arial"/>
          <w:sz w:val="20"/>
          <w:szCs w:val="20"/>
        </w:rPr>
        <w:t xml:space="preserve">Automatyczne występowanie i używanie (wystawianie) certyfikatów PKI X.509;  21. Wsparcie dla logowania przy pomocy </w:t>
      </w:r>
      <w:proofErr w:type="spellStart"/>
      <w:r w:rsidRPr="008B79FE">
        <w:rPr>
          <w:rFonts w:ascii="Arial" w:hAnsi="Arial" w:cs="Arial"/>
          <w:sz w:val="20"/>
          <w:szCs w:val="20"/>
        </w:rPr>
        <w:t>smartcard</w:t>
      </w:r>
      <w:proofErr w:type="spellEnd"/>
      <w:r w:rsidRPr="008B79FE">
        <w:rPr>
          <w:rFonts w:ascii="Arial" w:hAnsi="Arial" w:cs="Arial"/>
          <w:sz w:val="20"/>
          <w:szCs w:val="20"/>
        </w:rPr>
        <w:t xml:space="preserve">.  </w:t>
      </w:r>
    </w:p>
    <w:p w:rsidR="00D85E39" w:rsidRPr="008B79FE" w:rsidRDefault="00D85E39" w:rsidP="00122387">
      <w:pPr>
        <w:numPr>
          <w:ilvl w:val="0"/>
          <w:numId w:val="23"/>
        </w:numPr>
        <w:spacing w:after="0" w:line="240" w:lineRule="auto"/>
        <w:ind w:left="0" w:hanging="567"/>
        <w:rPr>
          <w:rFonts w:ascii="Arial" w:hAnsi="Arial" w:cs="Arial"/>
          <w:sz w:val="20"/>
          <w:szCs w:val="20"/>
        </w:rPr>
      </w:pPr>
      <w:r w:rsidRPr="008B79FE">
        <w:rPr>
          <w:rFonts w:ascii="Arial" w:hAnsi="Arial" w:cs="Arial"/>
          <w:sz w:val="20"/>
          <w:szCs w:val="20"/>
        </w:rPr>
        <w:t xml:space="preserve">Rozbudowane polityki bezpieczeństwa – polityki dla systemu operacyjnego i dla wskazanych aplikacji.  </w:t>
      </w:r>
    </w:p>
    <w:p w:rsidR="00D85E39" w:rsidRPr="008B79FE" w:rsidRDefault="00D85E39" w:rsidP="00122387">
      <w:pPr>
        <w:numPr>
          <w:ilvl w:val="0"/>
          <w:numId w:val="23"/>
        </w:numPr>
        <w:spacing w:after="0" w:line="240" w:lineRule="auto"/>
        <w:ind w:left="0" w:hanging="567"/>
        <w:rPr>
          <w:rFonts w:ascii="Arial" w:hAnsi="Arial" w:cs="Arial"/>
          <w:sz w:val="20"/>
          <w:szCs w:val="20"/>
        </w:rPr>
      </w:pPr>
      <w:r w:rsidRPr="008B79FE">
        <w:rPr>
          <w:rFonts w:ascii="Arial" w:hAnsi="Arial" w:cs="Arial"/>
          <w:sz w:val="20"/>
          <w:szCs w:val="20"/>
        </w:rPr>
        <w:t xml:space="preserve">System posiada narzędzia służące do administracji, do wykonywania kopii zapasowych polityk i ich odtwarzania oraz generowania raportów z ustawień polityk.  </w:t>
      </w:r>
    </w:p>
    <w:p w:rsidR="00D85E39" w:rsidRPr="008B79FE" w:rsidRDefault="00D85E39" w:rsidP="00122387">
      <w:pPr>
        <w:numPr>
          <w:ilvl w:val="0"/>
          <w:numId w:val="23"/>
        </w:numPr>
        <w:spacing w:after="0" w:line="240" w:lineRule="auto"/>
        <w:ind w:left="0" w:hanging="567"/>
        <w:rPr>
          <w:rFonts w:ascii="Arial" w:hAnsi="Arial" w:cs="Arial"/>
          <w:sz w:val="20"/>
          <w:szCs w:val="20"/>
        </w:rPr>
      </w:pPr>
      <w:r w:rsidRPr="008B79FE">
        <w:rPr>
          <w:rFonts w:ascii="Arial" w:hAnsi="Arial" w:cs="Arial"/>
          <w:sz w:val="20"/>
          <w:szCs w:val="20"/>
        </w:rPr>
        <w:t xml:space="preserve">Wsparcie dla Java i .NET Framework 2.0 i 3.0 – możliwość uruchomienia aplikacji działających we wskazanych środowiskach.  </w:t>
      </w:r>
    </w:p>
    <w:p w:rsidR="00D85E39" w:rsidRPr="008B79FE" w:rsidRDefault="00D85E39" w:rsidP="00122387">
      <w:pPr>
        <w:numPr>
          <w:ilvl w:val="0"/>
          <w:numId w:val="23"/>
        </w:numPr>
        <w:spacing w:after="0" w:line="240" w:lineRule="auto"/>
        <w:ind w:left="0" w:hanging="567"/>
        <w:rPr>
          <w:rFonts w:ascii="Arial" w:hAnsi="Arial" w:cs="Arial"/>
          <w:sz w:val="20"/>
          <w:szCs w:val="20"/>
        </w:rPr>
      </w:pPr>
      <w:r w:rsidRPr="008B79FE">
        <w:rPr>
          <w:rFonts w:ascii="Arial" w:hAnsi="Arial" w:cs="Arial"/>
          <w:sz w:val="20"/>
          <w:szCs w:val="20"/>
        </w:rPr>
        <w:t xml:space="preserve">Wsparcie dla JScript i </w:t>
      </w:r>
      <w:proofErr w:type="spellStart"/>
      <w:r w:rsidRPr="008B79FE">
        <w:rPr>
          <w:rFonts w:ascii="Arial" w:hAnsi="Arial" w:cs="Arial"/>
          <w:sz w:val="20"/>
          <w:szCs w:val="20"/>
        </w:rPr>
        <w:t>VBScript</w:t>
      </w:r>
      <w:proofErr w:type="spellEnd"/>
      <w:r w:rsidRPr="008B79FE">
        <w:rPr>
          <w:rFonts w:ascii="Arial" w:hAnsi="Arial" w:cs="Arial"/>
          <w:sz w:val="20"/>
          <w:szCs w:val="20"/>
        </w:rPr>
        <w:t xml:space="preserve"> – możliwość uruchamiania interpretera poleceń.  </w:t>
      </w:r>
    </w:p>
    <w:p w:rsidR="00D85E39" w:rsidRPr="008B79FE" w:rsidRDefault="00D85E39" w:rsidP="00122387">
      <w:pPr>
        <w:numPr>
          <w:ilvl w:val="0"/>
          <w:numId w:val="23"/>
        </w:numPr>
        <w:spacing w:after="0" w:line="240" w:lineRule="auto"/>
        <w:ind w:left="0" w:hanging="567"/>
        <w:rPr>
          <w:rFonts w:ascii="Arial" w:hAnsi="Arial" w:cs="Arial"/>
          <w:sz w:val="20"/>
          <w:szCs w:val="20"/>
        </w:rPr>
      </w:pPr>
      <w:r w:rsidRPr="008B79FE">
        <w:rPr>
          <w:rFonts w:ascii="Arial" w:hAnsi="Arial" w:cs="Arial"/>
          <w:sz w:val="20"/>
          <w:szCs w:val="20"/>
        </w:rPr>
        <w:t xml:space="preserve">Zdalna pomoc i współdzielenie aplikacji – możliwość zdalnego przejęcia sesji zalogowanego użytkownika celem rozwiązania problemu z komputerem.  </w:t>
      </w:r>
    </w:p>
    <w:p w:rsidR="00D85E39" w:rsidRPr="008B79FE" w:rsidRDefault="00D85E39" w:rsidP="00122387">
      <w:pPr>
        <w:numPr>
          <w:ilvl w:val="0"/>
          <w:numId w:val="23"/>
        </w:numPr>
        <w:spacing w:after="0" w:line="240" w:lineRule="auto"/>
        <w:ind w:left="0" w:hanging="567"/>
        <w:rPr>
          <w:rFonts w:ascii="Arial" w:hAnsi="Arial" w:cs="Arial"/>
          <w:sz w:val="20"/>
          <w:szCs w:val="20"/>
        </w:rPr>
      </w:pPr>
      <w:r w:rsidRPr="008B79FE">
        <w:rPr>
          <w:rFonts w:ascii="Arial" w:hAnsi="Arial" w:cs="Arial"/>
          <w:sz w:val="20"/>
          <w:szCs w:val="20"/>
        </w:rPr>
        <w:t xml:space="preserve">Rozwiązanie służące do automatycznego zbudowania obrazu systemu wraz z aplikacjami. Obraz systemu służyć ma do automatycznego upowszechnienia systemu operacyjnego inicjowanego i wykonywanego w całości poprzez sieć komputerową.  </w:t>
      </w:r>
    </w:p>
    <w:p w:rsidR="00D85E39" w:rsidRPr="008B79FE" w:rsidRDefault="00D85E39" w:rsidP="00122387">
      <w:pPr>
        <w:numPr>
          <w:ilvl w:val="0"/>
          <w:numId w:val="23"/>
        </w:numPr>
        <w:spacing w:after="0" w:line="240" w:lineRule="auto"/>
        <w:ind w:left="0" w:hanging="567"/>
        <w:rPr>
          <w:rFonts w:ascii="Arial" w:hAnsi="Arial" w:cs="Arial"/>
          <w:sz w:val="20"/>
          <w:szCs w:val="20"/>
        </w:rPr>
      </w:pPr>
      <w:r w:rsidRPr="008B79FE">
        <w:rPr>
          <w:rFonts w:ascii="Arial" w:hAnsi="Arial" w:cs="Arial"/>
          <w:sz w:val="20"/>
          <w:szCs w:val="20"/>
        </w:rPr>
        <w:t xml:space="preserve">Rozwiązanie ma umożliwiające wdrożenie nowego obrazu poprzez zdalną instalację;  29. Graficzne środowisko instalacji i konfiguracji.  </w:t>
      </w:r>
    </w:p>
    <w:p w:rsidR="00D85E39" w:rsidRPr="008B79FE" w:rsidRDefault="00D85E39" w:rsidP="00122387">
      <w:pPr>
        <w:numPr>
          <w:ilvl w:val="0"/>
          <w:numId w:val="24"/>
        </w:numPr>
        <w:spacing w:after="0" w:line="240" w:lineRule="auto"/>
        <w:ind w:left="0" w:hanging="567"/>
        <w:rPr>
          <w:rFonts w:ascii="Arial" w:hAnsi="Arial" w:cs="Arial"/>
          <w:sz w:val="20"/>
          <w:szCs w:val="20"/>
        </w:rPr>
      </w:pPr>
      <w:r w:rsidRPr="008B79FE">
        <w:rPr>
          <w:rFonts w:ascii="Arial" w:hAnsi="Arial" w:cs="Arial"/>
          <w:sz w:val="20"/>
          <w:szCs w:val="20"/>
        </w:rPr>
        <w:t xml:space="preserve">Transakcyjny system plików pozwalający na stosowanie przydziałów (ang. </w:t>
      </w:r>
      <w:proofErr w:type="spellStart"/>
      <w:r w:rsidRPr="008B79FE">
        <w:rPr>
          <w:rFonts w:ascii="Arial" w:hAnsi="Arial" w:cs="Arial"/>
          <w:sz w:val="20"/>
          <w:szCs w:val="20"/>
        </w:rPr>
        <w:t>quota</w:t>
      </w:r>
      <w:proofErr w:type="spellEnd"/>
      <w:r w:rsidRPr="008B79FE">
        <w:rPr>
          <w:rFonts w:ascii="Arial" w:hAnsi="Arial" w:cs="Arial"/>
          <w:sz w:val="20"/>
          <w:szCs w:val="20"/>
        </w:rPr>
        <w:t xml:space="preserve">) na dysku dla użytkowników oraz zapewniający większą niezawodność i pozwalający tworzyć kopie zapasowe.  </w:t>
      </w:r>
    </w:p>
    <w:p w:rsidR="00D85E39" w:rsidRPr="008B79FE" w:rsidRDefault="00D85E39" w:rsidP="00122387">
      <w:pPr>
        <w:numPr>
          <w:ilvl w:val="0"/>
          <w:numId w:val="24"/>
        </w:numPr>
        <w:spacing w:after="0" w:line="240" w:lineRule="auto"/>
        <w:ind w:left="0" w:hanging="567"/>
        <w:rPr>
          <w:rFonts w:ascii="Arial" w:hAnsi="Arial" w:cs="Arial"/>
          <w:sz w:val="20"/>
          <w:szCs w:val="20"/>
        </w:rPr>
      </w:pPr>
      <w:r w:rsidRPr="008B79FE">
        <w:rPr>
          <w:rFonts w:ascii="Arial" w:hAnsi="Arial" w:cs="Arial"/>
          <w:sz w:val="20"/>
          <w:szCs w:val="20"/>
        </w:rPr>
        <w:t xml:space="preserve">Zarządzanie kontami użytkowników sieci oraz urządzeniami sieciowymi tj. drukarki, modemy, woluminy dyskowe, usługi katalogowe.  </w:t>
      </w:r>
    </w:p>
    <w:p w:rsidR="00D85E39" w:rsidRPr="008B79FE" w:rsidRDefault="00D85E39" w:rsidP="00122387">
      <w:pPr>
        <w:numPr>
          <w:ilvl w:val="0"/>
          <w:numId w:val="24"/>
        </w:numPr>
        <w:spacing w:after="0" w:line="240" w:lineRule="auto"/>
        <w:ind w:left="0" w:hanging="567"/>
        <w:rPr>
          <w:rFonts w:ascii="Arial" w:hAnsi="Arial" w:cs="Arial"/>
          <w:sz w:val="20"/>
          <w:szCs w:val="20"/>
        </w:rPr>
      </w:pPr>
      <w:r w:rsidRPr="008B79FE">
        <w:rPr>
          <w:rFonts w:ascii="Arial" w:hAnsi="Arial" w:cs="Arial"/>
          <w:sz w:val="20"/>
          <w:szCs w:val="20"/>
        </w:rPr>
        <w:t xml:space="preserve">Udostępnianie modemu.  </w:t>
      </w:r>
    </w:p>
    <w:p w:rsidR="00D85E39" w:rsidRPr="008B79FE" w:rsidRDefault="00D85E39" w:rsidP="00122387">
      <w:pPr>
        <w:numPr>
          <w:ilvl w:val="0"/>
          <w:numId w:val="24"/>
        </w:numPr>
        <w:spacing w:after="0" w:line="240" w:lineRule="auto"/>
        <w:ind w:left="0" w:hanging="567"/>
        <w:rPr>
          <w:rFonts w:ascii="Arial" w:hAnsi="Arial" w:cs="Arial"/>
          <w:sz w:val="20"/>
          <w:szCs w:val="20"/>
        </w:rPr>
      </w:pPr>
      <w:r w:rsidRPr="008B79FE">
        <w:rPr>
          <w:rFonts w:ascii="Arial" w:hAnsi="Arial" w:cs="Arial"/>
          <w:sz w:val="20"/>
          <w:szCs w:val="20"/>
        </w:rPr>
        <w:t xml:space="preserve">Oprogramowanie dla tworzenia kopii zapasowych (Backup); automatyczne wykonywanie kopii plików z możliwością automatycznego przywrócenia wersji wcześniejszej.  </w:t>
      </w:r>
    </w:p>
    <w:p w:rsidR="00D85E39" w:rsidRPr="008B79FE" w:rsidRDefault="00D85E39" w:rsidP="00122387">
      <w:pPr>
        <w:numPr>
          <w:ilvl w:val="0"/>
          <w:numId w:val="24"/>
        </w:numPr>
        <w:spacing w:after="0" w:line="240" w:lineRule="auto"/>
        <w:ind w:left="0" w:hanging="567"/>
        <w:rPr>
          <w:rFonts w:ascii="Arial" w:hAnsi="Arial" w:cs="Arial"/>
          <w:sz w:val="20"/>
          <w:szCs w:val="20"/>
        </w:rPr>
      </w:pPr>
      <w:r w:rsidRPr="008B79FE">
        <w:rPr>
          <w:rFonts w:ascii="Arial" w:hAnsi="Arial" w:cs="Arial"/>
          <w:sz w:val="20"/>
          <w:szCs w:val="20"/>
        </w:rPr>
        <w:t xml:space="preserve">Możliwość przywracania plików systemowych.  </w:t>
      </w:r>
    </w:p>
    <w:p w:rsidR="00D85E39" w:rsidRPr="008B79FE" w:rsidRDefault="00D85E39" w:rsidP="00122387">
      <w:pPr>
        <w:numPr>
          <w:ilvl w:val="0"/>
          <w:numId w:val="24"/>
        </w:numPr>
        <w:spacing w:after="0" w:line="240" w:lineRule="auto"/>
        <w:ind w:left="0" w:hanging="567"/>
        <w:rPr>
          <w:rFonts w:ascii="Arial" w:hAnsi="Arial" w:cs="Arial"/>
          <w:sz w:val="20"/>
          <w:szCs w:val="20"/>
        </w:rPr>
      </w:pPr>
      <w:r w:rsidRPr="008B79FE">
        <w:rPr>
          <w:rFonts w:ascii="Arial" w:hAnsi="Arial" w:cs="Arial"/>
          <w:sz w:val="20"/>
          <w:szCs w:val="20"/>
        </w:rPr>
        <w:t xml:space="preserve">Wsparcie dla architektury 64 bitowej.  </w:t>
      </w:r>
    </w:p>
    <w:p w:rsidR="00D85E39" w:rsidRPr="008B79FE" w:rsidRDefault="00D85E39" w:rsidP="00122387">
      <w:pPr>
        <w:spacing w:after="0" w:line="240" w:lineRule="auto"/>
        <w:ind w:hanging="567"/>
        <w:rPr>
          <w:rFonts w:ascii="Arial" w:hAnsi="Arial" w:cs="Arial"/>
          <w:sz w:val="20"/>
          <w:szCs w:val="20"/>
        </w:rPr>
      </w:pPr>
      <w:r w:rsidRPr="008B79FE">
        <w:rPr>
          <w:rFonts w:ascii="Arial" w:hAnsi="Arial" w:cs="Arial"/>
          <w:sz w:val="20"/>
          <w:szCs w:val="20"/>
        </w:rPr>
        <w:t xml:space="preserve">  </w:t>
      </w:r>
    </w:p>
    <w:p w:rsidR="00D85E39" w:rsidRPr="008B79FE" w:rsidRDefault="00D85E39" w:rsidP="00122387">
      <w:pPr>
        <w:pStyle w:val="Nagwek1"/>
        <w:spacing w:after="0" w:line="240" w:lineRule="auto"/>
        <w:ind w:left="0" w:right="0" w:hanging="567"/>
        <w:rPr>
          <w:sz w:val="20"/>
          <w:szCs w:val="20"/>
          <w:lang w:val="en-US"/>
        </w:rPr>
      </w:pPr>
      <w:r w:rsidRPr="008B79FE">
        <w:rPr>
          <w:sz w:val="20"/>
          <w:szCs w:val="20"/>
          <w:lang w:val="en-US"/>
        </w:rPr>
        <w:t xml:space="preserve">MICROSOFT OFFICE 2019 Standard PL 64 bit MOLP GOV </w:t>
      </w:r>
      <w:r w:rsidRPr="008B79FE">
        <w:rPr>
          <w:b w:val="0"/>
          <w:sz w:val="20"/>
          <w:szCs w:val="20"/>
          <w:lang w:val="en-US"/>
        </w:rPr>
        <w:t xml:space="preserve"> </w:t>
      </w:r>
    </w:p>
    <w:p w:rsidR="00D85E39" w:rsidRPr="008B79FE" w:rsidRDefault="00D85E39" w:rsidP="00122387">
      <w:pPr>
        <w:spacing w:after="0" w:line="240" w:lineRule="auto"/>
        <w:ind w:hanging="567"/>
        <w:rPr>
          <w:rFonts w:ascii="Arial" w:hAnsi="Arial" w:cs="Arial"/>
          <w:sz w:val="20"/>
          <w:szCs w:val="20"/>
        </w:rPr>
      </w:pPr>
      <w:r w:rsidRPr="008B79FE">
        <w:rPr>
          <w:rFonts w:ascii="Arial" w:hAnsi="Arial" w:cs="Arial"/>
          <w:sz w:val="20"/>
          <w:szCs w:val="20"/>
        </w:rPr>
        <w:t xml:space="preserve">Równoważność do oprogramowania </w:t>
      </w:r>
      <w:r w:rsidRPr="008B79FE">
        <w:rPr>
          <w:rFonts w:ascii="Arial" w:eastAsia="Arial" w:hAnsi="Arial" w:cs="Arial"/>
          <w:b/>
          <w:sz w:val="20"/>
          <w:szCs w:val="20"/>
        </w:rPr>
        <w:t>Microsoft Office 2019 Standard PL 64 bit MOLP EDU</w:t>
      </w:r>
      <w:r w:rsidRPr="008B79FE">
        <w:rPr>
          <w:rFonts w:ascii="Arial" w:hAnsi="Arial" w:cs="Arial"/>
          <w:sz w:val="20"/>
          <w:szCs w:val="20"/>
        </w:rPr>
        <w:t xml:space="preserve"> oznacza, że musi spełniać następujące wymagania poprzez wbudowane mechanizmy, bez użycia dodatkowych aplikacji:  </w:t>
      </w:r>
    </w:p>
    <w:p w:rsidR="00D85E39" w:rsidRPr="008B79FE" w:rsidRDefault="00D85E39" w:rsidP="00122387">
      <w:pPr>
        <w:numPr>
          <w:ilvl w:val="0"/>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Dostępność pakietu w wersji 64-bit umożliwiającej wykorzystanie ponad 2 GB przestrzeni adresowej,  </w:t>
      </w:r>
    </w:p>
    <w:p w:rsidR="00D85E39" w:rsidRPr="008B79FE" w:rsidRDefault="00D85E39" w:rsidP="00122387">
      <w:pPr>
        <w:numPr>
          <w:ilvl w:val="0"/>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Wymagania odnośnie interfejsu użytkownika: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Pełna polska wersja językowa interfejsu użytkownika z możliwością przełączania wersji językowej interfejsu na inne języki, w tym język angielski.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Prostota i intuicyjność obsługi, pozwalająca na pracę osobom nieposiadającym umiejętności technicznych.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w:t>
      </w:r>
    </w:p>
    <w:p w:rsidR="00D85E39" w:rsidRPr="008B79FE" w:rsidRDefault="00D85E39" w:rsidP="00122387">
      <w:pPr>
        <w:numPr>
          <w:ilvl w:val="0"/>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Możliwość aktywacji zainstalowanego pakietu poprzez mechanizmy wdrożonej usługi katalogowej Active Directory.  </w:t>
      </w:r>
    </w:p>
    <w:p w:rsidR="00D85E39" w:rsidRPr="008B79FE" w:rsidRDefault="00D85E39" w:rsidP="00122387">
      <w:pPr>
        <w:numPr>
          <w:ilvl w:val="0"/>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Narzędzie wspomagające procesy migracji z poprzednich wersji pakietu Microsoft Office i badania zgodności z dokumentami wytworzonymi w tym pakiecie.  </w:t>
      </w:r>
    </w:p>
    <w:p w:rsidR="00D85E39" w:rsidRPr="008B79FE" w:rsidRDefault="00D85E39" w:rsidP="00122387">
      <w:pPr>
        <w:numPr>
          <w:ilvl w:val="0"/>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Oprogramowanie musi umożliwiać tworzenie i edycję dokumentów elektronicznych w ustalonym standardzie, który spełnia następujące warunki: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posiada kompletny i publicznie dostępny opis formatu,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umożliwia kreowanie plików w formacie XML,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wspiera w swojej specyfikacji podpis elektroniczny w formacie </w:t>
      </w:r>
      <w:proofErr w:type="spellStart"/>
      <w:r w:rsidRPr="008B79FE">
        <w:rPr>
          <w:rFonts w:ascii="Arial" w:hAnsi="Arial" w:cs="Arial"/>
          <w:sz w:val="20"/>
          <w:szCs w:val="20"/>
        </w:rPr>
        <w:t>XAdES</w:t>
      </w:r>
      <w:proofErr w:type="spellEnd"/>
      <w:r w:rsidRPr="008B79FE">
        <w:rPr>
          <w:rFonts w:ascii="Arial" w:hAnsi="Arial" w:cs="Arial"/>
          <w:sz w:val="20"/>
          <w:szCs w:val="20"/>
        </w:rPr>
        <w:t xml:space="preserve">,  </w:t>
      </w:r>
    </w:p>
    <w:p w:rsidR="00D85E39" w:rsidRPr="008B79FE" w:rsidRDefault="00D85E39" w:rsidP="00122387">
      <w:pPr>
        <w:numPr>
          <w:ilvl w:val="0"/>
          <w:numId w:val="25"/>
        </w:numPr>
        <w:spacing w:after="0" w:line="240" w:lineRule="auto"/>
        <w:ind w:left="0" w:hanging="567"/>
        <w:rPr>
          <w:rFonts w:ascii="Arial" w:hAnsi="Arial" w:cs="Arial"/>
          <w:sz w:val="20"/>
          <w:szCs w:val="20"/>
        </w:rPr>
      </w:pPr>
      <w:r w:rsidRPr="008B79FE">
        <w:rPr>
          <w:rFonts w:ascii="Arial" w:hAnsi="Arial" w:cs="Arial"/>
          <w:sz w:val="20"/>
          <w:szCs w:val="20"/>
        </w:rPr>
        <w:lastRenderedPageBreak/>
        <w:t xml:space="preserve">Oprogramowanie musi umożliwiać dostosowanie dokumentów i szablonów do potrzeb instytucji oraz poprawnie współpracować z dodatkiem </w:t>
      </w:r>
      <w:proofErr w:type="spellStart"/>
      <w:r w:rsidRPr="008B79FE">
        <w:rPr>
          <w:rFonts w:ascii="Arial" w:hAnsi="Arial" w:cs="Arial"/>
          <w:sz w:val="20"/>
          <w:szCs w:val="20"/>
        </w:rPr>
        <w:t>AddIn</w:t>
      </w:r>
      <w:proofErr w:type="spellEnd"/>
      <w:r w:rsidRPr="008B79FE">
        <w:rPr>
          <w:rFonts w:ascii="Arial" w:hAnsi="Arial" w:cs="Arial"/>
          <w:sz w:val="20"/>
          <w:szCs w:val="20"/>
        </w:rPr>
        <w:t xml:space="preserve"> do Systemu EZD PUW (ezd.gov.pl).  </w:t>
      </w:r>
    </w:p>
    <w:p w:rsidR="00D85E39" w:rsidRPr="008B79FE" w:rsidRDefault="00D85E39" w:rsidP="00122387">
      <w:pPr>
        <w:numPr>
          <w:ilvl w:val="0"/>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Oprogramowanie musi umożliwiać opatrywanie dokumentów metadanymi.  </w:t>
      </w:r>
    </w:p>
    <w:p w:rsidR="00D85E39" w:rsidRPr="008B79FE" w:rsidRDefault="00D85E39" w:rsidP="00122387">
      <w:pPr>
        <w:numPr>
          <w:ilvl w:val="0"/>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W skład oprogramowania muszą wchodzić narzędzia programistyczne umożliwiające automatyzację pracy i wymianę danych pomiędzy dokumentami i aplikacjami (język makropoleceń, język skryptowy).  </w:t>
      </w:r>
    </w:p>
    <w:p w:rsidR="00D85E39" w:rsidRPr="008B79FE" w:rsidRDefault="00D85E39" w:rsidP="00122387">
      <w:pPr>
        <w:numPr>
          <w:ilvl w:val="0"/>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Do aplikacji musi być dostępna pełna dokumentacja w języku polskim.  </w:t>
      </w:r>
    </w:p>
    <w:p w:rsidR="00D85E39" w:rsidRPr="008B79FE" w:rsidRDefault="00D85E39" w:rsidP="00122387">
      <w:pPr>
        <w:numPr>
          <w:ilvl w:val="0"/>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Pakiet zintegrowanych aplikacji biurowych musi zawierać: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Edytor tekstów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Arkusz kalkulacyjny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Narzędzie do przygotowywania i prowadzenia prezentacji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Narzędzie do tworzenia drukowanych materiałów informacyjnych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Narzędzie do zarządzania informacją prywatą (pocztą elektroniczną, kalendarzem, kontaktami i zadaniami)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Narzędzie do tworzenia notatek przy pomocy klawiatury lub notatek odręcznych na ekranie urządzenia typu tablet PC z mechanizmem OCR.  </w:t>
      </w:r>
    </w:p>
    <w:p w:rsidR="00D85E39" w:rsidRPr="008B79FE" w:rsidRDefault="00D85E39" w:rsidP="00122387">
      <w:pPr>
        <w:numPr>
          <w:ilvl w:val="0"/>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Edytor tekstów musi umożliwiać: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Edycję i formatowanie tekstu w języku polskim wraz z obsługą języka polskiego w zakresie sprawdzania pisowni i poprawności gramatycznej oraz funkcjonalnością słownika wyrazów bliskoznacznych i autokorekty.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Edycję i formatowanie tekstu w języku angielskim wraz z obsługą języka angielskiego w zakresie sprawdzania pisowni i poprawności gramatycznej oraz funkcjonalnością słownika wyrazów bliskoznacznych i autokorekty.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Wstawianie oraz formatowanie tabel.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Wstawianie oraz formatowanie obiektów graficznych.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Wstawianie wykresów i tabel z arkusza kalkulacyjnego (wliczając tabele przestawne).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Automatyczne numerowanie rozdziałów, punktów, akapitów, tabel i rysunków.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Automatyczne tworzenie spisów treści.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Formatowanie nagłówków i stopek stron.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Śledzenie i porównywanie zmian wprowadzonych przez użytkowników w dokumencie.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Zapamiętywanie i wskazywanie miejsca, w którym zakończona była edycja dokumentu przed jego uprzednim zamknięciem.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Nagrywanie, tworzenie i edycję makr automatyzujących wykonywanie czynności.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Określenie układu strony (pionowa/pozioma).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Wydruk dokumentów.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Wykonywanie korespondencji seryjnej bazując na danych adresowych pochodzących z arkusza kalkulacyjnego i z narzędzia do zarządzania informacją prywatną.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Pracę na dokumentach utworzonych przy pomocy Microsoft Word 2010, 2013 i 2016 z zapewnieniem bezproblemowej konwersji wszystkich elementów i atrybutów dokumentu.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Zapis i edycję plików w formacie PDF.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Zabezpieczenie dokumentów hasłem przed odczytem oraz przed wprowadzaniem modyfikacji.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Możliwość jednoczesnej pracy wielu użytkowników na jednym dokumencie z uwidacznianiem ich uprawnień i wyświetlaniem dokonywanych przez nie zmian na bieżąco,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Możliwość wyboru jednej z zapisanych wersji dokumentu, nad którym pracuje wiele osób.  </w:t>
      </w:r>
    </w:p>
    <w:p w:rsidR="00D85E39" w:rsidRPr="008B79FE" w:rsidRDefault="00D85E39" w:rsidP="00122387">
      <w:pPr>
        <w:numPr>
          <w:ilvl w:val="0"/>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Arkusz kalkulacyjny musi umożliwiać: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Tworzenie raportów tabelarycznych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Tworzenie wykresów liniowych (wraz linią trendu), słupkowych, kołowych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Tworzenie arkuszy kalkulacyjnych zawierających teksty, dane liczbowe oraz formuły przeprowadzające operacje matematyczne, logiczne, tekstowe, statystyczne oraz operacje na danych finansowych i na miarach czasu.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Tworzenie raportów z zewnętrznych źródeł danych (inne arkusze kalkulacyjne, bazy danych zgodne z ODBC, pliki tekstowe, pliki XML, </w:t>
      </w:r>
      <w:proofErr w:type="spellStart"/>
      <w:r w:rsidRPr="008B79FE">
        <w:rPr>
          <w:rFonts w:ascii="Arial" w:hAnsi="Arial" w:cs="Arial"/>
          <w:sz w:val="20"/>
          <w:szCs w:val="20"/>
        </w:rPr>
        <w:t>webservice</w:t>
      </w:r>
      <w:proofErr w:type="spellEnd"/>
      <w:r w:rsidRPr="008B79FE">
        <w:rPr>
          <w:rFonts w:ascii="Arial" w:hAnsi="Arial" w:cs="Arial"/>
          <w:sz w:val="20"/>
          <w:szCs w:val="20"/>
        </w:rPr>
        <w:t xml:space="preserve">)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Obsługę kostek OLAP oraz tworzenie i edycję kwerend bazodanowych i webowych. Narzędzia wspomagające analizę statystyczną i finansową, analizę wariantową i rozwiązywanie problemów optymalizacyjnych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Tworzenie raportów tabeli przestawnych umożliwiających dynamiczną zmianę wymiarów oraz wykresów bazujących na danych z tabeli przestawnych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lastRenderedPageBreak/>
        <w:t xml:space="preserve">Wyszukiwanie i zamianę danych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Wykonywanie analiz danych przy użyciu formatowania warunkowego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Tworzenie wykresów prognoz i trendów na podstawie danych historycznych z użyciem algorytmu ETS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Nazywanie komórek arkusza i odwoływanie się w formułach po takiej nazwie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Nagrywanie, tworzenie i edycję makr automatyzujących wykonywanie czynności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Formatowanie czasu, daty i wartości finansowych z polskim formatem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Zapis wielu arkuszy kalkulacyjnych w jednym pliku.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Inteligentne uzupełnianie komórek w kolumnie według rozpoznanych wzorców, wraz z ich możliwością poprawiania poprzez modyfikację proponowanych formuł.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Możliwość przedstawienia różnych wykresów przed ich finalnym wyborem (tylko po najechaniu znacznikiem myszy na dany rodzaj wykresu).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Zachowanie pełnej zgodności z formatami plików utworzonych za pomocą oprogramowania Microsoft Excel 2010, 2013 i 2016, z uwzględnieniem poprawnej realizacji użytych w nich funkcji specjalnych i makropoleceń.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Zabezpieczenie dokumentów hasłem przed odczytem oraz przed wprowadzaniem modyfikacji  </w:t>
      </w:r>
    </w:p>
    <w:p w:rsidR="00D85E39" w:rsidRPr="008B79FE" w:rsidRDefault="00D85E39" w:rsidP="00122387">
      <w:pPr>
        <w:numPr>
          <w:ilvl w:val="0"/>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Narzędzie do przygotowywania i prowadzenia prezentacji musi umożliwiać: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Przygotowywanie prezentacji multimedialnych, które będą: </w:t>
      </w:r>
    </w:p>
    <w:p w:rsidR="00D85E39" w:rsidRPr="008B79FE" w:rsidRDefault="00D85E39" w:rsidP="00122387">
      <w:pPr>
        <w:numPr>
          <w:ilvl w:val="2"/>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Prezentowane przy użyciu projektora multimedialnego </w:t>
      </w:r>
    </w:p>
    <w:p w:rsidR="00D85E39" w:rsidRPr="008B79FE" w:rsidRDefault="00D85E39" w:rsidP="00122387">
      <w:pPr>
        <w:numPr>
          <w:ilvl w:val="2"/>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Drukowane w formacie umożliwiającym robienie notatek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Zapisanie, jako prezentacja tylko do odczytu.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Nagrywanie narracji i dołączanie jej do prezentacji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Opatrywanie slajdów notatkami dla prezentera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Umieszczanie i formatowanie tekstów, obiektów graficznych, tabel, nagrań dźwiękowych i wideo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Umieszczanie tabel i wykresów pochodzących z arkusza kalkulacyjnego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Odświeżenie wykresu znajdującego się w prezentacji po zmianie danych w źródłowym arkuszu kalkulacyjnym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Możliwość tworzenia animacji obiektów i całych slajdów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Prowadzenie prezentacji w trybie prezentera, gdzie slajdy są widoczne na jednym monitorze lub projektorze, a na drugim widoczne są slajdy i notatki prezentera, z możliwością podglądu następnego slajdu.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Pełna zgodność z formatami plików utworzonych za pomocą oprogramowania MS PowerPoint 2010, 2013 i 2016.  </w:t>
      </w:r>
    </w:p>
    <w:p w:rsidR="00D85E39" w:rsidRPr="008B79FE" w:rsidRDefault="00D85E39" w:rsidP="00122387">
      <w:pPr>
        <w:numPr>
          <w:ilvl w:val="0"/>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Narzędzie do tworzenia drukowanych materiałów informacyjnych musi umożliwiać: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Tworzenie i edycję drukowanych materiałów informacyjnych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Tworzenie materiałów przy użyciu dostępnych z narzędziem szablonów:  </w:t>
      </w:r>
    </w:p>
    <w:p w:rsidR="00D85E39" w:rsidRPr="008B79FE" w:rsidRDefault="00D85E39" w:rsidP="00122387">
      <w:pPr>
        <w:spacing w:after="0" w:line="240" w:lineRule="auto"/>
        <w:ind w:hanging="567"/>
        <w:rPr>
          <w:rFonts w:ascii="Arial" w:hAnsi="Arial" w:cs="Arial"/>
          <w:sz w:val="20"/>
          <w:szCs w:val="20"/>
        </w:rPr>
      </w:pPr>
      <w:r w:rsidRPr="008B79FE">
        <w:rPr>
          <w:rFonts w:ascii="Arial" w:hAnsi="Arial" w:cs="Arial"/>
          <w:sz w:val="20"/>
          <w:szCs w:val="20"/>
        </w:rPr>
        <w:t xml:space="preserve">broszur, biuletynów, katalogów.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Edycję poszczególnych stron materiałów.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Podział treści na kolumny.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Umieszczanie elementów graficznych.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Wykorzystanie mechanizmu korespondencji seryjnej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Płynne przesuwanie elementów po całej stronie publikacji.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Eksport publikacji do formatu PDF oraz TIFF.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Wydruk publikacji.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Możliwość przygotowywania materiałów do wydruku w standardzie CMYK.  </w:t>
      </w:r>
    </w:p>
    <w:p w:rsidR="00D85E39" w:rsidRPr="008B79FE" w:rsidRDefault="00D85E39" w:rsidP="00122387">
      <w:pPr>
        <w:numPr>
          <w:ilvl w:val="0"/>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Narzędzie do zarządzania informacją prywatną (pocztą elektroniczną, kalendarzem, kontaktami i zadaniami) musi umożliwiać: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Uwierzytelnianie wieloskładnikowe poprzez wbudowane wsparcie integrujące z usługą Active Directory,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Pobieranie i wysyłanie poczty elektronicznej z serwera pocztowego,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Przechowywanie wiadomości na serwerze lub w lokalnym pliku tworzonym z zastosowaniem efektywnej kompresji danych,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Filtrowanie niechcianej poczty elektronicznej (SPAM) oraz określanie listy zablokowanych i bezpiecznych nadawców,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Tworzenie katalogów, pozwalających katalogować pocztę elektroniczną,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Automatyczne grupowanie poczty o tym samym tytule,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lastRenderedPageBreak/>
        <w:t xml:space="preserve">Tworzenie reguł przenoszących automatycznie nową pocztę elektroniczną do określonych katalogów bazując na słowach zawartych w tytule, adresie nadawcy i odbiorcy,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Oflagowanie poczty elektronicznej z określeniem terminu przypomnienia, oddzielnie dla nadawcy i adresatów,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Mechanizm ustalania liczby wiadomości, które mają być synchronizowane lokalnie,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Zarządzanie kalendarzem,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Udostępnianie kalendarza innym użytkownikom z możliwością określania uprawnień użytkowników,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Przeglądanie kalendarza innych użytkowników,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Zapraszanie uczestników na spotkanie, co po ich akceptacji powoduje automatyczne wprowadzenie spotkania w ich kalendarzach,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Zarządzanie listą zadań,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Zlecanie zadań innym użytkownikom,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Zarządzanie listą kontaktów,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Udostępnianie listy kontaktów innym użytkownikom,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Przeglądanie listy kontaktów innych użytkowników,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Możliwość przesyłania kontaktów innym użytkowników,  </w:t>
      </w:r>
    </w:p>
    <w:p w:rsidR="00D85E39" w:rsidRPr="008B79FE" w:rsidRDefault="00D85E39" w:rsidP="00122387">
      <w:pPr>
        <w:numPr>
          <w:ilvl w:val="1"/>
          <w:numId w:val="25"/>
        </w:numPr>
        <w:spacing w:after="0" w:line="240" w:lineRule="auto"/>
        <w:ind w:left="0" w:hanging="567"/>
        <w:rPr>
          <w:rFonts w:ascii="Arial" w:hAnsi="Arial" w:cs="Arial"/>
          <w:sz w:val="20"/>
          <w:szCs w:val="20"/>
        </w:rPr>
      </w:pPr>
      <w:r w:rsidRPr="008B79FE">
        <w:rPr>
          <w:rFonts w:ascii="Arial" w:hAnsi="Arial" w:cs="Arial"/>
          <w:sz w:val="20"/>
          <w:szCs w:val="20"/>
        </w:rPr>
        <w:t xml:space="preserve">Możliwość wykorzystania do komunikacji z serwerem pocztowym mechanizmu MAPI poprzez http.  </w:t>
      </w:r>
    </w:p>
    <w:p w:rsidR="00D85E39" w:rsidRPr="008B79FE" w:rsidRDefault="00D85E39" w:rsidP="00122387">
      <w:pPr>
        <w:pStyle w:val="Akapitzlist"/>
        <w:spacing w:after="0" w:line="240" w:lineRule="auto"/>
        <w:ind w:left="0"/>
        <w:rPr>
          <w:rFonts w:ascii="Arial" w:hAnsi="Arial" w:cs="Arial"/>
          <w:b/>
          <w:sz w:val="20"/>
          <w:szCs w:val="20"/>
        </w:rPr>
      </w:pPr>
    </w:p>
    <w:p w:rsidR="00637431" w:rsidRPr="008B79FE" w:rsidRDefault="00637431" w:rsidP="00122387">
      <w:pPr>
        <w:spacing w:after="0" w:line="240" w:lineRule="auto"/>
        <w:ind w:left="720"/>
        <w:contextualSpacing/>
        <w:jc w:val="center"/>
        <w:rPr>
          <w:rFonts w:ascii="Arial" w:hAnsi="Arial" w:cs="Arial"/>
          <w:i/>
          <w:sz w:val="20"/>
          <w:szCs w:val="20"/>
        </w:rPr>
      </w:pPr>
    </w:p>
    <w:p w:rsidR="0032473C" w:rsidRPr="008B79FE" w:rsidRDefault="0032473C" w:rsidP="00122387">
      <w:pPr>
        <w:spacing w:after="0" w:line="240" w:lineRule="auto"/>
        <w:ind w:left="720"/>
        <w:contextualSpacing/>
        <w:jc w:val="center"/>
        <w:rPr>
          <w:rFonts w:ascii="Arial" w:hAnsi="Arial" w:cs="Arial"/>
          <w:i/>
          <w:sz w:val="20"/>
          <w:szCs w:val="20"/>
        </w:rPr>
      </w:pPr>
    </w:p>
    <w:p w:rsidR="005B28E4" w:rsidRPr="008B79FE" w:rsidRDefault="005B28E4" w:rsidP="00122387">
      <w:pPr>
        <w:spacing w:after="0" w:line="240" w:lineRule="auto"/>
        <w:jc w:val="both"/>
        <w:rPr>
          <w:rFonts w:ascii="Arial" w:hAnsi="Arial" w:cs="Arial"/>
          <w:sz w:val="20"/>
          <w:szCs w:val="20"/>
        </w:rPr>
      </w:pPr>
    </w:p>
    <w:sectPr w:rsidR="005B28E4" w:rsidRPr="008B79FE" w:rsidSect="00021A68">
      <w:headerReference w:type="default" r:id="rId9"/>
      <w:footerReference w:type="default" r:id="rId10"/>
      <w:pgSz w:w="11906" w:h="16838"/>
      <w:pgMar w:top="1701" w:right="1416" w:bottom="1418" w:left="1418" w:header="62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C41" w:rsidRDefault="004A4C41" w:rsidP="00D83B78">
      <w:pPr>
        <w:spacing w:after="0" w:line="240" w:lineRule="auto"/>
      </w:pPr>
      <w:r>
        <w:separator/>
      </w:r>
    </w:p>
  </w:endnote>
  <w:endnote w:type="continuationSeparator" w:id="0">
    <w:p w:rsidR="004A4C41" w:rsidRDefault="004A4C41" w:rsidP="00D8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52" w:rsidRDefault="00637431" w:rsidP="00201F52">
    <w:pPr>
      <w:pStyle w:val="Stopka"/>
      <w:jc w:val="center"/>
      <w:rPr>
        <w:sz w:val="14"/>
        <w:szCs w:val="14"/>
      </w:rPr>
    </w:pPr>
    <w:r>
      <w:rPr>
        <w:noProof/>
        <w:lang w:eastAsia="pl-PL"/>
      </w:rPr>
      <mc:AlternateContent>
        <mc:Choice Requires="wps">
          <w:drawing>
            <wp:anchor distT="0" distB="0" distL="114300" distR="114300" simplePos="0" relativeHeight="251667456" behindDoc="0" locked="0" layoutInCell="1" allowOverlap="1" wp14:anchorId="3A9E930D" wp14:editId="707C3043">
              <wp:simplePos x="0" y="0"/>
              <wp:positionH relativeFrom="column">
                <wp:posOffset>-624205</wp:posOffset>
              </wp:positionH>
              <wp:positionV relativeFrom="paragraph">
                <wp:posOffset>-41275</wp:posOffset>
              </wp:positionV>
              <wp:extent cx="2085975" cy="752475"/>
              <wp:effectExtent l="0" t="0" r="9525" b="952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52" w:rsidRPr="00214147" w:rsidRDefault="00201F52" w:rsidP="00201F52">
                          <w:pPr>
                            <w:pStyle w:val="Stopka"/>
                            <w:rPr>
                              <w:noProof/>
                              <w:kern w:val="18"/>
                              <w:sz w:val="14"/>
                              <w:szCs w:val="14"/>
                              <w:lang w:val="en-US"/>
                            </w:rPr>
                          </w:pPr>
                        </w:p>
                        <w:p w:rsidR="00201F52" w:rsidRPr="00214147" w:rsidRDefault="00201F52" w:rsidP="00201F5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49.15pt;margin-top:-3.25pt;width:164.2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" stroked="f">
              <v:textbox>
                <w:txbxContent>
                  <w:p w:rsidR="00201F52" w:rsidRPr="00214147" w:rsidRDefault="00201F52" w:rsidP="00201F52">
                    <w:pPr>
                      <w:pStyle w:val="Stopka"/>
                      <w:rPr>
                        <w:noProof/>
                        <w:kern w:val="18"/>
                        <w:sz w:val="14"/>
                        <w:szCs w:val="14"/>
                        <w:lang w:val="en-US"/>
                      </w:rPr>
                    </w:pPr>
                  </w:p>
                  <w:p w:rsidR="00201F52" w:rsidRPr="00214147" w:rsidRDefault="00201F52" w:rsidP="00201F52">
                    <w:pPr>
                      <w:rPr>
                        <w:lang w:val="en-US"/>
                      </w:rPr>
                    </w:pPr>
                  </w:p>
                </w:txbxContent>
              </v:textbox>
            </v:shape>
          </w:pict>
        </mc:Fallback>
      </mc:AlternateContent>
    </w:r>
    <w:r w:rsidR="007B2392">
      <w:rPr>
        <w:noProof/>
        <w:lang w:eastAsia="pl-PL"/>
      </w:rPr>
      <mc:AlternateContent>
        <mc:Choice Requires="wps">
          <w:drawing>
            <wp:anchor distT="0" distB="0" distL="114300" distR="114300" simplePos="0" relativeHeight="251681792" behindDoc="0" locked="0" layoutInCell="1" allowOverlap="1" wp14:anchorId="0FEABD8A" wp14:editId="3B760B5C">
              <wp:simplePos x="0" y="0"/>
              <wp:positionH relativeFrom="column">
                <wp:posOffset>4805045</wp:posOffset>
              </wp:positionH>
              <wp:positionV relativeFrom="paragraph">
                <wp:posOffset>-24765</wp:posOffset>
              </wp:positionV>
              <wp:extent cx="1478280" cy="809625"/>
              <wp:effectExtent l="0" t="0" r="7620" b="9525"/>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52" w:rsidRPr="00214147" w:rsidRDefault="00201F52" w:rsidP="00201F52">
                          <w:pPr>
                            <w:pStyle w:val="Stopka"/>
                            <w:rPr>
                              <w:noProof/>
                              <w:kern w:val="18"/>
                              <w:sz w:val="14"/>
                              <w:szCs w:val="14"/>
                              <w:lang w:val="en-US"/>
                            </w:rPr>
                          </w:pPr>
                        </w:p>
                        <w:p w:rsidR="00201F52" w:rsidRPr="00214147" w:rsidRDefault="00201F52" w:rsidP="00201F5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3" o:spid="_x0000_s1027" type="#_x0000_t202" style="position:absolute;left:0;text-align:left;margin-left:378.35pt;margin-top:-1.95pt;width:116.4pt;height:6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" stroked="f">
              <v:textbox>
                <w:txbxContent>
                  <w:p w:rsidR="00201F52" w:rsidRPr="00214147" w:rsidRDefault="00201F52" w:rsidP="00201F52">
                    <w:pPr>
                      <w:pStyle w:val="Stopka"/>
                      <w:rPr>
                        <w:noProof/>
                        <w:kern w:val="18"/>
                        <w:sz w:val="14"/>
                        <w:szCs w:val="14"/>
                        <w:lang w:val="en-US"/>
                      </w:rPr>
                    </w:pPr>
                  </w:p>
                  <w:p w:rsidR="00201F52" w:rsidRPr="00214147" w:rsidRDefault="00201F52" w:rsidP="00201F52">
                    <w:pPr>
                      <w:rPr>
                        <w:lang w:val="en-US"/>
                      </w:rPr>
                    </w:pPr>
                  </w:p>
                </w:txbxContent>
              </v:textbox>
            </v:shape>
          </w:pict>
        </mc:Fallback>
      </mc:AlternateContent>
    </w:r>
  </w:p>
  <w:p w:rsidR="00201F52" w:rsidRPr="00E54D66" w:rsidRDefault="00201F52" w:rsidP="00897728">
    <w:pPr>
      <w:pStyle w:val="Stopka"/>
      <w:jc w:val="center"/>
      <w:rPr>
        <w:sz w:val="14"/>
        <w:szCs w:val="14"/>
      </w:rPr>
    </w:pPr>
    <w:r>
      <w:rPr>
        <w:noProof/>
        <w:lang w:eastAsia="pl-PL"/>
      </w:rPr>
      <mc:AlternateContent>
        <mc:Choice Requires="wps">
          <w:drawing>
            <wp:anchor distT="0" distB="0" distL="114300" distR="114300" simplePos="0" relativeHeight="251679744" behindDoc="0" locked="0" layoutInCell="1" allowOverlap="1" wp14:anchorId="5223B531" wp14:editId="3EEAF470">
              <wp:simplePos x="0" y="0"/>
              <wp:positionH relativeFrom="column">
                <wp:posOffset>2915285</wp:posOffset>
              </wp:positionH>
              <wp:positionV relativeFrom="paragraph">
                <wp:posOffset>4970780</wp:posOffset>
              </wp:positionV>
              <wp:extent cx="1732280" cy="754380"/>
              <wp:effectExtent l="0" t="0" r="1270" b="762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2" o:spid="_x0000_s1028" type="#_x0000_t202" style="position:absolute;left:0;text-align:left;margin-left:229.55pt;margin-top:391.4pt;width:136.4pt;height:5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" stroked="f">
              <v:textbo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2"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8720" behindDoc="0" locked="0" layoutInCell="1" allowOverlap="1" wp14:anchorId="56B04C25" wp14:editId="44661104">
              <wp:simplePos x="0" y="0"/>
              <wp:positionH relativeFrom="column">
                <wp:posOffset>2915285</wp:posOffset>
              </wp:positionH>
              <wp:positionV relativeFrom="paragraph">
                <wp:posOffset>4970780</wp:posOffset>
              </wp:positionV>
              <wp:extent cx="1732280" cy="754380"/>
              <wp:effectExtent l="0" t="0" r="1270" b="762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3"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1" o:spid="_x0000_s1029" type="#_x0000_t202" style="position:absolute;left:0;text-align:left;margin-left:229.55pt;margin-top:391.4pt;width:136.4pt;height:5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" stroked="f">
              <v:textbo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4"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7696" behindDoc="0" locked="0" layoutInCell="1" allowOverlap="1" wp14:anchorId="001D4C97" wp14:editId="7F0FFDF7">
              <wp:simplePos x="0" y="0"/>
              <wp:positionH relativeFrom="column">
                <wp:posOffset>8364220</wp:posOffset>
              </wp:positionH>
              <wp:positionV relativeFrom="paragraph">
                <wp:posOffset>6732905</wp:posOffset>
              </wp:positionV>
              <wp:extent cx="1732280" cy="754380"/>
              <wp:effectExtent l="0" t="0" r="1270" b="762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5"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030" type="#_x0000_t202" style="position:absolute;left:0;text-align:left;margin-left:658.6pt;margin-top:530.15pt;width:136.4pt;height:5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" stroked="f">
              <v:textbo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6"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6672" behindDoc="0" locked="0" layoutInCell="1" allowOverlap="1" wp14:anchorId="238EE704" wp14:editId="3C415719">
              <wp:simplePos x="0" y="0"/>
              <wp:positionH relativeFrom="column">
                <wp:posOffset>427990</wp:posOffset>
              </wp:positionH>
              <wp:positionV relativeFrom="paragraph">
                <wp:posOffset>6732905</wp:posOffset>
              </wp:positionV>
              <wp:extent cx="2087880" cy="754380"/>
              <wp:effectExtent l="0" t="0" r="7620" b="762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52" w:rsidRPr="00214147" w:rsidRDefault="00201F52" w:rsidP="00C34DEE">
                          <w:pPr>
                            <w:pStyle w:val="Stopka"/>
                            <w:rPr>
                              <w:sz w:val="14"/>
                              <w:szCs w:val="14"/>
                            </w:rPr>
                          </w:pPr>
                          <w:r w:rsidRPr="00214147">
                            <w:rPr>
                              <w:b/>
                              <w:noProof/>
                              <w:kern w:val="18"/>
                              <w:sz w:val="16"/>
                              <w:szCs w:val="16"/>
                            </w:rPr>
                            <w:t>Lider projektu:</w:t>
                          </w:r>
                        </w:p>
                        <w:p w:rsidR="00201F52" w:rsidRPr="00214147" w:rsidRDefault="00201F52" w:rsidP="00C34DEE">
                          <w:pPr>
                            <w:pStyle w:val="Stopka"/>
                            <w:rPr>
                              <w:noProof/>
                              <w:kern w:val="18"/>
                              <w:sz w:val="14"/>
                              <w:szCs w:val="14"/>
                            </w:rPr>
                          </w:pPr>
                          <w:r w:rsidRPr="00214147">
                            <w:rPr>
                              <w:noProof/>
                              <w:kern w:val="18"/>
                              <w:sz w:val="14"/>
                              <w:szCs w:val="14"/>
                            </w:rPr>
                            <w:t>Województwo Małopolskie</w:t>
                          </w:r>
                        </w:p>
                        <w:p w:rsidR="00201F52" w:rsidRPr="00214147" w:rsidRDefault="00201F52" w:rsidP="00C34DEE">
                          <w:pPr>
                            <w:pStyle w:val="Stopka"/>
                            <w:rPr>
                              <w:noProof/>
                              <w:kern w:val="18"/>
                              <w:sz w:val="14"/>
                              <w:szCs w:val="14"/>
                            </w:rPr>
                          </w:pPr>
                          <w:r w:rsidRPr="00214147">
                            <w:rPr>
                              <w:noProof/>
                              <w:kern w:val="18"/>
                              <w:sz w:val="14"/>
                              <w:szCs w:val="14"/>
                            </w:rPr>
                            <w:t>Urząd Marszałkowski Województwa Małopolskiego</w:t>
                          </w:r>
                        </w:p>
                        <w:p w:rsidR="00201F52" w:rsidRPr="00214147" w:rsidRDefault="00201F52" w:rsidP="00C34DEE">
                          <w:pPr>
                            <w:pStyle w:val="Stopka"/>
                            <w:rPr>
                              <w:noProof/>
                              <w:kern w:val="18"/>
                              <w:sz w:val="14"/>
                              <w:szCs w:val="14"/>
                            </w:rPr>
                          </w:pPr>
                          <w:r w:rsidRPr="00214147">
                            <w:rPr>
                              <w:noProof/>
                              <w:kern w:val="18"/>
                              <w:sz w:val="14"/>
                              <w:szCs w:val="14"/>
                            </w:rPr>
                            <w:t>Departament Edukacji i Kształcenia Ustawicznego</w:t>
                          </w:r>
                        </w:p>
                        <w:p w:rsidR="00201F52" w:rsidRPr="00214147" w:rsidRDefault="00201F52" w:rsidP="00C34DEE">
                          <w:pPr>
                            <w:pStyle w:val="Stopka"/>
                            <w:rPr>
                              <w:noProof/>
                              <w:kern w:val="18"/>
                              <w:sz w:val="14"/>
                              <w:szCs w:val="14"/>
                            </w:rPr>
                          </w:pPr>
                          <w:r w:rsidRPr="00214147">
                            <w:rPr>
                              <w:noProof/>
                              <w:kern w:val="18"/>
                              <w:sz w:val="14"/>
                              <w:szCs w:val="14"/>
                            </w:rPr>
                            <w:t>Os. Teatralne 4 a, 31-945 Kraków</w:t>
                          </w:r>
                        </w:p>
                        <w:p w:rsidR="00201F52" w:rsidRPr="00214147" w:rsidRDefault="00201F52" w:rsidP="00C34DEE">
                          <w:pPr>
                            <w:pStyle w:val="Stopka"/>
                            <w:rPr>
                              <w:noProof/>
                              <w:kern w:val="18"/>
                              <w:sz w:val="14"/>
                              <w:szCs w:val="14"/>
                              <w:lang w:val="en-US"/>
                            </w:rPr>
                          </w:pPr>
                          <w:r w:rsidRPr="00214147">
                            <w:rPr>
                              <w:noProof/>
                              <w:kern w:val="18"/>
                              <w:sz w:val="14"/>
                              <w:szCs w:val="14"/>
                              <w:lang w:val="en-US"/>
                            </w:rPr>
                            <w:t>e-mail: ek.sekretariat@umwm.pl, tel.12 61 60 700</w:t>
                          </w:r>
                        </w:p>
                        <w:p w:rsidR="00201F52" w:rsidRPr="00214147" w:rsidRDefault="00201F52" w:rsidP="00C34DEE">
                          <w:pPr>
                            <w:pStyle w:val="Stopka"/>
                            <w:rPr>
                              <w:noProof/>
                              <w:kern w:val="18"/>
                              <w:sz w:val="14"/>
                              <w:szCs w:val="14"/>
                              <w:lang w:val="en-US"/>
                            </w:rPr>
                          </w:pPr>
                        </w:p>
                        <w:p w:rsidR="00201F52" w:rsidRPr="00214147" w:rsidRDefault="00201F52" w:rsidP="00C34DE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9" o:spid="_x0000_s1031" type="#_x0000_t202" style="position:absolute;left:0;text-align:left;margin-left:33.7pt;margin-top:530.15pt;width:164.4pt;height:5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" stroked="f">
              <v:textbox>
                <w:txbxContent>
                  <w:p w:rsidR="00201F52" w:rsidRPr="00214147" w:rsidRDefault="00201F52" w:rsidP="00C34DEE">
                    <w:pPr>
                      <w:pStyle w:val="Stopka"/>
                      <w:rPr>
                        <w:sz w:val="14"/>
                        <w:szCs w:val="14"/>
                      </w:rPr>
                    </w:pPr>
                    <w:r w:rsidRPr="00214147">
                      <w:rPr>
                        <w:b/>
                        <w:noProof/>
                        <w:kern w:val="18"/>
                        <w:sz w:val="16"/>
                        <w:szCs w:val="16"/>
                      </w:rPr>
                      <w:t>Lider projektu:</w:t>
                    </w:r>
                  </w:p>
                  <w:p w:rsidR="00201F52" w:rsidRPr="00214147" w:rsidRDefault="00201F52" w:rsidP="00C34DEE">
                    <w:pPr>
                      <w:pStyle w:val="Stopka"/>
                      <w:rPr>
                        <w:noProof/>
                        <w:kern w:val="18"/>
                        <w:sz w:val="14"/>
                        <w:szCs w:val="14"/>
                      </w:rPr>
                    </w:pPr>
                    <w:r w:rsidRPr="00214147">
                      <w:rPr>
                        <w:noProof/>
                        <w:kern w:val="18"/>
                        <w:sz w:val="14"/>
                        <w:szCs w:val="14"/>
                      </w:rPr>
                      <w:t>Województwo Małopolskie</w:t>
                    </w:r>
                  </w:p>
                  <w:p w:rsidR="00201F52" w:rsidRPr="00214147" w:rsidRDefault="00201F52" w:rsidP="00C34DEE">
                    <w:pPr>
                      <w:pStyle w:val="Stopka"/>
                      <w:rPr>
                        <w:noProof/>
                        <w:kern w:val="18"/>
                        <w:sz w:val="14"/>
                        <w:szCs w:val="14"/>
                      </w:rPr>
                    </w:pPr>
                    <w:r w:rsidRPr="00214147">
                      <w:rPr>
                        <w:noProof/>
                        <w:kern w:val="18"/>
                        <w:sz w:val="14"/>
                        <w:szCs w:val="14"/>
                      </w:rPr>
                      <w:t>Urząd Marszałkowski Województwa Małopolskiego</w:t>
                    </w:r>
                  </w:p>
                  <w:p w:rsidR="00201F52" w:rsidRPr="00214147" w:rsidRDefault="00201F52" w:rsidP="00C34DEE">
                    <w:pPr>
                      <w:pStyle w:val="Stopka"/>
                      <w:rPr>
                        <w:noProof/>
                        <w:kern w:val="18"/>
                        <w:sz w:val="14"/>
                        <w:szCs w:val="14"/>
                      </w:rPr>
                    </w:pPr>
                    <w:r w:rsidRPr="00214147">
                      <w:rPr>
                        <w:noProof/>
                        <w:kern w:val="18"/>
                        <w:sz w:val="14"/>
                        <w:szCs w:val="14"/>
                      </w:rPr>
                      <w:t>Departament Edukacji i Kształcenia Ustawicznego</w:t>
                    </w:r>
                  </w:p>
                  <w:p w:rsidR="00201F52" w:rsidRPr="00214147" w:rsidRDefault="00201F52" w:rsidP="00C34DEE">
                    <w:pPr>
                      <w:pStyle w:val="Stopka"/>
                      <w:rPr>
                        <w:noProof/>
                        <w:kern w:val="18"/>
                        <w:sz w:val="14"/>
                        <w:szCs w:val="14"/>
                      </w:rPr>
                    </w:pPr>
                    <w:r w:rsidRPr="00214147">
                      <w:rPr>
                        <w:noProof/>
                        <w:kern w:val="18"/>
                        <w:sz w:val="14"/>
                        <w:szCs w:val="14"/>
                      </w:rPr>
                      <w:t>Os. Teatralne 4 a, 31-945 Kraków</w:t>
                    </w:r>
                  </w:p>
                  <w:p w:rsidR="00201F52" w:rsidRPr="00214147" w:rsidRDefault="00201F52" w:rsidP="00C34DEE">
                    <w:pPr>
                      <w:pStyle w:val="Stopka"/>
                      <w:rPr>
                        <w:noProof/>
                        <w:kern w:val="18"/>
                        <w:sz w:val="14"/>
                        <w:szCs w:val="14"/>
                        <w:lang w:val="en-US"/>
                      </w:rPr>
                    </w:pPr>
                    <w:r w:rsidRPr="00214147">
                      <w:rPr>
                        <w:noProof/>
                        <w:kern w:val="18"/>
                        <w:sz w:val="14"/>
                        <w:szCs w:val="14"/>
                        <w:lang w:val="en-US"/>
                      </w:rPr>
                      <w:t>e-mail: ek.sekretariat@umwm.pl, tel.12 61 60 700</w:t>
                    </w:r>
                  </w:p>
                  <w:p w:rsidR="00201F52" w:rsidRPr="00214147" w:rsidRDefault="00201F52" w:rsidP="00C34DEE">
                    <w:pPr>
                      <w:pStyle w:val="Stopka"/>
                      <w:rPr>
                        <w:noProof/>
                        <w:kern w:val="18"/>
                        <w:sz w:val="14"/>
                        <w:szCs w:val="14"/>
                        <w:lang w:val="en-US"/>
                      </w:rPr>
                    </w:pPr>
                  </w:p>
                  <w:p w:rsidR="00201F52" w:rsidRPr="00214147" w:rsidRDefault="00201F52" w:rsidP="00C34DEE">
                    <w:pPr>
                      <w:rPr>
                        <w:lang w:val="en-US"/>
                      </w:rPr>
                    </w:pPr>
                  </w:p>
                </w:txbxContent>
              </v:textbox>
            </v:shape>
          </w:pict>
        </mc:Fallback>
      </mc:AlternateContent>
    </w:r>
    <w:r>
      <w:rPr>
        <w:noProof/>
        <w:lang w:eastAsia="pl-PL"/>
      </w:rPr>
      <mc:AlternateContent>
        <mc:Choice Requires="wps">
          <w:drawing>
            <wp:anchor distT="0" distB="0" distL="114300" distR="114300" simplePos="0" relativeHeight="251675648" behindDoc="0" locked="0" layoutInCell="1" allowOverlap="1" wp14:anchorId="31B74156" wp14:editId="5E523F41">
              <wp:simplePos x="0" y="0"/>
              <wp:positionH relativeFrom="column">
                <wp:posOffset>8364220</wp:posOffset>
              </wp:positionH>
              <wp:positionV relativeFrom="paragraph">
                <wp:posOffset>6732905</wp:posOffset>
              </wp:positionV>
              <wp:extent cx="1732280" cy="754380"/>
              <wp:effectExtent l="0" t="0" r="127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7"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8" o:spid="_x0000_s1032" type="#_x0000_t202" style="position:absolute;left:0;text-align:left;margin-left:658.6pt;margin-top:530.15pt;width:136.4pt;height:5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" stroked="f">
              <v:textbo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8"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4624" behindDoc="0" locked="0" layoutInCell="1" allowOverlap="1" wp14:anchorId="1451979A" wp14:editId="1931B382">
              <wp:simplePos x="0" y="0"/>
              <wp:positionH relativeFrom="column">
                <wp:posOffset>427990</wp:posOffset>
              </wp:positionH>
              <wp:positionV relativeFrom="paragraph">
                <wp:posOffset>6732905</wp:posOffset>
              </wp:positionV>
              <wp:extent cx="2087880" cy="754380"/>
              <wp:effectExtent l="0" t="0" r="7620"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52" w:rsidRPr="00214147" w:rsidRDefault="00201F52" w:rsidP="00C34DEE">
                          <w:pPr>
                            <w:pStyle w:val="Stopka"/>
                            <w:rPr>
                              <w:sz w:val="14"/>
                              <w:szCs w:val="14"/>
                            </w:rPr>
                          </w:pPr>
                          <w:r w:rsidRPr="00214147">
                            <w:rPr>
                              <w:b/>
                              <w:noProof/>
                              <w:kern w:val="18"/>
                              <w:sz w:val="16"/>
                              <w:szCs w:val="16"/>
                            </w:rPr>
                            <w:t>Lider projektu:</w:t>
                          </w:r>
                        </w:p>
                        <w:p w:rsidR="00201F52" w:rsidRPr="00214147" w:rsidRDefault="00201F52" w:rsidP="00C34DEE">
                          <w:pPr>
                            <w:pStyle w:val="Stopka"/>
                            <w:rPr>
                              <w:noProof/>
                              <w:kern w:val="18"/>
                              <w:sz w:val="14"/>
                              <w:szCs w:val="14"/>
                            </w:rPr>
                          </w:pPr>
                          <w:r w:rsidRPr="00214147">
                            <w:rPr>
                              <w:noProof/>
                              <w:kern w:val="18"/>
                              <w:sz w:val="14"/>
                              <w:szCs w:val="14"/>
                            </w:rPr>
                            <w:t>Województwo Małopolskie</w:t>
                          </w:r>
                        </w:p>
                        <w:p w:rsidR="00201F52" w:rsidRPr="00214147" w:rsidRDefault="00201F52" w:rsidP="00C34DEE">
                          <w:pPr>
                            <w:pStyle w:val="Stopka"/>
                            <w:rPr>
                              <w:noProof/>
                              <w:kern w:val="18"/>
                              <w:sz w:val="14"/>
                              <w:szCs w:val="14"/>
                            </w:rPr>
                          </w:pPr>
                          <w:r w:rsidRPr="00214147">
                            <w:rPr>
                              <w:noProof/>
                              <w:kern w:val="18"/>
                              <w:sz w:val="14"/>
                              <w:szCs w:val="14"/>
                            </w:rPr>
                            <w:t>Urząd Marszałkowski Województwa Małopolskiego</w:t>
                          </w:r>
                        </w:p>
                        <w:p w:rsidR="00201F52" w:rsidRPr="00214147" w:rsidRDefault="00201F52" w:rsidP="00C34DEE">
                          <w:pPr>
                            <w:pStyle w:val="Stopka"/>
                            <w:rPr>
                              <w:noProof/>
                              <w:kern w:val="18"/>
                              <w:sz w:val="14"/>
                              <w:szCs w:val="14"/>
                            </w:rPr>
                          </w:pPr>
                          <w:r w:rsidRPr="00214147">
                            <w:rPr>
                              <w:noProof/>
                              <w:kern w:val="18"/>
                              <w:sz w:val="14"/>
                              <w:szCs w:val="14"/>
                            </w:rPr>
                            <w:t>Departament Edukacji i Kształcenia Ustawicznego</w:t>
                          </w:r>
                        </w:p>
                        <w:p w:rsidR="00201F52" w:rsidRPr="00214147" w:rsidRDefault="00201F52" w:rsidP="00C34DEE">
                          <w:pPr>
                            <w:pStyle w:val="Stopka"/>
                            <w:rPr>
                              <w:noProof/>
                              <w:kern w:val="18"/>
                              <w:sz w:val="14"/>
                              <w:szCs w:val="14"/>
                            </w:rPr>
                          </w:pPr>
                          <w:r w:rsidRPr="00214147">
                            <w:rPr>
                              <w:noProof/>
                              <w:kern w:val="18"/>
                              <w:sz w:val="14"/>
                              <w:szCs w:val="14"/>
                            </w:rPr>
                            <w:t>Os. Teatralne 4 a, 31-945 Kraków</w:t>
                          </w:r>
                        </w:p>
                        <w:p w:rsidR="00201F52" w:rsidRPr="00214147" w:rsidRDefault="00201F52" w:rsidP="00C34DEE">
                          <w:pPr>
                            <w:pStyle w:val="Stopka"/>
                            <w:rPr>
                              <w:noProof/>
                              <w:kern w:val="18"/>
                              <w:sz w:val="14"/>
                              <w:szCs w:val="14"/>
                              <w:lang w:val="en-US"/>
                            </w:rPr>
                          </w:pPr>
                          <w:r w:rsidRPr="00214147">
                            <w:rPr>
                              <w:noProof/>
                              <w:kern w:val="18"/>
                              <w:sz w:val="14"/>
                              <w:szCs w:val="14"/>
                              <w:lang w:val="en-US"/>
                            </w:rPr>
                            <w:t>e-mail: ek.sekretariat@umwm.pl, tel.12 61 60 700</w:t>
                          </w:r>
                        </w:p>
                        <w:p w:rsidR="00201F52" w:rsidRPr="00214147" w:rsidRDefault="00201F52" w:rsidP="00C34DEE">
                          <w:pPr>
                            <w:pStyle w:val="Stopka"/>
                            <w:rPr>
                              <w:noProof/>
                              <w:kern w:val="18"/>
                              <w:sz w:val="14"/>
                              <w:szCs w:val="14"/>
                              <w:lang w:val="en-US"/>
                            </w:rPr>
                          </w:pPr>
                        </w:p>
                        <w:p w:rsidR="00201F52" w:rsidRPr="00214147" w:rsidRDefault="00201F52" w:rsidP="00C34DE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33" type="#_x0000_t202" style="position:absolute;left:0;text-align:left;margin-left:33.7pt;margin-top:530.15pt;width:164.4pt;height:5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" stroked="f">
              <v:textbox>
                <w:txbxContent>
                  <w:p w:rsidR="00201F52" w:rsidRPr="00214147" w:rsidRDefault="00201F52" w:rsidP="00C34DEE">
                    <w:pPr>
                      <w:pStyle w:val="Stopka"/>
                      <w:rPr>
                        <w:sz w:val="14"/>
                        <w:szCs w:val="14"/>
                      </w:rPr>
                    </w:pPr>
                    <w:r w:rsidRPr="00214147">
                      <w:rPr>
                        <w:b/>
                        <w:noProof/>
                        <w:kern w:val="18"/>
                        <w:sz w:val="16"/>
                        <w:szCs w:val="16"/>
                      </w:rPr>
                      <w:t>Lider projektu:</w:t>
                    </w:r>
                  </w:p>
                  <w:p w:rsidR="00201F52" w:rsidRPr="00214147" w:rsidRDefault="00201F52" w:rsidP="00C34DEE">
                    <w:pPr>
                      <w:pStyle w:val="Stopka"/>
                      <w:rPr>
                        <w:noProof/>
                        <w:kern w:val="18"/>
                        <w:sz w:val="14"/>
                        <w:szCs w:val="14"/>
                      </w:rPr>
                    </w:pPr>
                    <w:r w:rsidRPr="00214147">
                      <w:rPr>
                        <w:noProof/>
                        <w:kern w:val="18"/>
                        <w:sz w:val="14"/>
                        <w:szCs w:val="14"/>
                      </w:rPr>
                      <w:t>Województwo Małopolskie</w:t>
                    </w:r>
                  </w:p>
                  <w:p w:rsidR="00201F52" w:rsidRPr="00214147" w:rsidRDefault="00201F52" w:rsidP="00C34DEE">
                    <w:pPr>
                      <w:pStyle w:val="Stopka"/>
                      <w:rPr>
                        <w:noProof/>
                        <w:kern w:val="18"/>
                        <w:sz w:val="14"/>
                        <w:szCs w:val="14"/>
                      </w:rPr>
                    </w:pPr>
                    <w:r w:rsidRPr="00214147">
                      <w:rPr>
                        <w:noProof/>
                        <w:kern w:val="18"/>
                        <w:sz w:val="14"/>
                        <w:szCs w:val="14"/>
                      </w:rPr>
                      <w:t>Urząd Marszałkowski Województwa Małopolskiego</w:t>
                    </w:r>
                  </w:p>
                  <w:p w:rsidR="00201F52" w:rsidRPr="00214147" w:rsidRDefault="00201F52" w:rsidP="00C34DEE">
                    <w:pPr>
                      <w:pStyle w:val="Stopka"/>
                      <w:rPr>
                        <w:noProof/>
                        <w:kern w:val="18"/>
                        <w:sz w:val="14"/>
                        <w:szCs w:val="14"/>
                      </w:rPr>
                    </w:pPr>
                    <w:r w:rsidRPr="00214147">
                      <w:rPr>
                        <w:noProof/>
                        <w:kern w:val="18"/>
                        <w:sz w:val="14"/>
                        <w:szCs w:val="14"/>
                      </w:rPr>
                      <w:t>Departament Edukacji i Kształcenia Ustawicznego</w:t>
                    </w:r>
                  </w:p>
                  <w:p w:rsidR="00201F52" w:rsidRPr="00214147" w:rsidRDefault="00201F52" w:rsidP="00C34DEE">
                    <w:pPr>
                      <w:pStyle w:val="Stopka"/>
                      <w:rPr>
                        <w:noProof/>
                        <w:kern w:val="18"/>
                        <w:sz w:val="14"/>
                        <w:szCs w:val="14"/>
                      </w:rPr>
                    </w:pPr>
                    <w:r w:rsidRPr="00214147">
                      <w:rPr>
                        <w:noProof/>
                        <w:kern w:val="18"/>
                        <w:sz w:val="14"/>
                        <w:szCs w:val="14"/>
                      </w:rPr>
                      <w:t>Os. Teatralne 4 a, 31-945 Kraków</w:t>
                    </w:r>
                  </w:p>
                  <w:p w:rsidR="00201F52" w:rsidRPr="00214147" w:rsidRDefault="00201F52" w:rsidP="00C34DEE">
                    <w:pPr>
                      <w:pStyle w:val="Stopka"/>
                      <w:rPr>
                        <w:noProof/>
                        <w:kern w:val="18"/>
                        <w:sz w:val="14"/>
                        <w:szCs w:val="14"/>
                        <w:lang w:val="en-US"/>
                      </w:rPr>
                    </w:pPr>
                    <w:r w:rsidRPr="00214147">
                      <w:rPr>
                        <w:noProof/>
                        <w:kern w:val="18"/>
                        <w:sz w:val="14"/>
                        <w:szCs w:val="14"/>
                        <w:lang w:val="en-US"/>
                      </w:rPr>
                      <w:t>e-mail: ek.sekretariat@umwm.pl, tel.12 61 60 700</w:t>
                    </w:r>
                  </w:p>
                  <w:p w:rsidR="00201F52" w:rsidRPr="00214147" w:rsidRDefault="00201F52" w:rsidP="00C34DEE">
                    <w:pPr>
                      <w:pStyle w:val="Stopka"/>
                      <w:rPr>
                        <w:noProof/>
                        <w:kern w:val="18"/>
                        <w:sz w:val="14"/>
                        <w:szCs w:val="14"/>
                        <w:lang w:val="en-US"/>
                      </w:rPr>
                    </w:pPr>
                  </w:p>
                  <w:p w:rsidR="00201F52" w:rsidRPr="00214147" w:rsidRDefault="00201F52" w:rsidP="00C34DEE">
                    <w:pPr>
                      <w:rPr>
                        <w:lang w:val="en-US"/>
                      </w:rPr>
                    </w:pPr>
                  </w:p>
                </w:txbxContent>
              </v:textbox>
            </v:shape>
          </w:pict>
        </mc:Fallback>
      </mc:AlternateContent>
    </w:r>
    <w:r>
      <w:rPr>
        <w:noProof/>
        <w:lang w:eastAsia="pl-PL"/>
      </w:rPr>
      <mc:AlternateContent>
        <mc:Choice Requires="wps">
          <w:drawing>
            <wp:anchor distT="0" distB="0" distL="114300" distR="114300" simplePos="0" relativeHeight="251673600" behindDoc="0" locked="0" layoutInCell="1" allowOverlap="1" wp14:anchorId="22C03D6C" wp14:editId="44011EBE">
              <wp:simplePos x="0" y="0"/>
              <wp:positionH relativeFrom="column">
                <wp:posOffset>2915285</wp:posOffset>
              </wp:positionH>
              <wp:positionV relativeFrom="paragraph">
                <wp:posOffset>4970780</wp:posOffset>
              </wp:positionV>
              <wp:extent cx="1732280" cy="754380"/>
              <wp:effectExtent l="0" t="0" r="1270" b="762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9"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4" type="#_x0000_t202" style="position:absolute;left:0;text-align:left;margin-left:229.55pt;margin-top:391.4pt;width:136.4pt;height:5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" stroked="f">
              <v:textbo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0"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2576" behindDoc="0" locked="0" layoutInCell="1" allowOverlap="1" wp14:anchorId="7A0535F0" wp14:editId="34F32D00">
              <wp:simplePos x="0" y="0"/>
              <wp:positionH relativeFrom="column">
                <wp:posOffset>2915285</wp:posOffset>
              </wp:positionH>
              <wp:positionV relativeFrom="paragraph">
                <wp:posOffset>4970780</wp:posOffset>
              </wp:positionV>
              <wp:extent cx="1732280" cy="754380"/>
              <wp:effectExtent l="0" t="0" r="127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1"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5" type="#_x0000_t202" style="position:absolute;left:0;text-align:left;margin-left:229.55pt;margin-top:391.4pt;width:136.4pt;height:5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" stroked="f">
              <v:textbo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2"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1552" behindDoc="0" locked="0" layoutInCell="1" allowOverlap="1" wp14:anchorId="701239BB" wp14:editId="063DA7E2">
              <wp:simplePos x="0" y="0"/>
              <wp:positionH relativeFrom="column">
                <wp:posOffset>2915285</wp:posOffset>
              </wp:positionH>
              <wp:positionV relativeFrom="paragraph">
                <wp:posOffset>4970780</wp:posOffset>
              </wp:positionV>
              <wp:extent cx="1732280" cy="754380"/>
              <wp:effectExtent l="0" t="0" r="127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3"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6" type="#_x0000_t202" style="position:absolute;left:0;text-align:left;margin-left:229.55pt;margin-top:391.4pt;width:136.4pt;height:5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" stroked="f">
              <v:textbo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4"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70528" behindDoc="0" locked="0" layoutInCell="1" allowOverlap="1" wp14:anchorId="065E40C7" wp14:editId="68E7C431">
              <wp:simplePos x="0" y="0"/>
              <wp:positionH relativeFrom="column">
                <wp:posOffset>2915285</wp:posOffset>
              </wp:positionH>
              <wp:positionV relativeFrom="paragraph">
                <wp:posOffset>4970780</wp:posOffset>
              </wp:positionV>
              <wp:extent cx="1732280" cy="754380"/>
              <wp:effectExtent l="0" t="0" r="127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5"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7" type="#_x0000_t202" style="position:absolute;left:0;text-align:left;margin-left:229.55pt;margin-top:391.4pt;width:136.4pt;height:5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" stroked="f">
              <v:textbox>
                <w:txbxContent>
                  <w:p w:rsidR="00201F52" w:rsidRPr="00214147" w:rsidRDefault="00201F52" w:rsidP="00C34DEE">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C34DEE">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C34DEE">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C34DEE">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C34DEE">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6"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C34DEE">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C34DEE">
                    <w:pPr>
                      <w:jc w:val="right"/>
                    </w:pPr>
                  </w:p>
                </w:txbxContent>
              </v:textbox>
            </v:shape>
          </w:pict>
        </mc:Fallback>
      </mc:AlternateContent>
    </w:r>
    <w:r>
      <w:rPr>
        <w:noProof/>
        <w:lang w:eastAsia="pl-PL"/>
      </w:rPr>
      <mc:AlternateContent>
        <mc:Choice Requires="wps">
          <w:drawing>
            <wp:anchor distT="0" distB="0" distL="114300" distR="114300" simplePos="0" relativeHeight="251668480" behindDoc="0" locked="0" layoutInCell="1" allowOverlap="1" wp14:anchorId="1E5E8AF5" wp14:editId="2C0595D9">
              <wp:simplePos x="0" y="0"/>
              <wp:positionH relativeFrom="column">
                <wp:posOffset>7907020</wp:posOffset>
              </wp:positionH>
              <wp:positionV relativeFrom="paragraph">
                <wp:posOffset>72390</wp:posOffset>
              </wp:positionV>
              <wp:extent cx="1732280" cy="754380"/>
              <wp:effectExtent l="0" t="0" r="127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F52" w:rsidRPr="00214147" w:rsidRDefault="00201F52" w:rsidP="00201F52">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201F52">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201F52">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201F52">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201F52">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7"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201F52">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201F5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8" type="#_x0000_t202" style="position:absolute;left:0;text-align:left;margin-left:622.6pt;margin-top:5.7pt;width:136.4pt;height:5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" stroked="f">
              <v:textbox>
                <w:txbxContent>
                  <w:p w:rsidR="00201F52" w:rsidRPr="00214147" w:rsidRDefault="00201F52" w:rsidP="00201F52">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201F52">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201F52">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201F52">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201F52">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8"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201F52">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201F52">
                    <w:pPr>
                      <w:jc w:val="right"/>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C41" w:rsidRDefault="004A4C41" w:rsidP="00D83B78">
      <w:pPr>
        <w:spacing w:after="0" w:line="240" w:lineRule="auto"/>
      </w:pPr>
      <w:r>
        <w:separator/>
      </w:r>
    </w:p>
  </w:footnote>
  <w:footnote w:type="continuationSeparator" w:id="0">
    <w:p w:rsidR="004A4C41" w:rsidRDefault="004A4C41" w:rsidP="00D83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68" w:rsidRPr="00021A68" w:rsidRDefault="00021A68" w:rsidP="00021A68">
    <w:pPr>
      <w:shd w:val="clear" w:color="auto" w:fill="FFFFFF"/>
      <w:spacing w:after="0" w:line="240" w:lineRule="auto"/>
      <w:ind w:right="-284" w:hanging="284"/>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r>
      <w:rPr>
        <w:rFonts w:ascii="Arial" w:eastAsia="Times New Roman" w:hAnsi="Arial" w:cs="Arial"/>
        <w:noProof/>
        <w:color w:val="1256BB"/>
        <w:sz w:val="24"/>
        <w:szCs w:val="24"/>
        <w:lang w:eastAsia="pl-PL"/>
      </w:rPr>
      <w:drawing>
        <wp:inline distT="0" distB="0" distL="0" distR="0" wp14:anchorId="2F009FE7" wp14:editId="460335F6">
          <wp:extent cx="952500" cy="361950"/>
          <wp:effectExtent l="0" t="0" r="0" b="0"/>
          <wp:docPr id="42" name="Obraz 42" descr="Logotyp RPO - przejdź do serwisu www.fundusze.malopolska.pl. Link otwiera się w nowym okni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 RPO - przejdź do serwisu www.fundusze.malopolska.pl. Link otwiera się w nowym okni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r>
      <w:rPr>
        <w:rFonts w:ascii="Arial" w:eastAsia="Times New Roman" w:hAnsi="Arial" w:cs="Arial"/>
        <w:noProof/>
        <w:color w:val="000000"/>
        <w:sz w:val="24"/>
        <w:szCs w:val="24"/>
        <w:lang w:eastAsia="pl-PL"/>
      </w:rPr>
      <w:drawing>
        <wp:inline distT="0" distB="0" distL="0" distR="0" wp14:anchorId="0439FE6E" wp14:editId="3FE27031">
          <wp:extent cx="1371600" cy="361950"/>
          <wp:effectExtent l="0" t="0" r="0" b="0"/>
          <wp:docPr id="43" name="Obraz 43" descr="Barwy Rzeczpospolitej Pol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wy Rzeczpospolitej Polskie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361950"/>
                  </a:xfrm>
                  <a:prstGeom prst="rect">
                    <a:avLst/>
                  </a:prstGeom>
                  <a:noFill/>
                  <a:ln>
                    <a:noFill/>
                  </a:ln>
                </pic:spPr>
              </pic:pic>
            </a:graphicData>
          </a:graphic>
        </wp:inline>
      </w:drawing>
    </w:r>
    <w:r>
      <w:rPr>
        <w:rFonts w:ascii="Arial" w:eastAsia="Times New Roman" w:hAnsi="Arial" w:cs="Arial"/>
        <w:noProof/>
        <w:color w:val="1256BB"/>
        <w:sz w:val="24"/>
        <w:szCs w:val="24"/>
        <w:lang w:eastAsia="pl-PL"/>
      </w:rPr>
      <w:drawing>
        <wp:inline distT="0" distB="0" distL="0" distR="0" wp14:anchorId="6CF6E469" wp14:editId="56A57D77">
          <wp:extent cx="2171700" cy="361950"/>
          <wp:effectExtent l="0" t="0" r="0" b="0"/>
          <wp:docPr id="44" name="Obraz 44" descr="Logotyp Województwa Małopolskiego - przejdź do serwisu www.malopolska.pl. Link otwiera się w nowym okni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yp Województwa Małopolskiego - przejdź do serwisu www.malopolska.pl. Link otwiera się w nowym oknie.">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361950"/>
                  </a:xfrm>
                  <a:prstGeom prst="rect">
                    <a:avLst/>
                  </a:prstGeom>
                  <a:noFill/>
                  <a:ln>
                    <a:noFill/>
                  </a:ln>
                </pic:spPr>
              </pic:pic>
            </a:graphicData>
          </a:graphic>
        </wp:inline>
      </w:drawing>
    </w:r>
    <w:r>
      <w:rPr>
        <w:rFonts w:ascii="Arial" w:eastAsia="Times New Roman" w:hAnsi="Arial" w:cs="Arial"/>
        <w:noProof/>
        <w:color w:val="1256BB"/>
        <w:sz w:val="24"/>
        <w:szCs w:val="24"/>
        <w:lang w:eastAsia="pl-PL"/>
      </w:rPr>
      <w:drawing>
        <wp:inline distT="0" distB="0" distL="0" distR="0" wp14:anchorId="25CB18AC" wp14:editId="7B7E3B2C">
          <wp:extent cx="1419225" cy="361950"/>
          <wp:effectExtent l="0" t="0" r="9525" b="0"/>
          <wp:docPr id="45" name="Obraz 45" descr="Logotyp Unii Europejskiej - przejdź do serwisu europa.eu. Link otwiera się w nowym okni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typ Unii Europejskiej - przejdź do serwisu europa.eu. Link otwiera się w nowym okni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361950"/>
                  </a:xfrm>
                  <a:prstGeom prst="rect">
                    <a:avLst/>
                  </a:prstGeom>
                  <a:noFill/>
                  <a:ln>
                    <a:noFill/>
                  </a:ln>
                </pic:spPr>
              </pic:pic>
            </a:graphicData>
          </a:graphic>
        </wp:inline>
      </w:drawing>
    </w:r>
  </w:p>
  <w:p w:rsidR="00803459" w:rsidRPr="00021A68" w:rsidRDefault="00803459" w:rsidP="00021A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18D"/>
    <w:multiLevelType w:val="hybridMultilevel"/>
    <w:tmpl w:val="1BBC8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D6246D"/>
    <w:multiLevelType w:val="hybridMultilevel"/>
    <w:tmpl w:val="3334B184"/>
    <w:lvl w:ilvl="0" w:tplc="0415000B">
      <w:start w:val="1"/>
      <w:numFmt w:val="bullet"/>
      <w:lvlText w:val=""/>
      <w:lvlJc w:val="left"/>
      <w:pPr>
        <w:ind w:left="720" w:hanging="360"/>
      </w:pPr>
      <w:rPr>
        <w:rFonts w:ascii="Wingdings" w:hAnsi="Wingding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4F30E0"/>
    <w:multiLevelType w:val="hybridMultilevel"/>
    <w:tmpl w:val="62EA4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A94290"/>
    <w:multiLevelType w:val="hybridMultilevel"/>
    <w:tmpl w:val="8B3E68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1E084605"/>
    <w:multiLevelType w:val="hybridMultilevel"/>
    <w:tmpl w:val="F98E7144"/>
    <w:lvl w:ilvl="0" w:tplc="9B34B1E0">
      <w:start w:val="1"/>
      <w:numFmt w:val="upperRoman"/>
      <w:pStyle w:val="Nagwek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1CC2CEA">
      <w:start w:val="1"/>
      <w:numFmt w:val="lowerLetter"/>
      <w:lvlText w:val="%2"/>
      <w:lvlJc w:val="left"/>
      <w:pPr>
        <w:ind w:left="11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FF0153C">
      <w:start w:val="1"/>
      <w:numFmt w:val="lowerRoman"/>
      <w:lvlText w:val="%3"/>
      <w:lvlJc w:val="left"/>
      <w:pPr>
        <w:ind w:left="18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B6C5FBE">
      <w:start w:val="1"/>
      <w:numFmt w:val="decimal"/>
      <w:lvlText w:val="%4"/>
      <w:lvlJc w:val="left"/>
      <w:pPr>
        <w:ind w:left="25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7E4B442">
      <w:start w:val="1"/>
      <w:numFmt w:val="lowerLetter"/>
      <w:lvlText w:val="%5"/>
      <w:lvlJc w:val="left"/>
      <w:pPr>
        <w:ind w:left="32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1C4FB26">
      <w:start w:val="1"/>
      <w:numFmt w:val="lowerRoman"/>
      <w:lvlText w:val="%6"/>
      <w:lvlJc w:val="left"/>
      <w:pPr>
        <w:ind w:left="39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FA636B4">
      <w:start w:val="1"/>
      <w:numFmt w:val="decimal"/>
      <w:lvlText w:val="%7"/>
      <w:lvlJc w:val="left"/>
      <w:pPr>
        <w:ind w:left="47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3F26FBC">
      <w:start w:val="1"/>
      <w:numFmt w:val="lowerLetter"/>
      <w:lvlText w:val="%8"/>
      <w:lvlJc w:val="left"/>
      <w:pPr>
        <w:ind w:left="54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8FA16D0">
      <w:start w:val="1"/>
      <w:numFmt w:val="lowerRoman"/>
      <w:lvlText w:val="%9"/>
      <w:lvlJc w:val="left"/>
      <w:pPr>
        <w:ind w:left="61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nsid w:val="1E4752C3"/>
    <w:multiLevelType w:val="hybridMultilevel"/>
    <w:tmpl w:val="B9A2181E"/>
    <w:lvl w:ilvl="0" w:tplc="BA2CCC54">
      <w:start w:val="1"/>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0CDE9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4E7DE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528E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D8F17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9A48D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E4450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EEF42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742C8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1EB532E9"/>
    <w:multiLevelType w:val="hybridMultilevel"/>
    <w:tmpl w:val="AB324024"/>
    <w:lvl w:ilvl="0" w:tplc="0415000B">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FBE669D"/>
    <w:multiLevelType w:val="hybridMultilevel"/>
    <w:tmpl w:val="DA28E2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48372EC"/>
    <w:multiLevelType w:val="multilevel"/>
    <w:tmpl w:val="469A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C31239"/>
    <w:multiLevelType w:val="hybridMultilevel"/>
    <w:tmpl w:val="81DC3C14"/>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F6222F"/>
    <w:multiLevelType w:val="hybridMultilevel"/>
    <w:tmpl w:val="3E301AE0"/>
    <w:lvl w:ilvl="0" w:tplc="7EAE4754">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721A26">
      <w:start w:val="1"/>
      <w:numFmt w:val="lowerLetter"/>
      <w:lvlText w:val="%2."/>
      <w:lvlJc w:val="left"/>
      <w:pPr>
        <w:ind w:left="1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44D5D6">
      <w:start w:val="1"/>
      <w:numFmt w:val="bullet"/>
      <w:lvlText w:val="•"/>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AAB502">
      <w:start w:val="1"/>
      <w:numFmt w:val="bullet"/>
      <w:lvlText w:val="•"/>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927602">
      <w:start w:val="1"/>
      <w:numFmt w:val="bullet"/>
      <w:lvlText w:val="o"/>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DE7514">
      <w:start w:val="1"/>
      <w:numFmt w:val="bullet"/>
      <w:lvlText w:val="▪"/>
      <w:lvlJc w:val="left"/>
      <w:pPr>
        <w:ind w:left="3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56C068">
      <w:start w:val="1"/>
      <w:numFmt w:val="bullet"/>
      <w:lvlText w:val="•"/>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AE813A">
      <w:start w:val="1"/>
      <w:numFmt w:val="bullet"/>
      <w:lvlText w:val="o"/>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60D42A">
      <w:start w:val="1"/>
      <w:numFmt w:val="bullet"/>
      <w:lvlText w:val="▪"/>
      <w:lvlJc w:val="left"/>
      <w:pPr>
        <w:ind w:left="5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2A676ACC"/>
    <w:multiLevelType w:val="hybridMultilevel"/>
    <w:tmpl w:val="D4789B86"/>
    <w:lvl w:ilvl="0" w:tplc="0415000B">
      <w:start w:val="1"/>
      <w:numFmt w:val="bullet"/>
      <w:lvlText w:val=""/>
      <w:lvlJc w:val="left"/>
      <w:pPr>
        <w:ind w:left="720" w:hanging="360"/>
      </w:pPr>
      <w:rPr>
        <w:rFonts w:ascii="Wingdings" w:hAnsi="Wingding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925F9C"/>
    <w:multiLevelType w:val="hybridMultilevel"/>
    <w:tmpl w:val="3CBA0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CEA3BE8"/>
    <w:multiLevelType w:val="hybridMultilevel"/>
    <w:tmpl w:val="00482BB6"/>
    <w:lvl w:ilvl="0" w:tplc="0415000B">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4">
    <w:nsid w:val="2E897016"/>
    <w:multiLevelType w:val="hybridMultilevel"/>
    <w:tmpl w:val="B52E2272"/>
    <w:lvl w:ilvl="0" w:tplc="F9A847A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1C04208"/>
    <w:multiLevelType w:val="hybridMultilevel"/>
    <w:tmpl w:val="F42A7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4AD0E77"/>
    <w:multiLevelType w:val="multilevel"/>
    <w:tmpl w:val="3450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B07073"/>
    <w:multiLevelType w:val="hybridMultilevel"/>
    <w:tmpl w:val="79261586"/>
    <w:lvl w:ilvl="0" w:tplc="0415000B">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A117046"/>
    <w:multiLevelType w:val="hybridMultilevel"/>
    <w:tmpl w:val="06821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71D374B"/>
    <w:multiLevelType w:val="hybridMultilevel"/>
    <w:tmpl w:val="CF14E4AC"/>
    <w:lvl w:ilvl="0" w:tplc="2D52F2FC">
      <w:start w:val="30"/>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F64E5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AA25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D20F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A0653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663C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F613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66E3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7253C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5B65724E"/>
    <w:multiLevelType w:val="hybridMultilevel"/>
    <w:tmpl w:val="E222B06E"/>
    <w:lvl w:ilvl="0" w:tplc="FD2E60C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D4D1246"/>
    <w:multiLevelType w:val="hybridMultilevel"/>
    <w:tmpl w:val="6D3024B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nsid w:val="65B64C6E"/>
    <w:multiLevelType w:val="hybridMultilevel"/>
    <w:tmpl w:val="99469476"/>
    <w:lvl w:ilvl="0" w:tplc="E28840EC">
      <w:start w:val="22"/>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D81A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748F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36BF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A687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34F35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AEAE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4A15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AE0A5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nsid w:val="74466A8E"/>
    <w:multiLevelType w:val="hybridMultilevel"/>
    <w:tmpl w:val="69E04472"/>
    <w:lvl w:ilvl="0" w:tplc="21201D60">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6740539"/>
    <w:multiLevelType w:val="hybridMultilevel"/>
    <w:tmpl w:val="2206CA70"/>
    <w:lvl w:ilvl="0" w:tplc="0415000F">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1"/>
  </w:num>
  <w:num w:numId="2">
    <w:abstractNumId w:val="7"/>
  </w:num>
  <w:num w:numId="3">
    <w:abstractNumId w:val="11"/>
  </w:num>
  <w:num w:numId="4">
    <w:abstractNumId w:val="12"/>
  </w:num>
  <w:num w:numId="5">
    <w:abstractNumId w:val="3"/>
  </w:num>
  <w:num w:numId="6">
    <w:abstractNumId w:val="17"/>
  </w:num>
  <w:num w:numId="7">
    <w:abstractNumId w:val="6"/>
  </w:num>
  <w:num w:numId="8">
    <w:abstractNumId w:val="16"/>
  </w:num>
  <w:num w:numId="9">
    <w:abstractNumId w:val="8"/>
  </w:num>
  <w:num w:numId="10">
    <w:abstractNumId w:val="15"/>
  </w:num>
  <w:num w:numId="11">
    <w:abstractNumId w:val="13"/>
  </w:num>
  <w:num w:numId="12">
    <w:abstractNumId w:val="0"/>
  </w:num>
  <w:num w:numId="13">
    <w:abstractNumId w:val="18"/>
  </w:num>
  <w:num w:numId="14">
    <w:abstractNumId w:val="9"/>
  </w:num>
  <w:num w:numId="15">
    <w:abstractNumId w:val="2"/>
  </w:num>
  <w:num w:numId="16">
    <w:abstractNumId w:val="20"/>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3"/>
  </w:num>
  <w:num w:numId="22">
    <w:abstractNumId w:val="5"/>
  </w:num>
  <w:num w:numId="23">
    <w:abstractNumId w:val="22"/>
  </w:num>
  <w:num w:numId="24">
    <w:abstractNumId w:val="19"/>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B78"/>
    <w:rsid w:val="00021A68"/>
    <w:rsid w:val="000323B1"/>
    <w:rsid w:val="000A588A"/>
    <w:rsid w:val="00100053"/>
    <w:rsid w:val="001103BC"/>
    <w:rsid w:val="00122387"/>
    <w:rsid w:val="00132DBF"/>
    <w:rsid w:val="00137E12"/>
    <w:rsid w:val="00143E8B"/>
    <w:rsid w:val="001859E1"/>
    <w:rsid w:val="001861CA"/>
    <w:rsid w:val="0019437D"/>
    <w:rsid w:val="001C0877"/>
    <w:rsid w:val="001F05D0"/>
    <w:rsid w:val="001F635E"/>
    <w:rsid w:val="001F6881"/>
    <w:rsid w:val="00201F52"/>
    <w:rsid w:val="00204D7C"/>
    <w:rsid w:val="002061B2"/>
    <w:rsid w:val="00243B99"/>
    <w:rsid w:val="00251780"/>
    <w:rsid w:val="002739E9"/>
    <w:rsid w:val="002B7EB7"/>
    <w:rsid w:val="002C2D4A"/>
    <w:rsid w:val="002D2D09"/>
    <w:rsid w:val="002D6120"/>
    <w:rsid w:val="00320204"/>
    <w:rsid w:val="0032473C"/>
    <w:rsid w:val="00341410"/>
    <w:rsid w:val="003925FE"/>
    <w:rsid w:val="003B03B5"/>
    <w:rsid w:val="003B7AA6"/>
    <w:rsid w:val="003C3C92"/>
    <w:rsid w:val="003C5410"/>
    <w:rsid w:val="003E3AE1"/>
    <w:rsid w:val="003E5695"/>
    <w:rsid w:val="003F5392"/>
    <w:rsid w:val="00432ECF"/>
    <w:rsid w:val="00440FBB"/>
    <w:rsid w:val="00444C87"/>
    <w:rsid w:val="00457307"/>
    <w:rsid w:val="0046350C"/>
    <w:rsid w:val="004A3839"/>
    <w:rsid w:val="004A4C41"/>
    <w:rsid w:val="004C776C"/>
    <w:rsid w:val="00526412"/>
    <w:rsid w:val="005276AC"/>
    <w:rsid w:val="00527F1D"/>
    <w:rsid w:val="0053166A"/>
    <w:rsid w:val="00541864"/>
    <w:rsid w:val="00556BC1"/>
    <w:rsid w:val="0056455D"/>
    <w:rsid w:val="005763CC"/>
    <w:rsid w:val="005B28E4"/>
    <w:rsid w:val="005B3645"/>
    <w:rsid w:val="005B4A6E"/>
    <w:rsid w:val="005F5D9E"/>
    <w:rsid w:val="0061121B"/>
    <w:rsid w:val="00637431"/>
    <w:rsid w:val="006379D0"/>
    <w:rsid w:val="00652514"/>
    <w:rsid w:val="006567F0"/>
    <w:rsid w:val="0066021E"/>
    <w:rsid w:val="00680B12"/>
    <w:rsid w:val="0068277A"/>
    <w:rsid w:val="00682FB6"/>
    <w:rsid w:val="0068328F"/>
    <w:rsid w:val="006A7848"/>
    <w:rsid w:val="006B6056"/>
    <w:rsid w:val="006C3E27"/>
    <w:rsid w:val="006C47CB"/>
    <w:rsid w:val="006D6218"/>
    <w:rsid w:val="006E1753"/>
    <w:rsid w:val="0072088D"/>
    <w:rsid w:val="00721622"/>
    <w:rsid w:val="00726CAD"/>
    <w:rsid w:val="00730062"/>
    <w:rsid w:val="00741854"/>
    <w:rsid w:val="00780570"/>
    <w:rsid w:val="007B2392"/>
    <w:rsid w:val="007B6ED6"/>
    <w:rsid w:val="007D0F12"/>
    <w:rsid w:val="007E03DB"/>
    <w:rsid w:val="007E1720"/>
    <w:rsid w:val="007F4D97"/>
    <w:rsid w:val="00803459"/>
    <w:rsid w:val="008759A0"/>
    <w:rsid w:val="00881861"/>
    <w:rsid w:val="008909A1"/>
    <w:rsid w:val="00893820"/>
    <w:rsid w:val="00895959"/>
    <w:rsid w:val="00897728"/>
    <w:rsid w:val="008A0E5D"/>
    <w:rsid w:val="008B280E"/>
    <w:rsid w:val="008B79FE"/>
    <w:rsid w:val="008E15DF"/>
    <w:rsid w:val="008F5680"/>
    <w:rsid w:val="00901F8B"/>
    <w:rsid w:val="009100C1"/>
    <w:rsid w:val="0091665C"/>
    <w:rsid w:val="00945369"/>
    <w:rsid w:val="00960511"/>
    <w:rsid w:val="00961A1E"/>
    <w:rsid w:val="009802CE"/>
    <w:rsid w:val="00986E85"/>
    <w:rsid w:val="0099296C"/>
    <w:rsid w:val="00994C7D"/>
    <w:rsid w:val="009C180A"/>
    <w:rsid w:val="009D788B"/>
    <w:rsid w:val="009D7C7E"/>
    <w:rsid w:val="009E0145"/>
    <w:rsid w:val="00A25A04"/>
    <w:rsid w:val="00A34306"/>
    <w:rsid w:val="00A43288"/>
    <w:rsid w:val="00A432A3"/>
    <w:rsid w:val="00A4557F"/>
    <w:rsid w:val="00A52367"/>
    <w:rsid w:val="00A716D7"/>
    <w:rsid w:val="00A87CCB"/>
    <w:rsid w:val="00AA69F7"/>
    <w:rsid w:val="00AD2BBF"/>
    <w:rsid w:val="00AF1C04"/>
    <w:rsid w:val="00B06AD6"/>
    <w:rsid w:val="00B31DBE"/>
    <w:rsid w:val="00B707D6"/>
    <w:rsid w:val="00B77A98"/>
    <w:rsid w:val="00B80361"/>
    <w:rsid w:val="00B8176A"/>
    <w:rsid w:val="00B97B26"/>
    <w:rsid w:val="00BF25CC"/>
    <w:rsid w:val="00C1017A"/>
    <w:rsid w:val="00C23D6A"/>
    <w:rsid w:val="00C277FC"/>
    <w:rsid w:val="00C401DB"/>
    <w:rsid w:val="00C65E02"/>
    <w:rsid w:val="00CB4B36"/>
    <w:rsid w:val="00CC3C5D"/>
    <w:rsid w:val="00CD3407"/>
    <w:rsid w:val="00CD5887"/>
    <w:rsid w:val="00CF749A"/>
    <w:rsid w:val="00D17DF4"/>
    <w:rsid w:val="00D249F8"/>
    <w:rsid w:val="00D3727F"/>
    <w:rsid w:val="00D577DB"/>
    <w:rsid w:val="00D83B78"/>
    <w:rsid w:val="00D85E39"/>
    <w:rsid w:val="00DA4F64"/>
    <w:rsid w:val="00DC685E"/>
    <w:rsid w:val="00E12EC1"/>
    <w:rsid w:val="00E1732C"/>
    <w:rsid w:val="00E33008"/>
    <w:rsid w:val="00E34507"/>
    <w:rsid w:val="00E3615B"/>
    <w:rsid w:val="00E40649"/>
    <w:rsid w:val="00E91530"/>
    <w:rsid w:val="00EA4631"/>
    <w:rsid w:val="00EF6F3B"/>
    <w:rsid w:val="00F26AE8"/>
    <w:rsid w:val="00F3755E"/>
    <w:rsid w:val="00F52C86"/>
    <w:rsid w:val="00F97310"/>
    <w:rsid w:val="00FD7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5E39"/>
    <w:rPr>
      <w:rFonts w:ascii="Calibri" w:eastAsia="Calibri" w:hAnsi="Calibri" w:cs="Times New Roman"/>
    </w:rPr>
  </w:style>
  <w:style w:type="paragraph" w:styleId="Nagwek1">
    <w:name w:val="heading 1"/>
    <w:next w:val="Normalny"/>
    <w:link w:val="Nagwek1Znak"/>
    <w:uiPriority w:val="9"/>
    <w:unhideWhenUsed/>
    <w:qFormat/>
    <w:rsid w:val="00D85E39"/>
    <w:pPr>
      <w:keepNext/>
      <w:keepLines/>
      <w:numPr>
        <w:numId w:val="26"/>
      </w:numPr>
      <w:spacing w:after="180"/>
      <w:ind w:left="10" w:right="4" w:hanging="10"/>
      <w:outlineLvl w:val="0"/>
    </w:pPr>
    <w:rPr>
      <w:rFonts w:ascii="Arial" w:eastAsia="Arial" w:hAnsi="Arial" w:cs="Arial"/>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3B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3B78"/>
  </w:style>
  <w:style w:type="paragraph" w:styleId="Stopka">
    <w:name w:val="footer"/>
    <w:basedOn w:val="Normalny"/>
    <w:link w:val="StopkaZnak"/>
    <w:unhideWhenUsed/>
    <w:rsid w:val="00D83B78"/>
    <w:pPr>
      <w:tabs>
        <w:tab w:val="center" w:pos="4536"/>
        <w:tab w:val="right" w:pos="9072"/>
      </w:tabs>
      <w:spacing w:after="0" w:line="240" w:lineRule="auto"/>
    </w:pPr>
  </w:style>
  <w:style w:type="character" w:customStyle="1" w:styleId="StopkaZnak">
    <w:name w:val="Stopka Znak"/>
    <w:basedOn w:val="Domylnaczcionkaakapitu"/>
    <w:link w:val="Stopka"/>
    <w:rsid w:val="00D83B78"/>
  </w:style>
  <w:style w:type="paragraph" w:styleId="Tekstdymka">
    <w:name w:val="Balloon Text"/>
    <w:basedOn w:val="Normalny"/>
    <w:link w:val="TekstdymkaZnak"/>
    <w:uiPriority w:val="99"/>
    <w:semiHidden/>
    <w:unhideWhenUsed/>
    <w:rsid w:val="00D83B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3B78"/>
    <w:rPr>
      <w:rFonts w:ascii="Segoe UI" w:hAnsi="Segoe UI" w:cs="Segoe UI"/>
      <w:sz w:val="18"/>
      <w:szCs w:val="18"/>
    </w:rPr>
  </w:style>
  <w:style w:type="table" w:styleId="Tabela-Siatka">
    <w:name w:val="Table Grid"/>
    <w:basedOn w:val="Standardowy"/>
    <w:uiPriority w:val="39"/>
    <w:rsid w:val="00185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06AD6"/>
    <w:pPr>
      <w:ind w:left="720"/>
      <w:contextualSpacing/>
    </w:pPr>
  </w:style>
  <w:style w:type="character" w:styleId="Hipercze">
    <w:name w:val="Hyperlink"/>
    <w:basedOn w:val="Domylnaczcionkaakapitu"/>
    <w:uiPriority w:val="99"/>
    <w:unhideWhenUsed/>
    <w:rsid w:val="007D0F12"/>
    <w:rPr>
      <w:color w:val="0563C1" w:themeColor="hyperlink"/>
      <w:u w:val="single"/>
    </w:rPr>
  </w:style>
  <w:style w:type="character" w:styleId="Pogrubienie">
    <w:name w:val="Strong"/>
    <w:basedOn w:val="Domylnaczcionkaakapitu"/>
    <w:uiPriority w:val="22"/>
    <w:qFormat/>
    <w:rsid w:val="00F52C86"/>
    <w:rPr>
      <w:b/>
      <w:bCs/>
    </w:rPr>
  </w:style>
  <w:style w:type="character" w:customStyle="1" w:styleId="offscreen">
    <w:name w:val="offscreen"/>
    <w:basedOn w:val="Domylnaczcionkaakapitu"/>
    <w:rsid w:val="00021A68"/>
  </w:style>
  <w:style w:type="paragraph" w:styleId="NormalnyWeb">
    <w:name w:val="Normal (Web)"/>
    <w:basedOn w:val="Normalny"/>
    <w:uiPriority w:val="99"/>
    <w:semiHidden/>
    <w:unhideWhenUsed/>
    <w:rsid w:val="005B28E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D85E39"/>
    <w:rPr>
      <w:rFonts w:ascii="Arial" w:eastAsia="Arial" w:hAnsi="Arial" w:cs="Arial"/>
      <w:b/>
      <w:color w:val="00000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5E39"/>
    <w:rPr>
      <w:rFonts w:ascii="Calibri" w:eastAsia="Calibri" w:hAnsi="Calibri" w:cs="Times New Roman"/>
    </w:rPr>
  </w:style>
  <w:style w:type="paragraph" w:styleId="Nagwek1">
    <w:name w:val="heading 1"/>
    <w:next w:val="Normalny"/>
    <w:link w:val="Nagwek1Znak"/>
    <w:uiPriority w:val="9"/>
    <w:unhideWhenUsed/>
    <w:qFormat/>
    <w:rsid w:val="00D85E39"/>
    <w:pPr>
      <w:keepNext/>
      <w:keepLines/>
      <w:numPr>
        <w:numId w:val="26"/>
      </w:numPr>
      <w:spacing w:after="180"/>
      <w:ind w:left="10" w:right="4" w:hanging="10"/>
      <w:outlineLvl w:val="0"/>
    </w:pPr>
    <w:rPr>
      <w:rFonts w:ascii="Arial" w:eastAsia="Arial" w:hAnsi="Arial" w:cs="Arial"/>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3B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3B78"/>
  </w:style>
  <w:style w:type="paragraph" w:styleId="Stopka">
    <w:name w:val="footer"/>
    <w:basedOn w:val="Normalny"/>
    <w:link w:val="StopkaZnak"/>
    <w:unhideWhenUsed/>
    <w:rsid w:val="00D83B78"/>
    <w:pPr>
      <w:tabs>
        <w:tab w:val="center" w:pos="4536"/>
        <w:tab w:val="right" w:pos="9072"/>
      </w:tabs>
      <w:spacing w:after="0" w:line="240" w:lineRule="auto"/>
    </w:pPr>
  </w:style>
  <w:style w:type="character" w:customStyle="1" w:styleId="StopkaZnak">
    <w:name w:val="Stopka Znak"/>
    <w:basedOn w:val="Domylnaczcionkaakapitu"/>
    <w:link w:val="Stopka"/>
    <w:rsid w:val="00D83B78"/>
  </w:style>
  <w:style w:type="paragraph" w:styleId="Tekstdymka">
    <w:name w:val="Balloon Text"/>
    <w:basedOn w:val="Normalny"/>
    <w:link w:val="TekstdymkaZnak"/>
    <w:uiPriority w:val="99"/>
    <w:semiHidden/>
    <w:unhideWhenUsed/>
    <w:rsid w:val="00D83B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3B78"/>
    <w:rPr>
      <w:rFonts w:ascii="Segoe UI" w:hAnsi="Segoe UI" w:cs="Segoe UI"/>
      <w:sz w:val="18"/>
      <w:szCs w:val="18"/>
    </w:rPr>
  </w:style>
  <w:style w:type="table" w:styleId="Tabela-Siatka">
    <w:name w:val="Table Grid"/>
    <w:basedOn w:val="Standardowy"/>
    <w:uiPriority w:val="39"/>
    <w:rsid w:val="00185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06AD6"/>
    <w:pPr>
      <w:ind w:left="720"/>
      <w:contextualSpacing/>
    </w:pPr>
  </w:style>
  <w:style w:type="character" w:styleId="Hipercze">
    <w:name w:val="Hyperlink"/>
    <w:basedOn w:val="Domylnaczcionkaakapitu"/>
    <w:uiPriority w:val="99"/>
    <w:unhideWhenUsed/>
    <w:rsid w:val="007D0F12"/>
    <w:rPr>
      <w:color w:val="0563C1" w:themeColor="hyperlink"/>
      <w:u w:val="single"/>
    </w:rPr>
  </w:style>
  <w:style w:type="character" w:styleId="Pogrubienie">
    <w:name w:val="Strong"/>
    <w:basedOn w:val="Domylnaczcionkaakapitu"/>
    <w:uiPriority w:val="22"/>
    <w:qFormat/>
    <w:rsid w:val="00F52C86"/>
    <w:rPr>
      <w:b/>
      <w:bCs/>
    </w:rPr>
  </w:style>
  <w:style w:type="character" w:customStyle="1" w:styleId="offscreen">
    <w:name w:val="offscreen"/>
    <w:basedOn w:val="Domylnaczcionkaakapitu"/>
    <w:rsid w:val="00021A68"/>
  </w:style>
  <w:style w:type="paragraph" w:styleId="NormalnyWeb">
    <w:name w:val="Normal (Web)"/>
    <w:basedOn w:val="Normalny"/>
    <w:uiPriority w:val="99"/>
    <w:semiHidden/>
    <w:unhideWhenUsed/>
    <w:rsid w:val="005B28E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D85E39"/>
    <w:rPr>
      <w:rFonts w:ascii="Arial" w:eastAsia="Arial" w:hAnsi="Arial" w:cs="Arial"/>
      <w:b/>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386">
      <w:bodyDiv w:val="1"/>
      <w:marLeft w:val="0"/>
      <w:marRight w:val="0"/>
      <w:marTop w:val="0"/>
      <w:marBottom w:val="0"/>
      <w:divBdr>
        <w:top w:val="none" w:sz="0" w:space="0" w:color="auto"/>
        <w:left w:val="none" w:sz="0" w:space="0" w:color="auto"/>
        <w:bottom w:val="none" w:sz="0" w:space="0" w:color="auto"/>
        <w:right w:val="none" w:sz="0" w:space="0" w:color="auto"/>
      </w:divBdr>
    </w:div>
    <w:div w:id="183980451">
      <w:bodyDiv w:val="1"/>
      <w:marLeft w:val="0"/>
      <w:marRight w:val="0"/>
      <w:marTop w:val="0"/>
      <w:marBottom w:val="0"/>
      <w:divBdr>
        <w:top w:val="none" w:sz="0" w:space="0" w:color="auto"/>
        <w:left w:val="none" w:sz="0" w:space="0" w:color="auto"/>
        <w:bottom w:val="none" w:sz="0" w:space="0" w:color="auto"/>
        <w:right w:val="none" w:sz="0" w:space="0" w:color="auto"/>
      </w:divBdr>
      <w:divsChild>
        <w:div w:id="506873027">
          <w:marLeft w:val="0"/>
          <w:marRight w:val="0"/>
          <w:marTop w:val="0"/>
          <w:marBottom w:val="0"/>
          <w:divBdr>
            <w:top w:val="none" w:sz="0" w:space="0" w:color="auto"/>
            <w:left w:val="none" w:sz="0" w:space="0" w:color="auto"/>
            <w:bottom w:val="none" w:sz="0" w:space="0" w:color="auto"/>
            <w:right w:val="none" w:sz="0" w:space="0" w:color="auto"/>
          </w:divBdr>
        </w:div>
      </w:divsChild>
    </w:div>
    <w:div w:id="202521735">
      <w:bodyDiv w:val="1"/>
      <w:marLeft w:val="0"/>
      <w:marRight w:val="0"/>
      <w:marTop w:val="0"/>
      <w:marBottom w:val="0"/>
      <w:divBdr>
        <w:top w:val="none" w:sz="0" w:space="0" w:color="auto"/>
        <w:left w:val="none" w:sz="0" w:space="0" w:color="auto"/>
        <w:bottom w:val="none" w:sz="0" w:space="0" w:color="auto"/>
        <w:right w:val="none" w:sz="0" w:space="0" w:color="auto"/>
      </w:divBdr>
    </w:div>
    <w:div w:id="210383010">
      <w:bodyDiv w:val="1"/>
      <w:marLeft w:val="0"/>
      <w:marRight w:val="0"/>
      <w:marTop w:val="0"/>
      <w:marBottom w:val="0"/>
      <w:divBdr>
        <w:top w:val="none" w:sz="0" w:space="0" w:color="auto"/>
        <w:left w:val="none" w:sz="0" w:space="0" w:color="auto"/>
        <w:bottom w:val="none" w:sz="0" w:space="0" w:color="auto"/>
        <w:right w:val="none" w:sz="0" w:space="0" w:color="auto"/>
      </w:divBdr>
    </w:div>
    <w:div w:id="520245150">
      <w:bodyDiv w:val="1"/>
      <w:marLeft w:val="0"/>
      <w:marRight w:val="0"/>
      <w:marTop w:val="0"/>
      <w:marBottom w:val="0"/>
      <w:divBdr>
        <w:top w:val="none" w:sz="0" w:space="0" w:color="auto"/>
        <w:left w:val="none" w:sz="0" w:space="0" w:color="auto"/>
        <w:bottom w:val="none" w:sz="0" w:space="0" w:color="auto"/>
        <w:right w:val="none" w:sz="0" w:space="0" w:color="auto"/>
      </w:divBdr>
    </w:div>
    <w:div w:id="789056453">
      <w:bodyDiv w:val="1"/>
      <w:marLeft w:val="0"/>
      <w:marRight w:val="0"/>
      <w:marTop w:val="0"/>
      <w:marBottom w:val="0"/>
      <w:divBdr>
        <w:top w:val="none" w:sz="0" w:space="0" w:color="auto"/>
        <w:left w:val="none" w:sz="0" w:space="0" w:color="auto"/>
        <w:bottom w:val="none" w:sz="0" w:space="0" w:color="auto"/>
        <w:right w:val="none" w:sz="0" w:space="0" w:color="auto"/>
      </w:divBdr>
    </w:div>
    <w:div w:id="1145197979">
      <w:bodyDiv w:val="1"/>
      <w:marLeft w:val="0"/>
      <w:marRight w:val="0"/>
      <w:marTop w:val="0"/>
      <w:marBottom w:val="0"/>
      <w:divBdr>
        <w:top w:val="none" w:sz="0" w:space="0" w:color="auto"/>
        <w:left w:val="none" w:sz="0" w:space="0" w:color="auto"/>
        <w:bottom w:val="none" w:sz="0" w:space="0" w:color="auto"/>
        <w:right w:val="none" w:sz="0" w:space="0" w:color="auto"/>
      </w:divBdr>
    </w:div>
    <w:div w:id="1306397523">
      <w:bodyDiv w:val="1"/>
      <w:marLeft w:val="0"/>
      <w:marRight w:val="0"/>
      <w:marTop w:val="0"/>
      <w:marBottom w:val="0"/>
      <w:divBdr>
        <w:top w:val="none" w:sz="0" w:space="0" w:color="auto"/>
        <w:left w:val="none" w:sz="0" w:space="0" w:color="auto"/>
        <w:bottom w:val="none" w:sz="0" w:space="0" w:color="auto"/>
        <w:right w:val="none" w:sz="0" w:space="0" w:color="auto"/>
      </w:divBdr>
    </w:div>
    <w:div w:id="1508013153">
      <w:bodyDiv w:val="1"/>
      <w:marLeft w:val="0"/>
      <w:marRight w:val="0"/>
      <w:marTop w:val="0"/>
      <w:marBottom w:val="0"/>
      <w:divBdr>
        <w:top w:val="none" w:sz="0" w:space="0" w:color="auto"/>
        <w:left w:val="none" w:sz="0" w:space="0" w:color="auto"/>
        <w:bottom w:val="none" w:sz="0" w:space="0" w:color="auto"/>
        <w:right w:val="none" w:sz="0" w:space="0" w:color="auto"/>
      </w:divBdr>
    </w:div>
    <w:div w:id="1704793837">
      <w:bodyDiv w:val="1"/>
      <w:marLeft w:val="0"/>
      <w:marRight w:val="0"/>
      <w:marTop w:val="0"/>
      <w:marBottom w:val="0"/>
      <w:divBdr>
        <w:top w:val="none" w:sz="0" w:space="0" w:color="auto"/>
        <w:left w:val="none" w:sz="0" w:space="0" w:color="auto"/>
        <w:bottom w:val="none" w:sz="0" w:space="0" w:color="auto"/>
        <w:right w:val="none" w:sz="0" w:space="0" w:color="auto"/>
      </w:divBdr>
    </w:div>
    <w:div w:id="1933509357">
      <w:bodyDiv w:val="1"/>
      <w:marLeft w:val="0"/>
      <w:marRight w:val="0"/>
      <w:marTop w:val="0"/>
      <w:marBottom w:val="0"/>
      <w:divBdr>
        <w:top w:val="none" w:sz="0" w:space="0" w:color="auto"/>
        <w:left w:val="none" w:sz="0" w:space="0" w:color="auto"/>
        <w:bottom w:val="none" w:sz="0" w:space="0" w:color="auto"/>
        <w:right w:val="none" w:sz="0" w:space="0" w:color="auto"/>
      </w:divBdr>
    </w:div>
    <w:div w:id="19372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mailto:biuro@mcdn.edu.pl" TargetMode="External"/><Relationship Id="rId13" Type="http://schemas.openxmlformats.org/officeDocument/2006/relationships/hyperlink" Target="mailto:biuro@mcdn.edu.pl" TargetMode="External"/><Relationship Id="rId18" Type="http://schemas.openxmlformats.org/officeDocument/2006/relationships/hyperlink" Target="mailto:biuro@mcdn.edu.pl" TargetMode="External"/><Relationship Id="rId3" Type="http://schemas.openxmlformats.org/officeDocument/2006/relationships/hyperlink" Target="mailto:biuro@mcdn.edu.pl" TargetMode="External"/><Relationship Id="rId7" Type="http://schemas.openxmlformats.org/officeDocument/2006/relationships/hyperlink" Target="mailto:biuro@mcdn.edu.pl" TargetMode="External"/><Relationship Id="rId12" Type="http://schemas.openxmlformats.org/officeDocument/2006/relationships/hyperlink" Target="mailto:biuro@mcdn.edu.pl" TargetMode="External"/><Relationship Id="rId17" Type="http://schemas.openxmlformats.org/officeDocument/2006/relationships/hyperlink" Target="mailto:biuro@mcdn.edu.pl" TargetMode="External"/><Relationship Id="rId2" Type="http://schemas.openxmlformats.org/officeDocument/2006/relationships/hyperlink" Target="mailto:biuro@mcdn.edu.pl" TargetMode="External"/><Relationship Id="rId16" Type="http://schemas.openxmlformats.org/officeDocument/2006/relationships/hyperlink" Target="mailto:biuro@mcdn.edu.pl" TargetMode="External"/><Relationship Id="rId1" Type="http://schemas.openxmlformats.org/officeDocument/2006/relationships/hyperlink" Target="mailto:biuro@mcdn.edu.pl" TargetMode="External"/><Relationship Id="rId6" Type="http://schemas.openxmlformats.org/officeDocument/2006/relationships/hyperlink" Target="mailto:biuro@mcdn.edu.pl" TargetMode="External"/><Relationship Id="rId11" Type="http://schemas.openxmlformats.org/officeDocument/2006/relationships/hyperlink" Target="mailto:biuro@mcdn.edu.pl" TargetMode="External"/><Relationship Id="rId5" Type="http://schemas.openxmlformats.org/officeDocument/2006/relationships/hyperlink" Target="mailto:biuro@mcdn.edu.pl" TargetMode="External"/><Relationship Id="rId15" Type="http://schemas.openxmlformats.org/officeDocument/2006/relationships/hyperlink" Target="mailto:biuro@mcdn.edu.pl" TargetMode="External"/><Relationship Id="rId10" Type="http://schemas.openxmlformats.org/officeDocument/2006/relationships/hyperlink" Target="mailto:biuro@mcdn.edu.pl" TargetMode="External"/><Relationship Id="rId4" Type="http://schemas.openxmlformats.org/officeDocument/2006/relationships/hyperlink" Target="mailto:biuro@mcdn.edu.pl" TargetMode="External"/><Relationship Id="rId9" Type="http://schemas.openxmlformats.org/officeDocument/2006/relationships/hyperlink" Target="mailto:biuro@mcdn.edu.pl" TargetMode="External"/><Relationship Id="rId14" Type="http://schemas.openxmlformats.org/officeDocument/2006/relationships/hyperlink" Target="mailto:biuro@mcdn.edu.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4.jpeg"/><Relationship Id="rId2" Type="http://schemas.openxmlformats.org/officeDocument/2006/relationships/image" Target="media/image1.jpeg"/><Relationship Id="rId1" Type="http://schemas.openxmlformats.org/officeDocument/2006/relationships/hyperlink" Target="http://www.fundusze.malopolska.pl/" TargetMode="External"/><Relationship Id="rId6" Type="http://schemas.openxmlformats.org/officeDocument/2006/relationships/hyperlink" Target="http://www.europa.eu/" TargetMode="External"/><Relationship Id="rId5" Type="http://schemas.openxmlformats.org/officeDocument/2006/relationships/image" Target="media/image3.jpeg"/><Relationship Id="rId4" Type="http://schemas.openxmlformats.org/officeDocument/2006/relationships/hyperlink" Target="http://www.malo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FC862-718B-4B65-95A5-636361AC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3850</Words>
  <Characters>23103</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Grześ Dzikowski</dc:creator>
  <cp:lastModifiedBy>a.trela</cp:lastModifiedBy>
  <cp:revision>8</cp:revision>
  <cp:lastPrinted>2021-07-16T06:27:00Z</cp:lastPrinted>
  <dcterms:created xsi:type="dcterms:W3CDTF">2022-03-29T10:34:00Z</dcterms:created>
  <dcterms:modified xsi:type="dcterms:W3CDTF">2022-04-01T08:26:00Z</dcterms:modified>
</cp:coreProperties>
</file>