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6ADB2FB0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C3505E">
        <w:rPr>
          <w:rFonts w:eastAsia="Calibri"/>
          <w:bCs/>
        </w:rPr>
        <w:t xml:space="preserve">             </w:t>
      </w:r>
      <w:r w:rsidRPr="00C3505E">
        <w:rPr>
          <w:rFonts w:eastAsia="Calibri"/>
          <w:bCs/>
        </w:rPr>
        <w:t xml:space="preserve">Reda, </w:t>
      </w:r>
      <w:r w:rsidR="00874F31">
        <w:rPr>
          <w:rFonts w:eastAsia="Calibri"/>
          <w:bCs/>
        </w:rPr>
        <w:t>29</w:t>
      </w:r>
      <w:r w:rsidRPr="00C3505E">
        <w:rPr>
          <w:rFonts w:eastAsia="Calibri"/>
          <w:bCs/>
        </w:rPr>
        <w:t>.</w:t>
      </w:r>
      <w:r w:rsidR="00C63868" w:rsidRPr="00C3505E">
        <w:rPr>
          <w:rFonts w:eastAsia="Calibri"/>
          <w:bCs/>
        </w:rPr>
        <w:t>1</w:t>
      </w:r>
      <w:r w:rsidR="00874F31">
        <w:rPr>
          <w:rFonts w:eastAsia="Calibri"/>
          <w:bCs/>
        </w:rPr>
        <w:t>2</w:t>
      </w:r>
      <w:r w:rsidRPr="00C3505E">
        <w:rPr>
          <w:rFonts w:eastAsia="Calibri"/>
          <w:bCs/>
        </w:rPr>
        <w:t>.202</w:t>
      </w:r>
      <w:r w:rsidR="00735814" w:rsidRPr="00C3505E">
        <w:rPr>
          <w:rFonts w:eastAsia="Calibri"/>
          <w:bCs/>
        </w:rPr>
        <w:t>3</w:t>
      </w:r>
      <w:r w:rsidRPr="00C3505E">
        <w:rPr>
          <w:rFonts w:eastAsia="Calibri"/>
          <w:bCs/>
        </w:rPr>
        <w:t xml:space="preserve"> r.</w:t>
      </w:r>
    </w:p>
    <w:p w14:paraId="2873F2EC" w14:textId="6E76DBBA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3C6DA390" w14:textId="77777777" w:rsidR="00874F31" w:rsidRPr="00874F31" w:rsidRDefault="00E528F8" w:rsidP="00874F31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 xml:space="preserve">Dot. </w:t>
      </w:r>
      <w:r w:rsidR="00874F31" w:rsidRPr="00874F31">
        <w:rPr>
          <w:rFonts w:eastAsia="Calibri"/>
          <w:bCs/>
        </w:rPr>
        <w:t>Budowa ogólnodostępnego, integracyjnego placu zabaw przy ul. Trzcinowej w Redzie.</w:t>
      </w:r>
    </w:p>
    <w:p w14:paraId="384182F9" w14:textId="5528AF7E" w:rsidR="00C63868" w:rsidRPr="00C3505E" w:rsidRDefault="00874F31" w:rsidP="00874F31">
      <w:pPr>
        <w:adjustRightInd w:val="0"/>
        <w:ind w:right="45"/>
        <w:jc w:val="both"/>
        <w:rPr>
          <w:rFonts w:eastAsia="Calibri"/>
          <w:bCs/>
        </w:rPr>
      </w:pPr>
      <w:r w:rsidRPr="00874F31">
        <w:rPr>
          <w:rFonts w:eastAsia="Calibri"/>
          <w:bCs/>
        </w:rPr>
        <w:t>Postępowanie nr 17.ZF.TP.BN.RB.2023</w:t>
      </w:r>
    </w:p>
    <w:p w14:paraId="32E3B7F4" w14:textId="77777777" w:rsidR="00410CBA" w:rsidRPr="00C3505E" w:rsidRDefault="00410CBA" w:rsidP="00410CBA">
      <w:pPr>
        <w:adjustRightInd w:val="0"/>
        <w:ind w:right="45"/>
        <w:jc w:val="both"/>
        <w:rPr>
          <w:rFonts w:eastAsia="Calibri"/>
          <w:bCs/>
        </w:rPr>
      </w:pPr>
    </w:p>
    <w:p w14:paraId="471E0A9A" w14:textId="77777777" w:rsidR="00520071" w:rsidRDefault="00520071" w:rsidP="00BC6FAA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540F2637" w14:textId="0CE84EA7" w:rsidR="00E528F8" w:rsidRDefault="00E528F8" w:rsidP="00BC6FAA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C3505E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2E125999" w14:textId="5DC2D4E0" w:rsidR="00E528F8" w:rsidRPr="00C3505E" w:rsidRDefault="00E528F8" w:rsidP="00C3505E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>Na podstawie art. 284 ust. 6 ustawy z dnia 11 września 2019 r. Prawo zamówień publicznych (Dz.U.202</w:t>
      </w:r>
      <w:r w:rsidR="00AD6092" w:rsidRPr="00C3505E">
        <w:rPr>
          <w:rFonts w:eastAsia="Calibri"/>
          <w:bCs/>
        </w:rPr>
        <w:t>3</w:t>
      </w:r>
      <w:r w:rsidRPr="00C3505E">
        <w:rPr>
          <w:rFonts w:eastAsia="Calibri"/>
          <w:bCs/>
        </w:rPr>
        <w:t>.</w:t>
      </w:r>
      <w:r w:rsidR="00AD6092" w:rsidRPr="00C3505E">
        <w:rPr>
          <w:rFonts w:eastAsia="Calibri"/>
          <w:bCs/>
        </w:rPr>
        <w:t>1605</w:t>
      </w:r>
      <w:r w:rsidR="002245E0" w:rsidRPr="00C3505E">
        <w:rPr>
          <w:rFonts w:eastAsia="Calibri"/>
          <w:bCs/>
        </w:rPr>
        <w:t xml:space="preserve"> ze zm.</w:t>
      </w:r>
      <w:r w:rsidR="00AD6092" w:rsidRPr="00C3505E">
        <w:rPr>
          <w:rFonts w:eastAsia="Calibri"/>
          <w:bCs/>
        </w:rPr>
        <w:t>)</w:t>
      </w:r>
      <w:r w:rsidRPr="00C3505E">
        <w:rPr>
          <w:rFonts w:eastAsia="Calibri"/>
          <w:bCs/>
        </w:rPr>
        <w:t xml:space="preserve"> Zamawiający udostępnia treść zapytań do treści SWZ, złożonych przez Wykonawców, wraz z wyjaśnieniami Zamawiającego:</w:t>
      </w:r>
    </w:p>
    <w:p w14:paraId="310B49AE" w14:textId="77777777" w:rsidR="00AE5485" w:rsidRPr="00C3505E" w:rsidRDefault="00AE5485" w:rsidP="00C3505E">
      <w:pPr>
        <w:jc w:val="both"/>
        <w:rPr>
          <w:b/>
          <w:bCs/>
        </w:rPr>
      </w:pPr>
    </w:p>
    <w:p w14:paraId="7E0C99B6" w14:textId="77777777" w:rsidR="009A1FA7" w:rsidRPr="00C3505E" w:rsidRDefault="009A1FA7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06462E2" w14:textId="14E148FF" w:rsidR="00C3505E" w:rsidRDefault="00A74DB0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bookmarkStart w:id="0" w:name="_Hlk150152525"/>
      <w:r w:rsidRPr="00C3505E">
        <w:rPr>
          <w:rFonts w:eastAsiaTheme="minorHAnsi"/>
          <w:b/>
          <w:bCs/>
          <w:color w:val="000000"/>
          <w:lang w:eastAsia="en-US"/>
        </w:rPr>
        <w:t>Pytanie nr</w:t>
      </w:r>
      <w:r w:rsidR="009A1FA7" w:rsidRPr="00C3505E">
        <w:rPr>
          <w:rFonts w:eastAsiaTheme="minorHAnsi"/>
          <w:b/>
          <w:bCs/>
          <w:color w:val="000000"/>
          <w:lang w:eastAsia="en-US"/>
        </w:rPr>
        <w:t xml:space="preserve"> 1.</w:t>
      </w:r>
      <w:r w:rsidR="009A1FA7" w:rsidRPr="00C3505E">
        <w:rPr>
          <w:rFonts w:eastAsiaTheme="minorHAnsi"/>
          <w:color w:val="000000"/>
          <w:lang w:eastAsia="en-US"/>
        </w:rPr>
        <w:t xml:space="preserve"> </w:t>
      </w:r>
      <w:bookmarkStart w:id="1" w:name="_Hlk150153407"/>
    </w:p>
    <w:p w14:paraId="47762F75" w14:textId="03B23203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874F31">
        <w:rPr>
          <w:rFonts w:eastAsiaTheme="minorHAnsi"/>
          <w:color w:val="000000"/>
          <w:lang w:eastAsia="en-US"/>
        </w:rPr>
        <w:t>Czy Zamawiający dopuści w urządzeniu statek integracyjny ze ślizgawką zamiast łączniki płyt wykonane z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poliamidu formowanego metodą wtryskową, wykonane jako skręcane śrubami nierdzewnymi oraz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spawane; zamiast antypoślizgowej płyty podestowej HPL gr. 13 mm zastosowanie antypoślizgowej płyty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HDPE antyskid gr. min. 13 mm; zamiast zakończenia słupów w postaci czopów z miękkiej gumy epdm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wykonane z nakładek z tworzywa odpornego na działanie szkodliwych warunków atmosferycznych</w:t>
      </w:r>
      <w:r>
        <w:rPr>
          <w:rFonts w:eastAsiaTheme="minorHAnsi"/>
          <w:color w:val="000000"/>
          <w:lang w:eastAsia="en-US"/>
        </w:rPr>
        <w:t>?</w:t>
      </w:r>
    </w:p>
    <w:p w14:paraId="25BFA398" w14:textId="77777777" w:rsidR="00874F31" w:rsidRP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111648E" w14:textId="075D7DDC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1.</w:t>
      </w:r>
    </w:p>
    <w:p w14:paraId="6B4B44AD" w14:textId="458B7FA0" w:rsidR="00874F31" w:rsidRDefault="0052007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520071">
        <w:rPr>
          <w:rFonts w:eastAsiaTheme="minorHAnsi"/>
          <w:color w:val="000000"/>
          <w:lang w:eastAsia="en-US"/>
        </w:rPr>
        <w:t>Zamawiający nie wyraża zgody.</w:t>
      </w:r>
    </w:p>
    <w:p w14:paraId="472F499D" w14:textId="77777777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3F219CC" w14:textId="6D0A5925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2</w:t>
      </w:r>
      <w:r w:rsidRPr="00C3505E">
        <w:rPr>
          <w:rFonts w:eastAsiaTheme="minorHAnsi"/>
          <w:b/>
          <w:bCs/>
          <w:color w:val="000000"/>
          <w:lang w:eastAsia="en-US"/>
        </w:rPr>
        <w:t>.</w:t>
      </w:r>
      <w:r w:rsidRPr="00C3505E">
        <w:rPr>
          <w:rFonts w:eastAsiaTheme="minorHAnsi"/>
          <w:color w:val="000000"/>
          <w:lang w:eastAsia="en-US"/>
        </w:rPr>
        <w:t xml:space="preserve"> </w:t>
      </w:r>
    </w:p>
    <w:p w14:paraId="1C078874" w14:textId="7C27F515" w:rsidR="00874F31" w:rsidRP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874F31">
        <w:rPr>
          <w:rFonts w:eastAsiaTheme="minorHAnsi"/>
          <w:color w:val="000000"/>
          <w:lang w:eastAsia="en-US"/>
        </w:rPr>
        <w:t>Czy zamawiający dopuści w urządzeniu linar – tor przeszkód ze ślizgawką, w kształcie pająka</w:t>
      </w:r>
    </w:p>
    <w:p w14:paraId="680A81A9" w14:textId="77777777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874F31">
        <w:rPr>
          <w:rFonts w:eastAsiaTheme="minorHAnsi"/>
          <w:color w:val="000000"/>
          <w:lang w:eastAsia="en-US"/>
        </w:rPr>
        <w:t>zastosowanie słupów konstrukcyjnych z profila 80x80 mm?</w:t>
      </w:r>
    </w:p>
    <w:p w14:paraId="0B7DE49C" w14:textId="69F35009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2.</w:t>
      </w:r>
    </w:p>
    <w:p w14:paraId="59C346D4" w14:textId="22D97E2E" w:rsidR="00874F31" w:rsidRDefault="0052007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520071">
        <w:rPr>
          <w:rFonts w:eastAsiaTheme="minorHAnsi"/>
          <w:color w:val="000000"/>
          <w:lang w:eastAsia="en-US"/>
        </w:rPr>
        <w:t>Zamawiający nie wyraża zgody.</w:t>
      </w:r>
    </w:p>
    <w:p w14:paraId="78EB1E52" w14:textId="77777777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1D54C54D" w14:textId="0885EC86" w:rsidR="00874F31" w:rsidRP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C3505E">
        <w:rPr>
          <w:rFonts w:eastAsiaTheme="minorHAnsi"/>
          <w:b/>
          <w:bCs/>
          <w:color w:val="000000"/>
          <w:lang w:eastAsia="en-US"/>
        </w:rPr>
        <w:t>.</w:t>
      </w:r>
      <w:r w:rsidRPr="00C3505E">
        <w:rPr>
          <w:rFonts w:eastAsiaTheme="minorHAnsi"/>
          <w:color w:val="000000"/>
          <w:lang w:eastAsia="en-US"/>
        </w:rPr>
        <w:t xml:space="preserve"> </w:t>
      </w:r>
    </w:p>
    <w:p w14:paraId="33D80AB6" w14:textId="40E809F8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874F31">
        <w:rPr>
          <w:rFonts w:eastAsiaTheme="minorHAnsi"/>
          <w:color w:val="000000"/>
          <w:lang w:eastAsia="en-US"/>
        </w:rPr>
        <w:t>Czy Zamawiający dopuści w urządzeniu huśtawka warkocz wykonanie zamiast lina fi.140 mm zawieszona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na linach fi.16 mm, wykonanie spoltu lin fi. 16 mm, które łącznie stworzą grubość liny fi. 140 mm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zawieszona na linach fi.16 mm?</w:t>
      </w:r>
    </w:p>
    <w:p w14:paraId="29610254" w14:textId="0B8FCDB4" w:rsidR="00874F31" w:rsidRPr="00C3505E" w:rsidRDefault="00874F31" w:rsidP="00874F31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3.</w:t>
      </w:r>
    </w:p>
    <w:p w14:paraId="63379ACA" w14:textId="4533434F" w:rsidR="00874F31" w:rsidRDefault="0052007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520071">
        <w:rPr>
          <w:rFonts w:eastAsiaTheme="minorHAnsi"/>
          <w:color w:val="000000"/>
          <w:lang w:eastAsia="en-US"/>
        </w:rPr>
        <w:t>Zamawiający nie wyraża zgody.</w:t>
      </w:r>
    </w:p>
    <w:p w14:paraId="46AB396B" w14:textId="77777777" w:rsidR="00520071" w:rsidRDefault="0052007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13AB6BE6" w14:textId="67868BCD" w:rsidR="00874F31" w:rsidRP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4</w:t>
      </w:r>
      <w:r w:rsidRPr="00C3505E">
        <w:rPr>
          <w:rFonts w:eastAsiaTheme="minorHAnsi"/>
          <w:b/>
          <w:bCs/>
          <w:color w:val="000000"/>
          <w:lang w:eastAsia="en-US"/>
        </w:rPr>
        <w:t>.</w:t>
      </w:r>
      <w:r w:rsidRPr="00C3505E">
        <w:rPr>
          <w:rFonts w:eastAsiaTheme="minorHAnsi"/>
          <w:color w:val="000000"/>
          <w:lang w:eastAsia="en-US"/>
        </w:rPr>
        <w:t xml:space="preserve"> </w:t>
      </w:r>
    </w:p>
    <w:p w14:paraId="1678AA66" w14:textId="5BE92A88" w:rsidR="00874F31" w:rsidRDefault="00874F31" w:rsidP="00874F31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874F31">
        <w:rPr>
          <w:rFonts w:eastAsiaTheme="minorHAnsi"/>
          <w:color w:val="000000"/>
          <w:lang w:eastAsia="en-US"/>
        </w:rPr>
        <w:t>Czy zamawiający dopuści w urządzeniu karuzela integracyjna dla dzieci na wózkach oraz tablica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informacyjna zamiast system łączników i klamer wykonanych z mocnych stopów aluminiowych</w:t>
      </w:r>
      <w:r>
        <w:rPr>
          <w:rFonts w:eastAsiaTheme="minorHAnsi"/>
          <w:color w:val="000000"/>
          <w:lang w:eastAsia="en-US"/>
        </w:rPr>
        <w:t xml:space="preserve"> </w:t>
      </w:r>
      <w:r w:rsidRPr="00874F31">
        <w:rPr>
          <w:rFonts w:eastAsiaTheme="minorHAnsi"/>
          <w:color w:val="000000"/>
          <w:lang w:eastAsia="en-US"/>
        </w:rPr>
        <w:t>zastosowanie łączeń poprzez skręcanie nierdzewnymi śrubami oraz spawanie ?</w:t>
      </w:r>
    </w:p>
    <w:p w14:paraId="0FA39D22" w14:textId="09A56410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 w:rsidR="00874F31">
        <w:rPr>
          <w:rFonts w:eastAsiaTheme="minorHAnsi"/>
          <w:b/>
          <w:color w:val="000000"/>
          <w:lang w:eastAsia="en-US"/>
        </w:rPr>
        <w:t>4</w:t>
      </w:r>
      <w:r w:rsidRPr="00C3505E">
        <w:rPr>
          <w:rFonts w:eastAsiaTheme="minorHAnsi"/>
          <w:b/>
          <w:color w:val="000000"/>
          <w:lang w:eastAsia="en-US"/>
        </w:rPr>
        <w:t>:</w:t>
      </w:r>
    </w:p>
    <w:bookmarkEnd w:id="1"/>
    <w:bookmarkEnd w:id="0"/>
    <w:p w14:paraId="0914F950" w14:textId="28EEA446" w:rsidR="004D237F" w:rsidRDefault="00520071" w:rsidP="00874F31">
      <w:pPr>
        <w:widowControl/>
        <w:adjustRightInd w:val="0"/>
        <w:jc w:val="both"/>
        <w:rPr>
          <w:rFonts w:eastAsiaTheme="minorHAnsi"/>
          <w:bCs/>
          <w:lang w:eastAsia="en-US"/>
        </w:rPr>
      </w:pPr>
      <w:r w:rsidRPr="00520071">
        <w:rPr>
          <w:rFonts w:eastAsiaTheme="minorHAnsi"/>
          <w:bCs/>
          <w:lang w:eastAsia="en-US"/>
        </w:rPr>
        <w:t>Zamawiający nie wyraża zgody.</w:t>
      </w:r>
    </w:p>
    <w:p w14:paraId="2C5E54ED" w14:textId="77777777" w:rsidR="00C411A3" w:rsidRDefault="00C411A3" w:rsidP="00874F31">
      <w:pPr>
        <w:widowControl/>
        <w:adjustRightInd w:val="0"/>
        <w:jc w:val="both"/>
        <w:rPr>
          <w:rFonts w:eastAsiaTheme="minorHAnsi"/>
          <w:bCs/>
          <w:lang w:eastAsia="en-US"/>
        </w:rPr>
      </w:pPr>
    </w:p>
    <w:p w14:paraId="4AE49C90" w14:textId="1ED3344D" w:rsidR="00C411A3" w:rsidRDefault="00C411A3" w:rsidP="00C411A3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 up. BURMISTRZA MIASTA</w:t>
      </w:r>
      <w:r>
        <w:rPr>
          <w:rFonts w:eastAsiaTheme="minorHAnsi"/>
          <w:bCs/>
          <w:lang w:eastAsia="en-US"/>
        </w:rPr>
        <w:tab/>
      </w:r>
    </w:p>
    <w:p w14:paraId="76670341" w14:textId="0BF53F4E" w:rsidR="00C411A3" w:rsidRDefault="00C411A3" w:rsidP="00C411A3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mgr Łukasz Kamiński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p w14:paraId="4834DCE6" w14:textId="0381059F" w:rsidR="00C411A3" w:rsidRPr="00520071" w:rsidRDefault="00C411A3" w:rsidP="00C411A3">
      <w:pPr>
        <w:widowControl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Zastępca Burmistrza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sectPr w:rsidR="00C411A3" w:rsidRPr="00520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DBA" w14:textId="77777777" w:rsidR="00874F31" w:rsidRDefault="00874F31" w:rsidP="00874F31">
    <w:pPr>
      <w:pStyle w:val="Nagwek"/>
      <w:spacing w:line="360" w:lineRule="auto"/>
      <w:jc w:val="center"/>
      <w:rPr>
        <w:rFonts w:ascii="Calibri" w:eastAsia="Calibri" w:hAnsi="Calibri"/>
        <w:b/>
        <w:sz w:val="22"/>
        <w:szCs w:val="22"/>
        <w:lang w:eastAsia="en-US"/>
      </w:rPr>
    </w:pPr>
    <w:bookmarkStart w:id="2" w:name="_Hlk133487575"/>
    <w:bookmarkStart w:id="3" w:name="_Hlk133487576"/>
    <w:bookmarkStart w:id="4" w:name="_Hlk143180621"/>
    <w:bookmarkStart w:id="5" w:name="_Hlk143183708"/>
    <w:r w:rsidRPr="0056535D">
      <w:rPr>
        <w:rFonts w:ascii="Calibri" w:eastAsia="Calibri" w:hAnsi="Calibri"/>
        <w:b/>
        <w:sz w:val="22"/>
        <w:szCs w:val="22"/>
        <w:lang w:eastAsia="en-US"/>
      </w:rPr>
      <w:t>Budowa ogólnodostępnego, integracyjnego placu zabaw przy ul. Trzcinowej w Redzie.</w:t>
    </w:r>
  </w:p>
  <w:p w14:paraId="7245AE36" w14:textId="77777777" w:rsidR="00874F31" w:rsidRPr="00C53151" w:rsidRDefault="00874F31" w:rsidP="00874F31">
    <w:pPr>
      <w:pStyle w:val="Nagwek"/>
      <w:spacing w:line="360" w:lineRule="auto"/>
      <w:jc w:val="center"/>
      <w:rPr>
        <w:rFonts w:ascii="Calibri" w:hAnsi="Calibri"/>
        <w:b/>
        <w:sz w:val="20"/>
        <w:szCs w:val="20"/>
      </w:rPr>
    </w:pPr>
    <w:r w:rsidRPr="00F823F7">
      <w:rPr>
        <w:rFonts w:ascii="Calibri" w:eastAsia="Calibri" w:hAnsi="Calibri"/>
        <w:b/>
        <w:sz w:val="22"/>
        <w:szCs w:val="22"/>
        <w:lang w:eastAsia="en-US"/>
      </w:rPr>
      <w:t xml:space="preserve">Postępowanie nr </w:t>
    </w:r>
    <w:bookmarkStart w:id="6" w:name="_Hlk143179561"/>
    <w:bookmarkEnd w:id="2"/>
    <w:bookmarkEnd w:id="3"/>
    <w:r w:rsidRPr="00F823F7">
      <w:rPr>
        <w:b/>
        <w:sz w:val="20"/>
        <w:szCs w:val="20"/>
      </w:rPr>
      <w:t>1</w:t>
    </w:r>
    <w:r>
      <w:rPr>
        <w:b/>
        <w:sz w:val="20"/>
        <w:szCs w:val="20"/>
      </w:rPr>
      <w:t>7</w:t>
    </w:r>
    <w:r w:rsidRPr="00F823F7">
      <w:rPr>
        <w:b/>
        <w:sz w:val="20"/>
        <w:szCs w:val="20"/>
      </w:rPr>
      <w:t>.ZF.TP.BN.</w:t>
    </w:r>
    <w:r>
      <w:rPr>
        <w:b/>
        <w:sz w:val="20"/>
        <w:szCs w:val="20"/>
      </w:rPr>
      <w:t>RB</w:t>
    </w:r>
    <w:r w:rsidRPr="00F823F7">
      <w:rPr>
        <w:b/>
        <w:sz w:val="20"/>
        <w:szCs w:val="20"/>
      </w:rPr>
      <w:t>.2023</w:t>
    </w:r>
    <w:bookmarkEnd w:id="4"/>
    <w:bookmarkEnd w:id="6"/>
  </w:p>
  <w:bookmarkEnd w:id="5"/>
  <w:p w14:paraId="2C562C40" w14:textId="7961DEDA" w:rsidR="00410CBA" w:rsidRPr="00874F31" w:rsidRDefault="00410CBA" w:rsidP="00874F31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27B5243"/>
    <w:multiLevelType w:val="hybridMultilevel"/>
    <w:tmpl w:val="117C1E2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2"/>
  </w:num>
  <w:num w:numId="3" w16cid:durableId="1861046418">
    <w:abstractNumId w:val="33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4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5"/>
  </w:num>
  <w:num w:numId="11" w16cid:durableId="939609803">
    <w:abstractNumId w:val="8"/>
  </w:num>
  <w:num w:numId="12" w16cid:durableId="2043046711">
    <w:abstractNumId w:val="28"/>
  </w:num>
  <w:num w:numId="13" w16cid:durableId="2039773490">
    <w:abstractNumId w:val="29"/>
  </w:num>
  <w:num w:numId="14" w16cid:durableId="311905461">
    <w:abstractNumId w:val="11"/>
  </w:num>
  <w:num w:numId="15" w16cid:durableId="1914925022">
    <w:abstractNumId w:val="30"/>
  </w:num>
  <w:num w:numId="16" w16cid:durableId="1909538964">
    <w:abstractNumId w:val="9"/>
  </w:num>
  <w:num w:numId="17" w16cid:durableId="1068072486">
    <w:abstractNumId w:val="44"/>
  </w:num>
  <w:num w:numId="18" w16cid:durableId="114834649">
    <w:abstractNumId w:val="16"/>
  </w:num>
  <w:num w:numId="19" w16cid:durableId="837429697">
    <w:abstractNumId w:val="31"/>
  </w:num>
  <w:num w:numId="20" w16cid:durableId="537862731">
    <w:abstractNumId w:val="14"/>
  </w:num>
  <w:num w:numId="21" w16cid:durableId="1295987092">
    <w:abstractNumId w:val="35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3"/>
  </w:num>
  <w:num w:numId="25" w16cid:durableId="831720707">
    <w:abstractNumId w:val="15"/>
  </w:num>
  <w:num w:numId="26" w16cid:durableId="1826700265">
    <w:abstractNumId w:val="46"/>
  </w:num>
  <w:num w:numId="27" w16cid:durableId="765685622">
    <w:abstractNumId w:val="41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7"/>
  </w:num>
  <w:num w:numId="34" w16cid:durableId="464323164">
    <w:abstractNumId w:val="6"/>
  </w:num>
  <w:num w:numId="35" w16cid:durableId="2095128281">
    <w:abstractNumId w:val="39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6"/>
  </w:num>
  <w:num w:numId="42" w16cid:durableId="2135177292">
    <w:abstractNumId w:val="25"/>
  </w:num>
  <w:num w:numId="43" w16cid:durableId="446432557">
    <w:abstractNumId w:val="40"/>
  </w:num>
  <w:num w:numId="44" w16cid:durableId="593052897">
    <w:abstractNumId w:val="7"/>
  </w:num>
  <w:num w:numId="45" w16cid:durableId="1688755164">
    <w:abstractNumId w:val="38"/>
  </w:num>
  <w:num w:numId="46" w16cid:durableId="766736064">
    <w:abstractNumId w:val="42"/>
  </w:num>
  <w:num w:numId="47" w16cid:durableId="12900884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103275"/>
    <w:rsid w:val="00117FC2"/>
    <w:rsid w:val="0013425E"/>
    <w:rsid w:val="00142999"/>
    <w:rsid w:val="001A1683"/>
    <w:rsid w:val="001C0380"/>
    <w:rsid w:val="001C215C"/>
    <w:rsid w:val="001C572F"/>
    <w:rsid w:val="001F5487"/>
    <w:rsid w:val="00201E39"/>
    <w:rsid w:val="00203F8E"/>
    <w:rsid w:val="00217B86"/>
    <w:rsid w:val="002245E0"/>
    <w:rsid w:val="002340BF"/>
    <w:rsid w:val="002928BC"/>
    <w:rsid w:val="002A2E4C"/>
    <w:rsid w:val="002C6421"/>
    <w:rsid w:val="002D204A"/>
    <w:rsid w:val="003167D9"/>
    <w:rsid w:val="00327234"/>
    <w:rsid w:val="003455BA"/>
    <w:rsid w:val="00346C69"/>
    <w:rsid w:val="00403AC1"/>
    <w:rsid w:val="00410CBA"/>
    <w:rsid w:val="00426335"/>
    <w:rsid w:val="00434318"/>
    <w:rsid w:val="00434DD4"/>
    <w:rsid w:val="00435DB2"/>
    <w:rsid w:val="00447850"/>
    <w:rsid w:val="00476F8D"/>
    <w:rsid w:val="00485EEE"/>
    <w:rsid w:val="00490CC3"/>
    <w:rsid w:val="004B64CC"/>
    <w:rsid w:val="004C4640"/>
    <w:rsid w:val="004D237F"/>
    <w:rsid w:val="004D3102"/>
    <w:rsid w:val="004F2EE0"/>
    <w:rsid w:val="00511442"/>
    <w:rsid w:val="00520071"/>
    <w:rsid w:val="005200FB"/>
    <w:rsid w:val="00556091"/>
    <w:rsid w:val="00570A0C"/>
    <w:rsid w:val="00574717"/>
    <w:rsid w:val="00575357"/>
    <w:rsid w:val="00594532"/>
    <w:rsid w:val="00624166"/>
    <w:rsid w:val="00646818"/>
    <w:rsid w:val="006665A2"/>
    <w:rsid w:val="00680492"/>
    <w:rsid w:val="00683FBC"/>
    <w:rsid w:val="006B197D"/>
    <w:rsid w:val="006D0F0D"/>
    <w:rsid w:val="006D6A59"/>
    <w:rsid w:val="00705502"/>
    <w:rsid w:val="00735814"/>
    <w:rsid w:val="00756936"/>
    <w:rsid w:val="00767DCF"/>
    <w:rsid w:val="00794ED7"/>
    <w:rsid w:val="007B1AE2"/>
    <w:rsid w:val="007E7226"/>
    <w:rsid w:val="00816B15"/>
    <w:rsid w:val="00850FB1"/>
    <w:rsid w:val="00874F31"/>
    <w:rsid w:val="008B5530"/>
    <w:rsid w:val="008B6EA6"/>
    <w:rsid w:val="00930708"/>
    <w:rsid w:val="00950A93"/>
    <w:rsid w:val="009609E6"/>
    <w:rsid w:val="00966454"/>
    <w:rsid w:val="00971E66"/>
    <w:rsid w:val="009A1FA7"/>
    <w:rsid w:val="009A6F80"/>
    <w:rsid w:val="009C0752"/>
    <w:rsid w:val="009E4690"/>
    <w:rsid w:val="009E4E71"/>
    <w:rsid w:val="00A068C2"/>
    <w:rsid w:val="00A13740"/>
    <w:rsid w:val="00A141F9"/>
    <w:rsid w:val="00A16425"/>
    <w:rsid w:val="00A30F87"/>
    <w:rsid w:val="00A52D40"/>
    <w:rsid w:val="00A61B7F"/>
    <w:rsid w:val="00A63836"/>
    <w:rsid w:val="00A66CCD"/>
    <w:rsid w:val="00A7166A"/>
    <w:rsid w:val="00A74DB0"/>
    <w:rsid w:val="00A816A6"/>
    <w:rsid w:val="00A8491D"/>
    <w:rsid w:val="00AB46D5"/>
    <w:rsid w:val="00AC4424"/>
    <w:rsid w:val="00AD6092"/>
    <w:rsid w:val="00AE0ADD"/>
    <w:rsid w:val="00AE5485"/>
    <w:rsid w:val="00B02166"/>
    <w:rsid w:val="00B13B0E"/>
    <w:rsid w:val="00B15167"/>
    <w:rsid w:val="00B17F26"/>
    <w:rsid w:val="00B61D8A"/>
    <w:rsid w:val="00B65DF5"/>
    <w:rsid w:val="00B770F0"/>
    <w:rsid w:val="00B85395"/>
    <w:rsid w:val="00B93B06"/>
    <w:rsid w:val="00BC0A33"/>
    <w:rsid w:val="00BC6FAA"/>
    <w:rsid w:val="00BF26B0"/>
    <w:rsid w:val="00C12261"/>
    <w:rsid w:val="00C1268E"/>
    <w:rsid w:val="00C3505E"/>
    <w:rsid w:val="00C411A3"/>
    <w:rsid w:val="00C62EF7"/>
    <w:rsid w:val="00C63868"/>
    <w:rsid w:val="00C83FD2"/>
    <w:rsid w:val="00CF6566"/>
    <w:rsid w:val="00D033C4"/>
    <w:rsid w:val="00D27071"/>
    <w:rsid w:val="00D357A3"/>
    <w:rsid w:val="00D51F11"/>
    <w:rsid w:val="00D52773"/>
    <w:rsid w:val="00D77D44"/>
    <w:rsid w:val="00D87C8C"/>
    <w:rsid w:val="00DF288A"/>
    <w:rsid w:val="00DF750D"/>
    <w:rsid w:val="00E11204"/>
    <w:rsid w:val="00E15FA3"/>
    <w:rsid w:val="00E20B0B"/>
    <w:rsid w:val="00E528F8"/>
    <w:rsid w:val="00E87CA0"/>
    <w:rsid w:val="00E91B9F"/>
    <w:rsid w:val="00EB402A"/>
    <w:rsid w:val="00ED2033"/>
    <w:rsid w:val="00EF0A99"/>
    <w:rsid w:val="00EF56E3"/>
    <w:rsid w:val="00EF67CC"/>
    <w:rsid w:val="00F361BE"/>
    <w:rsid w:val="00F40DF7"/>
    <w:rsid w:val="00F75B25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22</cp:revision>
  <cp:lastPrinted>2023-11-10T13:37:00Z</cp:lastPrinted>
  <dcterms:created xsi:type="dcterms:W3CDTF">2023-11-07T12:52:00Z</dcterms:created>
  <dcterms:modified xsi:type="dcterms:W3CDTF">2023-12-29T12:56:00Z</dcterms:modified>
</cp:coreProperties>
</file>