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620C" w14:textId="7AC274BC" w:rsidR="00CA3EF6" w:rsidRPr="00A2297C" w:rsidRDefault="00CA3EF6" w:rsidP="00C1065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297C">
        <w:rPr>
          <w:rFonts w:ascii="Times New Roman" w:hAnsi="Times New Roman" w:cs="Times New Roman"/>
          <w:b/>
          <w:i/>
          <w:iCs/>
          <w:sz w:val="24"/>
          <w:szCs w:val="24"/>
        </w:rPr>
        <w:t>Projekt umowy</w:t>
      </w:r>
    </w:p>
    <w:p w14:paraId="5FDF92DA" w14:textId="77777777" w:rsidR="00CA3EF6" w:rsidRPr="00A2297C" w:rsidRDefault="00CA3EF6" w:rsidP="00C10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C3CC7" w14:textId="4AD81D0F" w:rsidR="00C10654" w:rsidRPr="00A2297C" w:rsidRDefault="00C10654" w:rsidP="00C10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7C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D76962" w:rsidRPr="00A2297C">
        <w:rPr>
          <w:rFonts w:ascii="Times New Roman" w:hAnsi="Times New Roman" w:cs="Times New Roman"/>
          <w:b/>
          <w:sz w:val="24"/>
          <w:szCs w:val="24"/>
        </w:rPr>
        <w:t xml:space="preserve">sprzedaży </w:t>
      </w:r>
      <w:r w:rsidR="009C2C8C" w:rsidRPr="00A2297C">
        <w:rPr>
          <w:rFonts w:ascii="Times New Roman" w:hAnsi="Times New Roman" w:cs="Times New Roman"/>
          <w:b/>
          <w:sz w:val="24"/>
          <w:szCs w:val="24"/>
        </w:rPr>
        <w:t xml:space="preserve">energii elektrycznej </w:t>
      </w:r>
      <w:r w:rsidR="00DF4C2C" w:rsidRPr="00A2297C">
        <w:rPr>
          <w:rFonts w:ascii="Times New Roman" w:hAnsi="Times New Roman" w:cs="Times New Roman"/>
          <w:b/>
          <w:sz w:val="24"/>
          <w:szCs w:val="24"/>
        </w:rPr>
        <w:t xml:space="preserve">nr …………………. </w:t>
      </w:r>
    </w:p>
    <w:p w14:paraId="28647A02" w14:textId="77777777" w:rsidR="00CF7ED9" w:rsidRPr="00A2297C" w:rsidRDefault="00CF7ED9" w:rsidP="00C1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95ECB" w14:textId="2B8D1D88" w:rsidR="00C10654" w:rsidRPr="00A2297C" w:rsidRDefault="00C1065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Niniejsza Umowa </w:t>
      </w:r>
      <w:r w:rsidR="00084F78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sprzedaży 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>energii elektrycznej, nazywana dalej „Umową”, została zawarta w</w:t>
      </w:r>
      <w:r w:rsidR="00316714" w:rsidRPr="00A229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E1305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Grudziądzu 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9B46D8" w:rsidRPr="00A2297C">
        <w:rPr>
          <w:rFonts w:ascii="Times New Roman" w:hAnsi="Times New Roman" w:cs="Times New Roman"/>
          <w:color w:val="000000"/>
          <w:sz w:val="24"/>
          <w:szCs w:val="24"/>
        </w:rPr>
        <w:t>…………………. 20</w:t>
      </w:r>
      <w:r w:rsidR="006F4B41" w:rsidRPr="00A229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91C9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 roku pomiędzy:</w:t>
      </w:r>
    </w:p>
    <w:p w14:paraId="49A650D6" w14:textId="77777777" w:rsidR="00C10654" w:rsidRPr="00A2297C" w:rsidRDefault="00C1065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149CD" w14:textId="478936E0" w:rsidR="00A13DAC" w:rsidRPr="00A2297C" w:rsidRDefault="00A13DAC" w:rsidP="007D5DC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b/>
          <w:sz w:val="24"/>
          <w:szCs w:val="24"/>
        </w:rPr>
        <w:t>OPEC GRUDZIĄDZ Sp. z o.o.</w:t>
      </w:r>
      <w:r w:rsidRPr="00A2297C">
        <w:rPr>
          <w:rFonts w:ascii="Times New Roman" w:hAnsi="Times New Roman" w:cs="Times New Roman"/>
          <w:sz w:val="24"/>
          <w:szCs w:val="24"/>
        </w:rPr>
        <w:t xml:space="preserve"> z siedzibą w Grudziądzu przy ul. Budowlanych 7, zarejestrowaną w Sądzie Rejonowym w Toruniu, VII Wydział Gospodarczy Krajowego Rejestru Sądowego pod numerem 0000033543, NIP 876-020-38-36, REGON 870003217, kapitał zakładowy: </w:t>
      </w:r>
      <w:r w:rsidR="00A91C95" w:rsidRPr="00A91C95">
        <w:rPr>
          <w:rFonts w:ascii="Times New Roman" w:hAnsi="Times New Roman" w:cs="Times New Roman"/>
          <w:sz w:val="24"/>
          <w:szCs w:val="24"/>
        </w:rPr>
        <w:t>21.265.500,00</w:t>
      </w:r>
      <w:r w:rsidRPr="00A2297C">
        <w:rPr>
          <w:rFonts w:ascii="Times New Roman" w:hAnsi="Times New Roman" w:cs="Times New Roman"/>
          <w:sz w:val="24"/>
          <w:szCs w:val="24"/>
        </w:rPr>
        <w:t xml:space="preserve"> zł, zwaną w dalszej części Umowy „</w:t>
      </w:r>
      <w:r w:rsidRPr="00A2297C">
        <w:rPr>
          <w:rFonts w:ascii="Times New Roman" w:hAnsi="Times New Roman" w:cs="Times New Roman"/>
          <w:b/>
          <w:sz w:val="24"/>
          <w:szCs w:val="24"/>
        </w:rPr>
        <w:t>Sprzedawcą”</w:t>
      </w:r>
      <w:r w:rsidRPr="00A2297C">
        <w:rPr>
          <w:rFonts w:ascii="Times New Roman" w:hAnsi="Times New Roman" w:cs="Times New Roman"/>
          <w:sz w:val="24"/>
          <w:szCs w:val="24"/>
        </w:rPr>
        <w:t xml:space="preserve">, </w:t>
      </w:r>
      <w:r w:rsidR="004E7D42" w:rsidRPr="00A2297C">
        <w:rPr>
          <w:rFonts w:ascii="Times New Roman" w:hAnsi="Times New Roman" w:cs="Times New Roman"/>
          <w:color w:val="000000"/>
          <w:sz w:val="24"/>
          <w:szCs w:val="24"/>
        </w:rPr>
        <w:t>którą reprezentuj</w:t>
      </w:r>
      <w:r w:rsidR="004E7D42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4E7D42" w:rsidRPr="00A229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6951CC" w14:textId="77777777" w:rsidR="007D5DC9" w:rsidRPr="00A2297C" w:rsidRDefault="007D5DC9" w:rsidP="007D5DC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8FF30" w14:textId="5D08D3DB" w:rsidR="00A13DAC" w:rsidRPr="00A2297C" w:rsidRDefault="00A13DAC" w:rsidP="007D5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sz w:val="24"/>
          <w:szCs w:val="24"/>
        </w:rPr>
        <w:t>Mar</w:t>
      </w:r>
      <w:r w:rsidR="004E7D42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A2297C">
        <w:rPr>
          <w:rFonts w:ascii="Times New Roman" w:hAnsi="Times New Roman" w:cs="Times New Roman"/>
          <w:b/>
          <w:bCs/>
          <w:sz w:val="24"/>
          <w:szCs w:val="24"/>
        </w:rPr>
        <w:t xml:space="preserve"> Dec - Prezes Zarządu,</w:t>
      </w:r>
    </w:p>
    <w:p w14:paraId="2C1DB911" w14:textId="77777777" w:rsidR="007D5DC9" w:rsidRPr="00A2297C" w:rsidRDefault="007D5DC9" w:rsidP="007D5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29360" w14:textId="76C9DC85" w:rsidR="00A13DAC" w:rsidRPr="00A2297C" w:rsidRDefault="00A13DAC" w:rsidP="007D5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sz w:val="24"/>
          <w:szCs w:val="24"/>
        </w:rPr>
        <w:t>Mirosław Radecki – Wiceprezes Zarządu</w:t>
      </w:r>
    </w:p>
    <w:p w14:paraId="45EF2781" w14:textId="77777777" w:rsidR="006100BC" w:rsidRPr="00A2297C" w:rsidRDefault="006100BC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B4926" w14:textId="2EFE8ABA" w:rsidR="00C10654" w:rsidRDefault="00A2297C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3950E2AF" w14:textId="77777777" w:rsidR="00A2297C" w:rsidRPr="00A2297C" w:rsidRDefault="00A2297C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3A755E" w14:textId="25B2EA17" w:rsidR="00C10654" w:rsidRPr="00A2297C" w:rsidRDefault="006F4B41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</w:t>
      </w:r>
      <w:r w:rsidR="00754FFA" w:rsidRPr="00A2297C">
        <w:rPr>
          <w:rFonts w:ascii="Times New Roman" w:hAnsi="Times New Roman" w:cs="Times New Roman"/>
          <w:bCs/>
          <w:color w:val="000000"/>
          <w:sz w:val="24"/>
          <w:szCs w:val="24"/>
        </w:rPr>
        <w:t>zwaną dalej</w:t>
      </w:r>
      <w:r w:rsidR="00754FFA"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„Kupującym”</w:t>
      </w:r>
      <w:r w:rsidR="00754FFA" w:rsidRPr="00A2297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54FFA"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0654" w:rsidRPr="00A2297C">
        <w:rPr>
          <w:rFonts w:ascii="Times New Roman" w:hAnsi="Times New Roman" w:cs="Times New Roman"/>
          <w:color w:val="000000"/>
          <w:sz w:val="24"/>
          <w:szCs w:val="24"/>
        </w:rPr>
        <w:t>którą reprezentuj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10654" w:rsidRPr="00A229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B5764F" w14:textId="77777777" w:rsidR="00C10654" w:rsidRPr="00A2297C" w:rsidRDefault="00C10654" w:rsidP="0061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F56F0" w14:textId="11F4A77E" w:rsidR="00C10654" w:rsidRPr="00A2297C" w:rsidRDefault="008E1C3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</w:p>
    <w:p w14:paraId="3951F391" w14:textId="77777777" w:rsidR="008E1C34" w:rsidRPr="00A2297C" w:rsidRDefault="008E1C3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71373" w14:textId="77777777" w:rsidR="00C10654" w:rsidRPr="00A2297C" w:rsidRDefault="00C10654" w:rsidP="00C106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razem zwanymi </w:t>
      </w: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Stronami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, a odrębnie </w:t>
      </w: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Stroną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A1E997" w14:textId="77777777" w:rsidR="00C10654" w:rsidRPr="00A2297C" w:rsidRDefault="00C10654" w:rsidP="00C106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AEBEC" w14:textId="4E42085C" w:rsidR="00C10654" w:rsidRPr="00A2297C" w:rsidRDefault="00C10654" w:rsidP="00C10654">
      <w:pPr>
        <w:tabs>
          <w:tab w:val="left" w:pos="59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O następującej treści</w:t>
      </w:r>
      <w:r w:rsidR="00BC2835" w:rsidRPr="00A229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897AB4" w14:textId="77777777" w:rsidR="00C10654" w:rsidRPr="00A2297C" w:rsidRDefault="00C10654" w:rsidP="00C106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5072E" w14:textId="77777777" w:rsidR="00C10654" w:rsidRPr="00A2297C" w:rsidRDefault="00C10654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7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9616DF7" w14:textId="77777777" w:rsidR="00C10654" w:rsidRPr="00A2297C" w:rsidRDefault="00C10654" w:rsidP="0032463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Toc460025572"/>
      <w:bookmarkStart w:id="1" w:name="_Toc460043078"/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bookmarkEnd w:id="0"/>
      <w:bookmarkEnd w:id="1"/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efinicje</w:t>
      </w:r>
    </w:p>
    <w:p w14:paraId="39C4791E" w14:textId="318869C0" w:rsidR="00C10654" w:rsidRPr="00A2297C" w:rsidRDefault="00C10654" w:rsidP="006D58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Następujące pojęcia użyte w niniejszej Umowie oznaczają:</w:t>
      </w:r>
    </w:p>
    <w:p w14:paraId="0A3B1534" w14:textId="0DFB89A5" w:rsidR="00866172" w:rsidRPr="00A2297C" w:rsidRDefault="00866172" w:rsidP="0086617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Energia Elektryczna – energia elektryczna czynna będąca przedmiotem sprzedaży na podstawie niniejszej Umowy; </w:t>
      </w:r>
    </w:p>
    <w:p w14:paraId="17A92F67" w14:textId="77777777" w:rsidR="00866172" w:rsidRPr="00A2297C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Okres Rozliczeniowy – </w:t>
      </w:r>
      <w:r w:rsidRPr="00A2297C">
        <w:rPr>
          <w:rFonts w:ascii="Times New Roman" w:hAnsi="Times New Roman" w:cs="Times New Roman"/>
          <w:sz w:val="24"/>
          <w:szCs w:val="24"/>
        </w:rPr>
        <w:t>oznacza miesiąc kalendarzowy, w którym nastąpiła sprzedaż energii elektrycznej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8C4F25" w14:textId="59FCE117" w:rsidR="00866172" w:rsidRPr="00A2297C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Operator Systemu Przesyłowego (OSP) – przedsiębiorstwo energetyczne posiadające koncesję na przesyłanie energii elektrycznej na obszarze całego kraju, za pomocą sieci przesyłowej - PSE Operator S.A., zwane dalej OSP;</w:t>
      </w:r>
    </w:p>
    <w:p w14:paraId="31C51848" w14:textId="77777777" w:rsidR="00866172" w:rsidRPr="00A2297C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Operator Systemu Dystrybucyjnego (OSD) – przedsiębiorstwo energetyczne zajmujące się dystrybucją, odpowiedzialne za ruch sieciowy w systemie dystrybucyjnym elektroenergetycznym, bieżące i długookresowe bezpieczeństwo funkcjonowania tego systemu, eksploatację, konserwację, remonty oraz niezbędną rozbudowę sieci dystrybucyjnej, w tym połączeń z innymi systemami elektroenergetycznymi;</w:t>
      </w:r>
    </w:p>
    <w:p w14:paraId="714153D3" w14:textId="77777777" w:rsidR="00866172" w:rsidRPr="00A2297C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Cs/>
          <w:color w:val="000000"/>
          <w:sz w:val="24"/>
          <w:szCs w:val="24"/>
        </w:rPr>
        <w:t>Operator Rynku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 - jest nim Operator handlowy lub Operator handlowo-techniczny, których definicje są określone w „Instrukcji Ruchu i Eksploatacji Sieci Przesyłowej”;</w:t>
      </w:r>
    </w:p>
    <w:p w14:paraId="7239C567" w14:textId="77777777" w:rsidR="00866172" w:rsidRPr="00A2297C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Miejsca Dostarczania – punkty w sieci dystrybucyjnej, w których następuje dostawa Energii Elektrycznej, określone w załącznikach do Umów o Świadczenie Usług Dystrybucyjnych zawartych pomiędzy Stronami a OSD</w:t>
      </w:r>
      <w:r w:rsidRPr="00A2297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D56F515" w14:textId="3A249F7C" w:rsidR="00866172" w:rsidRPr="00A2297C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lastRenderedPageBreak/>
        <w:t>Miejsca Odbioru – punkty w sieci dystrybucyjnej, w których następuje odbiór Energii Elektrycznej, określone w załącznikach do Umów o Świadczenie Usług Dystrybucyjnych zawartych pomiędzy Stronami a OSD;</w:t>
      </w:r>
    </w:p>
    <w:p w14:paraId="7C04F96C" w14:textId="77777777" w:rsidR="00866172" w:rsidRPr="00A2297C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Umowa – niniejsza Umowa Sprzedaży Energii Elektrycznej;</w:t>
      </w:r>
    </w:p>
    <w:p w14:paraId="1128B71E" w14:textId="77777777" w:rsidR="0034664D" w:rsidRPr="00A2297C" w:rsidRDefault="00866172" w:rsidP="003466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Umowa o Świadczenie Usług Przesyłowych – oznacza odrębną umowę zawartą przez Kupującego z OSP;</w:t>
      </w:r>
    </w:p>
    <w:p w14:paraId="1AC7A15F" w14:textId="6A426BA6" w:rsidR="00866172" w:rsidRPr="00A2297C" w:rsidRDefault="00866172" w:rsidP="003466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Umowa o Świadczenie Usług Dystrybucyjnych – oznacza odrębną umowę zawartą przez Kupującego z OSD oraz odrębną umowę zawartą przez Sprzedawcę z OSD;</w:t>
      </w:r>
    </w:p>
    <w:p w14:paraId="77868AE1" w14:textId="1A027AEB" w:rsidR="00866172" w:rsidRPr="00A2297C" w:rsidRDefault="00866172" w:rsidP="00866172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Forma Pisemna - </w:t>
      </w:r>
      <w:r w:rsidRPr="00A2297C">
        <w:rPr>
          <w:rFonts w:ascii="Times New Roman" w:hAnsi="Times New Roman" w:cs="Times New Roman"/>
          <w:sz w:val="24"/>
          <w:szCs w:val="24"/>
        </w:rPr>
        <w:t>oznacza dokument przesłany pocztą (listem poleconym) lub przekazany osobiście (bezpośrednio), za potwierdzeniem odbioru, na adres siedziby strony podany w Umowie;</w:t>
      </w:r>
    </w:p>
    <w:p w14:paraId="7F8AE3FA" w14:textId="4B250335" w:rsidR="00866172" w:rsidRPr="00A2297C" w:rsidRDefault="00866172" w:rsidP="00866172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bCs/>
          <w:sz w:val="24"/>
          <w:szCs w:val="24"/>
        </w:rPr>
        <w:t>Awaria w Systemie</w:t>
      </w:r>
      <w:r w:rsidRPr="00A2297C">
        <w:rPr>
          <w:rFonts w:ascii="Times New Roman" w:hAnsi="Times New Roman" w:cs="Times New Roman"/>
          <w:sz w:val="24"/>
          <w:szCs w:val="24"/>
        </w:rPr>
        <w:t xml:space="preserve"> – należy przez to rozumieć warunki w sieci przesyłowej lub/i dystrybucyjnej i taki ich stan, który wpływa lub z dużym prawdopodobieństwem może wpływać na zdolności Kupującego do odbioru od Sprzedawcy energii elektrycznej, zdolności Operatora Systemu Przesyłowego do przesyłu energii elektrycznej, który zagraża lub z dużym prawdopodobieństwem może zagrażać bezpieczeństwu osób i urządzeń lub bezpieczeństwu Krajowego Systemu Elektroenergetycznego, ogłaszana przez Operatora Systemu Przesyłowego</w:t>
      </w:r>
      <w:r w:rsidR="00077822" w:rsidRPr="00A2297C">
        <w:rPr>
          <w:rFonts w:ascii="Times New Roman" w:hAnsi="Times New Roman" w:cs="Times New Roman"/>
          <w:sz w:val="24"/>
          <w:szCs w:val="24"/>
        </w:rPr>
        <w:t>;</w:t>
      </w:r>
    </w:p>
    <w:p w14:paraId="0E58F2F9" w14:textId="2B3FDD59" w:rsidR="00866172" w:rsidRPr="00A2297C" w:rsidRDefault="00866172" w:rsidP="00866172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bCs/>
          <w:sz w:val="24"/>
          <w:szCs w:val="24"/>
        </w:rPr>
        <w:t>Siła Wyższa</w:t>
      </w:r>
      <w:r w:rsidRPr="00A2297C">
        <w:rPr>
          <w:rFonts w:ascii="Times New Roman" w:hAnsi="Times New Roman" w:cs="Times New Roman"/>
          <w:sz w:val="24"/>
          <w:szCs w:val="24"/>
        </w:rPr>
        <w:t xml:space="preserve"> – zdarzenie nagłe, nieprzewidywalne i niezależne od woli Strony powołującej się na jej wystąpienie (zwanej „Strona Dotknięta Siłą Wyższą”), którym nie była ona w stanie zapobiec ani skutków, których nie była w stanie przezwyciężyć pomimo dołożenia należytych starań oraz które uniemożliwiają Stronie Dotkniętej Siłą Wyższą wykonanie w całości lub w części, na stałe lub na pewien czas zobowiązań do dostarczenia lub odbioru Energii Elektrycznej, w tym między innymi wystąpienie jednej lub kilku następujących okoliczności:</w:t>
      </w:r>
    </w:p>
    <w:p w14:paraId="056DE565" w14:textId="117F9226" w:rsidR="00866172" w:rsidRPr="00A2297C" w:rsidRDefault="00866172" w:rsidP="002F2200">
      <w:pPr>
        <w:pStyle w:val="Akapitzlist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klęski żywiołowe, w tym: pożar, powódź, susza, trzęsienie ziemi, huragan, szadź,</w:t>
      </w:r>
    </w:p>
    <w:p w14:paraId="64060A3D" w14:textId="2E2A25B9" w:rsidR="00866172" w:rsidRPr="00A2297C" w:rsidRDefault="00866172" w:rsidP="002F2200">
      <w:pPr>
        <w:pStyle w:val="Akapitzlist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wprowadzenie aktów przez władzę państwową, w tym: stan wojenny, stan wyjątkowy, embarga, blokady itd.,</w:t>
      </w:r>
    </w:p>
    <w:p w14:paraId="56C3A8FD" w14:textId="6076F3B0" w:rsidR="00866172" w:rsidRPr="00A2297C" w:rsidRDefault="00866172" w:rsidP="002F2200">
      <w:pPr>
        <w:pStyle w:val="Akapitzlist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działania wojenne, akty sabotażu, akty terrorystyczne,</w:t>
      </w:r>
    </w:p>
    <w:p w14:paraId="2B36E228" w14:textId="7D6BF1EC" w:rsidR="00866172" w:rsidRPr="00A2297C" w:rsidRDefault="00866172" w:rsidP="002F2200">
      <w:pPr>
        <w:pStyle w:val="Akapitzlist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strajki powszechne (za wyjątkiem strajków u Stron) lub inne niepokoje społeczne w tym publiczne demonstracje, lokauty,</w:t>
      </w:r>
    </w:p>
    <w:p w14:paraId="738ECFC0" w14:textId="5EB09BFD" w:rsidR="00866172" w:rsidRPr="00A2297C" w:rsidRDefault="00866172" w:rsidP="002F2200">
      <w:pPr>
        <w:pStyle w:val="Akapitzlist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wystąpienie Awarii w Systemie,</w:t>
      </w:r>
    </w:p>
    <w:p w14:paraId="48C4F3EF" w14:textId="33D0E03B" w:rsidR="00866172" w:rsidRPr="00A2297C" w:rsidRDefault="00866172" w:rsidP="002F2200">
      <w:pPr>
        <w:pStyle w:val="Akapitzlist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awaria systemu komunikacyjnego lub komputerowego u Operatora Systemu Przesyłowego, bądź u Operatora Systemu Dystrybucyjnego,</w:t>
      </w:r>
    </w:p>
    <w:p w14:paraId="46CEE2FA" w14:textId="5658E820" w:rsidR="00866172" w:rsidRPr="00A2297C" w:rsidRDefault="00866172" w:rsidP="002F2200">
      <w:pPr>
        <w:pStyle w:val="Akapitzlist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ograniczenia wprowadzone na podstawie przepisów powszechnie obowiązujących,</w:t>
      </w:r>
    </w:p>
    <w:p w14:paraId="09E671C8" w14:textId="43456F4E" w:rsidR="00866172" w:rsidRPr="00A2297C" w:rsidRDefault="00866172" w:rsidP="002F2200">
      <w:pPr>
        <w:pStyle w:val="Akapitzlist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ograniczenia wynikające z dyspozycji Operatora Systemu Przesyłowego, zgodnie z obowiązującymi przepisami lub Umową o Świadczenie Usług Przesyłowych,</w:t>
      </w:r>
    </w:p>
    <w:p w14:paraId="68A7BAC7" w14:textId="5D540B0A" w:rsidR="00866172" w:rsidRPr="00A2297C" w:rsidRDefault="00866172" w:rsidP="002F2200">
      <w:pPr>
        <w:pStyle w:val="Akapitzlist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ograniczenia wynikające z dyspozycji Operatora Systemu Dystrybucyjnego, zgodnie z obowiązującymi przepisami lub Umową o Świadczenie Usług Dystrybucyjnych</w:t>
      </w:r>
      <w:r w:rsidR="002F2200" w:rsidRPr="00A2297C">
        <w:rPr>
          <w:rFonts w:ascii="Times New Roman" w:hAnsi="Times New Roman" w:cs="Times New Roman"/>
          <w:sz w:val="24"/>
          <w:szCs w:val="24"/>
        </w:rPr>
        <w:t>;</w:t>
      </w:r>
    </w:p>
    <w:p w14:paraId="05B55C2F" w14:textId="1BE38917" w:rsidR="00866172" w:rsidRPr="00A2297C" w:rsidRDefault="00866172" w:rsidP="001F1A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BASE_Y-2</w:t>
      </w:r>
      <w:r w:rsidR="00A91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A229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cena bazowa energii elektrycznej dla roku</w:t>
      </w:r>
      <w:r w:rsidRPr="006248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A91C95" w:rsidRPr="006248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6248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229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notowań Towarowej Giełdy Energii</w:t>
      </w:r>
      <w:r w:rsidR="00077822" w:rsidRPr="00A229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1F18D61" w14:textId="02FD96D8" w:rsidR="001F1AF6" w:rsidRPr="00A2297C" w:rsidRDefault="001F1AF6" w:rsidP="001F1A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C</w:t>
      </w:r>
      <w:r w:rsidRPr="005846E9">
        <w:rPr>
          <w:rFonts w:ascii="Times New Roman" w:hAnsi="Times New Roman" w:cs="Times New Roman"/>
          <w:sz w:val="24"/>
          <w:szCs w:val="24"/>
          <w:vertAlign w:val="subscript"/>
        </w:rPr>
        <w:t>RDN</w:t>
      </w:r>
      <w:r w:rsidRPr="00A2297C">
        <w:rPr>
          <w:rFonts w:ascii="Times New Roman" w:hAnsi="Times New Roman" w:cs="Times New Roman"/>
          <w:sz w:val="24"/>
          <w:szCs w:val="24"/>
        </w:rPr>
        <w:t xml:space="preserve"> - cena energii elektrycznej ustalana w danym dniu po kursie energii elektrycznej na Towarowej Giełdzie Energii (TGE)</w:t>
      </w:r>
      <w:r w:rsidR="005846E9">
        <w:rPr>
          <w:rFonts w:ascii="Times New Roman" w:hAnsi="Times New Roman" w:cs="Times New Roman"/>
          <w:sz w:val="24"/>
          <w:szCs w:val="24"/>
        </w:rPr>
        <w:t xml:space="preserve"> w oparciu o Rynek Dnia Następnego w indeksie </w:t>
      </w:r>
      <w:proofErr w:type="spellStart"/>
      <w:r w:rsidR="005846E9">
        <w:rPr>
          <w:rFonts w:ascii="Times New Roman" w:hAnsi="Times New Roman" w:cs="Times New Roman"/>
          <w:sz w:val="24"/>
          <w:szCs w:val="24"/>
        </w:rPr>
        <w:t>TGeBASE</w:t>
      </w:r>
      <w:proofErr w:type="spellEnd"/>
      <w:r w:rsidR="005846E9">
        <w:rPr>
          <w:rFonts w:ascii="Times New Roman" w:hAnsi="Times New Roman" w:cs="Times New Roman"/>
          <w:sz w:val="24"/>
          <w:szCs w:val="24"/>
        </w:rPr>
        <w:t>.</w:t>
      </w:r>
    </w:p>
    <w:p w14:paraId="10E7DDD9" w14:textId="761CCB12" w:rsidR="001F1AF6" w:rsidRDefault="001F1AF6" w:rsidP="001F1AF6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49A77902" w14:textId="38DA2B27" w:rsidR="00A2297C" w:rsidRDefault="00A2297C" w:rsidP="001F1AF6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24B64073" w14:textId="7ED347FA" w:rsidR="00A2297C" w:rsidRDefault="00A2297C" w:rsidP="001F1AF6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34F59FE3" w14:textId="77777777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2</w:t>
      </w:r>
    </w:p>
    <w:p w14:paraId="4E0396E3" w14:textId="77777777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wstępne</w:t>
      </w:r>
    </w:p>
    <w:p w14:paraId="7AC070FB" w14:textId="01781F2B" w:rsidR="00C10654" w:rsidRPr="00A2297C" w:rsidRDefault="00C10654" w:rsidP="000E256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Celem Umowy jest ustalenie cen, zasad rozliczeń oraz warunków realizacji dostaw </w:t>
      </w:r>
      <w:r w:rsidR="00497CD8" w:rsidRPr="00A2297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nergii </w:t>
      </w:r>
      <w:r w:rsidR="00497CD8" w:rsidRPr="00A2297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>lektrycznej przez Sprzedawcę na rzecz Kupującego.</w:t>
      </w:r>
    </w:p>
    <w:p w14:paraId="43BB4A50" w14:textId="77777777" w:rsidR="00C10654" w:rsidRPr="00A2297C" w:rsidRDefault="00C10654" w:rsidP="000E256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Strony zgodnie oświadczają, że podstawą do ustalenia warunków Umowy są:</w:t>
      </w:r>
    </w:p>
    <w:p w14:paraId="031EC618" w14:textId="4939D673" w:rsidR="00C10654" w:rsidRPr="0062480A" w:rsidRDefault="00C10654" w:rsidP="0062480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Ustawa z dnia 10 kwietnia 1997 r. Prawo energetyczne</w:t>
      </w:r>
      <w:r w:rsidR="0062480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2480A" w:rsidRPr="0062480A">
        <w:rPr>
          <w:rFonts w:ascii="Times New Roman" w:hAnsi="Times New Roman" w:cs="Times New Roman"/>
          <w:color w:val="000000"/>
          <w:sz w:val="24"/>
          <w:szCs w:val="24"/>
        </w:rPr>
        <w:t xml:space="preserve">Dz.U.2024.266 </w:t>
      </w:r>
      <w:proofErr w:type="spellStart"/>
      <w:r w:rsidR="0062480A" w:rsidRPr="0062480A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62480A" w:rsidRPr="0062480A">
        <w:rPr>
          <w:rFonts w:ascii="Times New Roman" w:hAnsi="Times New Roman" w:cs="Times New Roman"/>
          <w:color w:val="000000"/>
          <w:sz w:val="24"/>
          <w:szCs w:val="24"/>
        </w:rPr>
        <w:t>. z dnia 2024.02.28</w:t>
      </w:r>
      <w:r w:rsidR="0062480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2480A">
        <w:rPr>
          <w:rFonts w:ascii="Times New Roman" w:hAnsi="Times New Roman" w:cs="Times New Roman"/>
          <w:sz w:val="24"/>
          <w:szCs w:val="24"/>
        </w:rPr>
        <w:t>zwana dalej „Ustawą”, wraz z aktami wykonawczymi wydanymi na podstawie delegacji zawartych w Ustawie</w:t>
      </w:r>
      <w:r w:rsidR="00E87B46" w:rsidRPr="0062480A">
        <w:rPr>
          <w:rFonts w:ascii="Times New Roman" w:hAnsi="Times New Roman" w:cs="Times New Roman"/>
          <w:sz w:val="24"/>
          <w:szCs w:val="24"/>
        </w:rPr>
        <w:t>,</w:t>
      </w:r>
    </w:p>
    <w:p w14:paraId="4EA230D4" w14:textId="1D49EC85" w:rsidR="00C10654" w:rsidRPr="00A2297C" w:rsidRDefault="00C10654" w:rsidP="000E256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Koncesja Kupującego na obrót energią elektryczną</w:t>
      </w:r>
      <w:r w:rsidR="007C25A4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11" w:rsidRPr="00A2297C">
        <w:rPr>
          <w:rFonts w:ascii="Times New Roman" w:hAnsi="Times New Roman" w:cs="Times New Roman"/>
          <w:color w:val="000000"/>
          <w:sz w:val="24"/>
          <w:szCs w:val="24"/>
        </w:rPr>
        <w:t>nr ……………………………….</w:t>
      </w:r>
      <w:r w:rsidR="002169F9" w:rsidRPr="00A22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381201" w14:textId="6BE0C0F6" w:rsidR="00C10654" w:rsidRPr="00A2297C" w:rsidRDefault="00C10654" w:rsidP="000E256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Koncesja Sprzedawcy na wytwarzanie energii elektrycznej</w:t>
      </w:r>
      <w:r w:rsidR="00D57454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61F" w:rsidRPr="00A2297C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="00F54DAA" w:rsidRPr="00A229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A261F" w:rsidRPr="00A2297C">
        <w:rPr>
          <w:rFonts w:ascii="Times New Roman" w:hAnsi="Times New Roman" w:cs="Times New Roman"/>
          <w:color w:val="000000"/>
          <w:sz w:val="24"/>
          <w:szCs w:val="24"/>
        </w:rPr>
        <w:t>WEE/2446</w:t>
      </w:r>
      <w:r w:rsidR="002169F9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A/21409/W/DSW/2014/AK z dnia </w:t>
      </w:r>
      <w:r w:rsidR="00D57454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30.04.2013 </w:t>
      </w:r>
      <w:r w:rsidR="007A261F" w:rsidRPr="00A2297C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5430ED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="00E87B4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5178ACD" w14:textId="308034E2" w:rsidR="00C10654" w:rsidRPr="00A2297C" w:rsidRDefault="00C10654" w:rsidP="000E256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Instrukcja Ruchu i Eksploatacji Sieci Przesyłowej opracowana przez Operatora Systemu Przesyłowego, zwana dalej w teście Umowy </w:t>
      </w:r>
      <w:proofErr w:type="spellStart"/>
      <w:r w:rsidRPr="00A2297C">
        <w:rPr>
          <w:rFonts w:ascii="Times New Roman" w:hAnsi="Times New Roman" w:cs="Times New Roman"/>
          <w:color w:val="000000"/>
          <w:sz w:val="24"/>
          <w:szCs w:val="24"/>
        </w:rPr>
        <w:t>IRiESP</w:t>
      </w:r>
      <w:proofErr w:type="spellEnd"/>
      <w:r w:rsidR="00E87B4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334BD87" w14:textId="7083AFBF" w:rsidR="00C10654" w:rsidRPr="00A2297C" w:rsidRDefault="00C10654" w:rsidP="000E256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Instrukcja Ruchu i Eksploatacji Sieci Dystrybucyjnej opracowana przez Operatora Systemu Dystrybucyjnego, zwana dalej w teście Umowy </w:t>
      </w:r>
      <w:proofErr w:type="spellStart"/>
      <w:r w:rsidRPr="00A2297C">
        <w:rPr>
          <w:rFonts w:ascii="Times New Roman" w:hAnsi="Times New Roman" w:cs="Times New Roman"/>
          <w:color w:val="000000"/>
          <w:sz w:val="24"/>
          <w:szCs w:val="24"/>
        </w:rPr>
        <w:t>IRiESD</w:t>
      </w:r>
      <w:proofErr w:type="spellEnd"/>
      <w:r w:rsidR="00E87B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A73DFB" w14:textId="679A4C7D" w:rsidR="0034664D" w:rsidRPr="00A2297C" w:rsidRDefault="00DF123B" w:rsidP="00D5745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Sprzedawca oświadcza, że jest stroną Umowy o Świadczenie Usług Dystrybucyjnych zawartej z Operatorem Systemu Dystrybucyjnego.</w:t>
      </w:r>
    </w:p>
    <w:p w14:paraId="0FDB2F9B" w14:textId="64A585C0" w:rsidR="00DF123B" w:rsidRPr="00A2297C" w:rsidRDefault="00DF123B" w:rsidP="00561A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Kupujący oświadcza, że jest stroną Generalnej Umowy Dystrybucyjnej.</w:t>
      </w:r>
    </w:p>
    <w:p w14:paraId="283926EA" w14:textId="20670062" w:rsidR="0034664D" w:rsidRPr="00A2297C" w:rsidRDefault="00D57454" w:rsidP="00561A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Warunkiem obowiązywania Umowy jest zawarta przez Kupującego Umowa o Świadczenie Usług Przesyłowych</w:t>
      </w:r>
      <w:r w:rsidR="002104F8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 i Dystrybucyjnych.</w:t>
      </w:r>
    </w:p>
    <w:p w14:paraId="2ED922CA" w14:textId="01885E67" w:rsidR="00D57454" w:rsidRPr="00A2297C" w:rsidRDefault="00D57454" w:rsidP="00561A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Kupujący pełni funkcję przedsiębiorstwa odpowiedzialnego za bilansowanie handlowe w</w:t>
      </w:r>
      <w:r w:rsidR="00561A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>zakresie energii elektrycznej kupowanej na podstawie niniejszej Umowy i wprowadzanej do sieci dystrybucyjnej OSD przez Sprzedawcę.</w:t>
      </w:r>
    </w:p>
    <w:p w14:paraId="641679D2" w14:textId="77777777" w:rsidR="006E05B8" w:rsidRDefault="006E05B8" w:rsidP="00561A5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Kupujący jako przedsiębiorstwo odpowiedzialne za bilansowanie handlowe w zakresie energii elektrycznej wprowadzonej do sieci dystrybucyjnej OSD przez Sprzedawcę, nie będzie pobierał dodatkowej opłaty od Sprzedawcy za usługę bilansowania handlowego.</w:t>
      </w:r>
    </w:p>
    <w:p w14:paraId="3C9A079C" w14:textId="77777777" w:rsidR="00245B63" w:rsidRPr="00245B63" w:rsidRDefault="00245B63" w:rsidP="00245B6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B63">
        <w:rPr>
          <w:rFonts w:ascii="Times New Roman" w:hAnsi="Times New Roman" w:cs="Times New Roman"/>
          <w:color w:val="000000"/>
          <w:sz w:val="24"/>
          <w:szCs w:val="24"/>
        </w:rPr>
        <w:t>Strony wyznaczają osoby do kontaktów związanych z realizacją Umowy:</w:t>
      </w:r>
    </w:p>
    <w:p w14:paraId="5E9B11C4" w14:textId="559510E4" w:rsidR="00245B63" w:rsidRDefault="00245B63" w:rsidP="00245B63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B63">
        <w:rPr>
          <w:rFonts w:ascii="Times New Roman" w:hAnsi="Times New Roman" w:cs="Times New Roman"/>
          <w:color w:val="000000"/>
          <w:sz w:val="24"/>
          <w:szCs w:val="24"/>
        </w:rPr>
        <w:t>ze strony Sprzeda</w:t>
      </w:r>
      <w:r>
        <w:rPr>
          <w:rFonts w:ascii="Times New Roman" w:hAnsi="Times New Roman" w:cs="Times New Roman"/>
          <w:color w:val="000000"/>
          <w:sz w:val="24"/>
          <w:szCs w:val="24"/>
        </w:rPr>
        <w:t>wcy</w:t>
      </w:r>
      <w:r w:rsidRPr="00245B6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r w:rsidRPr="00245B6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5B63">
        <w:rPr>
          <w:rFonts w:ascii="Times New Roman" w:hAnsi="Times New Roman" w:cs="Times New Roman"/>
          <w:color w:val="000000"/>
          <w:sz w:val="24"/>
          <w:szCs w:val="24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>:………</w:t>
      </w:r>
      <w:r w:rsidRPr="00245B63">
        <w:rPr>
          <w:rFonts w:ascii="Times New Roman" w:hAnsi="Times New Roman" w:cs="Times New Roman"/>
          <w:color w:val="000000"/>
          <w:sz w:val="24"/>
          <w:szCs w:val="24"/>
        </w:rPr>
        <w:t>, tel</w:t>
      </w:r>
      <w:r>
        <w:rPr>
          <w:rFonts w:ascii="Times New Roman" w:hAnsi="Times New Roman" w:cs="Times New Roman"/>
          <w:color w:val="000000"/>
          <w:sz w:val="24"/>
          <w:szCs w:val="24"/>
        </w:rPr>
        <w:t>.:……………….;</w:t>
      </w:r>
    </w:p>
    <w:p w14:paraId="0972AF9C" w14:textId="7481AB20" w:rsidR="0096354E" w:rsidRPr="00245B63" w:rsidRDefault="00245B63" w:rsidP="00245B63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45B63">
        <w:rPr>
          <w:rFonts w:ascii="Times New Roman" w:hAnsi="Times New Roman" w:cs="Times New Roman"/>
          <w:color w:val="000000"/>
          <w:sz w:val="24"/>
          <w:szCs w:val="24"/>
        </w:rPr>
        <w:t>ze strony Kupującego:………………………., e-mail:………, tel.: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242F2E66" w14:textId="77777777" w:rsidR="00BC2835" w:rsidRPr="00A2297C" w:rsidRDefault="00BC2835" w:rsidP="006E0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3C88F" w14:textId="77777777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2F01F70F" w14:textId="77777777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Oświadczenia</w:t>
      </w:r>
    </w:p>
    <w:p w14:paraId="796FBD82" w14:textId="77777777" w:rsidR="00C10654" w:rsidRPr="00A2297C" w:rsidRDefault="00C10654" w:rsidP="000E25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Kupujący oświadcza, iż w rozumieniu Ustawy jest przedsiębiorstwem obrotu posiadającym wszelkie wymagane zezwolenia, koncesje i umowy.</w:t>
      </w:r>
    </w:p>
    <w:p w14:paraId="4EC613DF" w14:textId="7AF199CB" w:rsidR="00C10654" w:rsidRPr="00A2297C" w:rsidRDefault="00C10654" w:rsidP="000E25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Kupujący oświadcza, że zobowiązuje się do stosowania</w:t>
      </w:r>
      <w:r w:rsidR="00224301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 postanowień </w:t>
      </w:r>
      <w:proofErr w:type="spellStart"/>
      <w:r w:rsidR="00224301" w:rsidRPr="00A2297C">
        <w:rPr>
          <w:rFonts w:ascii="Times New Roman" w:hAnsi="Times New Roman" w:cs="Times New Roman"/>
          <w:color w:val="000000"/>
          <w:sz w:val="24"/>
          <w:szCs w:val="24"/>
        </w:rPr>
        <w:t>IRiESP</w:t>
      </w:r>
      <w:proofErr w:type="spellEnd"/>
      <w:r w:rsidR="00224301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="00224301" w:rsidRPr="00A2297C">
        <w:rPr>
          <w:rFonts w:ascii="Times New Roman" w:hAnsi="Times New Roman" w:cs="Times New Roman"/>
          <w:color w:val="000000"/>
          <w:sz w:val="24"/>
          <w:szCs w:val="24"/>
        </w:rPr>
        <w:t>IRiESD</w:t>
      </w:r>
      <w:proofErr w:type="spellEnd"/>
      <w:r w:rsidR="00224301" w:rsidRPr="00A22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F51E5E" w14:textId="77777777" w:rsidR="00C10654" w:rsidRPr="00A2297C" w:rsidRDefault="00C10654" w:rsidP="000E25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Sprzedawca oświadcza, iż jest w rozumieniu Ustawy przedsiębiorstwem energetycznym posiadającym wymagane zezwolenia i spełnia warunki wymagane do realizacji Umowy.</w:t>
      </w:r>
    </w:p>
    <w:p w14:paraId="199AB326" w14:textId="3ABF361F" w:rsidR="00C10654" w:rsidRPr="00A2297C" w:rsidRDefault="00C10654" w:rsidP="000E25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Sprzedawca oświadcza, że zobowiązuje się do stosowania postanowień </w:t>
      </w:r>
      <w:proofErr w:type="spellStart"/>
      <w:r w:rsidRPr="00A2297C">
        <w:rPr>
          <w:rFonts w:ascii="Times New Roman" w:hAnsi="Times New Roman" w:cs="Times New Roman"/>
          <w:color w:val="000000"/>
          <w:sz w:val="24"/>
          <w:szCs w:val="24"/>
        </w:rPr>
        <w:t>IRiESP</w:t>
      </w:r>
      <w:proofErr w:type="spellEnd"/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Pr="00A2297C">
        <w:rPr>
          <w:rFonts w:ascii="Times New Roman" w:hAnsi="Times New Roman" w:cs="Times New Roman"/>
          <w:color w:val="000000"/>
          <w:sz w:val="24"/>
          <w:szCs w:val="24"/>
        </w:rPr>
        <w:t>IRiESD</w:t>
      </w:r>
      <w:proofErr w:type="spellEnd"/>
      <w:r w:rsidRPr="00A22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8C1C2A" w14:textId="77777777" w:rsidR="00E84AAF" w:rsidRPr="00A2297C" w:rsidRDefault="00E84AAF" w:rsidP="00E84AA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778B8" w14:textId="77777777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0B3F025D" w14:textId="77777777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14:paraId="41A2FAE6" w14:textId="59D09637" w:rsidR="009E672A" w:rsidRDefault="009E672A" w:rsidP="009E672A">
      <w:pPr>
        <w:pStyle w:val="Akapitzlist"/>
        <w:numPr>
          <w:ilvl w:val="0"/>
          <w:numId w:val="39"/>
        </w:num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9E672A">
        <w:rPr>
          <w:rFonts w:ascii="Times New Roman" w:hAnsi="Times New Roman" w:cs="Times New Roman"/>
          <w:sz w:val="24"/>
          <w:szCs w:val="24"/>
        </w:rPr>
        <w:t>jest sprzedaż energii elektrycznej wyprodukowanej przez OPEC GRUDZIĄDZ Sp. z o.o. w 202</w:t>
      </w:r>
      <w:r w:rsidR="00A91C95">
        <w:rPr>
          <w:rFonts w:ascii="Times New Roman" w:hAnsi="Times New Roman" w:cs="Times New Roman"/>
          <w:sz w:val="24"/>
          <w:szCs w:val="24"/>
        </w:rPr>
        <w:t>5</w:t>
      </w:r>
      <w:r w:rsidRPr="009E672A">
        <w:rPr>
          <w:rFonts w:ascii="Times New Roman" w:hAnsi="Times New Roman" w:cs="Times New Roman"/>
          <w:sz w:val="24"/>
          <w:szCs w:val="24"/>
        </w:rPr>
        <w:t xml:space="preserve"> roku i wprowadzanej do sieci dystrybucyjnej OSD ENERGA-OPERATOR SA w szacunkowych ilościach określonych w Tabeli nr </w:t>
      </w:r>
      <w:r>
        <w:rPr>
          <w:rFonts w:ascii="Times New Roman" w:hAnsi="Times New Roman" w:cs="Times New Roman"/>
          <w:sz w:val="24"/>
          <w:szCs w:val="24"/>
        </w:rPr>
        <w:t>1 poniżej</w:t>
      </w:r>
      <w:r w:rsidRPr="009E672A">
        <w:rPr>
          <w:rFonts w:ascii="Times New Roman" w:hAnsi="Times New Roman" w:cs="Times New Roman"/>
          <w:sz w:val="24"/>
          <w:szCs w:val="24"/>
        </w:rPr>
        <w:t xml:space="preserve"> oraz pełnienie </w:t>
      </w:r>
      <w:r w:rsidRPr="009E672A">
        <w:rPr>
          <w:rFonts w:ascii="Times New Roman" w:hAnsi="Times New Roman" w:cs="Times New Roman"/>
          <w:sz w:val="24"/>
          <w:szCs w:val="24"/>
        </w:rPr>
        <w:lastRenderedPageBreak/>
        <w:t>przez Kupującego funkcji podmiotu odpowiedzialnego za bilansowanie handlowe w zakresie sprzedaży tej energii elektrycznej.</w:t>
      </w:r>
    </w:p>
    <w:p w14:paraId="7B1E1838" w14:textId="3EC38F65" w:rsidR="009E672A" w:rsidRDefault="009E672A" w:rsidP="009E672A">
      <w:pPr>
        <w:pStyle w:val="Akapitzlist"/>
        <w:spacing w:line="276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>Tabela 1. Historyczne wielkości sprzedaży za okres 1 stycznia 202</w:t>
      </w:r>
      <w:r w:rsidR="00A91C95">
        <w:rPr>
          <w:rFonts w:ascii="Times New Roman" w:hAnsi="Times New Roman" w:cs="Times New Roman"/>
          <w:sz w:val="24"/>
          <w:szCs w:val="24"/>
        </w:rPr>
        <w:t>3</w:t>
      </w:r>
      <w:r w:rsidRPr="009E672A">
        <w:rPr>
          <w:rFonts w:ascii="Times New Roman" w:hAnsi="Times New Roman" w:cs="Times New Roman"/>
          <w:sz w:val="24"/>
          <w:szCs w:val="24"/>
        </w:rPr>
        <w:t xml:space="preserve"> – 31 grudnia 202</w:t>
      </w:r>
      <w:r w:rsidR="00A91C95">
        <w:rPr>
          <w:rFonts w:ascii="Times New Roman" w:hAnsi="Times New Roman" w:cs="Times New Roman"/>
          <w:sz w:val="24"/>
          <w:szCs w:val="24"/>
        </w:rPr>
        <w:t>3</w:t>
      </w:r>
      <w:r w:rsidRPr="009E672A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7443BC70" w14:textId="77777777" w:rsidR="00A91C95" w:rsidRDefault="00A91C95" w:rsidP="009E672A">
      <w:pPr>
        <w:pStyle w:val="Akapitzlist"/>
        <w:spacing w:line="276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2552"/>
        <w:gridCol w:w="1984"/>
        <w:gridCol w:w="2126"/>
      </w:tblGrid>
      <w:tr w:rsidR="00A91C95" w:rsidRPr="00CF2DB0" w14:paraId="6810CE1F" w14:textId="77777777" w:rsidTr="00A91C95">
        <w:trPr>
          <w:trHeight w:val="51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BCC8E" w14:textId="77777777" w:rsidR="00A91C95" w:rsidRPr="00CF2DB0" w:rsidRDefault="00A91C95" w:rsidP="007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4870" w14:textId="77777777" w:rsidR="00A91C95" w:rsidRPr="00CF2DB0" w:rsidRDefault="00A91C95" w:rsidP="007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EDD69" w14:textId="77777777" w:rsidR="00A91C95" w:rsidRPr="00CF2DB0" w:rsidRDefault="00A91C95" w:rsidP="007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Podział na strefy wg aktualnej taryfy B23 Operatora Systemu Dystrybucyjnego ENERGA-OPERATOR SA</w:t>
            </w:r>
          </w:p>
        </w:tc>
      </w:tr>
      <w:tr w:rsidR="00A91C95" w:rsidRPr="00CF2DB0" w14:paraId="0654AC1B" w14:textId="77777777" w:rsidTr="00A91C95">
        <w:trPr>
          <w:trHeight w:val="31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07851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49B55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F8E6" w14:textId="77777777" w:rsidR="00A91C95" w:rsidRPr="00CF2DB0" w:rsidRDefault="00A91C95" w:rsidP="007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 przedpołudniowy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7469" w14:textId="77777777" w:rsidR="00A91C95" w:rsidRPr="00CF2DB0" w:rsidRDefault="00A91C95" w:rsidP="007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 popołudniowy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A65B" w14:textId="77777777" w:rsidR="00A91C95" w:rsidRPr="00CF2DB0" w:rsidRDefault="00A91C95" w:rsidP="007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godziny doby</w:t>
            </w:r>
          </w:p>
        </w:tc>
      </w:tr>
      <w:tr w:rsidR="00A91C95" w:rsidRPr="00CF2DB0" w14:paraId="6A4116B6" w14:textId="77777777" w:rsidTr="00A91C95">
        <w:trPr>
          <w:trHeight w:val="31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B4061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BF64" w14:textId="77777777" w:rsidR="00A91C95" w:rsidRPr="00CF2DB0" w:rsidRDefault="00A91C95" w:rsidP="007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83B1D" w14:textId="77777777" w:rsidR="00A91C95" w:rsidRPr="00CF2DB0" w:rsidRDefault="00A91C95" w:rsidP="007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0B4EE" w14:textId="77777777" w:rsidR="00A91C95" w:rsidRPr="00CF2DB0" w:rsidRDefault="00A91C95" w:rsidP="007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EFCA" w14:textId="77777777" w:rsidR="00A91C95" w:rsidRPr="00CF2DB0" w:rsidRDefault="00A91C95" w:rsidP="0075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MWh</w:t>
            </w:r>
          </w:p>
        </w:tc>
      </w:tr>
      <w:tr w:rsidR="00A91C95" w:rsidRPr="00CF2DB0" w14:paraId="49DC10D8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278C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7011F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E53F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15356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05F3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</w:tr>
      <w:tr w:rsidR="00A91C95" w:rsidRPr="00CF2DB0" w14:paraId="2C70AF60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F18F2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B3AA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39A1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0AA29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A41D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</w:tr>
      <w:tr w:rsidR="00A91C95" w:rsidRPr="00CF2DB0" w14:paraId="6FF084AE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C140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6AA1D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E9BD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BAAE9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8FC7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</w:tr>
      <w:tr w:rsidR="00A91C95" w:rsidRPr="00CF2DB0" w14:paraId="3298639E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EFAAC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3953E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12FA2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37F6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8B79B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</w:tr>
      <w:tr w:rsidR="00A91C95" w:rsidRPr="00CF2DB0" w14:paraId="4FF4331B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619E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7AD3B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B189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AD69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96A69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91C95" w:rsidRPr="00CF2DB0" w14:paraId="1F69D7C5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98167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62A28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FCEC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D303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D56F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1C95" w:rsidRPr="00CF2DB0" w14:paraId="01DA961A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76F3E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6CB8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ECED1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316C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BBB3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1C95" w:rsidRPr="00CF2DB0" w14:paraId="4A6D0348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0F47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FA9A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DAE54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591D3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262A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1C95" w:rsidRPr="00CF2DB0" w14:paraId="077A370E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3BBD2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938E3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82EE3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B8CD0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D2F0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1C95" w:rsidRPr="00CF2DB0" w14:paraId="540F589A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BCEB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28359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5D076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249F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B4DC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</w:tr>
      <w:tr w:rsidR="00A91C95" w:rsidRPr="00CF2DB0" w14:paraId="26966085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6EF5F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1123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4ED8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9A39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49CF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</w:tr>
      <w:tr w:rsidR="00A91C95" w:rsidRPr="00CF2DB0" w14:paraId="00C6465F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8B61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09DD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0466A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A3642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07571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</w:tr>
      <w:tr w:rsidR="00A91C95" w:rsidRPr="00CF2DB0" w14:paraId="4E7A2746" w14:textId="77777777" w:rsidTr="00A91C9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6794" w14:textId="77777777" w:rsidR="00A91C95" w:rsidRPr="00CF2DB0" w:rsidRDefault="00A91C95" w:rsidP="0075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7408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8837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1EFD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9FB5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CDC0" w14:textId="77777777" w:rsidR="00A91C95" w:rsidRPr="00CF2DB0" w:rsidRDefault="00A91C95" w:rsidP="004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5963</w:t>
            </w:r>
          </w:p>
        </w:tc>
      </w:tr>
    </w:tbl>
    <w:p w14:paraId="70ED3216" w14:textId="77777777" w:rsidR="00A91C95" w:rsidRDefault="00A91C95" w:rsidP="009E672A">
      <w:pPr>
        <w:pStyle w:val="Akapitzlist"/>
        <w:spacing w:line="276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716B494B" w14:textId="77777777" w:rsidR="009E672A" w:rsidRPr="009E672A" w:rsidRDefault="009E672A" w:rsidP="009E672A">
      <w:pPr>
        <w:pStyle w:val="Akapitzlist"/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525E04F" w14:textId="65C9E689" w:rsidR="00A13DAC" w:rsidRDefault="00403EB8" w:rsidP="00277913">
      <w:pPr>
        <w:pStyle w:val="Akapitzlist"/>
        <w:numPr>
          <w:ilvl w:val="0"/>
          <w:numId w:val="39"/>
        </w:num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Sprzedawca zobowiązuje się w okresie obowiązywania niniejszej Umowy sprzedawać na rzecz Kupującego wyprodukowaną Energię Elektryczną wprowadzoną do sieci dystrybucyjnej OSD do której jest przyłączony, zaś Kupujący zobowiązuje się do zakupu i odbioru energii w</w:t>
      </w:r>
      <w:r w:rsidR="00561A54">
        <w:rPr>
          <w:rFonts w:ascii="Times New Roman" w:hAnsi="Times New Roman" w:cs="Times New Roman"/>
          <w:sz w:val="24"/>
          <w:szCs w:val="24"/>
        </w:rPr>
        <w:t> </w:t>
      </w:r>
      <w:r w:rsidRPr="00A2297C">
        <w:rPr>
          <w:rFonts w:ascii="Times New Roman" w:hAnsi="Times New Roman" w:cs="Times New Roman"/>
          <w:sz w:val="24"/>
          <w:szCs w:val="24"/>
        </w:rPr>
        <w:t>Miejscach Dostarczania</w:t>
      </w:r>
      <w:r w:rsidR="00B741DF" w:rsidRPr="00A2297C">
        <w:rPr>
          <w:rFonts w:ascii="Times New Roman" w:hAnsi="Times New Roman" w:cs="Times New Roman"/>
          <w:sz w:val="24"/>
          <w:szCs w:val="24"/>
        </w:rPr>
        <w:t xml:space="preserve">, którymi są punkty PPE </w:t>
      </w:r>
      <w:r w:rsidR="006F2258">
        <w:rPr>
          <w:rFonts w:ascii="Times New Roman" w:hAnsi="Times New Roman" w:cs="Times New Roman"/>
          <w:sz w:val="24"/>
          <w:szCs w:val="24"/>
        </w:rPr>
        <w:t>S</w:t>
      </w:r>
      <w:r w:rsidR="00B741DF" w:rsidRPr="00A2297C">
        <w:rPr>
          <w:rFonts w:ascii="Times New Roman" w:hAnsi="Times New Roman" w:cs="Times New Roman"/>
          <w:sz w:val="24"/>
          <w:szCs w:val="24"/>
        </w:rPr>
        <w:t xml:space="preserve">przedawcy o numerach: </w:t>
      </w:r>
      <w:r w:rsidR="00AB45A7" w:rsidRPr="00A2297C">
        <w:rPr>
          <w:rFonts w:ascii="Times New Roman" w:hAnsi="Times New Roman" w:cs="Times New Roman"/>
          <w:sz w:val="24"/>
          <w:szCs w:val="24"/>
        </w:rPr>
        <w:t>590243892021170706</w:t>
      </w:r>
      <w:r w:rsidR="00B741DF" w:rsidRPr="00A2297C">
        <w:rPr>
          <w:rFonts w:ascii="Times New Roman" w:hAnsi="Times New Roman" w:cs="Times New Roman"/>
          <w:sz w:val="24"/>
          <w:szCs w:val="24"/>
        </w:rPr>
        <w:t xml:space="preserve"> oraz </w:t>
      </w:r>
      <w:r w:rsidR="00AB45A7" w:rsidRPr="00A2297C">
        <w:rPr>
          <w:rFonts w:ascii="Times New Roman" w:hAnsi="Times New Roman" w:cs="Times New Roman"/>
          <w:sz w:val="24"/>
          <w:szCs w:val="24"/>
        </w:rPr>
        <w:t>590243892020188917</w:t>
      </w:r>
      <w:r w:rsidR="00B741DF" w:rsidRPr="00A2297C">
        <w:rPr>
          <w:rFonts w:ascii="Times New Roman" w:hAnsi="Times New Roman" w:cs="Times New Roman"/>
          <w:sz w:val="24"/>
          <w:szCs w:val="24"/>
        </w:rPr>
        <w:t>.</w:t>
      </w:r>
    </w:p>
    <w:p w14:paraId="2EDAE28D" w14:textId="5625C751" w:rsidR="00541147" w:rsidRPr="00277913" w:rsidRDefault="00541147" w:rsidP="00277913">
      <w:pPr>
        <w:pStyle w:val="Akapitzlist"/>
        <w:numPr>
          <w:ilvl w:val="0"/>
          <w:numId w:val="39"/>
        </w:num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zobowiązuje się do wskazania w Umowie o Świadczenie Usług Dystrybucyjnych zawartej pomiędzy Sprzedawcą a OSD, Kupującego, jako nabywcy Energii Elektrycznej będącej przedmiotem sprzedaży w ramach niniejszej Umowy i ENEA SA, jako pomiotu odpowiedzialnego za bilansowanie handlowe w zakresie Energii Elektrycznej będącej przedmiotem sprzedaży w ramach niniejszej Umowy.</w:t>
      </w:r>
    </w:p>
    <w:p w14:paraId="6377E617" w14:textId="77777777" w:rsidR="00252CCB" w:rsidRDefault="00252CCB" w:rsidP="00115D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F13CE6" w14:textId="6495D777" w:rsidR="00C10654" w:rsidRPr="00A2297C" w:rsidRDefault="00C10654" w:rsidP="00E84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3ABA3333" w14:textId="7FA52CF8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energii elektrycznej</w:t>
      </w:r>
    </w:p>
    <w:p w14:paraId="4445E341" w14:textId="2763DE4E" w:rsidR="00A2701B" w:rsidRPr="004F4540" w:rsidRDefault="00A2701B" w:rsidP="004F4540">
      <w:pPr>
        <w:pStyle w:val="Akapitzlist"/>
        <w:numPr>
          <w:ilvl w:val="0"/>
          <w:numId w:val="35"/>
        </w:numPr>
        <w:suppressAutoHyphens/>
        <w:spacing w:after="200" w:line="276" w:lineRule="auto"/>
        <w:ind w:left="284" w:right="5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014317"/>
      <w:r w:rsidRPr="00A2297C">
        <w:rPr>
          <w:rFonts w:ascii="Times New Roman" w:hAnsi="Times New Roman" w:cs="Times New Roman"/>
          <w:sz w:val="24"/>
          <w:szCs w:val="24"/>
        </w:rPr>
        <w:t>Rozliczenie realizowane będzie według ceny energii elektrycznej ustalonej na podstawie zgłoszeń po kursie energii elektrycznej na Towarowej Giełdzie Energii (TGE) w oparciu o produkt ”</w:t>
      </w:r>
      <w:r w:rsidRPr="00A2297C">
        <w:rPr>
          <w:rFonts w:ascii="Times New Roman" w:hAnsi="Times New Roman" w:cs="Times New Roman"/>
          <w:i/>
          <w:iCs/>
          <w:sz w:val="24"/>
          <w:szCs w:val="24"/>
        </w:rPr>
        <w:t>BASE_Y-2</w:t>
      </w:r>
      <w:r w:rsidR="004F454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A2297C">
        <w:rPr>
          <w:rFonts w:ascii="Times New Roman" w:hAnsi="Times New Roman" w:cs="Times New Roman"/>
          <w:sz w:val="24"/>
          <w:szCs w:val="24"/>
        </w:rPr>
        <w:t>" oraz cenę Rynku Dnia Następnego. Zgłoszenia realizowane będą przez Sprzeda</w:t>
      </w:r>
      <w:r w:rsidR="00A1484A">
        <w:rPr>
          <w:rFonts w:ascii="Times New Roman" w:hAnsi="Times New Roman" w:cs="Times New Roman"/>
          <w:sz w:val="24"/>
          <w:szCs w:val="24"/>
        </w:rPr>
        <w:t>wcę</w:t>
      </w:r>
      <w:r w:rsidRPr="00A2297C">
        <w:rPr>
          <w:rFonts w:ascii="Times New Roman" w:hAnsi="Times New Roman" w:cs="Times New Roman"/>
          <w:sz w:val="24"/>
          <w:szCs w:val="24"/>
        </w:rPr>
        <w:t xml:space="preserve"> w okresie od dnia zawarcia umowy do dnia </w:t>
      </w:r>
      <w:r w:rsidR="004F4540">
        <w:rPr>
          <w:rFonts w:ascii="Times New Roman" w:hAnsi="Times New Roman" w:cs="Times New Roman"/>
          <w:sz w:val="24"/>
          <w:szCs w:val="24"/>
        </w:rPr>
        <w:t>20</w:t>
      </w:r>
      <w:r w:rsidRPr="00A2297C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4F4540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4F4540" w:rsidRPr="004F454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4F4540">
        <w:rPr>
          <w:rFonts w:ascii="Times New Roman" w:hAnsi="Times New Roman" w:cs="Times New Roman"/>
          <w:color w:val="FF0000"/>
          <w:sz w:val="24"/>
          <w:szCs w:val="24"/>
        </w:rPr>
        <w:t xml:space="preserve">r. </w:t>
      </w:r>
      <w:r w:rsidR="004F4540" w:rsidRPr="004F4540">
        <w:rPr>
          <w:rFonts w:ascii="Times New Roman" w:hAnsi="Times New Roman" w:cs="Times New Roman"/>
          <w:sz w:val="24"/>
          <w:szCs w:val="24"/>
        </w:rPr>
        <w:t xml:space="preserve">Maksymalną liczbę zgłoszeń ustala się na 10, przy czym każde zgłoszenie to 1/10 </w:t>
      </w:r>
      <w:r w:rsidR="004F4540" w:rsidRPr="004F4540">
        <w:rPr>
          <w:rFonts w:ascii="Times New Roman" w:hAnsi="Times New Roman" w:cs="Times New Roman"/>
          <w:sz w:val="24"/>
          <w:szCs w:val="24"/>
        </w:rPr>
        <w:lastRenderedPageBreak/>
        <w:t>całkowitego wolumenu przewidzianego do sprzedaży, oszacowanego w Tabela 1.</w:t>
      </w:r>
      <w:r w:rsidR="004F4540">
        <w:rPr>
          <w:rFonts w:ascii="Times New Roman" w:hAnsi="Times New Roman" w:cs="Times New Roman"/>
          <w:sz w:val="24"/>
          <w:szCs w:val="24"/>
        </w:rPr>
        <w:t xml:space="preserve"> </w:t>
      </w:r>
      <w:r w:rsidRPr="004F4540">
        <w:rPr>
          <w:rFonts w:ascii="Times New Roman" w:hAnsi="Times New Roman" w:cs="Times New Roman"/>
          <w:sz w:val="24"/>
          <w:szCs w:val="24"/>
        </w:rPr>
        <w:t>Cenę rozliczeniową ustala się na podstawie wzoru:</w:t>
      </w:r>
    </w:p>
    <w:p w14:paraId="754A2FB2" w14:textId="77777777" w:rsidR="00A2701B" w:rsidRPr="00A2297C" w:rsidRDefault="00A2701B" w:rsidP="00A2701B">
      <w:pPr>
        <w:pStyle w:val="Akapitzlist"/>
        <w:suppressAutoHyphens/>
        <w:spacing w:after="200"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82BFFEB" w14:textId="7910BF89" w:rsidR="00A2701B" w:rsidRPr="00A2297C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D=m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W*S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BAS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25</m:t>
                                  </m:r>
                                </m:sub>
                              </m:sSub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+(1-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W)*S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RDN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sub>
                      </m:sSub>
                    </m:den>
                  </m:f>
                </m:e>
              </m:nary>
            </m:e>
          </m:d>
          <m:r>
            <w:rPr>
              <w:rFonts w:ascii="Cambria Math" w:hAnsi="Cambria Math" w:cs="Times New Roman"/>
              <w:sz w:val="24"/>
              <w:szCs w:val="24"/>
            </w:rPr>
            <m:t>-K</m:t>
          </m:r>
        </m:oMath>
      </m:oMathPara>
    </w:p>
    <w:p w14:paraId="3BDEA3CA" w14:textId="77777777" w:rsidR="00561A54" w:rsidRDefault="00561A54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B05A2E6" w14:textId="673E58D8" w:rsidR="00A2701B" w:rsidRPr="00A2297C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gdzie</w:t>
      </w:r>
      <w:r w:rsidR="00561A54">
        <w:rPr>
          <w:rFonts w:ascii="Times New Roman" w:hAnsi="Times New Roman" w:cs="Times New Roman"/>
          <w:sz w:val="24"/>
          <w:szCs w:val="24"/>
        </w:rPr>
        <w:t>:</w:t>
      </w:r>
      <w:r w:rsidRPr="00A22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74B2B" w14:textId="18B83F69" w:rsidR="00A2701B" w:rsidRPr="0068277C" w:rsidRDefault="002F1C5F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BASE_Y_25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den>
                  </m:f>
                </m:e>
              </m:nary>
            </m:e>
          </m:d>
        </m:oMath>
      </m:oMathPara>
    </w:p>
    <w:p w14:paraId="71DDB76F" w14:textId="50E6C067" w:rsidR="0068277C" w:rsidRDefault="0068277C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oraz:</w:t>
      </w:r>
    </w:p>
    <w:p w14:paraId="4A957E53" w14:textId="77777777" w:rsidR="0068277C" w:rsidRDefault="0068277C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647964C" w14:textId="510520D6" w:rsidR="0068277C" w:rsidRDefault="0068277C" w:rsidP="0068277C">
      <w:pPr>
        <w:pStyle w:val="Akapitzlist"/>
        <w:suppressAutoHyphens/>
        <w:spacing w:line="276" w:lineRule="auto"/>
        <w:ind w:left="709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W=0,1*n</w:t>
      </w:r>
    </w:p>
    <w:p w14:paraId="6E387F8D" w14:textId="77777777" w:rsidR="0068277C" w:rsidRPr="00A2297C" w:rsidRDefault="0068277C" w:rsidP="0068277C">
      <w:pPr>
        <w:pStyle w:val="Akapitzlist"/>
        <w:suppressAutoHyphens/>
        <w:spacing w:line="276" w:lineRule="auto"/>
        <w:ind w:left="709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041B5C88" w14:textId="77777777" w:rsidR="00A2701B" w:rsidRPr="00A2297C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przy założeniu: </w:t>
      </w:r>
    </w:p>
    <w:p w14:paraId="28B991D2" w14:textId="1DCBE7AD" w:rsidR="00A2701B" w:rsidRPr="00A2297C" w:rsidRDefault="002F1C5F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=S</m:t>
              </m:r>
            </m:e>
          </m:nary>
        </m:oMath>
      </m:oMathPara>
    </w:p>
    <w:p w14:paraId="721BE989" w14:textId="3E652F17" w:rsidR="00A2701B" w:rsidRPr="00A2297C" w:rsidRDefault="00541147" w:rsidP="00A2701B">
      <w:pPr>
        <w:suppressAutoHyphens/>
        <w:spacing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gdzie:</w:t>
      </w:r>
    </w:p>
    <w:p w14:paraId="33DB2FEF" w14:textId="7F7B04A4" w:rsidR="00A2701B" w:rsidRPr="00A2297C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C – rozliczeniowa cena sprzedaży energii elektrycznej w danym miesiącu </w:t>
      </w:r>
      <w:r w:rsidR="008E71F6" w:rsidRPr="00A2297C">
        <w:rPr>
          <w:rFonts w:ascii="Times New Roman" w:hAnsi="Times New Roman" w:cs="Times New Roman"/>
          <w:sz w:val="24"/>
          <w:szCs w:val="24"/>
        </w:rPr>
        <w:t xml:space="preserve">rozliczeniowym </w:t>
      </w:r>
      <w:r w:rsidRPr="00A2297C">
        <w:rPr>
          <w:rFonts w:ascii="Times New Roman" w:hAnsi="Times New Roman" w:cs="Times New Roman"/>
          <w:sz w:val="24"/>
          <w:szCs w:val="24"/>
        </w:rPr>
        <w:t xml:space="preserve">roku </w:t>
      </w:r>
      <w:r w:rsidRPr="0062480A">
        <w:rPr>
          <w:rFonts w:ascii="Times New Roman" w:hAnsi="Times New Roman" w:cs="Times New Roman"/>
          <w:sz w:val="24"/>
          <w:szCs w:val="24"/>
        </w:rPr>
        <w:t>202</w:t>
      </w:r>
      <w:r w:rsidR="00EF24B8" w:rsidRPr="0062480A">
        <w:rPr>
          <w:rFonts w:ascii="Times New Roman" w:hAnsi="Times New Roman" w:cs="Times New Roman"/>
          <w:sz w:val="24"/>
          <w:szCs w:val="24"/>
        </w:rPr>
        <w:t>5</w:t>
      </w:r>
      <w:r w:rsidRPr="00A2297C">
        <w:rPr>
          <w:rFonts w:ascii="Times New Roman" w:hAnsi="Times New Roman" w:cs="Times New Roman"/>
          <w:sz w:val="24"/>
          <w:szCs w:val="24"/>
        </w:rPr>
        <w:t xml:space="preserve"> [zł/MWh],</w:t>
      </w:r>
    </w:p>
    <w:p w14:paraId="7ACAA921" w14:textId="77777777" w:rsidR="00A2701B" w:rsidRPr="00A2297C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S</w:t>
      </w:r>
      <w:r w:rsidRPr="00A2297C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A2297C">
        <w:rPr>
          <w:rFonts w:ascii="Times New Roman" w:hAnsi="Times New Roman" w:cs="Times New Roman"/>
          <w:sz w:val="24"/>
          <w:szCs w:val="24"/>
        </w:rPr>
        <w:t xml:space="preserve"> – wolumen w dobie D energii wprowadzanej do sieci dystrybucyjnej OSD [MWh],</w:t>
      </w:r>
    </w:p>
    <w:p w14:paraId="4BC757DD" w14:textId="77777777" w:rsidR="00A2701B" w:rsidRPr="00A2297C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S</w:t>
      </w:r>
      <w:r w:rsidRPr="00A2297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A2297C">
        <w:rPr>
          <w:rFonts w:ascii="Times New Roman" w:hAnsi="Times New Roman" w:cs="Times New Roman"/>
          <w:sz w:val="24"/>
          <w:szCs w:val="24"/>
        </w:rPr>
        <w:t xml:space="preserve"> - wolumen miesięczny energii wprowadzanej do sieci dystrybucyjnej OSD [MWh],</w:t>
      </w:r>
    </w:p>
    <w:p w14:paraId="3982A34F" w14:textId="77777777" w:rsidR="00A2701B" w:rsidRPr="00A2297C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m- liczba dni w miesiącu rozliczeniowym,</w:t>
      </w:r>
    </w:p>
    <w:p w14:paraId="63BFE85C" w14:textId="03735660" w:rsidR="00A2701B" w:rsidRPr="00A2297C" w:rsidRDefault="00A2701B" w:rsidP="00A2701B">
      <w:pPr>
        <w:pStyle w:val="Akapitzlist"/>
        <w:suppressAutoHyphens/>
        <w:spacing w:line="276" w:lineRule="auto"/>
        <w:ind w:left="1418" w:right="5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C</w:t>
      </w:r>
      <w:r w:rsidRPr="00A2297C">
        <w:rPr>
          <w:rFonts w:ascii="Times New Roman" w:hAnsi="Times New Roman" w:cs="Times New Roman"/>
          <w:sz w:val="24"/>
          <w:szCs w:val="24"/>
          <w:vertAlign w:val="subscript"/>
        </w:rPr>
        <w:t>RDN</w:t>
      </w:r>
      <w:r w:rsidRPr="00A2297C">
        <w:rPr>
          <w:rFonts w:ascii="Times New Roman" w:hAnsi="Times New Roman" w:cs="Times New Roman"/>
          <w:sz w:val="24"/>
          <w:szCs w:val="24"/>
        </w:rPr>
        <w:t xml:space="preserve"> - cena energii elektrycznej ustalona po kursie energii elektrycznej na Towarowej Giełdzie Energii (TGE) w oparciu o Rynek Dnia Następnego w indeksie </w:t>
      </w:r>
      <w:proofErr w:type="spellStart"/>
      <w:r w:rsidRPr="00A2297C">
        <w:rPr>
          <w:rFonts w:ascii="Times New Roman" w:hAnsi="Times New Roman" w:cs="Times New Roman"/>
          <w:sz w:val="24"/>
          <w:szCs w:val="24"/>
        </w:rPr>
        <w:t>TGeBASE</w:t>
      </w:r>
      <w:proofErr w:type="spellEnd"/>
      <w:r w:rsidRPr="00A2297C">
        <w:rPr>
          <w:rFonts w:ascii="Times New Roman" w:hAnsi="Times New Roman" w:cs="Times New Roman"/>
          <w:sz w:val="24"/>
          <w:szCs w:val="24"/>
        </w:rPr>
        <w:t xml:space="preserve"> </w:t>
      </w:r>
      <w:r w:rsidR="00541147">
        <w:rPr>
          <w:rFonts w:ascii="Times New Roman" w:hAnsi="Times New Roman" w:cs="Times New Roman"/>
          <w:sz w:val="24"/>
          <w:szCs w:val="24"/>
        </w:rPr>
        <w:t xml:space="preserve">dla dostawy </w:t>
      </w:r>
      <w:r w:rsidRPr="00A2297C">
        <w:rPr>
          <w:rFonts w:ascii="Times New Roman" w:hAnsi="Times New Roman" w:cs="Times New Roman"/>
          <w:sz w:val="24"/>
          <w:szCs w:val="24"/>
        </w:rPr>
        <w:t>w dobie D,</w:t>
      </w:r>
    </w:p>
    <w:p w14:paraId="54420962" w14:textId="7389C5FA" w:rsidR="00A2701B" w:rsidRPr="00A2297C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n – ilość zgłoszeń, </w:t>
      </w:r>
    </w:p>
    <w:p w14:paraId="046EC707" w14:textId="77777777" w:rsidR="00A2701B" w:rsidRPr="00A2297C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7C">
        <w:rPr>
          <w:rFonts w:ascii="Times New Roman" w:hAnsi="Times New Roman" w:cs="Times New Roman"/>
          <w:sz w:val="24"/>
          <w:szCs w:val="24"/>
        </w:rPr>
        <w:t>S</w:t>
      </w:r>
      <w:r w:rsidRPr="00A2297C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A229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2297C">
        <w:rPr>
          <w:rFonts w:ascii="Times New Roman" w:hAnsi="Times New Roman" w:cs="Times New Roman"/>
          <w:sz w:val="24"/>
          <w:szCs w:val="24"/>
        </w:rPr>
        <w:t>– wielkość wolumenu pojedynczego zgłoszenia [MWh],</w:t>
      </w:r>
    </w:p>
    <w:p w14:paraId="28D60387" w14:textId="730D5FE1" w:rsidR="00A2701B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7C">
        <w:rPr>
          <w:rFonts w:ascii="Times New Roman" w:hAnsi="Times New Roman" w:cs="Times New Roman"/>
          <w:sz w:val="24"/>
          <w:szCs w:val="24"/>
        </w:rPr>
        <w:t>C</w:t>
      </w:r>
      <w:r w:rsidRPr="00A2297C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A2297C">
        <w:rPr>
          <w:rFonts w:ascii="Times New Roman" w:hAnsi="Times New Roman" w:cs="Times New Roman"/>
          <w:sz w:val="24"/>
          <w:szCs w:val="24"/>
        </w:rPr>
        <w:t xml:space="preserve"> – cena jednostkowa produktu BASE_Y-2</w:t>
      </w:r>
      <w:r w:rsidR="00EF24B8">
        <w:rPr>
          <w:rFonts w:ascii="Times New Roman" w:hAnsi="Times New Roman" w:cs="Times New Roman"/>
          <w:sz w:val="24"/>
          <w:szCs w:val="24"/>
        </w:rPr>
        <w:t>5</w:t>
      </w:r>
      <w:r w:rsidRPr="00A2297C">
        <w:rPr>
          <w:rFonts w:ascii="Times New Roman" w:hAnsi="Times New Roman" w:cs="Times New Roman"/>
          <w:sz w:val="24"/>
          <w:szCs w:val="24"/>
        </w:rPr>
        <w:t xml:space="preserve"> obowiązująca w dniu zgłoszenia</w:t>
      </w:r>
      <w:r w:rsidRPr="00A229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2297C">
        <w:rPr>
          <w:rFonts w:ascii="Times New Roman" w:hAnsi="Times New Roman" w:cs="Times New Roman"/>
          <w:sz w:val="24"/>
          <w:szCs w:val="24"/>
        </w:rPr>
        <w:t>[zł/MWh] ,</w:t>
      </w:r>
    </w:p>
    <w:p w14:paraId="34297C34" w14:textId="134D5AA4" w:rsidR="0068277C" w:rsidRPr="00A2297C" w:rsidRDefault="0068277C" w:rsidP="00A2701B">
      <w:pPr>
        <w:pStyle w:val="Akapitzlist"/>
        <w:suppressAutoHyphens/>
        <w:spacing w:line="276" w:lineRule="auto"/>
        <w:ind w:left="1418" w:right="5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277C">
        <w:rPr>
          <w:rFonts w:ascii="Times New Roman" w:hAnsi="Times New Roman" w:cs="Times New Roman"/>
          <w:sz w:val="24"/>
          <w:szCs w:val="24"/>
        </w:rPr>
        <w:t>W – współczynnik zależny od ilości wykonanych zgłoszeń przy założeniu, że maksymalna ilość n = 10,</w:t>
      </w:r>
    </w:p>
    <w:p w14:paraId="35521D6C" w14:textId="7C94C84C" w:rsidR="00A2701B" w:rsidRPr="00A2297C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S – historyczny wolumen rocznej sprzedaży energii za rok </w:t>
      </w:r>
      <w:r w:rsidRPr="0062480A">
        <w:rPr>
          <w:rFonts w:ascii="Times New Roman" w:hAnsi="Times New Roman" w:cs="Times New Roman"/>
          <w:sz w:val="24"/>
          <w:szCs w:val="24"/>
        </w:rPr>
        <w:t>202</w:t>
      </w:r>
      <w:r w:rsidR="00EF24B8" w:rsidRPr="0062480A">
        <w:rPr>
          <w:rFonts w:ascii="Times New Roman" w:hAnsi="Times New Roman" w:cs="Times New Roman"/>
          <w:sz w:val="24"/>
          <w:szCs w:val="24"/>
        </w:rPr>
        <w:t>3</w:t>
      </w:r>
      <w:r w:rsidRPr="0062480A">
        <w:rPr>
          <w:rFonts w:ascii="Times New Roman" w:hAnsi="Times New Roman" w:cs="Times New Roman"/>
          <w:sz w:val="24"/>
          <w:szCs w:val="24"/>
        </w:rPr>
        <w:t xml:space="preserve"> </w:t>
      </w:r>
      <w:r w:rsidRPr="00A2297C">
        <w:rPr>
          <w:rFonts w:ascii="Times New Roman" w:hAnsi="Times New Roman" w:cs="Times New Roman"/>
          <w:sz w:val="24"/>
          <w:szCs w:val="24"/>
        </w:rPr>
        <w:t xml:space="preserve">[MWh], </w:t>
      </w:r>
    </w:p>
    <w:p w14:paraId="09DC565F" w14:textId="35EE0709" w:rsidR="00A2701B" w:rsidRDefault="00A2701B" w:rsidP="00A2701B">
      <w:pPr>
        <w:pStyle w:val="Akapitzlist"/>
        <w:suppressAutoHyphens/>
        <w:spacing w:line="276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K – współczynnik obniżenia ceny [zł/MWh],</w:t>
      </w:r>
      <w:bookmarkEnd w:id="2"/>
    </w:p>
    <w:p w14:paraId="6FEFC1ED" w14:textId="2C2A17C9" w:rsidR="00277913" w:rsidRDefault="00201B74" w:rsidP="0027791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B8">
        <w:rPr>
          <w:rFonts w:ascii="Times New Roman" w:hAnsi="Times New Roman" w:cs="Times New Roman"/>
          <w:color w:val="000000"/>
          <w:sz w:val="24"/>
          <w:szCs w:val="24"/>
        </w:rPr>
        <w:t xml:space="preserve">Ostateczna wartość ceny </w:t>
      </w:r>
      <w:r w:rsidR="008E71F6" w:rsidRPr="00EF24B8">
        <w:rPr>
          <w:rFonts w:ascii="Times New Roman" w:hAnsi="Times New Roman" w:cs="Times New Roman"/>
          <w:color w:val="000000"/>
          <w:sz w:val="24"/>
          <w:szCs w:val="24"/>
        </w:rPr>
        <w:t xml:space="preserve">energii elektrycznej podlegającej </w:t>
      </w:r>
      <w:r w:rsidRPr="00EF24B8">
        <w:rPr>
          <w:rFonts w:ascii="Times New Roman" w:hAnsi="Times New Roman" w:cs="Times New Roman"/>
          <w:color w:val="000000"/>
          <w:sz w:val="24"/>
          <w:szCs w:val="24"/>
        </w:rPr>
        <w:t>rozliczenio</w:t>
      </w:r>
      <w:r w:rsidR="008E71F6" w:rsidRPr="00EF24B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F24B8">
        <w:rPr>
          <w:rFonts w:ascii="Times New Roman" w:hAnsi="Times New Roman" w:cs="Times New Roman"/>
          <w:color w:val="000000"/>
          <w:sz w:val="24"/>
          <w:szCs w:val="24"/>
        </w:rPr>
        <w:t xml:space="preserve"> ustalonej na podstawie powyższego wzoru </w:t>
      </w:r>
      <w:r w:rsidR="00036D2C" w:rsidRPr="00EF24B8">
        <w:rPr>
          <w:rFonts w:ascii="Times New Roman" w:hAnsi="Times New Roman" w:cs="Times New Roman"/>
          <w:color w:val="000000"/>
          <w:sz w:val="24"/>
          <w:szCs w:val="24"/>
        </w:rPr>
        <w:t xml:space="preserve">w ust. 1, </w:t>
      </w:r>
      <w:r w:rsidRPr="00EF24B8">
        <w:rPr>
          <w:rFonts w:ascii="Times New Roman" w:hAnsi="Times New Roman" w:cs="Times New Roman"/>
          <w:color w:val="000000"/>
          <w:sz w:val="24"/>
          <w:szCs w:val="24"/>
        </w:rPr>
        <w:t>określona zostanie przez Kupującego i</w:t>
      </w:r>
      <w:r w:rsidR="00561A54" w:rsidRPr="00EF24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24B8">
        <w:rPr>
          <w:rFonts w:ascii="Times New Roman" w:hAnsi="Times New Roman" w:cs="Times New Roman"/>
          <w:color w:val="000000"/>
          <w:sz w:val="24"/>
          <w:szCs w:val="24"/>
        </w:rPr>
        <w:t xml:space="preserve">przedstawiona Sprzedawcy drogą </w:t>
      </w:r>
      <w:r w:rsidR="00367256" w:rsidRPr="00EF24B8">
        <w:rPr>
          <w:rFonts w:ascii="Times New Roman" w:hAnsi="Times New Roman" w:cs="Times New Roman"/>
          <w:color w:val="000000"/>
          <w:sz w:val="24"/>
          <w:szCs w:val="24"/>
        </w:rPr>
        <w:t>elektroniczną na adres email:</w:t>
      </w:r>
      <w:r w:rsidR="00A2297C" w:rsidRPr="00EF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A2297C" w:rsidRPr="00EF24B8">
          <w:rPr>
            <w:rStyle w:val="Hipercze"/>
            <w:rFonts w:ascii="Times New Roman" w:hAnsi="Times New Roman"/>
            <w:sz w:val="24"/>
            <w:szCs w:val="24"/>
          </w:rPr>
          <w:t>r.grabowski@opec.pl</w:t>
        </w:r>
      </w:hyperlink>
      <w:r w:rsidR="00252CCB" w:rsidRPr="00EF24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 w:rsidR="00252CCB" w:rsidRPr="00EF24B8">
          <w:rPr>
            <w:rStyle w:val="Hipercze"/>
            <w:rFonts w:ascii="Times New Roman" w:hAnsi="Times New Roman"/>
            <w:sz w:val="24"/>
            <w:szCs w:val="24"/>
          </w:rPr>
          <w:t>p.czaplinski@opec.pl</w:t>
        </w:r>
      </w:hyperlink>
      <w:r w:rsidR="00252CCB" w:rsidRPr="00EF24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="00252CCB" w:rsidRPr="00EF24B8">
          <w:rPr>
            <w:rStyle w:val="Hipercze"/>
            <w:rFonts w:ascii="Times New Roman" w:hAnsi="Times New Roman"/>
            <w:sz w:val="24"/>
            <w:szCs w:val="24"/>
          </w:rPr>
          <w:t>p.lipecki@opec.pl</w:t>
        </w:r>
      </w:hyperlink>
      <w:r w:rsidR="00252CCB" w:rsidRPr="00EF24B8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1E2F17" w:rsidRPr="00EF24B8">
        <w:rPr>
          <w:rFonts w:ascii="Times New Roman" w:hAnsi="Times New Roman" w:cs="Times New Roman"/>
          <w:color w:val="000000"/>
          <w:sz w:val="24"/>
          <w:szCs w:val="24"/>
        </w:rPr>
        <w:t>do 3-go dnia miesiąca następnego po miesiącu rozliczeniowym</w:t>
      </w:r>
      <w:r w:rsidR="00EF24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CEBFED" w14:textId="77777777" w:rsidR="00541147" w:rsidRPr="00EF24B8" w:rsidRDefault="00541147" w:rsidP="0054114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Cena, o której mowa w ust. 1 i 2, wyznaczana z zastosowaniem współczynnika K uwzględnia koszty bilansowania handlowego.</w:t>
      </w:r>
    </w:p>
    <w:p w14:paraId="5B8D4CF8" w14:textId="77777777" w:rsidR="00541147" w:rsidRPr="00EF24B8" w:rsidRDefault="00541147" w:rsidP="0054114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4E77F" w14:textId="24090CBE" w:rsidR="00863E73" w:rsidRPr="00A2297C" w:rsidRDefault="00C10654" w:rsidP="00863E7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E84AAF"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75971975" w14:textId="77777777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Realizacja dostaw i zasad rozliczeń</w:t>
      </w:r>
    </w:p>
    <w:p w14:paraId="7FE72163" w14:textId="656368D2" w:rsidR="003B61EC" w:rsidRPr="00A2297C" w:rsidRDefault="003B61EC" w:rsidP="00D238BA">
      <w:pPr>
        <w:pStyle w:val="Akapitzlist"/>
        <w:numPr>
          <w:ilvl w:val="6"/>
          <w:numId w:val="35"/>
        </w:numPr>
        <w:suppressAutoHyphens/>
        <w:spacing w:after="200" w:line="276" w:lineRule="auto"/>
        <w:ind w:left="62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Kupujący zobowiązuje się do zakupu w trakcie trwania umowy oraz po wyznaczonej 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§ </w:t>
      </w:r>
      <w:r w:rsidR="00E84AAF" w:rsidRPr="00A2297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 cenie całkowitej ilości energii elektrycznej wprowadzonej przez </w:t>
      </w:r>
      <w:r w:rsidR="00781A1C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Sprzedawcę 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>do sieci OSD.</w:t>
      </w:r>
    </w:p>
    <w:p w14:paraId="3DA01918" w14:textId="41707896" w:rsidR="00981ABB" w:rsidRPr="00A2297C" w:rsidRDefault="003B61EC" w:rsidP="00D238BA">
      <w:pPr>
        <w:pStyle w:val="Akapitzlist"/>
        <w:numPr>
          <w:ilvl w:val="6"/>
          <w:numId w:val="35"/>
        </w:numPr>
        <w:suppressAutoHyphens/>
        <w:spacing w:after="200" w:line="276" w:lineRule="auto"/>
        <w:ind w:left="62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Kupujący realizuje każde zgłoszenie </w:t>
      </w:r>
      <w:r w:rsidR="00781A1C" w:rsidRPr="00A2297C">
        <w:rPr>
          <w:rFonts w:ascii="Times New Roman" w:hAnsi="Times New Roman" w:cs="Times New Roman"/>
          <w:sz w:val="24"/>
          <w:szCs w:val="24"/>
        </w:rPr>
        <w:t>Sprzedawc</w:t>
      </w:r>
      <w:r w:rsidR="006F2258">
        <w:rPr>
          <w:rFonts w:ascii="Times New Roman" w:hAnsi="Times New Roman" w:cs="Times New Roman"/>
          <w:sz w:val="24"/>
          <w:szCs w:val="24"/>
        </w:rPr>
        <w:t>y</w:t>
      </w:r>
      <w:r w:rsidR="00781A1C" w:rsidRPr="00A2297C">
        <w:rPr>
          <w:rFonts w:ascii="Times New Roman" w:hAnsi="Times New Roman" w:cs="Times New Roman"/>
          <w:sz w:val="24"/>
          <w:szCs w:val="24"/>
        </w:rPr>
        <w:t xml:space="preserve"> na TGE</w:t>
      </w:r>
      <w:r w:rsidR="00EA334A" w:rsidRPr="00A2297C">
        <w:rPr>
          <w:rFonts w:ascii="Times New Roman" w:hAnsi="Times New Roman" w:cs="Times New Roman"/>
          <w:sz w:val="24"/>
          <w:szCs w:val="24"/>
        </w:rPr>
        <w:t>,</w:t>
      </w:r>
      <w:r w:rsidRPr="00A2297C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B10418" w:rsidRPr="00A2297C">
        <w:rPr>
          <w:rFonts w:ascii="Times New Roman" w:hAnsi="Times New Roman" w:cs="Times New Roman"/>
          <w:sz w:val="24"/>
          <w:szCs w:val="24"/>
        </w:rPr>
        <w:t xml:space="preserve">§ 5 </w:t>
      </w:r>
      <w:r w:rsidRPr="00A2297C">
        <w:rPr>
          <w:rFonts w:ascii="Times New Roman" w:hAnsi="Times New Roman" w:cs="Times New Roman"/>
          <w:sz w:val="24"/>
          <w:szCs w:val="24"/>
        </w:rPr>
        <w:t xml:space="preserve"> </w:t>
      </w:r>
      <w:r w:rsidR="00B10418" w:rsidRPr="00A2297C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2F6FCA" w:rsidRPr="00A2297C">
        <w:rPr>
          <w:rFonts w:ascii="Times New Roman" w:hAnsi="Times New Roman" w:cs="Times New Roman"/>
          <w:sz w:val="24"/>
          <w:szCs w:val="24"/>
        </w:rPr>
        <w:t>U</w:t>
      </w:r>
      <w:r w:rsidR="00B10418" w:rsidRPr="00A2297C">
        <w:rPr>
          <w:rFonts w:ascii="Times New Roman" w:hAnsi="Times New Roman" w:cs="Times New Roman"/>
          <w:sz w:val="24"/>
          <w:szCs w:val="24"/>
        </w:rPr>
        <w:t>mowy</w:t>
      </w:r>
      <w:r w:rsidRPr="00A2297C">
        <w:rPr>
          <w:rFonts w:ascii="Times New Roman" w:hAnsi="Times New Roman" w:cs="Times New Roman"/>
          <w:sz w:val="24"/>
          <w:szCs w:val="24"/>
        </w:rPr>
        <w:t xml:space="preserve">, a wysokość wolumenu zgłoszenia określa </w:t>
      </w:r>
      <w:r w:rsidR="00781A1C" w:rsidRPr="00A2297C">
        <w:rPr>
          <w:rFonts w:ascii="Times New Roman" w:hAnsi="Times New Roman" w:cs="Times New Roman"/>
          <w:sz w:val="24"/>
          <w:szCs w:val="24"/>
        </w:rPr>
        <w:t xml:space="preserve">Sprzedawca </w:t>
      </w:r>
      <w:r w:rsidRPr="00A2297C">
        <w:rPr>
          <w:rFonts w:ascii="Times New Roman" w:hAnsi="Times New Roman" w:cs="Times New Roman"/>
          <w:sz w:val="24"/>
          <w:szCs w:val="24"/>
        </w:rPr>
        <w:t>drogą elektroniczną na adres email:………………………….</w:t>
      </w:r>
    </w:p>
    <w:p w14:paraId="311830A4" w14:textId="77777777" w:rsidR="003B61EC" w:rsidRPr="00A2297C" w:rsidRDefault="003B61EC" w:rsidP="00541147">
      <w:pPr>
        <w:pStyle w:val="Akapitzlist"/>
        <w:numPr>
          <w:ilvl w:val="6"/>
          <w:numId w:val="35"/>
        </w:numPr>
        <w:suppressAutoHyphens/>
        <w:spacing w:after="200" w:line="276" w:lineRule="auto"/>
        <w:ind w:left="62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Energia elektryczna będąca przedmiotem sprzedaży nie podlega wcześniejszemu </w:t>
      </w:r>
      <w:proofErr w:type="spellStart"/>
      <w:r w:rsidRPr="00A2297C">
        <w:rPr>
          <w:rFonts w:ascii="Times New Roman" w:hAnsi="Times New Roman" w:cs="Times New Roman"/>
          <w:color w:val="000000"/>
          <w:sz w:val="24"/>
          <w:szCs w:val="24"/>
        </w:rPr>
        <w:t>grafikowaniu</w:t>
      </w:r>
      <w:proofErr w:type="spellEnd"/>
      <w:r w:rsidRPr="00A22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0EC525" w14:textId="77777777" w:rsidR="003B61EC" w:rsidRPr="00A2297C" w:rsidRDefault="003B61EC" w:rsidP="003B61EC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Kupujący zobowiązuje się do terminowego regulowania wszystkich płatności wynikających z Umowy.</w:t>
      </w:r>
    </w:p>
    <w:p w14:paraId="39ADCD72" w14:textId="77777777" w:rsidR="003B61EC" w:rsidRPr="00A2297C" w:rsidRDefault="003B61EC" w:rsidP="003B61EC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Kwota należna Sprzedawcy z tytułu sprzedaży energii elektrycznej będzie płatna przez Kupującego w terminie do 21 dni od daty zakończenia Okresu Rozliczeniowego na podstawie faktury VAT wystawionej przez Sprzedawcę zgodnie z danymi pomiarowymi otrzymanymi od OSD.</w:t>
      </w:r>
    </w:p>
    <w:p w14:paraId="5BAF604F" w14:textId="0B17A354" w:rsidR="003B61EC" w:rsidRPr="00A2297C" w:rsidRDefault="003B61EC" w:rsidP="003B61EC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Sprzedawca ma prawo, w przypadku opóźnienia w płatnościach, do naliczania odsetek ustawowych</w:t>
      </w:r>
      <w:r w:rsidR="00CC2B2B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 za opóźnienie.</w:t>
      </w:r>
    </w:p>
    <w:p w14:paraId="2A08E6F8" w14:textId="3731115D" w:rsidR="0077579C" w:rsidRPr="00A2297C" w:rsidRDefault="003B61EC" w:rsidP="003B61EC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W sytuacji, gdyby którakolwiek ze Stron przestała być czynnym podatnikiem podatku VAT ma ona obowiązek poinformować o tym drugą Stronę, pod rygorem odszkodowania.</w:t>
      </w:r>
    </w:p>
    <w:p w14:paraId="36843F85" w14:textId="4ED58406" w:rsidR="0077579C" w:rsidRPr="00A2297C" w:rsidRDefault="0077579C" w:rsidP="00863E73">
      <w:pPr>
        <w:pStyle w:val="Akapitzlist"/>
        <w:numPr>
          <w:ilvl w:val="0"/>
          <w:numId w:val="35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W sytuacji, gdyby którakolwiek ze Stron przestała być podatnikiem podatku VAT ma ona obowiązek poinformowania o tym drugą Stronę, pod rygorem odszkodowania.</w:t>
      </w:r>
    </w:p>
    <w:p w14:paraId="456B6A8C" w14:textId="44194037" w:rsidR="0077579C" w:rsidRPr="00A2297C" w:rsidRDefault="0077579C" w:rsidP="00863E73">
      <w:pPr>
        <w:pStyle w:val="Akapitzlist"/>
        <w:numPr>
          <w:ilvl w:val="0"/>
          <w:numId w:val="35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Strony akceptują przesyłanie drogą elektroniczną faktur, faktur korygujących oraz duplikatów faktur zgodnie z obowiązującymi przepisami w formacie PDF.</w:t>
      </w:r>
    </w:p>
    <w:p w14:paraId="37664B6D" w14:textId="2C1B9979" w:rsidR="00863E73" w:rsidRPr="00A2297C" w:rsidRDefault="0077579C" w:rsidP="00863E73">
      <w:pPr>
        <w:pStyle w:val="Akapitzlist"/>
        <w:numPr>
          <w:ilvl w:val="0"/>
          <w:numId w:val="35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Sprzedawca oświadcza, że adresem e-mail właściwym do przesyłania/odbierania faktur jest: </w:t>
      </w:r>
      <w:hyperlink r:id="rId14" w:history="1">
        <w:r w:rsidR="007742C7" w:rsidRPr="00A2297C">
          <w:rPr>
            <w:rStyle w:val="Hipercze"/>
            <w:rFonts w:ascii="Times New Roman" w:hAnsi="Times New Roman"/>
            <w:sz w:val="24"/>
            <w:szCs w:val="24"/>
          </w:rPr>
          <w:t>efaktura@opec.pl</w:t>
        </w:r>
      </w:hyperlink>
      <w:r w:rsidR="001B48CE" w:rsidRPr="00A2297C">
        <w:rPr>
          <w:rFonts w:ascii="Times New Roman" w:hAnsi="Times New Roman" w:cs="Times New Roman"/>
          <w:sz w:val="24"/>
          <w:szCs w:val="24"/>
        </w:rPr>
        <w:t>.</w:t>
      </w:r>
    </w:p>
    <w:p w14:paraId="5FE0AD11" w14:textId="0E8016B9" w:rsidR="00130C78" w:rsidRPr="00A2297C" w:rsidRDefault="0077579C" w:rsidP="00863E73">
      <w:pPr>
        <w:pStyle w:val="Akapitzlist"/>
        <w:numPr>
          <w:ilvl w:val="0"/>
          <w:numId w:val="35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Kupujący oświadcza że adresem e-mail właściwym do przesyłania faktur jest: </w:t>
      </w:r>
      <w:r w:rsidR="006F4B41" w:rsidRPr="00A2297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D428D27" w14:textId="77777777" w:rsidR="00A269A0" w:rsidRPr="00A2297C" w:rsidRDefault="00A269A0" w:rsidP="00A269A0">
      <w:pPr>
        <w:pStyle w:val="Akapitzlist"/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C240FC" w14:textId="2DA4FA66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E84AAF"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7743D30B" w14:textId="77777777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Przerwy i ograniczenia w dostarczaniu energii elektrycznej</w:t>
      </w:r>
    </w:p>
    <w:p w14:paraId="0004427D" w14:textId="20102912" w:rsidR="00C10654" w:rsidRPr="00A2297C" w:rsidRDefault="00C10654" w:rsidP="001717F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Strony nie ponoszą odpowiedzialności za niewykonanie lub nienależyte wykonanie Umowy będące następstwem okoliczności, które stanowią skutek działania Siły Wyższej</w:t>
      </w:r>
      <w:r w:rsidR="00A269A0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 niezawinionej przez daną Stronę.</w:t>
      </w:r>
    </w:p>
    <w:p w14:paraId="04EBAA8F" w14:textId="36E53838" w:rsidR="00602037" w:rsidRPr="00A2297C" w:rsidRDefault="00C10654" w:rsidP="001717F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Każda ze Stron zobowiązuje się do niezwłocznego informowania drugiej Strony o zaistnieniu okoliczności stanowiącej Siłę Wyższą.</w:t>
      </w:r>
    </w:p>
    <w:p w14:paraId="5FFAD676" w14:textId="77777777" w:rsidR="00C10654" w:rsidRPr="00A2297C" w:rsidRDefault="00C10654" w:rsidP="001717F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Strona poszkodowana, którą dotknęła Siła Wyższa, zobowiązuje się podejmować niezbędne czynności do minimalizowania skutków powstałych w wyniku działania Siły Wyższej oraz czasu jej trwania.</w:t>
      </w:r>
    </w:p>
    <w:p w14:paraId="64D8D3D5" w14:textId="6D436F83" w:rsidR="008E71F6" w:rsidRPr="00252CCB" w:rsidRDefault="008E71F6" w:rsidP="0025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6075F" w14:textId="496CE3DC" w:rsidR="00C10654" w:rsidRPr="00A2297C" w:rsidRDefault="00020E4F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E84AAF" w:rsidRPr="00A2297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0C05A1A7" w14:textId="77777777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7C">
        <w:rPr>
          <w:rFonts w:ascii="Times New Roman" w:hAnsi="Times New Roman" w:cs="Times New Roman"/>
          <w:b/>
          <w:sz w:val="24"/>
          <w:szCs w:val="24"/>
        </w:rPr>
        <w:t>Odpowiedzialność Stron za niewykonanie lub nienależyte wykonanie Umowy</w:t>
      </w:r>
    </w:p>
    <w:p w14:paraId="4F174AD9" w14:textId="3F218EF8" w:rsidR="00C10654" w:rsidRPr="00A2297C" w:rsidRDefault="00C10654" w:rsidP="001717F8">
      <w:pPr>
        <w:pStyle w:val="Tekstpodstawowywcity"/>
        <w:numPr>
          <w:ilvl w:val="0"/>
          <w:numId w:val="8"/>
        </w:numPr>
        <w:tabs>
          <w:tab w:val="clear" w:pos="360"/>
          <w:tab w:val="clear" w:pos="567"/>
          <w:tab w:val="num" w:pos="426"/>
        </w:tabs>
        <w:suppressAutoHyphens/>
        <w:ind w:left="426" w:hanging="426"/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W przy</w:t>
      </w:r>
      <w:r w:rsidR="00020E4F" w:rsidRPr="00A2297C">
        <w:rPr>
          <w:rFonts w:cs="Times New Roman"/>
          <w:color w:val="000000"/>
          <w:szCs w:val="24"/>
        </w:rPr>
        <w:t xml:space="preserve">padkach innych niż opisane w § </w:t>
      </w:r>
      <w:r w:rsidR="00E84AAF" w:rsidRPr="00A2297C">
        <w:rPr>
          <w:rFonts w:cs="Times New Roman"/>
          <w:color w:val="000000"/>
          <w:szCs w:val="24"/>
        </w:rPr>
        <w:t>7</w:t>
      </w:r>
      <w:r w:rsidRPr="00A2297C">
        <w:rPr>
          <w:rFonts w:cs="Times New Roman"/>
          <w:color w:val="000000"/>
          <w:szCs w:val="24"/>
        </w:rPr>
        <w:t xml:space="preserve"> Umowy odpowiedzialność Stron za niewykonanie bądź nienależyte wykonanie Umowy jest ograniczona do bezpośrednich </w:t>
      </w:r>
      <w:r w:rsidRPr="00A2297C">
        <w:rPr>
          <w:rFonts w:cs="Times New Roman"/>
          <w:color w:val="000000"/>
          <w:szCs w:val="24"/>
        </w:rPr>
        <w:lastRenderedPageBreak/>
        <w:t>szkód wynikających z realizacji niniejszej umowy</w:t>
      </w:r>
      <w:r w:rsidR="00C44916" w:rsidRPr="00A2297C">
        <w:rPr>
          <w:rFonts w:cs="Times New Roman"/>
          <w:color w:val="000000"/>
          <w:szCs w:val="24"/>
        </w:rPr>
        <w:t xml:space="preserve">, przy czym </w:t>
      </w:r>
      <w:r w:rsidR="00C44916" w:rsidRPr="00A2297C">
        <w:rPr>
          <w:rFonts w:cs="Times New Roman"/>
          <w:szCs w:val="24"/>
        </w:rPr>
        <w:t>naprawienie szkody obejmuje wyłącznie straty, które poszkodowany poniósł z wyłączeniem korzyści, które mógłby osiągnąć, gdyby mu szkody nie wyrządzono</w:t>
      </w:r>
      <w:r w:rsidRPr="00A2297C">
        <w:rPr>
          <w:rFonts w:cs="Times New Roman"/>
          <w:color w:val="000000"/>
          <w:szCs w:val="24"/>
        </w:rPr>
        <w:t>.</w:t>
      </w:r>
    </w:p>
    <w:p w14:paraId="0F2D54BB" w14:textId="2A8D2508" w:rsidR="00252CCB" w:rsidRDefault="00C10654" w:rsidP="00115D71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Wszelkie reklamacje z tytułu niewykonania lub nienależytego wykonania Umowy będą zgłaszane w ciągu 14 dni od daty zaistnienia okoliczności stanowiących ich podstawę. </w:t>
      </w:r>
    </w:p>
    <w:p w14:paraId="113484DC" w14:textId="77777777" w:rsidR="00277913" w:rsidRPr="00115D71" w:rsidRDefault="00277913" w:rsidP="00277913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B9CA7" w14:textId="219FEBFF" w:rsidR="00C10654" w:rsidRPr="00A2297C" w:rsidRDefault="00020E4F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E84AAF" w:rsidRPr="00A2297C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47D578F3" w14:textId="77777777" w:rsidR="00C10654" w:rsidRPr="00A2297C" w:rsidRDefault="00C10654" w:rsidP="001C7F8D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Cesja praw i obowiązków na osobę trzecią</w:t>
      </w:r>
    </w:p>
    <w:p w14:paraId="3457A08D" w14:textId="2D9936F0" w:rsidR="00CD6C9F" w:rsidRPr="00A2297C" w:rsidRDefault="00CD6C9F" w:rsidP="00CD6C9F">
      <w:pPr>
        <w:pStyle w:val="Akapitzlist"/>
        <w:numPr>
          <w:ilvl w:val="0"/>
          <w:numId w:val="36"/>
        </w:numPr>
        <w:suppressAutoHyphens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Przeniesienie praw i obowiązków jednej ze Stron, wynikających z Umowy, na osobę trzecią, wymaga pisemnej zgody drugiej Strony pod rygorem nieważności.</w:t>
      </w:r>
    </w:p>
    <w:p w14:paraId="68930725" w14:textId="049D3BBD" w:rsidR="00580C2D" w:rsidRPr="00A2297C" w:rsidRDefault="00CD6C9F" w:rsidP="00B94431">
      <w:pPr>
        <w:pStyle w:val="Akapitzlist"/>
        <w:numPr>
          <w:ilvl w:val="0"/>
          <w:numId w:val="36"/>
        </w:numPr>
        <w:suppressAutoHyphens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Żadna ze Stron nie może sprzedawać i cedować wierzytelności wobec drugiej Strony bez jej zgody wyrażonej na piśmie pod rygorem nieważności.</w:t>
      </w:r>
    </w:p>
    <w:p w14:paraId="7078BF85" w14:textId="31C599F4" w:rsidR="00C10654" w:rsidRPr="00A2297C" w:rsidRDefault="00020E4F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E84AAF" w:rsidRPr="00A2297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14:paraId="63584AC6" w14:textId="77777777" w:rsidR="00C10654" w:rsidRPr="00A2297C" w:rsidRDefault="00C10654" w:rsidP="00252CCB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Zachowanie tajemnicy handlowej</w:t>
      </w:r>
    </w:p>
    <w:p w14:paraId="4D3978B4" w14:textId="77777777" w:rsidR="00C10654" w:rsidRPr="00A2297C" w:rsidRDefault="00C10654" w:rsidP="00252CCB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Strony zobowiązują się do przekazywania sobie wzajemnie informacji, które mogą mieć znaczenie dla realizacji Umowy. </w:t>
      </w:r>
    </w:p>
    <w:p w14:paraId="30D86503" w14:textId="77777777" w:rsidR="00C10654" w:rsidRPr="00A2297C" w:rsidRDefault="00C10654" w:rsidP="001717F8">
      <w:pPr>
        <w:pStyle w:val="Tekstpodstawowywcity"/>
        <w:numPr>
          <w:ilvl w:val="0"/>
          <w:numId w:val="9"/>
        </w:numPr>
        <w:tabs>
          <w:tab w:val="clear" w:pos="360"/>
          <w:tab w:val="clear" w:pos="567"/>
          <w:tab w:val="num" w:pos="426"/>
        </w:tabs>
        <w:ind w:left="426" w:hanging="426"/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Każda ze Stron będzie traktować fakt zawarcia, jak i samą treść Umowy, jako tajemnicę handlową. Przekazywanie Umowy, w części lub w całości, jak i informowanie o jej zawarciu osobom trzecim wymaga pisemnej zgody drugiej Strony. Ograniczenia, o</w:t>
      </w:r>
      <w:r w:rsidR="00BC2835" w:rsidRPr="00A2297C">
        <w:rPr>
          <w:rFonts w:cs="Times New Roman"/>
          <w:color w:val="000000"/>
          <w:szCs w:val="24"/>
        </w:rPr>
        <w:t> </w:t>
      </w:r>
      <w:r w:rsidRPr="00A2297C">
        <w:rPr>
          <w:rFonts w:cs="Times New Roman"/>
          <w:color w:val="000000"/>
          <w:szCs w:val="24"/>
        </w:rPr>
        <w:t>których mowa powyżej, nie mają zastosowania do informacji, które:</w:t>
      </w:r>
    </w:p>
    <w:p w14:paraId="78A7F2D6" w14:textId="3E498100" w:rsidR="00C10654" w:rsidRPr="00A2297C" w:rsidRDefault="00C10654" w:rsidP="001717F8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staną się publicznie dostępne bez naruszenia postanowień Umowy;</w:t>
      </w:r>
    </w:p>
    <w:p w14:paraId="5E1BF846" w14:textId="507AB9F1" w:rsidR="00C10654" w:rsidRPr="00A2297C" w:rsidRDefault="00C10654" w:rsidP="001717F8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ich ujawnienie będzie wymagane przepisami prawa lub orzeczeniem właściwego sądu lub decyzją organu administracji publicznej pod warunkiem, że Strona ujawniająca zawiadomi drugą Stronę o tym obowiązku przed takim ujawnieniem;</w:t>
      </w:r>
    </w:p>
    <w:p w14:paraId="72106B12" w14:textId="7552C0A6" w:rsidR="00C10654" w:rsidRPr="00A2297C" w:rsidRDefault="00C10654" w:rsidP="001717F8">
      <w:pPr>
        <w:pStyle w:val="BodyText21"/>
        <w:numPr>
          <w:ilvl w:val="1"/>
          <w:numId w:val="9"/>
        </w:numPr>
        <w:spacing w:line="240" w:lineRule="auto"/>
        <w:ind w:left="851" w:hanging="425"/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ich ujawnienie jest wymagane dla wykonania obowiązków Stron wynikających z Umowy,</w:t>
      </w:r>
    </w:p>
    <w:p w14:paraId="7AE882FA" w14:textId="53D4D1D5" w:rsidR="00C10654" w:rsidRPr="00A2297C" w:rsidRDefault="00C10654" w:rsidP="001717F8">
      <w:pPr>
        <w:pStyle w:val="BodyText21"/>
        <w:numPr>
          <w:ilvl w:val="1"/>
          <w:numId w:val="9"/>
        </w:numPr>
        <w:spacing w:line="240" w:lineRule="auto"/>
        <w:ind w:left="851" w:hanging="425"/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informacji, które przekazywane są Prezesowi Urzędu Regulacji Energetyki na</w:t>
      </w:r>
      <w:r w:rsidR="003473DB" w:rsidRPr="00A2297C">
        <w:rPr>
          <w:rFonts w:cs="Times New Roman"/>
          <w:color w:val="000000"/>
          <w:szCs w:val="24"/>
        </w:rPr>
        <w:t> </w:t>
      </w:r>
      <w:r w:rsidRPr="00A2297C">
        <w:rPr>
          <w:rFonts w:cs="Times New Roman"/>
          <w:color w:val="000000"/>
          <w:szCs w:val="24"/>
        </w:rPr>
        <w:t>podstawie art. 28 Ustawy.</w:t>
      </w:r>
    </w:p>
    <w:p w14:paraId="44F5B153" w14:textId="77777777" w:rsidR="00C10654" w:rsidRPr="00A2297C" w:rsidRDefault="00C10654" w:rsidP="001717F8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Postanowienia zawarte w ust. 2 niniejszego paragrafu, nie będą stanowiły przeszkody dla którejkolwiek ze Stron w ujawnieniu informacji innym podmiotom wchodzących w skład grupy kapitałowej do której należy Strona ujawniająca. </w:t>
      </w:r>
      <w:r w:rsidRPr="00A2297C">
        <w:rPr>
          <w:rFonts w:ascii="Times New Roman" w:hAnsi="Times New Roman" w:cs="Times New Roman"/>
          <w:sz w:val="24"/>
          <w:szCs w:val="24"/>
        </w:rPr>
        <w:t>Strony odpowiadają za podjęcie i</w:t>
      </w:r>
      <w:r w:rsidR="003473DB" w:rsidRPr="00A2297C">
        <w:rPr>
          <w:rFonts w:ascii="Times New Roman" w:hAnsi="Times New Roman" w:cs="Times New Roman"/>
          <w:sz w:val="24"/>
          <w:szCs w:val="24"/>
        </w:rPr>
        <w:t> </w:t>
      </w:r>
      <w:r w:rsidRPr="00A2297C">
        <w:rPr>
          <w:rFonts w:ascii="Times New Roman" w:hAnsi="Times New Roman" w:cs="Times New Roman"/>
          <w:sz w:val="24"/>
          <w:szCs w:val="24"/>
        </w:rPr>
        <w:t>zapewnienie wszelkich niezbędnych środków zapewniających dochowanie tajemnicy handlowej przez jej pracowników oraz inne podmioty wskazane w ust. 3 niniejszego paragrafu.</w:t>
      </w:r>
    </w:p>
    <w:p w14:paraId="20A08469" w14:textId="454F2A84" w:rsidR="000A0D0A" w:rsidRPr="00A2297C" w:rsidRDefault="00763BBD" w:rsidP="001717F8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Postanowienia zawarte w ust. 2</w:t>
      </w:r>
      <w:r w:rsidR="000A0D0A" w:rsidRPr="00A2297C">
        <w:rPr>
          <w:rFonts w:ascii="Times New Roman" w:hAnsi="Times New Roman" w:cs="Times New Roman"/>
          <w:sz w:val="24"/>
          <w:szCs w:val="24"/>
        </w:rPr>
        <w:t xml:space="preserve"> obowiązują bezterminowo, również po zrealizowaniu przedmiotu niniej</w:t>
      </w:r>
      <w:r w:rsidR="00146591" w:rsidRPr="00A2297C">
        <w:rPr>
          <w:rFonts w:ascii="Times New Roman" w:hAnsi="Times New Roman" w:cs="Times New Roman"/>
          <w:sz w:val="24"/>
          <w:szCs w:val="24"/>
        </w:rPr>
        <w:t>szej U</w:t>
      </w:r>
      <w:r w:rsidR="000A0D0A" w:rsidRPr="00A2297C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091EEC90" w14:textId="63D3C43F" w:rsidR="0077579C" w:rsidRPr="00A2297C" w:rsidRDefault="0077579C" w:rsidP="001717F8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Informacje stanowiące tajemnicę Kupującego mogą stanowić informacje poufne w</w:t>
      </w:r>
      <w:r w:rsidR="00561A54">
        <w:rPr>
          <w:rFonts w:ascii="Times New Roman" w:hAnsi="Times New Roman" w:cs="Times New Roman"/>
          <w:sz w:val="24"/>
          <w:szCs w:val="24"/>
        </w:rPr>
        <w:t> </w:t>
      </w:r>
      <w:r w:rsidRPr="00A2297C">
        <w:rPr>
          <w:rFonts w:ascii="Times New Roman" w:hAnsi="Times New Roman" w:cs="Times New Roman"/>
          <w:sz w:val="24"/>
          <w:szCs w:val="24"/>
        </w:rPr>
        <w:t>rozumieniu art. 7 Rozporządzenia Parlamentu Europejskiego i Rady (UE) nr 569/2014 z dnia 16 kwietnia 2014 roku w sprawie nadużyć na rynku (rozporządzenie w sprawie nadużyć na rynku) oraz uchylającego dyrektywę 2003/6/WE Parlamentu Europejskiego i</w:t>
      </w:r>
      <w:r w:rsidR="00561A54">
        <w:rPr>
          <w:rFonts w:ascii="Times New Roman" w:hAnsi="Times New Roman" w:cs="Times New Roman"/>
          <w:sz w:val="24"/>
          <w:szCs w:val="24"/>
        </w:rPr>
        <w:t> </w:t>
      </w:r>
      <w:r w:rsidRPr="00A2297C">
        <w:rPr>
          <w:rFonts w:ascii="Times New Roman" w:hAnsi="Times New Roman" w:cs="Times New Roman"/>
          <w:sz w:val="24"/>
          <w:szCs w:val="24"/>
        </w:rPr>
        <w:t>Rady i dyrektywy Komisji 2003/124/WE, 2003/125/WE i 2004/72/WE, których nieuprawnione ujawnienie, wykorzystanie lub dokonywanie rekomendacji na ich podstawie wiąże się z odpowiedzialnością przewidzianą w powszechnie obowiązujących przepisach prawa, w tym odpowiedzialnością karną.</w:t>
      </w:r>
    </w:p>
    <w:p w14:paraId="0DCB9BC2" w14:textId="54E5E333" w:rsidR="00324636" w:rsidRPr="00A2297C" w:rsidRDefault="00324636" w:rsidP="00324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048005" w14:textId="6F14016A" w:rsidR="00C10654" w:rsidRPr="00A2297C" w:rsidRDefault="00020E4F" w:rsidP="00E84AA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E84AAF" w:rsidRPr="00A2297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4CB00B6B" w14:textId="77777777" w:rsidR="00C10654" w:rsidRPr="00A2297C" w:rsidRDefault="00C10654" w:rsidP="00324636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7C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18B2EC47" w14:textId="5AF98827" w:rsidR="00C10654" w:rsidRPr="00A2297C" w:rsidRDefault="003473DB" w:rsidP="001717F8">
      <w:pPr>
        <w:pStyle w:val="Akapitzlist"/>
        <w:widowControl w:val="0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lastRenderedPageBreak/>
        <w:t>W przypadku</w:t>
      </w:r>
      <w:r w:rsidR="00C10654" w:rsidRPr="00A2297C">
        <w:rPr>
          <w:rFonts w:ascii="Times New Roman" w:hAnsi="Times New Roman" w:cs="Times New Roman"/>
          <w:sz w:val="24"/>
          <w:szCs w:val="24"/>
        </w:rPr>
        <w:t xml:space="preserve"> zmian w zakresie stanu prawnego lub faktycznego</w:t>
      </w:r>
      <w:r w:rsidR="00541147">
        <w:rPr>
          <w:rFonts w:ascii="Times New Roman" w:hAnsi="Times New Roman" w:cs="Times New Roman"/>
          <w:sz w:val="24"/>
          <w:szCs w:val="24"/>
        </w:rPr>
        <w:t xml:space="preserve"> po zawarciu Umowy</w:t>
      </w:r>
      <w:r w:rsidR="00C425FC" w:rsidRPr="00A2297C">
        <w:rPr>
          <w:rFonts w:ascii="Times New Roman" w:hAnsi="Times New Roman" w:cs="Times New Roman"/>
          <w:sz w:val="24"/>
          <w:szCs w:val="24"/>
        </w:rPr>
        <w:t>,</w:t>
      </w:r>
      <w:r w:rsidR="00C10654" w:rsidRPr="00A2297C">
        <w:rPr>
          <w:rFonts w:ascii="Times New Roman" w:hAnsi="Times New Roman" w:cs="Times New Roman"/>
          <w:sz w:val="24"/>
          <w:szCs w:val="24"/>
        </w:rPr>
        <w:t xml:space="preserve"> z wyłączeniem zmian cen energii elektrycznej, mających związek z postanowieniami niniejszej Umowy lub istotnych zmian w zasadach funkcjonowania Instrukcji Ruchu i Eksploatacji Sieci Przesyłowej, Strony zobowiązują się do podjęcia w dobrej wierze jej renegocjacji pod kątem dostosowania Umowy do nowych okoliczności, przywrócenia równowagi kontraktowej i ekwiwalentności świadczeń.</w:t>
      </w:r>
    </w:p>
    <w:p w14:paraId="3967158A" w14:textId="77777777" w:rsidR="00CD6C9F" w:rsidRPr="00A2297C" w:rsidRDefault="00CD6C9F" w:rsidP="00CD6C9F">
      <w:pPr>
        <w:pStyle w:val="Akapitzlist"/>
        <w:widowControl w:val="0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Każdej ze Stron przysługuje prawo rozwiązania Umowy, z zachowaniem trzymiesięcznego okresu wypowiedzenia, ze skutkiem na koniec miesiąca kalendarzowego, w poniższych przypadkach:</w:t>
      </w:r>
    </w:p>
    <w:p w14:paraId="42B21245" w14:textId="04BE1ECC" w:rsidR="00CD6C9F" w:rsidRPr="00A2297C" w:rsidRDefault="00CD6C9F" w:rsidP="00CD6C9F">
      <w:pPr>
        <w:pStyle w:val="Tekstpodstawowywcity"/>
        <w:numPr>
          <w:ilvl w:val="0"/>
          <w:numId w:val="38"/>
        </w:numPr>
        <w:tabs>
          <w:tab w:val="clear" w:pos="567"/>
          <w:tab w:val="left" w:pos="709"/>
        </w:tabs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trwałej niezdolności jednej ze Stron do wykonania postanowień niniejszej umowy w</w:t>
      </w:r>
      <w:r w:rsidR="00561A54">
        <w:rPr>
          <w:rFonts w:cs="Times New Roman"/>
          <w:color w:val="000000"/>
          <w:szCs w:val="24"/>
        </w:rPr>
        <w:t> </w:t>
      </w:r>
      <w:r w:rsidRPr="00A2297C">
        <w:rPr>
          <w:rFonts w:cs="Times New Roman"/>
          <w:color w:val="000000"/>
          <w:szCs w:val="24"/>
        </w:rPr>
        <w:t>wymaganym terminie na rzecz drugiej Strony,</w:t>
      </w:r>
    </w:p>
    <w:p w14:paraId="611607D6" w14:textId="77777777" w:rsidR="00541147" w:rsidRDefault="00541147" w:rsidP="00C2421E">
      <w:pPr>
        <w:pStyle w:val="Tekstpodstawowywcity"/>
        <w:numPr>
          <w:ilvl w:val="0"/>
          <w:numId w:val="38"/>
        </w:numPr>
        <w:tabs>
          <w:tab w:val="left" w:pos="709"/>
        </w:tabs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w</w:t>
      </w:r>
      <w:r>
        <w:rPr>
          <w:rFonts w:cs="Times New Roman"/>
          <w:color w:val="000000"/>
          <w:szCs w:val="24"/>
        </w:rPr>
        <w:t> </w:t>
      </w:r>
      <w:r w:rsidRPr="00A2297C">
        <w:rPr>
          <w:rFonts w:cs="Times New Roman"/>
          <w:color w:val="000000"/>
          <w:szCs w:val="24"/>
        </w:rPr>
        <w:t>przypadku otwarcia postępowania likwidacyjnego</w:t>
      </w:r>
      <w:r>
        <w:rPr>
          <w:rFonts w:cs="Times New Roman"/>
          <w:color w:val="000000"/>
          <w:szCs w:val="24"/>
        </w:rPr>
        <w:t>,</w:t>
      </w:r>
    </w:p>
    <w:p w14:paraId="3745DF2C" w14:textId="0BE4BC3C" w:rsidR="00C2421E" w:rsidRPr="00A2297C" w:rsidRDefault="00C2421E" w:rsidP="00C2421E">
      <w:pPr>
        <w:pStyle w:val="Tekstpodstawowywcity"/>
        <w:numPr>
          <w:ilvl w:val="0"/>
          <w:numId w:val="38"/>
        </w:numPr>
        <w:tabs>
          <w:tab w:val="left" w:pos="709"/>
        </w:tabs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poważnego naruszenia przez jedną ze Stron postanowień Umowy, które nie zostało usunięte w ciągu 30 dni od otrzymania przez drugą ze Stron zawiadomienia w Formie Pisemnej zawierającego:</w:t>
      </w:r>
    </w:p>
    <w:p w14:paraId="0E8F6A90" w14:textId="44CE9BA2" w:rsidR="00C2421E" w:rsidRPr="00A2297C" w:rsidRDefault="00C2421E" w:rsidP="001F1B0A">
      <w:pPr>
        <w:pStyle w:val="Tekstpodstawowywcity"/>
        <w:numPr>
          <w:ilvl w:val="1"/>
          <w:numId w:val="9"/>
        </w:numPr>
        <w:tabs>
          <w:tab w:val="left" w:pos="709"/>
        </w:tabs>
        <w:ind w:hanging="218"/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określenie istotnych szczegółów naruszenia,</w:t>
      </w:r>
    </w:p>
    <w:p w14:paraId="2EF7C60B" w14:textId="22B911E2" w:rsidR="00C2421E" w:rsidRPr="00A2297C" w:rsidRDefault="00C2421E" w:rsidP="001F1B0A">
      <w:pPr>
        <w:pStyle w:val="Tekstpodstawowywcity"/>
        <w:numPr>
          <w:ilvl w:val="1"/>
          <w:numId w:val="9"/>
        </w:numPr>
        <w:tabs>
          <w:tab w:val="left" w:pos="709"/>
        </w:tabs>
        <w:ind w:hanging="218"/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żądania usunięcia wymienionych naruszeń;</w:t>
      </w:r>
    </w:p>
    <w:p w14:paraId="72756285" w14:textId="46F34475" w:rsidR="00C2421E" w:rsidRPr="00A2297C" w:rsidRDefault="00C2421E" w:rsidP="00C2421E">
      <w:pPr>
        <w:pStyle w:val="Tekstpodstawowywcity"/>
        <w:numPr>
          <w:ilvl w:val="0"/>
          <w:numId w:val="38"/>
        </w:numPr>
        <w:tabs>
          <w:tab w:val="left" w:pos="709"/>
        </w:tabs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rozwiązania Umowy o Świadczenie Usług Przesyłowych zawartej przez Kupującego  z</w:t>
      </w:r>
      <w:r w:rsidR="00561A54">
        <w:rPr>
          <w:rFonts w:cs="Times New Roman"/>
          <w:color w:val="000000"/>
          <w:szCs w:val="24"/>
        </w:rPr>
        <w:t> </w:t>
      </w:r>
      <w:r w:rsidRPr="00A2297C">
        <w:rPr>
          <w:rFonts w:cs="Times New Roman"/>
          <w:color w:val="000000"/>
          <w:szCs w:val="24"/>
        </w:rPr>
        <w:t>Operatorem Systemu Przesyłowego lub Umowy o Świadczenie Usług dystrybucyjnych zawartej przez którąkolwiek ze Stron.</w:t>
      </w:r>
    </w:p>
    <w:p w14:paraId="12188A86" w14:textId="37F12354" w:rsidR="00CD6C9F" w:rsidRPr="00A2297C" w:rsidRDefault="00CD6C9F" w:rsidP="00BC3A81">
      <w:pPr>
        <w:pStyle w:val="Tekstpodstawowywcity"/>
        <w:numPr>
          <w:ilvl w:val="6"/>
          <w:numId w:val="20"/>
        </w:numPr>
        <w:ind w:left="426" w:hanging="426"/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Niniejsza Umowa wygasa z chwilą, gdy koncesja danej Strony/Stron będąca podstawą jej działalności utraci ważność lub zostanie cofnięta prawomocną decyzją Prezesa URE lub z</w:t>
      </w:r>
      <w:r w:rsidR="00561A54">
        <w:rPr>
          <w:rFonts w:cs="Times New Roman"/>
          <w:color w:val="000000"/>
          <w:szCs w:val="24"/>
        </w:rPr>
        <w:t> </w:t>
      </w:r>
      <w:r w:rsidRPr="00A2297C">
        <w:rPr>
          <w:rFonts w:cs="Times New Roman"/>
          <w:color w:val="000000"/>
          <w:szCs w:val="24"/>
        </w:rPr>
        <w:t>upłynięciem terminu, na który Umowa została zawarta.</w:t>
      </w:r>
    </w:p>
    <w:p w14:paraId="25D850B1" w14:textId="77777777" w:rsidR="00C2421E" w:rsidRPr="00A2297C" w:rsidRDefault="00C2421E" w:rsidP="00C2421E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Prawo rozwiązania Umowy, o którym mowa w ust. 2 niniejszego paragrafu, nie przysługuje Stronie, która poprzez swoje działanie spowodowała istotne naruszenie postanowień Umowy.</w:t>
      </w:r>
    </w:p>
    <w:p w14:paraId="5286EA61" w14:textId="6F85A879" w:rsidR="00CD6C9F" w:rsidRPr="00A2297C" w:rsidRDefault="00CD6C9F" w:rsidP="00BC3A81">
      <w:pPr>
        <w:pStyle w:val="Tekstpodstawowywcity"/>
        <w:numPr>
          <w:ilvl w:val="6"/>
          <w:numId w:val="20"/>
        </w:numPr>
        <w:ind w:left="426" w:hanging="426"/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Niniejsza umowa może zostać rozwiązana ze skutkiem natychmiastowym w przypadku gdy wystąpi przypadek Siły Wyższej trwającej dłużej niż 90 dni.</w:t>
      </w:r>
    </w:p>
    <w:p w14:paraId="1CDA71D1" w14:textId="41B397E4" w:rsidR="00CD6C9F" w:rsidRPr="00A2297C" w:rsidRDefault="00CD6C9F" w:rsidP="00BC3A81">
      <w:pPr>
        <w:pStyle w:val="Tekstpodstawowywcity"/>
        <w:numPr>
          <w:ilvl w:val="6"/>
          <w:numId w:val="20"/>
        </w:numPr>
        <w:ind w:left="426" w:hanging="426"/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>Za obopólnym porozumieniem Stron Umowa niniejsza może być rozwiązana w terminie uzgodnionym przez Strony, ze skutkiem na koniec Okresu rozliczeniowego.</w:t>
      </w:r>
    </w:p>
    <w:p w14:paraId="2AB7736F" w14:textId="07026FA9" w:rsidR="00C2421E" w:rsidRPr="00A2297C" w:rsidRDefault="00C2421E" w:rsidP="001F1B0A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color w:val="000000"/>
          <w:sz w:val="24"/>
          <w:szCs w:val="24"/>
        </w:rPr>
        <w:t>Wypowiedzenie Umowy dokonuje się poprzez doręczenie drugiej Stronie  oświadczenia w Formie Pisemnej pod rygorem nieważności.</w:t>
      </w:r>
    </w:p>
    <w:p w14:paraId="0AED42BB" w14:textId="3EB3F9F5" w:rsidR="00CD6C9F" w:rsidRPr="00A2297C" w:rsidRDefault="00CD6C9F" w:rsidP="00BC3A81">
      <w:pPr>
        <w:pStyle w:val="Tekstpodstawowywcity"/>
        <w:numPr>
          <w:ilvl w:val="6"/>
          <w:numId w:val="20"/>
        </w:numPr>
        <w:ind w:left="426" w:hanging="426"/>
        <w:rPr>
          <w:rFonts w:cs="Times New Roman"/>
          <w:color w:val="000000"/>
          <w:szCs w:val="24"/>
        </w:rPr>
      </w:pPr>
      <w:r w:rsidRPr="00A2297C">
        <w:rPr>
          <w:rFonts w:cs="Times New Roman"/>
          <w:color w:val="000000"/>
          <w:szCs w:val="24"/>
        </w:rPr>
        <w:t xml:space="preserve">Rozwiązanie niniejszej Umowy nie powoduje zwolnienia Stron Umowy z praw </w:t>
      </w:r>
      <w:r w:rsidR="00BC3A81" w:rsidRPr="00A2297C">
        <w:rPr>
          <w:rFonts w:cs="Times New Roman"/>
          <w:color w:val="000000"/>
          <w:szCs w:val="24"/>
        </w:rPr>
        <w:br/>
      </w:r>
      <w:r w:rsidRPr="00A2297C">
        <w:rPr>
          <w:rFonts w:cs="Times New Roman"/>
          <w:color w:val="000000"/>
          <w:szCs w:val="24"/>
        </w:rPr>
        <w:t>i obowiązków z niej wynikających  za okres jej obowiązywania.</w:t>
      </w:r>
    </w:p>
    <w:p w14:paraId="585DEB96" w14:textId="77777777" w:rsidR="00C10654" w:rsidRPr="00A2297C" w:rsidRDefault="00C10654" w:rsidP="00C106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23AF49" w14:textId="750F040B" w:rsidR="00C10654" w:rsidRPr="00A2297C" w:rsidRDefault="00C10654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E84AAF" w:rsidRPr="00A2297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42085C89" w14:textId="77777777" w:rsidR="00C10654" w:rsidRPr="00A2297C" w:rsidRDefault="00C10654" w:rsidP="00324636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7C"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14:paraId="55D2C584" w14:textId="64CD5C6E" w:rsidR="00C10654" w:rsidRPr="00A2297C" w:rsidRDefault="00C10654" w:rsidP="001717F8">
      <w:pPr>
        <w:pStyle w:val="Tekstpodstawowywcity0"/>
        <w:widowControl/>
        <w:numPr>
          <w:ilvl w:val="0"/>
          <w:numId w:val="21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color w:val="000000"/>
          <w:szCs w:val="24"/>
        </w:rPr>
      </w:pPr>
      <w:r w:rsidRPr="00A2297C">
        <w:rPr>
          <w:rFonts w:ascii="Times New Roman" w:hAnsi="Times New Roman" w:cs="Times New Roman"/>
          <w:color w:val="000000"/>
          <w:szCs w:val="24"/>
        </w:rPr>
        <w:t>W przypadku wystąpienia sporu między Stronami dotyczącego wykonywania Umowy lub z niej wynikającego, Strony dołożą starań w celu rozwiązania zaistniałego sporu w sposób polubowny</w:t>
      </w:r>
      <w:r w:rsidR="00084F78" w:rsidRPr="00A2297C">
        <w:rPr>
          <w:rFonts w:ascii="Times New Roman" w:hAnsi="Times New Roman" w:cs="Times New Roman"/>
          <w:color w:val="000000"/>
          <w:szCs w:val="24"/>
        </w:rPr>
        <w:t>, w terminie 30 dni od daty jej zaistnienia.</w:t>
      </w:r>
      <w:r w:rsidRPr="00A2297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11F03950" w14:textId="77777777" w:rsidR="00C10654" w:rsidRPr="00A2297C" w:rsidRDefault="00C10654" w:rsidP="001717F8">
      <w:pPr>
        <w:pStyle w:val="Tekstpodstawowywcity0"/>
        <w:widowControl/>
        <w:numPr>
          <w:ilvl w:val="0"/>
          <w:numId w:val="21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color w:val="000000"/>
          <w:szCs w:val="24"/>
        </w:rPr>
      </w:pPr>
      <w:r w:rsidRPr="00A2297C">
        <w:rPr>
          <w:rFonts w:ascii="Times New Roman" w:hAnsi="Times New Roman" w:cs="Times New Roman"/>
          <w:color w:val="000000"/>
          <w:szCs w:val="24"/>
        </w:rPr>
        <w:t>Jeżeli spór nie zostanie rozwiązany w sposób polubowny, będzie on poddany rozstrzygnięciu przez Sąd właściwy dla siedziby Sprzedawcy, chyb</w:t>
      </w:r>
      <w:r w:rsidR="00BC2835" w:rsidRPr="00A2297C">
        <w:rPr>
          <w:rFonts w:ascii="Times New Roman" w:hAnsi="Times New Roman" w:cs="Times New Roman"/>
          <w:color w:val="000000"/>
          <w:szCs w:val="24"/>
        </w:rPr>
        <w:t xml:space="preserve">a że sprawy sporne wynikające z </w:t>
      </w:r>
      <w:r w:rsidRPr="00A2297C">
        <w:rPr>
          <w:rFonts w:ascii="Times New Roman" w:hAnsi="Times New Roman" w:cs="Times New Roman"/>
          <w:color w:val="000000"/>
          <w:szCs w:val="24"/>
        </w:rPr>
        <w:t>Umowy będą należeć do kompetencji Prezesa Urzędu Regulacji Energetyki.</w:t>
      </w:r>
    </w:p>
    <w:p w14:paraId="47D37C2B" w14:textId="77777777" w:rsidR="00C10654" w:rsidRPr="00A2297C" w:rsidRDefault="00C10654" w:rsidP="001717F8">
      <w:pPr>
        <w:pStyle w:val="Tekstpodstawowywcity0"/>
        <w:widowControl/>
        <w:numPr>
          <w:ilvl w:val="0"/>
          <w:numId w:val="21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color w:val="000000"/>
          <w:szCs w:val="24"/>
        </w:rPr>
      </w:pPr>
      <w:r w:rsidRPr="00A2297C">
        <w:rPr>
          <w:rFonts w:ascii="Times New Roman" w:hAnsi="Times New Roman" w:cs="Times New Roman"/>
          <w:szCs w:val="24"/>
        </w:rPr>
        <w:t>Wystąpienie lub istnienie sporów związanych z Umową, lub zgłoszenie wniosku o renegocjacje Umowy, nie zwalnia Stron z dotrzymania zobowiązań wynikających z Umowy.</w:t>
      </w:r>
    </w:p>
    <w:p w14:paraId="572323A3" w14:textId="0F569A17" w:rsidR="00324636" w:rsidRPr="00A2297C" w:rsidRDefault="00324636" w:rsidP="00324636">
      <w:pPr>
        <w:pStyle w:val="Tekstpodstawowywcity0"/>
        <w:widowControl/>
        <w:suppressAutoHyphens/>
        <w:spacing w:line="240" w:lineRule="auto"/>
        <w:rPr>
          <w:rFonts w:ascii="Times New Roman" w:hAnsi="Times New Roman" w:cs="Times New Roman"/>
          <w:szCs w:val="24"/>
        </w:rPr>
      </w:pPr>
    </w:p>
    <w:p w14:paraId="174F49C0" w14:textId="1284996C" w:rsidR="00C10654" w:rsidRPr="00A2297C" w:rsidRDefault="00C10654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E84AAF" w:rsidRPr="00A2297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57CD1334" w14:textId="77777777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7C">
        <w:rPr>
          <w:rFonts w:ascii="Times New Roman" w:hAnsi="Times New Roman" w:cs="Times New Roman"/>
          <w:b/>
          <w:sz w:val="24"/>
          <w:szCs w:val="24"/>
        </w:rPr>
        <w:t>Czas trwania Umowy</w:t>
      </w:r>
    </w:p>
    <w:p w14:paraId="485821D6" w14:textId="3F3D0329" w:rsidR="00A13DAC" w:rsidRDefault="00C10654" w:rsidP="0096354E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lastRenderedPageBreak/>
        <w:t>Umowa zostaje zawarta</w:t>
      </w:r>
      <w:r w:rsidR="00601E1A" w:rsidRPr="00A2297C">
        <w:rPr>
          <w:rFonts w:ascii="Times New Roman" w:hAnsi="Times New Roman" w:cs="Times New Roman"/>
          <w:sz w:val="24"/>
          <w:szCs w:val="24"/>
        </w:rPr>
        <w:t xml:space="preserve"> w dniu </w:t>
      </w:r>
      <w:r w:rsidR="001307A3" w:rsidRPr="00A2297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020E4F" w:rsidRPr="00A2297C">
        <w:rPr>
          <w:rFonts w:ascii="Times New Roman" w:hAnsi="Times New Roman" w:cs="Times New Roman"/>
          <w:sz w:val="24"/>
          <w:szCs w:val="24"/>
        </w:rPr>
        <w:t>roku</w:t>
      </w:r>
      <w:r w:rsidRPr="00A2297C">
        <w:rPr>
          <w:rFonts w:ascii="Times New Roman" w:hAnsi="Times New Roman" w:cs="Times New Roman"/>
          <w:sz w:val="24"/>
          <w:szCs w:val="24"/>
        </w:rPr>
        <w:t xml:space="preserve"> na czas określony</w:t>
      </w:r>
      <w:r w:rsidR="00D53AC6">
        <w:rPr>
          <w:rFonts w:ascii="Times New Roman" w:hAnsi="Times New Roman" w:cs="Times New Roman"/>
          <w:sz w:val="24"/>
          <w:szCs w:val="24"/>
        </w:rPr>
        <w:t>,</w:t>
      </w:r>
      <w:r w:rsidR="00A269A0" w:rsidRPr="00A2297C">
        <w:rPr>
          <w:rFonts w:ascii="Times New Roman" w:hAnsi="Times New Roman" w:cs="Times New Roman"/>
          <w:sz w:val="24"/>
          <w:szCs w:val="24"/>
        </w:rPr>
        <w:t xml:space="preserve"> od dnia </w:t>
      </w:r>
      <w:r w:rsidR="00220DCE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964301" w:rsidRPr="00A2297C">
        <w:rPr>
          <w:rFonts w:ascii="Times New Roman" w:hAnsi="Times New Roman" w:cs="Times New Roman"/>
          <w:sz w:val="24"/>
          <w:szCs w:val="24"/>
        </w:rPr>
        <w:t>do dnia 31 gr</w:t>
      </w:r>
      <w:r w:rsidR="006F46BE" w:rsidRPr="00A2297C">
        <w:rPr>
          <w:rFonts w:ascii="Times New Roman" w:hAnsi="Times New Roman" w:cs="Times New Roman"/>
          <w:sz w:val="24"/>
          <w:szCs w:val="24"/>
        </w:rPr>
        <w:t>udnia 20</w:t>
      </w:r>
      <w:r w:rsidR="00F71E87" w:rsidRPr="00A2297C">
        <w:rPr>
          <w:rFonts w:ascii="Times New Roman" w:hAnsi="Times New Roman" w:cs="Times New Roman"/>
          <w:sz w:val="24"/>
          <w:szCs w:val="24"/>
        </w:rPr>
        <w:t>2</w:t>
      </w:r>
      <w:r w:rsidR="00EF24B8">
        <w:rPr>
          <w:rFonts w:ascii="Times New Roman" w:hAnsi="Times New Roman" w:cs="Times New Roman"/>
          <w:sz w:val="24"/>
          <w:szCs w:val="24"/>
        </w:rPr>
        <w:t>5</w:t>
      </w:r>
      <w:r w:rsidRPr="00A2297C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E1F1DBA" w14:textId="7609F741" w:rsidR="0096354E" w:rsidRDefault="0096354E" w:rsidP="0096354E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energii elektrycznej będzie realizowana w terminie od 1 stycznia </w:t>
      </w:r>
      <w:r w:rsidRPr="0096354E">
        <w:rPr>
          <w:rFonts w:ascii="Times New Roman" w:hAnsi="Times New Roman" w:cs="Times New Roman"/>
          <w:sz w:val="24"/>
          <w:szCs w:val="24"/>
        </w:rPr>
        <w:t>202</w:t>
      </w:r>
      <w:r w:rsidR="00EF24B8">
        <w:rPr>
          <w:rFonts w:ascii="Times New Roman" w:hAnsi="Times New Roman" w:cs="Times New Roman"/>
          <w:sz w:val="24"/>
          <w:szCs w:val="24"/>
        </w:rPr>
        <w:t>5</w:t>
      </w:r>
      <w:r w:rsidRPr="0096354E">
        <w:rPr>
          <w:rFonts w:ascii="Times New Roman" w:hAnsi="Times New Roman" w:cs="Times New Roman"/>
          <w:sz w:val="24"/>
          <w:szCs w:val="24"/>
        </w:rPr>
        <w:t xml:space="preserve"> roku do dnia 31 grudnia 202</w:t>
      </w:r>
      <w:r w:rsidR="00EF24B8">
        <w:rPr>
          <w:rFonts w:ascii="Times New Roman" w:hAnsi="Times New Roman" w:cs="Times New Roman"/>
          <w:sz w:val="24"/>
          <w:szCs w:val="24"/>
        </w:rPr>
        <w:t>5</w:t>
      </w:r>
      <w:r w:rsidRPr="0096354E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0FE6889" w14:textId="77777777" w:rsidR="00D5585E" w:rsidRPr="00A2297C" w:rsidRDefault="00D5585E" w:rsidP="0055555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27A13D" w14:textId="5434F36F" w:rsidR="00C10654" w:rsidRPr="00A2297C" w:rsidRDefault="00C10654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97C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E84AAF" w:rsidRPr="00A2297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54618065" w14:textId="77777777" w:rsidR="00C10654" w:rsidRPr="00A2297C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7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B87775C" w14:textId="77777777" w:rsidR="00C10654" w:rsidRPr="00A2297C" w:rsidRDefault="00316714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Integralną część Umowy stanowi </w:t>
      </w:r>
      <w:r w:rsidR="00C10654" w:rsidRPr="00A2297C">
        <w:rPr>
          <w:rFonts w:ascii="Times New Roman" w:hAnsi="Times New Roman" w:cs="Times New Roman"/>
          <w:sz w:val="24"/>
          <w:szCs w:val="24"/>
        </w:rPr>
        <w:t>Załącznik nr 1 – Lista osób upoważnionych do prowadzenia spraw związanych z realizacją Umowy,</w:t>
      </w:r>
    </w:p>
    <w:p w14:paraId="25F4C955" w14:textId="5A667E0D" w:rsidR="00C425FC" w:rsidRPr="00A2297C" w:rsidRDefault="00C10654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Zmiana Umowy wymaga </w:t>
      </w:r>
      <w:r w:rsidR="00234316" w:rsidRPr="00A2297C">
        <w:rPr>
          <w:rFonts w:ascii="Times New Roman" w:hAnsi="Times New Roman" w:cs="Times New Roman"/>
          <w:sz w:val="24"/>
          <w:szCs w:val="24"/>
        </w:rPr>
        <w:t>pisemnego aneksu</w:t>
      </w:r>
      <w:r w:rsidRPr="00A2297C">
        <w:rPr>
          <w:rFonts w:ascii="Times New Roman" w:hAnsi="Times New Roman" w:cs="Times New Roman"/>
          <w:sz w:val="24"/>
          <w:szCs w:val="24"/>
        </w:rPr>
        <w:t xml:space="preserve"> pod rygorem nieważnośc</w:t>
      </w:r>
      <w:r w:rsidR="00C425FC" w:rsidRPr="00A2297C">
        <w:rPr>
          <w:rFonts w:ascii="Times New Roman" w:hAnsi="Times New Roman" w:cs="Times New Roman"/>
          <w:sz w:val="24"/>
          <w:szCs w:val="24"/>
        </w:rPr>
        <w:t>i, chyba że Umowa stanowi inaczej. Każda ze Stron ma prawo jednostronnie zmienić lub uzupełnić listę osób zawartą w Załączniku nr 1</w:t>
      </w:r>
      <w:r w:rsidRPr="00A2297C">
        <w:rPr>
          <w:rFonts w:ascii="Times New Roman" w:hAnsi="Times New Roman" w:cs="Times New Roman"/>
          <w:sz w:val="24"/>
          <w:szCs w:val="24"/>
        </w:rPr>
        <w:t>.</w:t>
      </w:r>
      <w:r w:rsidR="00C425FC" w:rsidRPr="00A22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5FC" w:rsidRPr="00A2297C">
        <w:rPr>
          <w:rFonts w:ascii="Times New Roman" w:hAnsi="Times New Roman" w:cs="Times New Roman"/>
          <w:sz w:val="24"/>
          <w:szCs w:val="24"/>
        </w:rPr>
        <w:t>Zmiany lub uzupełnienia wskazane w zdaniu poprzednim będą skuteczne od momentu otrzymania przez drugą Stronę zawiadomienia o ich dokonaniu w</w:t>
      </w:r>
      <w:r w:rsidR="00561A54">
        <w:rPr>
          <w:rFonts w:ascii="Times New Roman" w:hAnsi="Times New Roman" w:cs="Times New Roman"/>
          <w:sz w:val="24"/>
          <w:szCs w:val="24"/>
        </w:rPr>
        <w:t> </w:t>
      </w:r>
      <w:r w:rsidR="00C425FC" w:rsidRPr="00A2297C">
        <w:rPr>
          <w:rFonts w:ascii="Times New Roman" w:hAnsi="Times New Roman" w:cs="Times New Roman"/>
          <w:sz w:val="24"/>
          <w:szCs w:val="24"/>
        </w:rPr>
        <w:t>formie pisemnej pod rygorem nieważności.</w:t>
      </w:r>
    </w:p>
    <w:p w14:paraId="56FAE800" w14:textId="57CFFCF4" w:rsidR="00C10654" w:rsidRPr="00A2297C" w:rsidRDefault="00C425FC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Aktualizacje informacji o oznaczeniach umów, koncesji oraz instrukcji przywołanych </w:t>
      </w:r>
      <w:r w:rsidR="00DF4C2C" w:rsidRPr="00A2297C">
        <w:rPr>
          <w:rFonts w:ascii="Times New Roman" w:hAnsi="Times New Roman" w:cs="Times New Roman"/>
          <w:sz w:val="24"/>
          <w:szCs w:val="24"/>
        </w:rPr>
        <w:br/>
      </w:r>
      <w:r w:rsidRPr="00A2297C">
        <w:rPr>
          <w:rFonts w:ascii="Times New Roman" w:hAnsi="Times New Roman" w:cs="Times New Roman"/>
          <w:sz w:val="24"/>
          <w:szCs w:val="24"/>
        </w:rPr>
        <w:t>w § 2 niniejszej Umowy</w:t>
      </w:r>
      <w:r w:rsidR="00DF4C2C" w:rsidRPr="00A2297C">
        <w:rPr>
          <w:rFonts w:ascii="Times New Roman" w:hAnsi="Times New Roman" w:cs="Times New Roman"/>
          <w:sz w:val="24"/>
          <w:szCs w:val="24"/>
        </w:rPr>
        <w:t>, a także zmiany adresów, reprezentantów, numerów telefonów, faksów, poczty e-mail, numerów rachunków bankowych,</w:t>
      </w:r>
      <w:r w:rsidRPr="00A2297C">
        <w:rPr>
          <w:rFonts w:ascii="Times New Roman" w:hAnsi="Times New Roman" w:cs="Times New Roman"/>
          <w:sz w:val="24"/>
          <w:szCs w:val="24"/>
        </w:rPr>
        <w:t xml:space="preserve"> nie wymagają formy aneksu. Zmiany lub uzupełnienia wskazane w zdaniu poprzednim będą skuteczne od momentu otrzymania przez drugą stronę zawiadomienia o ich dokonaniu w formie pisemnej pod rygorem nieważności.</w:t>
      </w:r>
    </w:p>
    <w:p w14:paraId="72A33132" w14:textId="41DBA54E" w:rsidR="00C10654" w:rsidRPr="00A2297C" w:rsidRDefault="00C10654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Kodeksu Cywilnego oraz aktów prawnych i dokumentów powołanych w 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§ 2 </w:t>
      </w:r>
      <w:r w:rsidR="00C425FC" w:rsidRPr="00A2297C">
        <w:rPr>
          <w:rFonts w:ascii="Times New Roman" w:hAnsi="Times New Roman" w:cs="Times New Roman"/>
          <w:color w:val="000000"/>
          <w:sz w:val="24"/>
          <w:szCs w:val="24"/>
        </w:rPr>
        <w:t xml:space="preserve">ust. 2 </w:t>
      </w:r>
      <w:r w:rsidRPr="00A2297C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14:paraId="79A34C43" w14:textId="77777777" w:rsidR="00C10654" w:rsidRPr="00A2297C" w:rsidRDefault="00C10654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W razie zmiany przepisów prawa mających zastosowanie do Umowy, jej postanowienia z</w:t>
      </w:r>
      <w:r w:rsidR="00EE0F7F" w:rsidRPr="00A2297C">
        <w:rPr>
          <w:rFonts w:ascii="Times New Roman" w:hAnsi="Times New Roman" w:cs="Times New Roman"/>
          <w:sz w:val="24"/>
          <w:szCs w:val="24"/>
        </w:rPr>
        <w:t> </w:t>
      </w:r>
      <w:r w:rsidRPr="00A2297C">
        <w:rPr>
          <w:rFonts w:ascii="Times New Roman" w:hAnsi="Times New Roman" w:cs="Times New Roman"/>
          <w:sz w:val="24"/>
          <w:szCs w:val="24"/>
        </w:rPr>
        <w:t>nim sprzeczne tracą ważność, zaś w ich miejsce będą mieć zastosowanie przepisy znowelizowanego prawa. Umowę należy interpretować w możliwie najszerszym zakresie w taki sposób, by zachować jej zgodność z prawem w brzemieniu z dnia powstania wątpliwości co do jej treści. Jeżeli w następstwie zmiany prawa którekolwiek z</w:t>
      </w:r>
      <w:r w:rsidR="00BC2835" w:rsidRPr="00A2297C">
        <w:rPr>
          <w:rFonts w:ascii="Times New Roman" w:hAnsi="Times New Roman" w:cs="Times New Roman"/>
          <w:sz w:val="24"/>
          <w:szCs w:val="24"/>
        </w:rPr>
        <w:t> </w:t>
      </w:r>
      <w:r w:rsidRPr="00A2297C">
        <w:rPr>
          <w:rFonts w:ascii="Times New Roman" w:hAnsi="Times New Roman" w:cs="Times New Roman"/>
          <w:sz w:val="24"/>
          <w:szCs w:val="24"/>
        </w:rPr>
        <w:t>postanowień Umowy stanie się z niezgodne, pozostałe postanowienia Umowy pozostaną w mocy, zaś postanowienie, które utraciło moc wskutek sprzeczności z prawem zostanie w miarę możliwości dostosowane przez Strony do prawa tak, by cała Umowa stała się zgodna z</w:t>
      </w:r>
      <w:r w:rsidR="00EE0F7F" w:rsidRPr="00A2297C">
        <w:rPr>
          <w:rFonts w:ascii="Times New Roman" w:hAnsi="Times New Roman" w:cs="Times New Roman"/>
          <w:sz w:val="24"/>
          <w:szCs w:val="24"/>
        </w:rPr>
        <w:t> </w:t>
      </w:r>
      <w:r w:rsidRPr="00A2297C">
        <w:rPr>
          <w:rFonts w:ascii="Times New Roman" w:hAnsi="Times New Roman" w:cs="Times New Roman"/>
          <w:sz w:val="24"/>
          <w:szCs w:val="24"/>
        </w:rPr>
        <w:t>prawem i odpowiadała swą treścią w możliwie najszerszym intencjom Stron, celom i</w:t>
      </w:r>
      <w:r w:rsidR="00EE0F7F" w:rsidRPr="00A2297C">
        <w:rPr>
          <w:rFonts w:ascii="Times New Roman" w:hAnsi="Times New Roman" w:cs="Times New Roman"/>
          <w:sz w:val="24"/>
          <w:szCs w:val="24"/>
        </w:rPr>
        <w:t> </w:t>
      </w:r>
      <w:r w:rsidRPr="00A2297C">
        <w:rPr>
          <w:rFonts w:ascii="Times New Roman" w:hAnsi="Times New Roman" w:cs="Times New Roman"/>
          <w:sz w:val="24"/>
          <w:szCs w:val="24"/>
        </w:rPr>
        <w:t>zasadom współdziałania przyjętym przez Strony w chwili zawierania Umowy.</w:t>
      </w:r>
    </w:p>
    <w:p w14:paraId="2220F650" w14:textId="77777777" w:rsidR="00C10654" w:rsidRPr="00A2297C" w:rsidRDefault="00C10654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D31EB9" w:rsidRPr="00A2297C">
        <w:rPr>
          <w:rFonts w:ascii="Times New Roman" w:hAnsi="Times New Roman" w:cs="Times New Roman"/>
          <w:sz w:val="24"/>
          <w:szCs w:val="24"/>
        </w:rPr>
        <w:t>dwóch</w:t>
      </w:r>
      <w:r w:rsidRPr="00A2297C">
        <w:rPr>
          <w:rFonts w:ascii="Times New Roman" w:hAnsi="Times New Roman" w:cs="Times New Roman"/>
          <w:sz w:val="24"/>
          <w:szCs w:val="24"/>
        </w:rPr>
        <w:t xml:space="preserve"> jednakowych egzemplarzach po jednym dla każdej ze Stron.</w:t>
      </w:r>
    </w:p>
    <w:p w14:paraId="21A6005A" w14:textId="51FB4369" w:rsidR="00224301" w:rsidRPr="00A2297C" w:rsidRDefault="00224301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Umowa wchodzi w życie z dniem jej zawarcia.</w:t>
      </w:r>
    </w:p>
    <w:p w14:paraId="659630A1" w14:textId="77777777" w:rsidR="00C10654" w:rsidRPr="00A2297C" w:rsidRDefault="00C1065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47AF6" w14:textId="77777777" w:rsidR="00EE0F7F" w:rsidRPr="00A2297C" w:rsidRDefault="00EE0F7F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E0D7A" w14:textId="35C8208E" w:rsidR="00C10654" w:rsidRPr="00A2297C" w:rsidRDefault="00C10654" w:rsidP="00EE0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7C">
        <w:rPr>
          <w:rFonts w:ascii="Times New Roman" w:hAnsi="Times New Roman" w:cs="Times New Roman"/>
          <w:b/>
          <w:sz w:val="24"/>
          <w:szCs w:val="24"/>
        </w:rPr>
        <w:t>Sprzedawca</w:t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="009B4655" w:rsidRPr="00A2297C">
        <w:rPr>
          <w:rFonts w:ascii="Times New Roman" w:hAnsi="Times New Roman" w:cs="Times New Roman"/>
          <w:b/>
          <w:sz w:val="24"/>
          <w:szCs w:val="24"/>
        </w:rPr>
        <w:tab/>
      </w:r>
      <w:r w:rsidR="009B4655" w:rsidRPr="00A2297C">
        <w:rPr>
          <w:rFonts w:ascii="Times New Roman" w:hAnsi="Times New Roman" w:cs="Times New Roman"/>
          <w:b/>
          <w:sz w:val="24"/>
          <w:szCs w:val="24"/>
        </w:rPr>
        <w:tab/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="00BC2835" w:rsidRPr="00A2297C">
        <w:rPr>
          <w:rFonts w:ascii="Times New Roman" w:hAnsi="Times New Roman" w:cs="Times New Roman"/>
          <w:b/>
          <w:sz w:val="24"/>
          <w:szCs w:val="24"/>
        </w:rPr>
        <w:tab/>
      </w:r>
      <w:r w:rsidRPr="00A2297C">
        <w:rPr>
          <w:rFonts w:ascii="Times New Roman" w:hAnsi="Times New Roman" w:cs="Times New Roman"/>
          <w:b/>
          <w:sz w:val="24"/>
          <w:szCs w:val="24"/>
        </w:rPr>
        <w:t>Kupujący</w:t>
      </w:r>
    </w:p>
    <w:p w14:paraId="57C4A0C2" w14:textId="77777777" w:rsidR="001307A3" w:rsidRPr="00A2297C" w:rsidRDefault="001307A3" w:rsidP="00324636">
      <w:pPr>
        <w:pStyle w:val="Nagwek5"/>
        <w:numPr>
          <w:ilvl w:val="0"/>
          <w:numId w:val="0"/>
        </w:numPr>
        <w:spacing w:before="0" w:line="360" w:lineRule="auto"/>
        <w:ind w:left="1008" w:hanging="1008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</w:p>
    <w:p w14:paraId="3DCE7C55" w14:textId="673B1620" w:rsidR="00C10654" w:rsidRPr="00A2297C" w:rsidRDefault="007C25A4" w:rsidP="001E0BFB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2297C">
        <w:rPr>
          <w:rFonts w:ascii="Times New Roman" w:eastAsiaTheme="majorEastAsia" w:hAnsi="Times New Roman" w:cs="Times New Roman"/>
          <w:spacing w:val="20"/>
          <w:sz w:val="24"/>
          <w:szCs w:val="24"/>
        </w:rPr>
        <w:br w:type="column"/>
      </w:r>
      <w:r w:rsidR="00C10654" w:rsidRPr="00A2297C">
        <w:rPr>
          <w:rFonts w:ascii="Times New Roman" w:hAnsi="Times New Roman" w:cs="Times New Roman"/>
          <w:spacing w:val="20"/>
          <w:sz w:val="24"/>
          <w:szCs w:val="24"/>
        </w:rPr>
        <w:lastRenderedPageBreak/>
        <w:t>Załącznik nr 1</w:t>
      </w:r>
      <w:r w:rsidR="00DF4C2C" w:rsidRPr="00A2297C">
        <w:rPr>
          <w:rFonts w:ascii="Times New Roman" w:hAnsi="Times New Roman" w:cs="Times New Roman"/>
          <w:spacing w:val="20"/>
          <w:sz w:val="24"/>
          <w:szCs w:val="24"/>
        </w:rPr>
        <w:t xml:space="preserve"> do Umowy sprzedaży energii elektrycznej nr ……………….. </w:t>
      </w:r>
      <w:r w:rsidR="00C10654" w:rsidRPr="00A2297C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35848D11" w14:textId="290F412C" w:rsidR="00C10654" w:rsidRDefault="00C10654" w:rsidP="00C10654">
      <w:pPr>
        <w:pStyle w:val="NormalnyWeb"/>
        <w:spacing w:before="0" w:beforeAutospacing="0" w:after="0" w:afterAutospacing="0" w:line="360" w:lineRule="auto"/>
        <w:rPr>
          <w:rFonts w:cs="Times New Roman"/>
          <w:b/>
          <w:bCs/>
        </w:rPr>
      </w:pPr>
      <w:r w:rsidRPr="00A2297C">
        <w:rPr>
          <w:rFonts w:cs="Times New Roman"/>
          <w:b/>
          <w:bCs/>
        </w:rPr>
        <w:t>Wykaz osób upoważnionych do wymiany informacji pomiędzy Stronami</w:t>
      </w:r>
    </w:p>
    <w:p w14:paraId="4943FDBD" w14:textId="77777777" w:rsidR="00157D9B" w:rsidRPr="00A2297C" w:rsidRDefault="00157D9B" w:rsidP="00C10654">
      <w:pPr>
        <w:pStyle w:val="NormalnyWeb"/>
        <w:spacing w:before="0" w:beforeAutospacing="0" w:after="0" w:afterAutospacing="0" w:line="360" w:lineRule="auto"/>
        <w:rPr>
          <w:rFonts w:cs="Times New Roman"/>
          <w:b/>
          <w:bCs/>
        </w:rPr>
      </w:pPr>
    </w:p>
    <w:p w14:paraId="2B89CB76" w14:textId="77777777" w:rsidR="00F42B57" w:rsidRPr="00A2297C" w:rsidRDefault="00F42B57" w:rsidP="001717F8">
      <w:pPr>
        <w:pStyle w:val="Stylwyliczanie"/>
        <w:numPr>
          <w:ilvl w:val="6"/>
          <w:numId w:val="11"/>
        </w:numPr>
        <w:tabs>
          <w:tab w:val="clear" w:pos="360"/>
          <w:tab w:val="clear" w:pos="851"/>
          <w:tab w:val="clear" w:pos="2804"/>
          <w:tab w:val="clear" w:pos="4536"/>
          <w:tab w:val="clear" w:pos="9072"/>
          <w:tab w:val="num" w:pos="426"/>
        </w:tabs>
        <w:ind w:left="426" w:hanging="426"/>
        <w:rPr>
          <w:rFonts w:cs="Times New Roman"/>
          <w:szCs w:val="24"/>
        </w:rPr>
      </w:pPr>
      <w:r w:rsidRPr="00A2297C">
        <w:rPr>
          <w:rFonts w:cs="Times New Roman"/>
          <w:szCs w:val="24"/>
        </w:rPr>
        <w:t>Ze strony Sprzedawcy:</w:t>
      </w:r>
    </w:p>
    <w:p w14:paraId="392483E4" w14:textId="14EA27F9" w:rsidR="00C10654" w:rsidRPr="00A2297C" w:rsidRDefault="00F42B57" w:rsidP="00771E6F">
      <w:pPr>
        <w:pStyle w:val="Stylwyliczanie"/>
        <w:numPr>
          <w:ilvl w:val="0"/>
          <w:numId w:val="14"/>
        </w:numPr>
        <w:tabs>
          <w:tab w:val="clear" w:pos="360"/>
          <w:tab w:val="clear" w:pos="851"/>
          <w:tab w:val="clear" w:pos="4536"/>
          <w:tab w:val="clear" w:pos="9072"/>
        </w:tabs>
        <w:spacing w:after="120"/>
        <w:ind w:left="714" w:hanging="357"/>
        <w:rPr>
          <w:rFonts w:cs="Times New Roman"/>
          <w:szCs w:val="24"/>
        </w:rPr>
      </w:pPr>
      <w:r w:rsidRPr="00A2297C">
        <w:rPr>
          <w:rFonts w:cs="Times New Roman"/>
          <w:szCs w:val="24"/>
        </w:rPr>
        <w:t>d</w:t>
      </w:r>
      <w:r w:rsidR="00C10654" w:rsidRPr="00A2297C">
        <w:rPr>
          <w:rFonts w:cs="Times New Roman"/>
          <w:szCs w:val="24"/>
        </w:rPr>
        <w:t>o bieżących uzgodnień związanych z realizacją niniejszej Umowy:</w:t>
      </w:r>
    </w:p>
    <w:tbl>
      <w:tblPr>
        <w:tblW w:w="7523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980"/>
        <w:gridCol w:w="4093"/>
      </w:tblGrid>
      <w:tr w:rsidR="00A812D5" w:rsidRPr="00A2297C" w14:paraId="58D8EE92" w14:textId="77777777" w:rsidTr="00261D00">
        <w:trPr>
          <w:cantSplit/>
          <w:trHeight w:val="399"/>
        </w:trPr>
        <w:tc>
          <w:tcPr>
            <w:tcW w:w="2450" w:type="dxa"/>
            <w:vMerge w:val="restart"/>
            <w:tcBorders>
              <w:top w:val="single" w:sz="4" w:space="0" w:color="auto"/>
            </w:tcBorders>
          </w:tcPr>
          <w:p w14:paraId="252FD210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6443163" w14:textId="369A80F6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</w:rPr>
              <w:t>Piotr Czapliński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14:paraId="61277F93" w14:textId="4B7BF0AD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093" w:type="dxa"/>
            <w:tcBorders>
              <w:top w:val="single" w:sz="4" w:space="0" w:color="auto"/>
            </w:tcBorders>
            <w:vAlign w:val="bottom"/>
          </w:tcPr>
          <w:p w14:paraId="435617B9" w14:textId="115F4A3D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56 4506 254</w:t>
            </w:r>
          </w:p>
        </w:tc>
      </w:tr>
      <w:tr w:rsidR="00A812D5" w:rsidRPr="00A2297C" w14:paraId="071B5E15" w14:textId="77777777" w:rsidTr="00261D00">
        <w:trPr>
          <w:cantSplit/>
          <w:trHeight w:val="397"/>
        </w:trPr>
        <w:tc>
          <w:tcPr>
            <w:tcW w:w="2450" w:type="dxa"/>
            <w:vMerge/>
          </w:tcPr>
          <w:p w14:paraId="15453321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1AC73588" w14:textId="6320F782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4093" w:type="dxa"/>
            <w:vAlign w:val="bottom"/>
          </w:tcPr>
          <w:p w14:paraId="675D7340" w14:textId="36A36E1B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506 007 967</w:t>
            </w:r>
          </w:p>
        </w:tc>
      </w:tr>
      <w:tr w:rsidR="00A812D5" w:rsidRPr="00A2297C" w14:paraId="3808E28F" w14:textId="77777777" w:rsidTr="00261D00">
        <w:trPr>
          <w:cantSplit/>
          <w:trHeight w:val="397"/>
        </w:trPr>
        <w:tc>
          <w:tcPr>
            <w:tcW w:w="2450" w:type="dxa"/>
            <w:vMerge/>
          </w:tcPr>
          <w:p w14:paraId="3FF4FA76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34394880" w14:textId="13F94A88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093" w:type="dxa"/>
            <w:vAlign w:val="bottom"/>
          </w:tcPr>
          <w:p w14:paraId="149F22DB" w14:textId="52DDC75D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56 46 21 629</w:t>
            </w:r>
          </w:p>
        </w:tc>
      </w:tr>
      <w:tr w:rsidR="00A812D5" w:rsidRPr="00A2297C" w14:paraId="66768E63" w14:textId="77777777" w:rsidTr="00261D00">
        <w:trPr>
          <w:cantSplit/>
          <w:trHeight w:val="397"/>
        </w:trPr>
        <w:tc>
          <w:tcPr>
            <w:tcW w:w="2450" w:type="dxa"/>
            <w:vMerge/>
          </w:tcPr>
          <w:p w14:paraId="47E847DD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3519C0CD" w14:textId="333DAA3D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093" w:type="dxa"/>
            <w:vAlign w:val="bottom"/>
          </w:tcPr>
          <w:p w14:paraId="3806584F" w14:textId="4A0A1B72" w:rsidR="00A812D5" w:rsidRPr="00A2297C" w:rsidRDefault="002F1C5F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5" w:history="1">
              <w:r w:rsidR="00A812D5" w:rsidRPr="00995F83">
                <w:rPr>
                  <w:rStyle w:val="Hipercze"/>
                  <w:rFonts w:ascii="Times New Roman" w:hAnsi="Times New Roman"/>
                  <w:sz w:val="24"/>
                  <w:szCs w:val="24"/>
                </w:rPr>
                <w:t>p.czaplinski@opec.pl</w:t>
              </w:r>
            </w:hyperlink>
            <w:r w:rsidR="00A8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2D5" w:rsidRPr="00A2297C" w14:paraId="410AF194" w14:textId="77777777" w:rsidTr="00261D00">
        <w:trPr>
          <w:cantSplit/>
          <w:trHeight w:val="397"/>
        </w:trPr>
        <w:tc>
          <w:tcPr>
            <w:tcW w:w="2450" w:type="dxa"/>
            <w:vMerge w:val="restart"/>
          </w:tcPr>
          <w:p w14:paraId="217FCA1C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FF87" w14:textId="3E795284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Grabowski</w:t>
            </w:r>
          </w:p>
        </w:tc>
        <w:tc>
          <w:tcPr>
            <w:tcW w:w="980" w:type="dxa"/>
            <w:vAlign w:val="bottom"/>
          </w:tcPr>
          <w:p w14:paraId="41FDD1A8" w14:textId="1768928B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Tel.:</w:t>
            </w:r>
          </w:p>
        </w:tc>
        <w:tc>
          <w:tcPr>
            <w:tcW w:w="4093" w:type="dxa"/>
            <w:vAlign w:val="bottom"/>
          </w:tcPr>
          <w:p w14:paraId="4160FE5C" w14:textId="776ADFCB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56 450 06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255</w:t>
            </w:r>
          </w:p>
        </w:tc>
      </w:tr>
      <w:tr w:rsidR="00A812D5" w:rsidRPr="00A2297C" w14:paraId="0FB4155C" w14:textId="77777777" w:rsidTr="00261D00">
        <w:trPr>
          <w:cantSplit/>
          <w:trHeight w:val="397"/>
        </w:trPr>
        <w:tc>
          <w:tcPr>
            <w:tcW w:w="2450" w:type="dxa"/>
            <w:vMerge/>
          </w:tcPr>
          <w:p w14:paraId="5BE292A8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1E211358" w14:textId="748247BF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GSM:</w:t>
            </w:r>
          </w:p>
        </w:tc>
        <w:tc>
          <w:tcPr>
            <w:tcW w:w="4093" w:type="dxa"/>
            <w:vAlign w:val="bottom"/>
          </w:tcPr>
          <w:p w14:paraId="75EFE86A" w14:textId="49D00652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0 193 645</w:t>
            </w:r>
          </w:p>
        </w:tc>
      </w:tr>
      <w:tr w:rsidR="00A812D5" w:rsidRPr="00A2297C" w14:paraId="56E34386" w14:textId="77777777" w:rsidTr="00261D00">
        <w:trPr>
          <w:cantSplit/>
          <w:trHeight w:val="397"/>
        </w:trPr>
        <w:tc>
          <w:tcPr>
            <w:tcW w:w="2450" w:type="dxa"/>
            <w:vMerge/>
          </w:tcPr>
          <w:p w14:paraId="0AA41ECD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53E50AC" w14:textId="33B0E2D7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Fax:</w:t>
            </w:r>
          </w:p>
        </w:tc>
        <w:tc>
          <w:tcPr>
            <w:tcW w:w="4093" w:type="dxa"/>
            <w:vAlign w:val="bottom"/>
          </w:tcPr>
          <w:p w14:paraId="52A9CB26" w14:textId="72BB3826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56 46 21 629</w:t>
            </w:r>
          </w:p>
        </w:tc>
      </w:tr>
      <w:tr w:rsidR="00A812D5" w:rsidRPr="00A2297C" w14:paraId="2C5CB65A" w14:textId="77777777" w:rsidTr="00252CCB">
        <w:trPr>
          <w:cantSplit/>
          <w:trHeight w:val="397"/>
        </w:trPr>
        <w:tc>
          <w:tcPr>
            <w:tcW w:w="2450" w:type="dxa"/>
            <w:vMerge/>
          </w:tcPr>
          <w:p w14:paraId="67A259E6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A5FADCF" w14:textId="49E5FFB7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093" w:type="dxa"/>
            <w:vAlign w:val="bottom"/>
          </w:tcPr>
          <w:p w14:paraId="239BD590" w14:textId="0858508F" w:rsidR="00A812D5" w:rsidRPr="00A2297C" w:rsidRDefault="002F1C5F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6" w:history="1">
              <w:r w:rsidR="00A812D5" w:rsidRPr="00995F83">
                <w:rPr>
                  <w:rStyle w:val="Hipercze"/>
                  <w:rFonts w:ascii="Times New Roman" w:hAnsi="Times New Roman"/>
                  <w:sz w:val="24"/>
                  <w:szCs w:val="24"/>
                </w:rPr>
                <w:t>r.grabowski@opec.pl</w:t>
              </w:r>
            </w:hyperlink>
            <w:r w:rsidR="00A8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2D5" w:rsidRPr="00A2297C" w14:paraId="751668D8" w14:textId="77777777" w:rsidTr="00252CCB">
        <w:trPr>
          <w:cantSplit/>
          <w:trHeight w:val="397"/>
        </w:trPr>
        <w:tc>
          <w:tcPr>
            <w:tcW w:w="2450" w:type="dxa"/>
            <w:vMerge w:val="restart"/>
          </w:tcPr>
          <w:p w14:paraId="76856324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F54DD" w14:textId="7639430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</w:rPr>
              <w:t>Paweł Lipecki</w:t>
            </w:r>
          </w:p>
        </w:tc>
        <w:tc>
          <w:tcPr>
            <w:tcW w:w="980" w:type="dxa"/>
            <w:vAlign w:val="bottom"/>
          </w:tcPr>
          <w:p w14:paraId="3397A4A9" w14:textId="190B8412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Tel.:</w:t>
            </w:r>
          </w:p>
        </w:tc>
        <w:tc>
          <w:tcPr>
            <w:tcW w:w="4093" w:type="dxa"/>
            <w:vAlign w:val="bottom"/>
          </w:tcPr>
          <w:p w14:paraId="5B94C355" w14:textId="616D246C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56 450 06 232</w:t>
            </w:r>
          </w:p>
        </w:tc>
      </w:tr>
      <w:tr w:rsidR="00A812D5" w:rsidRPr="00A2297C" w14:paraId="503B84B1" w14:textId="77777777" w:rsidTr="00252CCB">
        <w:trPr>
          <w:cantSplit/>
          <w:trHeight w:val="397"/>
        </w:trPr>
        <w:tc>
          <w:tcPr>
            <w:tcW w:w="2450" w:type="dxa"/>
            <w:vMerge/>
          </w:tcPr>
          <w:p w14:paraId="77C125EB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7D8A786" w14:textId="34EBF468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GSM:</w:t>
            </w:r>
          </w:p>
        </w:tc>
        <w:tc>
          <w:tcPr>
            <w:tcW w:w="4093" w:type="dxa"/>
            <w:vAlign w:val="bottom"/>
          </w:tcPr>
          <w:p w14:paraId="5D9FA2F5" w14:textId="79EC25D6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515 240 868</w:t>
            </w:r>
          </w:p>
        </w:tc>
      </w:tr>
      <w:tr w:rsidR="00A812D5" w:rsidRPr="00A2297C" w14:paraId="7E95AF57" w14:textId="77777777" w:rsidTr="00252CCB">
        <w:trPr>
          <w:cantSplit/>
          <w:trHeight w:val="397"/>
        </w:trPr>
        <w:tc>
          <w:tcPr>
            <w:tcW w:w="2450" w:type="dxa"/>
            <w:vMerge/>
          </w:tcPr>
          <w:p w14:paraId="165E6587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3E699CBF" w14:textId="54FED00C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Fax:</w:t>
            </w:r>
          </w:p>
        </w:tc>
        <w:tc>
          <w:tcPr>
            <w:tcW w:w="4093" w:type="dxa"/>
            <w:vAlign w:val="bottom"/>
          </w:tcPr>
          <w:p w14:paraId="74AF27C5" w14:textId="2767174E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56 46 21 629</w:t>
            </w:r>
          </w:p>
        </w:tc>
      </w:tr>
      <w:tr w:rsidR="00A812D5" w:rsidRPr="00A2297C" w14:paraId="43B7A986" w14:textId="77777777" w:rsidTr="00261D00">
        <w:trPr>
          <w:cantSplit/>
          <w:trHeight w:val="397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14:paraId="449F0B48" w14:textId="77777777" w:rsidR="00A812D5" w:rsidRPr="00A2297C" w:rsidRDefault="00A812D5" w:rsidP="00A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14:paraId="24809DE7" w14:textId="49E79DBB" w:rsidR="00A812D5" w:rsidRPr="00A2297C" w:rsidRDefault="00A812D5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vAlign w:val="bottom"/>
          </w:tcPr>
          <w:p w14:paraId="75366B1A" w14:textId="31EF5077" w:rsidR="00A812D5" w:rsidRPr="00A2297C" w:rsidRDefault="002F1C5F" w:rsidP="00A812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812D5" w:rsidRPr="00995F83">
                <w:rPr>
                  <w:rStyle w:val="Hipercze"/>
                  <w:rFonts w:ascii="Times New Roman" w:hAnsi="Times New Roman"/>
                  <w:sz w:val="24"/>
                  <w:szCs w:val="24"/>
                  <w:lang w:val="de-DE"/>
                </w:rPr>
                <w:t>p.lipecki@opec.pl</w:t>
              </w:r>
            </w:hyperlink>
          </w:p>
        </w:tc>
      </w:tr>
    </w:tbl>
    <w:p w14:paraId="3DF017A0" w14:textId="3EC737BB" w:rsidR="005C49ED" w:rsidRDefault="005C49ED" w:rsidP="00252CCB">
      <w:pPr>
        <w:pStyle w:val="Stylwyliczanie"/>
        <w:tabs>
          <w:tab w:val="clear" w:pos="360"/>
          <w:tab w:val="clear" w:pos="851"/>
          <w:tab w:val="clear" w:pos="4536"/>
          <w:tab w:val="clear" w:pos="9072"/>
        </w:tabs>
        <w:ind w:left="0" w:firstLine="0"/>
        <w:rPr>
          <w:rFonts w:cs="Times New Roman"/>
          <w:szCs w:val="24"/>
        </w:rPr>
      </w:pPr>
    </w:p>
    <w:p w14:paraId="7BB1DC45" w14:textId="77777777" w:rsidR="005C49ED" w:rsidRDefault="005C49ED" w:rsidP="00252CCB">
      <w:pPr>
        <w:pStyle w:val="Stylwyliczanie"/>
        <w:tabs>
          <w:tab w:val="clear" w:pos="360"/>
          <w:tab w:val="clear" w:pos="851"/>
          <w:tab w:val="clear" w:pos="4536"/>
          <w:tab w:val="clear" w:pos="9072"/>
        </w:tabs>
        <w:ind w:left="0" w:firstLine="0"/>
        <w:rPr>
          <w:rFonts w:cs="Times New Roman"/>
          <w:szCs w:val="24"/>
        </w:rPr>
      </w:pPr>
    </w:p>
    <w:p w14:paraId="5D70EF08" w14:textId="3728A691" w:rsidR="00F42B57" w:rsidRPr="00A2297C" w:rsidRDefault="00F42B57" w:rsidP="001717F8">
      <w:pPr>
        <w:pStyle w:val="Stylwyliczanie"/>
        <w:numPr>
          <w:ilvl w:val="6"/>
          <w:numId w:val="11"/>
        </w:numPr>
        <w:tabs>
          <w:tab w:val="clear" w:pos="360"/>
          <w:tab w:val="clear" w:pos="851"/>
          <w:tab w:val="clear" w:pos="2804"/>
          <w:tab w:val="clear" w:pos="4536"/>
          <w:tab w:val="clear" w:pos="9072"/>
          <w:tab w:val="num" w:pos="426"/>
        </w:tabs>
        <w:ind w:left="426" w:hanging="426"/>
        <w:rPr>
          <w:rFonts w:cs="Times New Roman"/>
          <w:szCs w:val="24"/>
        </w:rPr>
      </w:pPr>
      <w:r w:rsidRPr="00A2297C">
        <w:rPr>
          <w:rFonts w:cs="Times New Roman"/>
          <w:szCs w:val="24"/>
        </w:rPr>
        <w:t>Ze strony Kupującego:</w:t>
      </w:r>
    </w:p>
    <w:p w14:paraId="212CEE3E" w14:textId="3BB254EE" w:rsidR="00F42B57" w:rsidRPr="00A2297C" w:rsidRDefault="00F42B57" w:rsidP="005C49ED">
      <w:pPr>
        <w:pStyle w:val="Stylwyliczanie"/>
        <w:numPr>
          <w:ilvl w:val="0"/>
          <w:numId w:val="43"/>
        </w:numPr>
        <w:tabs>
          <w:tab w:val="clear" w:pos="360"/>
          <w:tab w:val="clear" w:pos="851"/>
          <w:tab w:val="clear" w:pos="4536"/>
          <w:tab w:val="clear" w:pos="9072"/>
        </w:tabs>
        <w:spacing w:after="120"/>
        <w:rPr>
          <w:rFonts w:cs="Times New Roman"/>
          <w:szCs w:val="24"/>
        </w:rPr>
      </w:pPr>
      <w:r w:rsidRPr="00A2297C">
        <w:rPr>
          <w:rFonts w:cs="Times New Roman"/>
          <w:szCs w:val="24"/>
        </w:rPr>
        <w:t>do bieżących uzgodnień związanych z realizacją niniejszej Umowy:</w:t>
      </w:r>
    </w:p>
    <w:tbl>
      <w:tblPr>
        <w:tblW w:w="7523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980"/>
        <w:gridCol w:w="4093"/>
      </w:tblGrid>
      <w:tr w:rsidR="00F42B57" w:rsidRPr="00A2297C" w14:paraId="23C851A2" w14:textId="77777777" w:rsidTr="00B7703A">
        <w:trPr>
          <w:cantSplit/>
          <w:trHeight w:val="399"/>
        </w:trPr>
        <w:tc>
          <w:tcPr>
            <w:tcW w:w="2450" w:type="dxa"/>
            <w:vMerge w:val="restart"/>
            <w:tcBorders>
              <w:top w:val="single" w:sz="4" w:space="0" w:color="auto"/>
            </w:tcBorders>
          </w:tcPr>
          <w:p w14:paraId="7AA708AE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504F8F0" w14:textId="1DE8F023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14:paraId="5ACF0799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Tel.:</w:t>
            </w:r>
          </w:p>
        </w:tc>
        <w:tc>
          <w:tcPr>
            <w:tcW w:w="4093" w:type="dxa"/>
            <w:tcBorders>
              <w:top w:val="single" w:sz="4" w:space="0" w:color="auto"/>
            </w:tcBorders>
            <w:vAlign w:val="bottom"/>
          </w:tcPr>
          <w:p w14:paraId="53634E86" w14:textId="3FC17136" w:rsidR="00F42B57" w:rsidRPr="00A2297C" w:rsidRDefault="00F42B57" w:rsidP="001E0BF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2B57" w:rsidRPr="00A2297C" w14:paraId="3D78FBDB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56F07D5B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6305ED2A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GSM:</w:t>
            </w:r>
          </w:p>
        </w:tc>
        <w:tc>
          <w:tcPr>
            <w:tcW w:w="4093" w:type="dxa"/>
            <w:vAlign w:val="bottom"/>
          </w:tcPr>
          <w:p w14:paraId="75684DAE" w14:textId="7B20F8C2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2B57" w:rsidRPr="00A2297C" w14:paraId="6E6BFB9D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1290378E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41B00246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093" w:type="dxa"/>
            <w:vAlign w:val="bottom"/>
          </w:tcPr>
          <w:p w14:paraId="18542068" w14:textId="3AF42A01" w:rsidR="00F42B57" w:rsidRPr="00A2297C" w:rsidRDefault="00F42B57" w:rsidP="001E0BF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2B57" w:rsidRPr="00A2297C" w14:paraId="7095B762" w14:textId="77777777" w:rsidTr="00B7703A">
        <w:trPr>
          <w:cantSplit/>
          <w:trHeight w:val="399"/>
        </w:trPr>
        <w:tc>
          <w:tcPr>
            <w:tcW w:w="2450" w:type="dxa"/>
            <w:vMerge w:val="restart"/>
          </w:tcPr>
          <w:p w14:paraId="3FA09AF7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C2FC" w14:textId="7A1F4D64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DF5FB70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Tel.:</w:t>
            </w:r>
          </w:p>
        </w:tc>
        <w:tc>
          <w:tcPr>
            <w:tcW w:w="4093" w:type="dxa"/>
            <w:vAlign w:val="bottom"/>
          </w:tcPr>
          <w:p w14:paraId="70BBD2DF" w14:textId="43FC4832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2B57" w:rsidRPr="00A2297C" w14:paraId="5F553131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3AA92CE7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072C6EF7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GSM:</w:t>
            </w:r>
          </w:p>
        </w:tc>
        <w:tc>
          <w:tcPr>
            <w:tcW w:w="4093" w:type="dxa"/>
            <w:vAlign w:val="bottom"/>
          </w:tcPr>
          <w:p w14:paraId="4EA9B36D" w14:textId="406A8C3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2B57" w:rsidRPr="00A2297C" w14:paraId="0DAC651C" w14:textId="77777777" w:rsidTr="00B7703A">
        <w:trPr>
          <w:cantSplit/>
          <w:trHeight w:val="397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14:paraId="57634F51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14:paraId="17E6AE52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vAlign w:val="bottom"/>
          </w:tcPr>
          <w:p w14:paraId="07BA35BE" w14:textId="28FB7143" w:rsidR="00F42B57" w:rsidRPr="00A2297C" w:rsidRDefault="00F42B57" w:rsidP="001E0BF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496E11B8" w14:textId="7393E5BC" w:rsidR="00157D9B" w:rsidRDefault="00157D9B" w:rsidP="005C49ED">
      <w:pPr>
        <w:pStyle w:val="Stylwyliczanie"/>
        <w:tabs>
          <w:tab w:val="clear" w:pos="360"/>
          <w:tab w:val="num" w:pos="2041"/>
        </w:tabs>
        <w:spacing w:after="120"/>
        <w:ind w:left="0" w:firstLine="0"/>
        <w:rPr>
          <w:rFonts w:cs="Times New Roman"/>
          <w:color w:val="auto"/>
          <w:szCs w:val="24"/>
        </w:rPr>
      </w:pPr>
    </w:p>
    <w:p w14:paraId="0BE14706" w14:textId="5C6E700B" w:rsidR="00A812D5" w:rsidRDefault="00A812D5" w:rsidP="005C49ED">
      <w:pPr>
        <w:pStyle w:val="Stylwyliczanie"/>
        <w:tabs>
          <w:tab w:val="clear" w:pos="360"/>
          <w:tab w:val="num" w:pos="2041"/>
        </w:tabs>
        <w:spacing w:after="120"/>
        <w:ind w:left="0" w:firstLine="0"/>
        <w:rPr>
          <w:rFonts w:cs="Times New Roman"/>
          <w:color w:val="auto"/>
          <w:szCs w:val="24"/>
        </w:rPr>
      </w:pPr>
    </w:p>
    <w:p w14:paraId="13CD3F0C" w14:textId="43F87C29" w:rsidR="00A812D5" w:rsidRDefault="00A812D5" w:rsidP="005C49ED">
      <w:pPr>
        <w:pStyle w:val="Stylwyliczanie"/>
        <w:tabs>
          <w:tab w:val="clear" w:pos="360"/>
          <w:tab w:val="num" w:pos="2041"/>
        </w:tabs>
        <w:spacing w:after="120"/>
        <w:ind w:left="0" w:firstLine="0"/>
        <w:rPr>
          <w:rFonts w:cs="Times New Roman"/>
          <w:color w:val="auto"/>
          <w:szCs w:val="24"/>
        </w:rPr>
      </w:pPr>
    </w:p>
    <w:p w14:paraId="2EC011B4" w14:textId="77777777" w:rsidR="00A812D5" w:rsidRDefault="00A812D5" w:rsidP="005C49ED">
      <w:pPr>
        <w:pStyle w:val="Stylwyliczanie"/>
        <w:tabs>
          <w:tab w:val="clear" w:pos="360"/>
          <w:tab w:val="num" w:pos="2041"/>
        </w:tabs>
        <w:spacing w:after="120"/>
        <w:ind w:left="0" w:firstLine="0"/>
        <w:rPr>
          <w:rFonts w:cs="Times New Roman"/>
          <w:color w:val="auto"/>
          <w:szCs w:val="24"/>
        </w:rPr>
      </w:pPr>
    </w:p>
    <w:p w14:paraId="0F895AC3" w14:textId="77777777" w:rsidR="00157D9B" w:rsidRDefault="00157D9B" w:rsidP="00157D9B">
      <w:pPr>
        <w:pStyle w:val="Stylwyliczanie"/>
        <w:tabs>
          <w:tab w:val="clear" w:pos="360"/>
          <w:tab w:val="num" w:pos="2041"/>
        </w:tabs>
        <w:spacing w:after="120"/>
        <w:ind w:left="360" w:firstLine="0"/>
        <w:rPr>
          <w:rFonts w:cs="Times New Roman"/>
          <w:color w:val="auto"/>
          <w:szCs w:val="24"/>
        </w:rPr>
      </w:pPr>
    </w:p>
    <w:p w14:paraId="6D012DD5" w14:textId="1EAA8A53" w:rsidR="00F42B57" w:rsidRPr="00A2297C" w:rsidRDefault="00F42B57" w:rsidP="005C49ED">
      <w:pPr>
        <w:pStyle w:val="Stylwyliczanie"/>
        <w:numPr>
          <w:ilvl w:val="0"/>
          <w:numId w:val="43"/>
        </w:numPr>
        <w:tabs>
          <w:tab w:val="clear" w:pos="360"/>
          <w:tab w:val="num" w:pos="2041"/>
        </w:tabs>
        <w:spacing w:after="120"/>
        <w:rPr>
          <w:rFonts w:cs="Times New Roman"/>
          <w:color w:val="auto"/>
          <w:szCs w:val="24"/>
        </w:rPr>
      </w:pPr>
      <w:bookmarkStart w:id="3" w:name="_Hlk97789310"/>
      <w:r w:rsidRPr="00A2297C">
        <w:rPr>
          <w:rFonts w:cs="Times New Roman"/>
          <w:color w:val="auto"/>
          <w:szCs w:val="24"/>
        </w:rPr>
        <w:lastRenderedPageBreak/>
        <w:t xml:space="preserve">w sprawach dotyczących rozliczeń należności za Energię Elektryczną, będącą przedmiotem Umowy: </w:t>
      </w:r>
    </w:p>
    <w:tbl>
      <w:tblPr>
        <w:tblW w:w="7523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980"/>
        <w:gridCol w:w="4093"/>
      </w:tblGrid>
      <w:tr w:rsidR="00F42B57" w:rsidRPr="00A2297C" w14:paraId="5B6B41C2" w14:textId="77777777" w:rsidTr="00B7703A">
        <w:trPr>
          <w:cantSplit/>
          <w:trHeight w:val="399"/>
        </w:trPr>
        <w:tc>
          <w:tcPr>
            <w:tcW w:w="2450" w:type="dxa"/>
            <w:vMerge w:val="restart"/>
            <w:tcBorders>
              <w:top w:val="single" w:sz="4" w:space="0" w:color="auto"/>
            </w:tcBorders>
          </w:tcPr>
          <w:p w14:paraId="6185904B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BFD85A8" w14:textId="0C513D78" w:rsidR="00F42B57" w:rsidRPr="00A2297C" w:rsidRDefault="00F42B57" w:rsidP="001E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14:paraId="27FD53E7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Tel.:</w:t>
            </w:r>
          </w:p>
        </w:tc>
        <w:tc>
          <w:tcPr>
            <w:tcW w:w="4093" w:type="dxa"/>
            <w:tcBorders>
              <w:top w:val="single" w:sz="4" w:space="0" w:color="auto"/>
            </w:tcBorders>
            <w:vAlign w:val="bottom"/>
          </w:tcPr>
          <w:p w14:paraId="3C887E8A" w14:textId="5134EABC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2B57" w:rsidRPr="00A2297C" w14:paraId="4A8504D6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3CC69036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28972E34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GSM:</w:t>
            </w:r>
          </w:p>
        </w:tc>
        <w:tc>
          <w:tcPr>
            <w:tcW w:w="4093" w:type="dxa"/>
            <w:vAlign w:val="bottom"/>
          </w:tcPr>
          <w:p w14:paraId="4AD4386A" w14:textId="32077821" w:rsidR="00F42B57" w:rsidRPr="00A2297C" w:rsidRDefault="000958D6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</w:tc>
      </w:tr>
      <w:tr w:rsidR="00F42B57" w:rsidRPr="00A2297C" w14:paraId="35C154B8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6C1766C6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58CE9C62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093" w:type="dxa"/>
            <w:vAlign w:val="bottom"/>
          </w:tcPr>
          <w:p w14:paraId="09524F85" w14:textId="761E0E80" w:rsidR="00F42B57" w:rsidRPr="00A2297C" w:rsidRDefault="00F42B57" w:rsidP="001E0BF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2B57" w:rsidRPr="00A2297C" w14:paraId="00304609" w14:textId="77777777" w:rsidTr="00B7703A">
        <w:trPr>
          <w:cantSplit/>
          <w:trHeight w:val="399"/>
        </w:trPr>
        <w:tc>
          <w:tcPr>
            <w:tcW w:w="2450" w:type="dxa"/>
            <w:vMerge w:val="restart"/>
          </w:tcPr>
          <w:p w14:paraId="54DBE18C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8955F" w14:textId="23AFD466" w:rsidR="00F42B57" w:rsidRPr="00A2297C" w:rsidRDefault="00F42B57" w:rsidP="001E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1372B5D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Tel.:</w:t>
            </w:r>
          </w:p>
        </w:tc>
        <w:tc>
          <w:tcPr>
            <w:tcW w:w="4093" w:type="dxa"/>
            <w:vAlign w:val="bottom"/>
          </w:tcPr>
          <w:p w14:paraId="4C875E0F" w14:textId="7949BA4F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2B57" w:rsidRPr="00A2297C" w14:paraId="06225E7F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56FB7FEA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09671A24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GSM:</w:t>
            </w:r>
          </w:p>
        </w:tc>
        <w:tc>
          <w:tcPr>
            <w:tcW w:w="4093" w:type="dxa"/>
            <w:vAlign w:val="bottom"/>
          </w:tcPr>
          <w:p w14:paraId="536288AE" w14:textId="36A52A04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2B57" w:rsidRPr="00A2297C" w14:paraId="15E0D9C1" w14:textId="77777777" w:rsidTr="00B7703A">
        <w:trPr>
          <w:cantSplit/>
          <w:trHeight w:val="397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14:paraId="6F8FD519" w14:textId="77777777" w:rsidR="00F42B57" w:rsidRPr="00A2297C" w:rsidRDefault="00F42B57" w:rsidP="00B7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14:paraId="7BEF0B4D" w14:textId="77777777" w:rsidR="00F42B57" w:rsidRPr="00A2297C" w:rsidRDefault="00F42B57" w:rsidP="00B77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229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vAlign w:val="bottom"/>
          </w:tcPr>
          <w:p w14:paraId="1C91867B" w14:textId="215E385E" w:rsidR="00F42B57" w:rsidRPr="00A2297C" w:rsidRDefault="00F42B57" w:rsidP="001E0BF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bookmarkEnd w:id="3"/>
    </w:tbl>
    <w:p w14:paraId="67BBC78B" w14:textId="236B9EB1" w:rsidR="00DF4C2C" w:rsidRDefault="00DF4C2C" w:rsidP="001E0BFB">
      <w:pPr>
        <w:pStyle w:val="Stylwyliczanie"/>
        <w:tabs>
          <w:tab w:val="clear" w:pos="360"/>
          <w:tab w:val="num" w:pos="2041"/>
        </w:tabs>
        <w:ind w:left="720" w:firstLine="0"/>
        <w:rPr>
          <w:rFonts w:cs="Times New Roman"/>
          <w:color w:val="auto"/>
          <w:szCs w:val="24"/>
          <w:lang w:val="de-DE"/>
        </w:rPr>
      </w:pPr>
    </w:p>
    <w:p w14:paraId="72B3BA73" w14:textId="77777777" w:rsidR="00157D9B" w:rsidRPr="00A2297C" w:rsidRDefault="00157D9B" w:rsidP="001E0BFB">
      <w:pPr>
        <w:pStyle w:val="Stylwyliczanie"/>
        <w:tabs>
          <w:tab w:val="clear" w:pos="360"/>
          <w:tab w:val="num" w:pos="2041"/>
        </w:tabs>
        <w:ind w:left="720" w:firstLine="0"/>
        <w:rPr>
          <w:rFonts w:cs="Times New Roman"/>
          <w:color w:val="auto"/>
          <w:szCs w:val="24"/>
          <w:lang w:val="de-DE"/>
        </w:rPr>
      </w:pPr>
    </w:p>
    <w:p w14:paraId="6A50DEFD" w14:textId="29F690E9" w:rsidR="00A65498" w:rsidRPr="00A2297C" w:rsidRDefault="00F42B57" w:rsidP="001717F8">
      <w:pPr>
        <w:pStyle w:val="Akapitzlist"/>
        <w:widowControl w:val="0"/>
        <w:numPr>
          <w:ilvl w:val="6"/>
          <w:numId w:val="11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7C">
        <w:rPr>
          <w:rFonts w:ascii="Times New Roman" w:hAnsi="Times New Roman" w:cs="Times New Roman"/>
          <w:sz w:val="24"/>
          <w:szCs w:val="24"/>
        </w:rPr>
        <w:t>Przedstawiciele Stron określeni w ust. 1 i 2 powyżej nie są uprawnieni do zmiany Umowy.</w:t>
      </w:r>
    </w:p>
    <w:p w14:paraId="3B876CE6" w14:textId="7FCBC0F3" w:rsidR="00A65498" w:rsidRDefault="00A65498" w:rsidP="00A6549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6772F4B" w14:textId="77777777" w:rsidR="00277913" w:rsidRPr="00A2297C" w:rsidRDefault="00277913" w:rsidP="00A6549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23F16CA" w14:textId="26D9AD90" w:rsidR="00D85673" w:rsidRPr="00A2297C" w:rsidRDefault="00C10654" w:rsidP="00C10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7C">
        <w:rPr>
          <w:rFonts w:ascii="Times New Roman" w:hAnsi="Times New Roman" w:cs="Times New Roman"/>
          <w:b/>
          <w:sz w:val="24"/>
          <w:szCs w:val="24"/>
        </w:rPr>
        <w:t>Sprzedawca</w:t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="00277913">
        <w:rPr>
          <w:rFonts w:ascii="Times New Roman" w:hAnsi="Times New Roman" w:cs="Times New Roman"/>
          <w:b/>
          <w:sz w:val="24"/>
          <w:szCs w:val="24"/>
        </w:rPr>
        <w:tab/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Pr="00A2297C">
        <w:rPr>
          <w:rFonts w:ascii="Times New Roman" w:hAnsi="Times New Roman" w:cs="Times New Roman"/>
          <w:b/>
          <w:sz w:val="24"/>
          <w:szCs w:val="24"/>
        </w:rPr>
        <w:tab/>
      </w:r>
      <w:r w:rsidR="00117F82" w:rsidRPr="00A2297C">
        <w:rPr>
          <w:rFonts w:ascii="Times New Roman" w:hAnsi="Times New Roman" w:cs="Times New Roman"/>
          <w:b/>
          <w:sz w:val="24"/>
          <w:szCs w:val="24"/>
        </w:rPr>
        <w:t>Kupujący</w:t>
      </w:r>
    </w:p>
    <w:sectPr w:rsidR="00D85673" w:rsidRPr="00A2297C" w:rsidSect="009F1C0C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F1E5" w14:textId="77777777" w:rsidR="009F1C0C" w:rsidRDefault="009F1C0C" w:rsidP="00D85673">
      <w:pPr>
        <w:spacing w:after="0" w:line="240" w:lineRule="auto"/>
      </w:pPr>
      <w:r>
        <w:separator/>
      </w:r>
    </w:p>
  </w:endnote>
  <w:endnote w:type="continuationSeparator" w:id="0">
    <w:p w14:paraId="767ECA02" w14:textId="77777777" w:rsidR="009F1C0C" w:rsidRDefault="009F1C0C" w:rsidP="00D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D5B" w14:textId="77777777" w:rsidR="00CB54E4" w:rsidRDefault="009D27E6" w:rsidP="00261D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54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54E4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2D938F0" w14:textId="77777777" w:rsidR="00CB54E4" w:rsidRDefault="00CB54E4" w:rsidP="00261D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AD60" w14:textId="42FF53E7" w:rsidR="00CB54E4" w:rsidRDefault="009D27E6" w:rsidP="00261D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54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D42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D071603" w14:textId="77777777" w:rsidR="00CB54E4" w:rsidRDefault="00CB54E4" w:rsidP="00261D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1B91" w14:textId="77777777" w:rsidR="009F1C0C" w:rsidRDefault="009F1C0C" w:rsidP="00D85673">
      <w:pPr>
        <w:spacing w:after="0" w:line="240" w:lineRule="auto"/>
      </w:pPr>
      <w:r>
        <w:separator/>
      </w:r>
    </w:p>
  </w:footnote>
  <w:footnote w:type="continuationSeparator" w:id="0">
    <w:p w14:paraId="7F46209A" w14:textId="77777777" w:rsidR="009F1C0C" w:rsidRDefault="009F1C0C" w:rsidP="00D8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758E" w14:textId="00E86514" w:rsidR="009C2C8C" w:rsidRDefault="00626912" w:rsidP="00486443">
    <w:pPr>
      <w:pStyle w:val="Nagwek"/>
      <w:tabs>
        <w:tab w:val="left" w:pos="6319"/>
      </w:tabs>
      <w:jc w:val="right"/>
    </w:pPr>
    <w:r>
      <w:t xml:space="preserve">Załącznik nr </w:t>
    </w:r>
    <w:r w:rsidR="00795DA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DA60AD"/>
    <w:multiLevelType w:val="multilevel"/>
    <w:tmpl w:val="3DB0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27439B4"/>
    <w:multiLevelType w:val="hybridMultilevel"/>
    <w:tmpl w:val="F53E0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B181C9A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565EBE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872327"/>
    <w:multiLevelType w:val="hybridMultilevel"/>
    <w:tmpl w:val="4CBADFB6"/>
    <w:lvl w:ilvl="0" w:tplc="F4B8EDC2">
      <w:start w:val="1"/>
      <w:numFmt w:val="decimal"/>
      <w:lvlText w:val="%1."/>
      <w:lvlJc w:val="left"/>
      <w:pPr>
        <w:ind w:left="2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4" w15:restartNumberingAfterBreak="0">
    <w:nsid w:val="02FB0A1D"/>
    <w:multiLevelType w:val="multilevel"/>
    <w:tmpl w:val="2E1AE942"/>
    <w:lvl w:ilvl="0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5" w15:restartNumberingAfterBreak="0">
    <w:nsid w:val="11094373"/>
    <w:multiLevelType w:val="hybridMultilevel"/>
    <w:tmpl w:val="98D49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240"/>
    <w:multiLevelType w:val="hybridMultilevel"/>
    <w:tmpl w:val="B952F61A"/>
    <w:lvl w:ilvl="0" w:tplc="E1D68BC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C6126E"/>
    <w:multiLevelType w:val="hybridMultilevel"/>
    <w:tmpl w:val="3B824690"/>
    <w:lvl w:ilvl="0" w:tplc="5CDE2B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C123FF"/>
    <w:multiLevelType w:val="hybridMultilevel"/>
    <w:tmpl w:val="5568E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4234B"/>
    <w:multiLevelType w:val="hybridMultilevel"/>
    <w:tmpl w:val="5046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2398A"/>
    <w:multiLevelType w:val="multilevel"/>
    <w:tmpl w:val="E4C4F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2" w15:restartNumberingAfterBreak="0">
    <w:nsid w:val="225B2818"/>
    <w:multiLevelType w:val="hybridMultilevel"/>
    <w:tmpl w:val="DC40155E"/>
    <w:lvl w:ilvl="0" w:tplc="0A6E92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DB6844"/>
    <w:multiLevelType w:val="hybridMultilevel"/>
    <w:tmpl w:val="A0BA6C2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A925B88"/>
    <w:multiLevelType w:val="hybridMultilevel"/>
    <w:tmpl w:val="8D3A4D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DE2799"/>
    <w:multiLevelType w:val="hybridMultilevel"/>
    <w:tmpl w:val="5722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3BE"/>
    <w:multiLevelType w:val="hybridMultilevel"/>
    <w:tmpl w:val="BFF6D92A"/>
    <w:lvl w:ilvl="0" w:tplc="04150017">
      <w:start w:val="1"/>
      <w:numFmt w:val="lowerLetter"/>
      <w:lvlText w:val="%1)"/>
      <w:lvlJc w:val="left"/>
      <w:pPr>
        <w:ind w:left="503" w:hanging="360"/>
      </w:pPr>
    </w:lvl>
    <w:lvl w:ilvl="1" w:tplc="04150017">
      <w:start w:val="1"/>
      <w:numFmt w:val="lowerLetter"/>
      <w:lvlText w:val="%2)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 w15:restartNumberingAfterBreak="0">
    <w:nsid w:val="340D24C2"/>
    <w:multiLevelType w:val="hybridMultilevel"/>
    <w:tmpl w:val="7C3ED162"/>
    <w:lvl w:ilvl="0" w:tplc="1DB28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0F6FA6"/>
    <w:multiLevelType w:val="hybridMultilevel"/>
    <w:tmpl w:val="2C52AE74"/>
    <w:lvl w:ilvl="0" w:tplc="0415001B">
      <w:start w:val="1"/>
      <w:numFmt w:val="lowerRoman"/>
      <w:lvlText w:val="%1."/>
      <w:lvlJc w:val="right"/>
      <w:pPr>
        <w:ind w:left="1378" w:hanging="360"/>
      </w:pPr>
    </w:lvl>
    <w:lvl w:ilvl="1" w:tplc="0415001B">
      <w:start w:val="1"/>
      <w:numFmt w:val="lowerRoman"/>
      <w:lvlText w:val="%2."/>
      <w:lvlJc w:val="right"/>
      <w:pPr>
        <w:ind w:left="2098" w:hanging="360"/>
      </w:pPr>
    </w:lvl>
    <w:lvl w:ilvl="2" w:tplc="0415001B" w:tentative="1">
      <w:start w:val="1"/>
      <w:numFmt w:val="lowerRoman"/>
      <w:lvlText w:val="%3."/>
      <w:lvlJc w:val="right"/>
      <w:pPr>
        <w:ind w:left="2818" w:hanging="180"/>
      </w:pPr>
    </w:lvl>
    <w:lvl w:ilvl="3" w:tplc="0415000F" w:tentative="1">
      <w:start w:val="1"/>
      <w:numFmt w:val="decimal"/>
      <w:lvlText w:val="%4."/>
      <w:lvlJc w:val="left"/>
      <w:pPr>
        <w:ind w:left="3538" w:hanging="360"/>
      </w:pPr>
    </w:lvl>
    <w:lvl w:ilvl="4" w:tplc="04150019" w:tentative="1">
      <w:start w:val="1"/>
      <w:numFmt w:val="lowerLetter"/>
      <w:lvlText w:val="%5."/>
      <w:lvlJc w:val="left"/>
      <w:pPr>
        <w:ind w:left="4258" w:hanging="360"/>
      </w:pPr>
    </w:lvl>
    <w:lvl w:ilvl="5" w:tplc="0415001B" w:tentative="1">
      <w:start w:val="1"/>
      <w:numFmt w:val="lowerRoman"/>
      <w:lvlText w:val="%6."/>
      <w:lvlJc w:val="right"/>
      <w:pPr>
        <w:ind w:left="4978" w:hanging="180"/>
      </w:pPr>
    </w:lvl>
    <w:lvl w:ilvl="6" w:tplc="0415000F" w:tentative="1">
      <w:start w:val="1"/>
      <w:numFmt w:val="decimal"/>
      <w:lvlText w:val="%7."/>
      <w:lvlJc w:val="left"/>
      <w:pPr>
        <w:ind w:left="5698" w:hanging="360"/>
      </w:pPr>
    </w:lvl>
    <w:lvl w:ilvl="7" w:tplc="04150019" w:tentative="1">
      <w:start w:val="1"/>
      <w:numFmt w:val="lowerLetter"/>
      <w:lvlText w:val="%8."/>
      <w:lvlJc w:val="left"/>
      <w:pPr>
        <w:ind w:left="6418" w:hanging="360"/>
      </w:pPr>
    </w:lvl>
    <w:lvl w:ilvl="8" w:tplc="0415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9" w15:restartNumberingAfterBreak="0">
    <w:nsid w:val="354B39D5"/>
    <w:multiLevelType w:val="hybridMultilevel"/>
    <w:tmpl w:val="7B74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0170CF"/>
    <w:multiLevelType w:val="multilevel"/>
    <w:tmpl w:val="E5C8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927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3C8759BA"/>
    <w:multiLevelType w:val="hybridMultilevel"/>
    <w:tmpl w:val="0B90D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5EC7"/>
    <w:multiLevelType w:val="multilevel"/>
    <w:tmpl w:val="4ECE8864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3" w15:restartNumberingAfterBreak="0">
    <w:nsid w:val="3DED79E5"/>
    <w:multiLevelType w:val="hybridMultilevel"/>
    <w:tmpl w:val="3E00DB78"/>
    <w:lvl w:ilvl="0" w:tplc="593497D6">
      <w:start w:val="5"/>
      <w:numFmt w:val="lowerLetter"/>
      <w:lvlText w:val="%1)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55D99"/>
    <w:multiLevelType w:val="hybridMultilevel"/>
    <w:tmpl w:val="4B3A44C6"/>
    <w:lvl w:ilvl="0" w:tplc="913048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40C07"/>
    <w:multiLevelType w:val="hybridMultilevel"/>
    <w:tmpl w:val="55DADC66"/>
    <w:lvl w:ilvl="0" w:tplc="C1928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85E16"/>
    <w:multiLevelType w:val="hybridMultilevel"/>
    <w:tmpl w:val="74DE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746E9"/>
    <w:multiLevelType w:val="hybridMultilevel"/>
    <w:tmpl w:val="2EFAB098"/>
    <w:lvl w:ilvl="0" w:tplc="530C4E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64E45"/>
    <w:multiLevelType w:val="hybridMultilevel"/>
    <w:tmpl w:val="A378BB76"/>
    <w:lvl w:ilvl="0" w:tplc="0FF0CB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3A0F78"/>
    <w:multiLevelType w:val="multilevel"/>
    <w:tmpl w:val="2DB6E8CA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AB59A0"/>
    <w:multiLevelType w:val="hybridMultilevel"/>
    <w:tmpl w:val="142C3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37B4F"/>
    <w:multiLevelType w:val="hybridMultilevel"/>
    <w:tmpl w:val="9FD66AAC"/>
    <w:lvl w:ilvl="0" w:tplc="F9D616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925DB6"/>
    <w:multiLevelType w:val="singleLevel"/>
    <w:tmpl w:val="AFB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34" w15:restartNumberingAfterBreak="0">
    <w:nsid w:val="7487373B"/>
    <w:multiLevelType w:val="hybridMultilevel"/>
    <w:tmpl w:val="23C82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55EB8"/>
    <w:multiLevelType w:val="hybridMultilevel"/>
    <w:tmpl w:val="0010DC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BF3BB4"/>
    <w:multiLevelType w:val="hybridMultilevel"/>
    <w:tmpl w:val="3D542E38"/>
    <w:lvl w:ilvl="0" w:tplc="513239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7000179">
    <w:abstractNumId w:val="30"/>
  </w:num>
  <w:num w:numId="2" w16cid:durableId="45616241">
    <w:abstractNumId w:val="2"/>
  </w:num>
  <w:num w:numId="3" w16cid:durableId="1694578381">
    <w:abstractNumId w:val="36"/>
  </w:num>
  <w:num w:numId="4" w16cid:durableId="125784688">
    <w:abstractNumId w:val="6"/>
  </w:num>
  <w:num w:numId="5" w16cid:durableId="1651252417">
    <w:abstractNumId w:val="32"/>
  </w:num>
  <w:num w:numId="6" w16cid:durableId="1064835660">
    <w:abstractNumId w:val="27"/>
  </w:num>
  <w:num w:numId="7" w16cid:durableId="180362892">
    <w:abstractNumId w:val="12"/>
  </w:num>
  <w:num w:numId="8" w16cid:durableId="1288582869">
    <w:abstractNumId w:val="33"/>
  </w:num>
  <w:num w:numId="9" w16cid:durableId="1861165686">
    <w:abstractNumId w:val="20"/>
  </w:num>
  <w:num w:numId="10" w16cid:durableId="1775438514">
    <w:abstractNumId w:val="0"/>
    <w:lvlOverride w:ilvl="0">
      <w:lvl w:ilvl="0">
        <w:start w:val="14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1" w16cid:durableId="1434746277">
    <w:abstractNumId w:val="11"/>
  </w:num>
  <w:num w:numId="12" w16cid:durableId="781075669">
    <w:abstractNumId w:val="29"/>
  </w:num>
  <w:num w:numId="13" w16cid:durableId="2102141822">
    <w:abstractNumId w:val="4"/>
  </w:num>
  <w:num w:numId="14" w16cid:durableId="668870389">
    <w:abstractNumId w:val="17"/>
  </w:num>
  <w:num w:numId="15" w16cid:durableId="1494906583">
    <w:abstractNumId w:val="26"/>
  </w:num>
  <w:num w:numId="16" w16cid:durableId="545722955">
    <w:abstractNumId w:val="7"/>
  </w:num>
  <w:num w:numId="17" w16cid:durableId="961376053">
    <w:abstractNumId w:val="16"/>
  </w:num>
  <w:num w:numId="18" w16cid:durableId="1780561030">
    <w:abstractNumId w:val="8"/>
  </w:num>
  <w:num w:numId="19" w16cid:durableId="1887719185">
    <w:abstractNumId w:val="18"/>
  </w:num>
  <w:num w:numId="20" w16cid:durableId="1595897297">
    <w:abstractNumId w:val="31"/>
  </w:num>
  <w:num w:numId="21" w16cid:durableId="1114133795">
    <w:abstractNumId w:val="5"/>
  </w:num>
  <w:num w:numId="22" w16cid:durableId="898173392">
    <w:abstractNumId w:val="14"/>
  </w:num>
  <w:num w:numId="23" w16cid:durableId="2097287805">
    <w:abstractNumId w:val="1"/>
  </w:num>
  <w:num w:numId="24" w16cid:durableId="1600134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951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8161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0511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480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732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5231439">
    <w:abstractNumId w:val="35"/>
  </w:num>
  <w:num w:numId="31" w16cid:durableId="901253724">
    <w:abstractNumId w:val="23"/>
  </w:num>
  <w:num w:numId="32" w16cid:durableId="94178832">
    <w:abstractNumId w:val="15"/>
  </w:num>
  <w:num w:numId="33" w16cid:durableId="965114851">
    <w:abstractNumId w:val="22"/>
  </w:num>
  <w:num w:numId="34" w16cid:durableId="1018852927">
    <w:abstractNumId w:val="22"/>
    <w:lvlOverride w:ilvl="0">
      <w:lvl w:ilvl="0">
        <w:start w:val="1"/>
        <w:numFmt w:val="decimal"/>
        <w:lvlText w:val="§ %1."/>
        <w:lvlJc w:val="left"/>
        <w:pPr>
          <w:tabs>
            <w:tab w:val="num" w:pos="851"/>
          </w:tabs>
          <w:ind w:left="851" w:hanging="709"/>
        </w:pPr>
        <w:rPr>
          <w:rFonts w:ascii="Arial" w:hAnsi="Arial" w:cs="Arial" w:hint="default"/>
          <w:b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i w:val="0"/>
          <w:sz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eastAsia="Calibri" w:hAnsi="Arial" w:cs="Arial"/>
          <w:color w:val="auto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35" w16cid:durableId="1977642469">
    <w:abstractNumId w:val="3"/>
  </w:num>
  <w:num w:numId="36" w16cid:durableId="1472744264">
    <w:abstractNumId w:val="13"/>
  </w:num>
  <w:num w:numId="37" w16cid:durableId="1898124021">
    <w:abstractNumId w:val="34"/>
  </w:num>
  <w:num w:numId="38" w16cid:durableId="644965474">
    <w:abstractNumId w:val="21"/>
  </w:num>
  <w:num w:numId="39" w16cid:durableId="745300827">
    <w:abstractNumId w:val="24"/>
  </w:num>
  <w:num w:numId="40" w16cid:durableId="1972779611">
    <w:abstractNumId w:val="10"/>
  </w:num>
  <w:num w:numId="41" w16cid:durableId="19702347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61218458">
    <w:abstractNumId w:val="28"/>
  </w:num>
  <w:num w:numId="43" w16cid:durableId="51583413">
    <w:abstractNumId w:val="25"/>
  </w:num>
  <w:num w:numId="44" w16cid:durableId="1937133912">
    <w:abstractNumId w:val="9"/>
  </w:num>
  <w:num w:numId="45" w16cid:durableId="92152276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54"/>
    <w:rsid w:val="00007A44"/>
    <w:rsid w:val="00020E4F"/>
    <w:rsid w:val="000256AC"/>
    <w:rsid w:val="00030D13"/>
    <w:rsid w:val="00036D2C"/>
    <w:rsid w:val="00046611"/>
    <w:rsid w:val="000616E4"/>
    <w:rsid w:val="00067848"/>
    <w:rsid w:val="00077822"/>
    <w:rsid w:val="00080B66"/>
    <w:rsid w:val="00084F78"/>
    <w:rsid w:val="000877D3"/>
    <w:rsid w:val="000958D6"/>
    <w:rsid w:val="000A0D0A"/>
    <w:rsid w:val="000B40F9"/>
    <w:rsid w:val="000C4DBB"/>
    <w:rsid w:val="000D5CF2"/>
    <w:rsid w:val="000E1305"/>
    <w:rsid w:val="000E2560"/>
    <w:rsid w:val="000F7383"/>
    <w:rsid w:val="001057F6"/>
    <w:rsid w:val="00115D71"/>
    <w:rsid w:val="00117F82"/>
    <w:rsid w:val="001307A3"/>
    <w:rsid w:val="00130C78"/>
    <w:rsid w:val="00131D26"/>
    <w:rsid w:val="00146591"/>
    <w:rsid w:val="00147BC8"/>
    <w:rsid w:val="00157D9B"/>
    <w:rsid w:val="001717F8"/>
    <w:rsid w:val="00182240"/>
    <w:rsid w:val="00184488"/>
    <w:rsid w:val="00192050"/>
    <w:rsid w:val="001949D0"/>
    <w:rsid w:val="001A311F"/>
    <w:rsid w:val="001B2AA2"/>
    <w:rsid w:val="001B48CE"/>
    <w:rsid w:val="001C7F8D"/>
    <w:rsid w:val="001E0BFB"/>
    <w:rsid w:val="001E2F17"/>
    <w:rsid w:val="001F1AF6"/>
    <w:rsid w:val="001F1B0A"/>
    <w:rsid w:val="001F35EE"/>
    <w:rsid w:val="00201B74"/>
    <w:rsid w:val="002104F8"/>
    <w:rsid w:val="002169F9"/>
    <w:rsid w:val="00220DCE"/>
    <w:rsid w:val="00222F57"/>
    <w:rsid w:val="00224301"/>
    <w:rsid w:val="00234316"/>
    <w:rsid w:val="002364A3"/>
    <w:rsid w:val="00245B63"/>
    <w:rsid w:val="00252CCB"/>
    <w:rsid w:val="00260A53"/>
    <w:rsid w:val="00261D00"/>
    <w:rsid w:val="00273F85"/>
    <w:rsid w:val="00277913"/>
    <w:rsid w:val="00292160"/>
    <w:rsid w:val="002923F6"/>
    <w:rsid w:val="002F1C5F"/>
    <w:rsid w:val="002F2200"/>
    <w:rsid w:val="002F2EEF"/>
    <w:rsid w:val="002F6FCA"/>
    <w:rsid w:val="00301FAE"/>
    <w:rsid w:val="00310212"/>
    <w:rsid w:val="00316714"/>
    <w:rsid w:val="00324636"/>
    <w:rsid w:val="00340285"/>
    <w:rsid w:val="0034664D"/>
    <w:rsid w:val="003473DB"/>
    <w:rsid w:val="00356C82"/>
    <w:rsid w:val="00364644"/>
    <w:rsid w:val="00367256"/>
    <w:rsid w:val="00380DE7"/>
    <w:rsid w:val="003826C9"/>
    <w:rsid w:val="003862E1"/>
    <w:rsid w:val="00392A72"/>
    <w:rsid w:val="003967B4"/>
    <w:rsid w:val="003A4518"/>
    <w:rsid w:val="003B5BFB"/>
    <w:rsid w:val="003B61EC"/>
    <w:rsid w:val="003D3214"/>
    <w:rsid w:val="003F1F87"/>
    <w:rsid w:val="003F254C"/>
    <w:rsid w:val="004018AD"/>
    <w:rsid w:val="00403C19"/>
    <w:rsid w:val="00403EB8"/>
    <w:rsid w:val="00427356"/>
    <w:rsid w:val="00456DED"/>
    <w:rsid w:val="004571F7"/>
    <w:rsid w:val="00483840"/>
    <w:rsid w:val="00486443"/>
    <w:rsid w:val="00497CD8"/>
    <w:rsid w:val="004A46AA"/>
    <w:rsid w:val="004B736B"/>
    <w:rsid w:val="004E7D42"/>
    <w:rsid w:val="004F0E43"/>
    <w:rsid w:val="004F4540"/>
    <w:rsid w:val="00503696"/>
    <w:rsid w:val="00541147"/>
    <w:rsid w:val="005430ED"/>
    <w:rsid w:val="00550F41"/>
    <w:rsid w:val="00555553"/>
    <w:rsid w:val="00561A54"/>
    <w:rsid w:val="00564639"/>
    <w:rsid w:val="00580C2D"/>
    <w:rsid w:val="00580E92"/>
    <w:rsid w:val="005846E9"/>
    <w:rsid w:val="005871DD"/>
    <w:rsid w:val="005971BE"/>
    <w:rsid w:val="005A000F"/>
    <w:rsid w:val="005A2D66"/>
    <w:rsid w:val="005A3FE8"/>
    <w:rsid w:val="005A7135"/>
    <w:rsid w:val="005C49ED"/>
    <w:rsid w:val="005D0075"/>
    <w:rsid w:val="005E3155"/>
    <w:rsid w:val="00600CC1"/>
    <w:rsid w:val="00601E1A"/>
    <w:rsid w:val="00602037"/>
    <w:rsid w:val="006100BC"/>
    <w:rsid w:val="00614D06"/>
    <w:rsid w:val="00615B5D"/>
    <w:rsid w:val="0062480A"/>
    <w:rsid w:val="00626912"/>
    <w:rsid w:val="00626D53"/>
    <w:rsid w:val="00636EAD"/>
    <w:rsid w:val="00643B35"/>
    <w:rsid w:val="00644DBA"/>
    <w:rsid w:val="00653022"/>
    <w:rsid w:val="006565B5"/>
    <w:rsid w:val="006638FD"/>
    <w:rsid w:val="00663AB7"/>
    <w:rsid w:val="00670508"/>
    <w:rsid w:val="0068277C"/>
    <w:rsid w:val="00694EB1"/>
    <w:rsid w:val="006A6732"/>
    <w:rsid w:val="006C0DDF"/>
    <w:rsid w:val="006C145D"/>
    <w:rsid w:val="006C7B44"/>
    <w:rsid w:val="006D1253"/>
    <w:rsid w:val="006D58E9"/>
    <w:rsid w:val="006D5AD8"/>
    <w:rsid w:val="006E05B8"/>
    <w:rsid w:val="006F2258"/>
    <w:rsid w:val="006F46BE"/>
    <w:rsid w:val="006F4B41"/>
    <w:rsid w:val="0071483A"/>
    <w:rsid w:val="0072009C"/>
    <w:rsid w:val="00733EAE"/>
    <w:rsid w:val="007345BA"/>
    <w:rsid w:val="00736969"/>
    <w:rsid w:val="00747BEC"/>
    <w:rsid w:val="00754FFA"/>
    <w:rsid w:val="00755327"/>
    <w:rsid w:val="00760E68"/>
    <w:rsid w:val="00763BBD"/>
    <w:rsid w:val="0077106C"/>
    <w:rsid w:val="00771E6F"/>
    <w:rsid w:val="007742C7"/>
    <w:rsid w:val="0077579C"/>
    <w:rsid w:val="00781A1C"/>
    <w:rsid w:val="00792FCC"/>
    <w:rsid w:val="00793A9A"/>
    <w:rsid w:val="00795DA7"/>
    <w:rsid w:val="007A261F"/>
    <w:rsid w:val="007A27EE"/>
    <w:rsid w:val="007C25A4"/>
    <w:rsid w:val="007D55BC"/>
    <w:rsid w:val="007D5DC9"/>
    <w:rsid w:val="00800393"/>
    <w:rsid w:val="00802C23"/>
    <w:rsid w:val="00816423"/>
    <w:rsid w:val="008229ED"/>
    <w:rsid w:val="008256C5"/>
    <w:rsid w:val="0084257A"/>
    <w:rsid w:val="00851B75"/>
    <w:rsid w:val="00860B74"/>
    <w:rsid w:val="00863E73"/>
    <w:rsid w:val="00866172"/>
    <w:rsid w:val="008736EC"/>
    <w:rsid w:val="00873A3B"/>
    <w:rsid w:val="00883F46"/>
    <w:rsid w:val="008843F5"/>
    <w:rsid w:val="00885230"/>
    <w:rsid w:val="0089104F"/>
    <w:rsid w:val="008A1FD7"/>
    <w:rsid w:val="008A690E"/>
    <w:rsid w:val="008D5112"/>
    <w:rsid w:val="008E1C34"/>
    <w:rsid w:val="008E71F6"/>
    <w:rsid w:val="008E7688"/>
    <w:rsid w:val="009008D4"/>
    <w:rsid w:val="009011DA"/>
    <w:rsid w:val="009208F8"/>
    <w:rsid w:val="009245FA"/>
    <w:rsid w:val="00950DF5"/>
    <w:rsid w:val="0096354E"/>
    <w:rsid w:val="00964301"/>
    <w:rsid w:val="00974D57"/>
    <w:rsid w:val="0098005A"/>
    <w:rsid w:val="00980BB5"/>
    <w:rsid w:val="0098172D"/>
    <w:rsid w:val="00981ABB"/>
    <w:rsid w:val="00994847"/>
    <w:rsid w:val="009A76E9"/>
    <w:rsid w:val="009B4655"/>
    <w:rsid w:val="009B46D8"/>
    <w:rsid w:val="009B6911"/>
    <w:rsid w:val="009C1343"/>
    <w:rsid w:val="009C2C8C"/>
    <w:rsid w:val="009D27E6"/>
    <w:rsid w:val="009D451E"/>
    <w:rsid w:val="009D4EB4"/>
    <w:rsid w:val="009D5CDD"/>
    <w:rsid w:val="009E466D"/>
    <w:rsid w:val="009E672A"/>
    <w:rsid w:val="009F1C0C"/>
    <w:rsid w:val="00A1228D"/>
    <w:rsid w:val="00A13DAC"/>
    <w:rsid w:val="00A1484A"/>
    <w:rsid w:val="00A20FC7"/>
    <w:rsid w:val="00A2297C"/>
    <w:rsid w:val="00A269A0"/>
    <w:rsid w:val="00A2701B"/>
    <w:rsid w:val="00A34C8F"/>
    <w:rsid w:val="00A34E1D"/>
    <w:rsid w:val="00A405EC"/>
    <w:rsid w:val="00A437CB"/>
    <w:rsid w:val="00A46FCC"/>
    <w:rsid w:val="00A514EF"/>
    <w:rsid w:val="00A65498"/>
    <w:rsid w:val="00A812D5"/>
    <w:rsid w:val="00A91C95"/>
    <w:rsid w:val="00A948EF"/>
    <w:rsid w:val="00A969C5"/>
    <w:rsid w:val="00AA2E0E"/>
    <w:rsid w:val="00AB45A7"/>
    <w:rsid w:val="00AC5CFB"/>
    <w:rsid w:val="00AD1303"/>
    <w:rsid w:val="00AD14AE"/>
    <w:rsid w:val="00AD17D2"/>
    <w:rsid w:val="00AE5FDA"/>
    <w:rsid w:val="00B10418"/>
    <w:rsid w:val="00B124D0"/>
    <w:rsid w:val="00B24215"/>
    <w:rsid w:val="00B56354"/>
    <w:rsid w:val="00B741DF"/>
    <w:rsid w:val="00B74E34"/>
    <w:rsid w:val="00B842A2"/>
    <w:rsid w:val="00B85630"/>
    <w:rsid w:val="00B9033A"/>
    <w:rsid w:val="00B94431"/>
    <w:rsid w:val="00B9767C"/>
    <w:rsid w:val="00BA52B6"/>
    <w:rsid w:val="00BA6E35"/>
    <w:rsid w:val="00BA7146"/>
    <w:rsid w:val="00BC2835"/>
    <w:rsid w:val="00BC3A81"/>
    <w:rsid w:val="00C10654"/>
    <w:rsid w:val="00C13A9F"/>
    <w:rsid w:val="00C2421E"/>
    <w:rsid w:val="00C34C76"/>
    <w:rsid w:val="00C425FC"/>
    <w:rsid w:val="00C43C84"/>
    <w:rsid w:val="00C44916"/>
    <w:rsid w:val="00C60975"/>
    <w:rsid w:val="00C609B6"/>
    <w:rsid w:val="00C71C61"/>
    <w:rsid w:val="00C73267"/>
    <w:rsid w:val="00C75A85"/>
    <w:rsid w:val="00C92E28"/>
    <w:rsid w:val="00CA3EF6"/>
    <w:rsid w:val="00CA44EA"/>
    <w:rsid w:val="00CB1F2D"/>
    <w:rsid w:val="00CB4B4D"/>
    <w:rsid w:val="00CB54E4"/>
    <w:rsid w:val="00CB790B"/>
    <w:rsid w:val="00CC0317"/>
    <w:rsid w:val="00CC2B2B"/>
    <w:rsid w:val="00CD6C9F"/>
    <w:rsid w:val="00CE296F"/>
    <w:rsid w:val="00CE5016"/>
    <w:rsid w:val="00CF695E"/>
    <w:rsid w:val="00CF722C"/>
    <w:rsid w:val="00CF7ED9"/>
    <w:rsid w:val="00D105BD"/>
    <w:rsid w:val="00D21A29"/>
    <w:rsid w:val="00D238BA"/>
    <w:rsid w:val="00D27618"/>
    <w:rsid w:val="00D31EB9"/>
    <w:rsid w:val="00D3754F"/>
    <w:rsid w:val="00D41E78"/>
    <w:rsid w:val="00D53AC6"/>
    <w:rsid w:val="00D5585E"/>
    <w:rsid w:val="00D57454"/>
    <w:rsid w:val="00D76962"/>
    <w:rsid w:val="00D847E8"/>
    <w:rsid w:val="00D85673"/>
    <w:rsid w:val="00D951A9"/>
    <w:rsid w:val="00DB3738"/>
    <w:rsid w:val="00DB5D66"/>
    <w:rsid w:val="00DC053F"/>
    <w:rsid w:val="00DD5776"/>
    <w:rsid w:val="00DE2957"/>
    <w:rsid w:val="00DF123B"/>
    <w:rsid w:val="00DF4C2C"/>
    <w:rsid w:val="00DF7654"/>
    <w:rsid w:val="00E442FA"/>
    <w:rsid w:val="00E52063"/>
    <w:rsid w:val="00E545EA"/>
    <w:rsid w:val="00E55FF7"/>
    <w:rsid w:val="00E57AD4"/>
    <w:rsid w:val="00E829BE"/>
    <w:rsid w:val="00E84AAF"/>
    <w:rsid w:val="00E87B46"/>
    <w:rsid w:val="00E91499"/>
    <w:rsid w:val="00E96903"/>
    <w:rsid w:val="00EA2A03"/>
    <w:rsid w:val="00EA334A"/>
    <w:rsid w:val="00EC0F98"/>
    <w:rsid w:val="00EC6BA8"/>
    <w:rsid w:val="00EE0F7F"/>
    <w:rsid w:val="00EF24B8"/>
    <w:rsid w:val="00EF3392"/>
    <w:rsid w:val="00EF5647"/>
    <w:rsid w:val="00F0706F"/>
    <w:rsid w:val="00F15AA9"/>
    <w:rsid w:val="00F23ABC"/>
    <w:rsid w:val="00F255BC"/>
    <w:rsid w:val="00F31C97"/>
    <w:rsid w:val="00F34F39"/>
    <w:rsid w:val="00F40F02"/>
    <w:rsid w:val="00F42B57"/>
    <w:rsid w:val="00F54DAA"/>
    <w:rsid w:val="00F6516C"/>
    <w:rsid w:val="00F71E87"/>
    <w:rsid w:val="00F726D1"/>
    <w:rsid w:val="00F7622B"/>
    <w:rsid w:val="00F850C6"/>
    <w:rsid w:val="00F9311C"/>
    <w:rsid w:val="00FA2147"/>
    <w:rsid w:val="00FA31E2"/>
    <w:rsid w:val="00FB0D42"/>
    <w:rsid w:val="00FC2AFE"/>
    <w:rsid w:val="00FD0701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EB61"/>
  <w15:docId w15:val="{2F1DAF61-47A3-4E69-99CD-38CAEF1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962"/>
  </w:style>
  <w:style w:type="paragraph" w:styleId="Nagwek1">
    <w:name w:val="heading 1"/>
    <w:basedOn w:val="Normalny"/>
    <w:next w:val="Normalny"/>
    <w:link w:val="Nagwek1Znak"/>
    <w:uiPriority w:val="9"/>
    <w:qFormat/>
    <w:rsid w:val="00D76962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962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6962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962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76962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962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962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962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962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69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D76962"/>
    <w:rPr>
      <w:rFonts w:asciiTheme="majorHAnsi" w:eastAsiaTheme="majorEastAsia" w:hAnsiTheme="majorHAnsi" w:cstheme="majorBidi"/>
      <w:color w:val="17365D" w:themeColor="text2" w:themeShade="BF"/>
    </w:rPr>
  </w:style>
  <w:style w:type="paragraph" w:styleId="Tekstpodstawowywcity">
    <w:name w:val="Body Text Indent"/>
    <w:basedOn w:val="Normalny"/>
    <w:link w:val="TekstpodstawowywcityZnak"/>
    <w:uiPriority w:val="99"/>
    <w:rsid w:val="00C10654"/>
    <w:pPr>
      <w:tabs>
        <w:tab w:val="left" w:pos="567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06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065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10654"/>
    <w:rPr>
      <w:rFonts w:cs="Times New Roman"/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C1065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C10654"/>
    <w:pPr>
      <w:widowControl w:val="0"/>
      <w:spacing w:after="0" w:line="36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10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0">
    <w:name w:val="styl0"/>
    <w:basedOn w:val="Normalny"/>
    <w:uiPriority w:val="99"/>
    <w:rsid w:val="00C10654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pl-PL"/>
    </w:rPr>
  </w:style>
  <w:style w:type="paragraph" w:customStyle="1" w:styleId="Stylwyliczanie">
    <w:name w:val="Styl wyliczanie"/>
    <w:basedOn w:val="Normalny"/>
    <w:uiPriority w:val="99"/>
    <w:rsid w:val="00C10654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10654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rsid w:val="00C1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6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C10654"/>
    <w:rPr>
      <w:rFonts w:cs="Times New Roman"/>
    </w:rPr>
  </w:style>
  <w:style w:type="table" w:styleId="Tabela-Siatka">
    <w:name w:val="Table Grid"/>
    <w:basedOn w:val="Standardowy"/>
    <w:rsid w:val="0061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D8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8567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06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06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6C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rsid w:val="00C44916"/>
  </w:style>
  <w:style w:type="character" w:customStyle="1" w:styleId="Nagwek1Znak">
    <w:name w:val="Nagłówek 1 Znak"/>
    <w:basedOn w:val="Domylnaczcionkaakapitu"/>
    <w:link w:val="Nagwek1"/>
    <w:uiPriority w:val="9"/>
    <w:rsid w:val="00D769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9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9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96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9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9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69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69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69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696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D7696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D7696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D76962"/>
    <w:rPr>
      <w:i/>
      <w:iCs/>
      <w:color w:val="auto"/>
    </w:rPr>
  </w:style>
  <w:style w:type="paragraph" w:styleId="Bezodstpw">
    <w:name w:val="No Spacing"/>
    <w:uiPriority w:val="1"/>
    <w:qFormat/>
    <w:rsid w:val="00D7696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69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7696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69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696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D7696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7696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D7696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7696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7696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6962"/>
    <w:pPr>
      <w:outlineLvl w:val="9"/>
    </w:pPr>
  </w:style>
  <w:style w:type="paragraph" w:styleId="Tekstpodstawowy">
    <w:name w:val="Body Text"/>
    <w:basedOn w:val="Normalny"/>
    <w:link w:val="TekstpodstawowyZnak"/>
    <w:uiPriority w:val="99"/>
    <w:unhideWhenUsed/>
    <w:rsid w:val="0077579C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579C"/>
    <w:rPr>
      <w:rFonts w:eastAsiaTheme="minorHAnsi"/>
    </w:rPr>
  </w:style>
  <w:style w:type="paragraph" w:customStyle="1" w:styleId="Ustp">
    <w:name w:val="Ustęp"/>
    <w:basedOn w:val="Normalny"/>
    <w:uiPriority w:val="99"/>
    <w:qFormat/>
    <w:rsid w:val="00F15AA9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0"/>
      <w:szCs w:val="20"/>
    </w:rPr>
  </w:style>
  <w:style w:type="numbering" w:customStyle="1" w:styleId="1ust1">
    <w:name w:val="§ 1. / ust. 1"/>
    <w:uiPriority w:val="99"/>
    <w:rsid w:val="00F15AA9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E7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7256"/>
    <w:rPr>
      <w:color w:val="605E5C"/>
      <w:shd w:val="clear" w:color="auto" w:fill="E1DFDD"/>
    </w:rPr>
  </w:style>
  <w:style w:type="table" w:customStyle="1" w:styleId="TableGrid">
    <w:name w:val="TableGrid"/>
    <w:rsid w:val="00245B63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3A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.lipecki@opec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.czaplinski@opec.pl" TargetMode="External"/><Relationship Id="rId17" Type="http://schemas.openxmlformats.org/officeDocument/2006/relationships/hyperlink" Target="mailto:p.lipecki@ope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.grabowski@opec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grabowski@opec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.czaplinski@opec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faktura@opec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6FC2-08C8-45EC-93CB-AC57A7BD5874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2.xml><?xml version="1.0" encoding="utf-8"?>
<ds:datastoreItem xmlns:ds="http://schemas.openxmlformats.org/officeDocument/2006/customXml" ds:itemID="{00E56EB2-50E2-4CAA-AA8C-0A305CF66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F53C3-18AC-4E2F-9819-16B0C6289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E5245-DAF9-4082-BEEB-752A65C6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3261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sprzedaż en el do sp obrotu 3 Wings.</vt:lpstr>
    </vt:vector>
  </TitlesOfParts>
  <Company>Hewlett-Packard Company</Company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sprzedaż en el do sp obrotu 3 Wings.</dc:title>
  <dc:creator>rk</dc:creator>
  <cp:lastModifiedBy>Rafał Grabowski</cp:lastModifiedBy>
  <cp:revision>4</cp:revision>
  <cp:lastPrinted>2022-02-25T15:49:00Z</cp:lastPrinted>
  <dcterms:created xsi:type="dcterms:W3CDTF">2024-04-17T11:59:00Z</dcterms:created>
  <dcterms:modified xsi:type="dcterms:W3CDTF">2024-04-17T12:00:00Z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