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3A7E" w14:textId="1B3EC9A6" w:rsidR="00A644E8" w:rsidRDefault="00F1298B" w:rsidP="00F1298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Arial"/>
          <w:b/>
          <w:color w:val="000000"/>
          <w:sz w:val="20"/>
          <w:szCs w:val="20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</w:rPr>
        <w:t>Załącznik nr 3a do SWZ</w:t>
      </w:r>
    </w:p>
    <w:p w14:paraId="43E364D8" w14:textId="28DD1FA7" w:rsidR="00F1298B" w:rsidRDefault="00F1298B" w:rsidP="00F1298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Arial"/>
          <w:b/>
          <w:color w:val="000000"/>
          <w:sz w:val="20"/>
          <w:szCs w:val="20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</w:rPr>
        <w:t>BZP.200.3.2023</w:t>
      </w:r>
    </w:p>
    <w:p w14:paraId="0C79543E" w14:textId="77777777" w:rsidR="00A644E8" w:rsidRDefault="00A644E8" w:rsidP="00F1298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672C7D4B" w14:textId="27C40B72" w:rsidR="00F60F08" w:rsidRDefault="00F60F08" w:rsidP="001624E0">
      <w:pPr>
        <w:widowControl w:val="0"/>
        <w:autoSpaceDE w:val="0"/>
        <w:autoSpaceDN w:val="0"/>
        <w:adjustRightInd w:val="0"/>
        <w:spacing w:after="0" w:line="276" w:lineRule="auto"/>
        <w:ind w:right="20"/>
        <w:contextualSpacing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26F7DA06" w14:textId="0D73E835" w:rsidR="001624E0" w:rsidRDefault="001624E0" w:rsidP="001624E0">
      <w:pPr>
        <w:widowControl w:val="0"/>
        <w:autoSpaceDE w:val="0"/>
        <w:autoSpaceDN w:val="0"/>
        <w:adjustRightInd w:val="0"/>
        <w:spacing w:after="0" w:line="276" w:lineRule="auto"/>
        <w:ind w:right="20"/>
        <w:contextualSpacing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79865430" w14:textId="77777777" w:rsidR="00FE736A" w:rsidRDefault="00FE736A" w:rsidP="001624E0">
      <w:pPr>
        <w:widowControl w:val="0"/>
        <w:autoSpaceDE w:val="0"/>
        <w:autoSpaceDN w:val="0"/>
        <w:adjustRightInd w:val="0"/>
        <w:spacing w:after="0" w:line="276" w:lineRule="auto"/>
        <w:ind w:right="20"/>
        <w:contextualSpacing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13512832" w14:textId="77777777" w:rsidR="00FE736A" w:rsidRPr="00234BB2" w:rsidRDefault="00FE736A" w:rsidP="00FE736A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34BB2">
        <w:rPr>
          <w:rFonts w:ascii="Verdana" w:eastAsia="Calibri" w:hAnsi="Verdana" w:cs="Times New Roman"/>
          <w:b/>
          <w:sz w:val="18"/>
          <w:szCs w:val="18"/>
        </w:rPr>
        <w:t xml:space="preserve">Ankieta badania zgodności podmiotu z RODO </w:t>
      </w:r>
    </w:p>
    <w:p w14:paraId="2B7FBD8A" w14:textId="77777777" w:rsidR="00FE736A" w:rsidRPr="00234BB2" w:rsidRDefault="00FE736A" w:rsidP="00FE736A">
      <w:pPr>
        <w:spacing w:before="120" w:after="12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34BB2">
        <w:rPr>
          <w:rFonts w:ascii="Verdana" w:eastAsia="Calibri" w:hAnsi="Verdana" w:cs="Times New Roman"/>
          <w:b/>
          <w:sz w:val="18"/>
          <w:szCs w:val="18"/>
        </w:rPr>
        <w:t xml:space="preserve">Informacja o zapewnieniu przez podmiot przetwarzający </w:t>
      </w:r>
      <w:r w:rsidRPr="00234BB2">
        <w:rPr>
          <w:rFonts w:ascii="Verdana" w:eastAsia="Calibri" w:hAnsi="Verdana" w:cs="Times New Roman"/>
          <w:b/>
          <w:sz w:val="18"/>
          <w:szCs w:val="18"/>
          <w:lang w:eastAsia="pl-PL"/>
        </w:rPr>
        <w:t xml:space="preserve">odpowiednich środków ochrony (technicznych i organizacyjnych), umożliwiających należyte zabezpieczenie danych osobowych, wymaganych </w:t>
      </w:r>
      <w:r w:rsidRPr="00234BB2">
        <w:rPr>
          <w:rFonts w:ascii="Verdana" w:eastAsia="Calibri" w:hAnsi="Verdana" w:cs="Times New Roman"/>
          <w:b/>
          <w:sz w:val="18"/>
          <w:szCs w:val="18"/>
        </w:rPr>
        <w:t>art. 24 ust. 1 i 2 oraz art. 32 RODO</w:t>
      </w:r>
    </w:p>
    <w:p w14:paraId="5E971386" w14:textId="77777777" w:rsidR="00FE736A" w:rsidRPr="00312D20" w:rsidRDefault="00FE736A" w:rsidP="00FE736A">
      <w:pPr>
        <w:spacing w:after="0" w:line="276" w:lineRule="auto"/>
        <w:ind w:right="-2"/>
        <w:jc w:val="center"/>
        <w:rPr>
          <w:rFonts w:ascii="Verdana" w:hAnsi="Verdana" w:cs="Arial"/>
          <w:bCs/>
          <w:sz w:val="18"/>
          <w:szCs w:val="18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56"/>
        <w:gridCol w:w="6809"/>
      </w:tblGrid>
      <w:tr w:rsidR="00FE736A" w:rsidRPr="00312D20" w14:paraId="467798C7" w14:textId="77777777" w:rsidTr="00021CA7">
        <w:trPr>
          <w:trHeight w:val="62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D4E4F4" w14:textId="77777777" w:rsidR="00FE736A" w:rsidRPr="00312D20" w:rsidRDefault="00FE736A" w:rsidP="00021CA7">
            <w:pPr>
              <w:spacing w:after="0" w:line="27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12D20">
              <w:rPr>
                <w:rFonts w:ascii="Verdana" w:hAnsi="Verdana" w:cs="Arial"/>
                <w:b/>
                <w:bCs/>
                <w:sz w:val="18"/>
                <w:szCs w:val="18"/>
              </w:rPr>
              <w:t>Procesor: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4659" w14:textId="77777777" w:rsidR="00FE736A" w:rsidRPr="00312D20" w:rsidRDefault="00FE736A" w:rsidP="00021CA7">
            <w:pPr>
              <w:snapToGrid w:val="0"/>
              <w:spacing w:after="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FE736A" w:rsidRPr="00312D20" w14:paraId="2AE323F0" w14:textId="77777777" w:rsidTr="00021CA7">
        <w:trPr>
          <w:trHeight w:val="62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CD8F7" w14:textId="77777777" w:rsidR="00FE736A" w:rsidRPr="00312D20" w:rsidRDefault="00FE736A" w:rsidP="00021CA7">
            <w:pPr>
              <w:spacing w:after="0" w:line="27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12D20">
              <w:rPr>
                <w:rFonts w:ascii="Verdana" w:hAnsi="Verdana" w:cs="Arial"/>
                <w:b/>
                <w:bCs/>
                <w:sz w:val="18"/>
                <w:szCs w:val="18"/>
              </w:rPr>
              <w:t>Imię i nazwisko osoby wypełniającej ankietę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714B" w14:textId="77777777" w:rsidR="00FE736A" w:rsidRPr="00312D20" w:rsidRDefault="00FE736A" w:rsidP="00021CA7">
            <w:pPr>
              <w:snapToGrid w:val="0"/>
              <w:spacing w:after="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FE736A" w:rsidRPr="00312D20" w14:paraId="60577F9F" w14:textId="77777777" w:rsidTr="00021CA7">
        <w:trPr>
          <w:trHeight w:val="62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671EC" w14:textId="77777777" w:rsidR="00FE736A" w:rsidRPr="00312D20" w:rsidRDefault="00FE736A" w:rsidP="00021CA7">
            <w:pPr>
              <w:spacing w:after="0" w:line="276" w:lineRule="auto"/>
              <w:ind w:left="1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4C5E" w14:textId="77777777" w:rsidR="00FE736A" w:rsidRPr="00312D20" w:rsidRDefault="00FE736A" w:rsidP="00021CA7">
            <w:pPr>
              <w:snapToGrid w:val="0"/>
              <w:spacing w:after="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FE736A" w:rsidRPr="00312D20" w14:paraId="3A97EE16" w14:textId="77777777" w:rsidTr="00021CA7">
        <w:trPr>
          <w:trHeight w:val="62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C7EFEC" w14:textId="77777777" w:rsidR="00FE736A" w:rsidRPr="00312D20" w:rsidRDefault="00FE736A" w:rsidP="00021CA7">
            <w:pPr>
              <w:spacing w:after="0" w:line="27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12D20">
              <w:rPr>
                <w:rFonts w:ascii="Verdana" w:hAnsi="Verdana" w:cs="Arial"/>
                <w:b/>
                <w:bCs/>
                <w:sz w:val="18"/>
                <w:szCs w:val="18"/>
              </w:rPr>
              <w:t>Adres e-mail i numer telefonu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FF8E" w14:textId="77777777" w:rsidR="00FE736A" w:rsidRPr="00312D20" w:rsidRDefault="00FE736A" w:rsidP="00021CA7">
            <w:pPr>
              <w:snapToGrid w:val="0"/>
              <w:spacing w:after="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71959370" w14:textId="77777777" w:rsidR="00FE736A" w:rsidRPr="00312D20" w:rsidRDefault="00FE736A" w:rsidP="00FE736A">
      <w:pPr>
        <w:spacing w:after="0" w:line="276" w:lineRule="auto"/>
        <w:ind w:right="-2"/>
        <w:jc w:val="center"/>
        <w:rPr>
          <w:rFonts w:ascii="Verdana" w:hAnsi="Verdana" w:cs="Arial"/>
          <w:bCs/>
          <w:sz w:val="18"/>
          <w:szCs w:val="18"/>
        </w:rPr>
      </w:pPr>
    </w:p>
    <w:p w14:paraId="12461A8A" w14:textId="77777777" w:rsidR="00FE736A" w:rsidRPr="00312D20" w:rsidRDefault="00FE736A" w:rsidP="00FE736A">
      <w:pPr>
        <w:spacing w:after="0" w:line="276" w:lineRule="auto"/>
        <w:ind w:right="-2"/>
        <w:jc w:val="center"/>
        <w:rPr>
          <w:rFonts w:ascii="Verdana" w:hAnsi="Verdana" w:cs="Arial"/>
          <w:bCs/>
          <w:sz w:val="18"/>
          <w:szCs w:val="18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4239"/>
        <w:gridCol w:w="1465"/>
        <w:gridCol w:w="3675"/>
      </w:tblGrid>
      <w:tr w:rsidR="00FE736A" w:rsidRPr="00312D20" w14:paraId="0603F933" w14:textId="77777777" w:rsidTr="00021CA7">
        <w:trPr>
          <w:cantSplit/>
          <w:trHeight w:val="38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74D482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0957CA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12D20">
              <w:rPr>
                <w:rFonts w:ascii="Verdana" w:hAnsi="Verdana" w:cs="Arial"/>
                <w:b/>
                <w:bCs/>
                <w:sz w:val="18"/>
                <w:szCs w:val="18"/>
              </w:rPr>
              <w:t>Pytanie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79D50B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12D20">
              <w:rPr>
                <w:rFonts w:ascii="Verdana" w:hAnsi="Verdana" w:cs="Arial"/>
                <w:b/>
                <w:bCs/>
                <w:sz w:val="18"/>
                <w:szCs w:val="18"/>
              </w:rPr>
              <w:t>Odpowiedzi:</w:t>
            </w:r>
          </w:p>
          <w:p w14:paraId="3CEF0028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12D20">
              <w:rPr>
                <w:rFonts w:ascii="Verdana" w:hAnsi="Verdana" w:cs="Arial"/>
                <w:b/>
                <w:bCs/>
                <w:sz w:val="18"/>
                <w:szCs w:val="18"/>
              </w:rPr>
              <w:t>TAK/NIE/ND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E5CD5B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FE736A" w:rsidRPr="00312D20" w14:paraId="518302D1" w14:textId="77777777" w:rsidTr="00021CA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7BC489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2F9FA6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wyznaczył osobę bądź osoby odpowiedzialne za zapewnienie przestrzegania przepisów dotyczących ochrony danych osobowych, np. inspektora ochrony danych zgodnie z art. 37 ust. 1 RODO?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0C8204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49DB6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3E0FC471" w14:textId="77777777" w:rsidTr="00021CA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0FF281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70BE4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organ nadzorczy w zakresie przetwarzania danych osobowych prowadził wobec procesora postępowanie związane z podejrzeniem naruszenia przepisów o ochronie danych osobowych?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FF92E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71AE6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3CF8F7F6" w14:textId="77777777" w:rsidTr="00021CA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F0098D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AB52A4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 xml:space="preserve">Czy </w:t>
            </w:r>
            <w:proofErr w:type="spellStart"/>
            <w:r w:rsidRPr="00312D20">
              <w:rPr>
                <w:rFonts w:ascii="Verdana" w:hAnsi="Verdana" w:cs="Arial"/>
                <w:sz w:val="18"/>
                <w:szCs w:val="18"/>
              </w:rPr>
              <w:t>pocesor</w:t>
            </w:r>
            <w:proofErr w:type="spellEnd"/>
            <w:r w:rsidRPr="00312D2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312D20">
              <w:rPr>
                <w:rFonts w:ascii="Verdana" w:hAnsi="Verdana" w:cs="Arial"/>
                <w:sz w:val="18"/>
                <w:szCs w:val="18"/>
              </w:rPr>
              <w:t>podpowierza</w:t>
            </w:r>
            <w:proofErr w:type="spellEnd"/>
            <w:r w:rsidRPr="00312D20">
              <w:rPr>
                <w:rFonts w:ascii="Verdana" w:hAnsi="Verdana" w:cs="Arial"/>
                <w:sz w:val="18"/>
                <w:szCs w:val="18"/>
              </w:rPr>
              <w:t xml:space="preserve"> lub zamierza </w:t>
            </w:r>
            <w:proofErr w:type="spellStart"/>
            <w:r w:rsidRPr="00312D20">
              <w:rPr>
                <w:rFonts w:ascii="Verdana" w:hAnsi="Verdana" w:cs="Arial"/>
                <w:sz w:val="18"/>
                <w:szCs w:val="18"/>
              </w:rPr>
              <w:t>podpowierzać</w:t>
            </w:r>
            <w:proofErr w:type="spellEnd"/>
            <w:r w:rsidRPr="00312D20">
              <w:rPr>
                <w:rFonts w:ascii="Verdana" w:hAnsi="Verdana" w:cs="Arial"/>
                <w:sz w:val="18"/>
                <w:szCs w:val="18"/>
              </w:rPr>
              <w:t xml:space="preserve"> dane osobowe przetwarzane z polecenia administratora? Jeżeli tak, to w jakim zakresie?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8E577C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F1E45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697E996C" w14:textId="77777777" w:rsidTr="00021CA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D695E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FFC2F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planuje przetwarzać powierzone mu dane osobowe poza EOG? Jeżeli tak, to w których państwach i jakie mechanizmy legalizujące transfer są stosowane?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0A8A64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BE6B5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0A1627D4" w14:textId="77777777" w:rsidTr="00021CA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D0C530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298D11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 xml:space="preserve">Czy dalsze podmioty przetwarzające, którym procesor planuje </w:t>
            </w:r>
            <w:proofErr w:type="spellStart"/>
            <w:r w:rsidRPr="00312D20">
              <w:rPr>
                <w:rFonts w:ascii="Verdana" w:hAnsi="Verdana" w:cs="Arial"/>
                <w:sz w:val="18"/>
                <w:szCs w:val="18"/>
              </w:rPr>
              <w:t>podpowierzyć</w:t>
            </w:r>
            <w:proofErr w:type="spellEnd"/>
            <w:r w:rsidRPr="00312D20">
              <w:rPr>
                <w:rFonts w:ascii="Verdana" w:hAnsi="Verdana" w:cs="Arial"/>
                <w:sz w:val="18"/>
                <w:szCs w:val="18"/>
              </w:rPr>
              <w:t xml:space="preserve"> dane, będą je przetwarzać poza EOG? Jeżeli tak, to w których państwach i jakie mechanizmy legalizujące transfer są stosowane?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159BB8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3B3D0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7C1C7BDB" w14:textId="77777777" w:rsidTr="00021CA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02ADC3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0B8BA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wdrożył procedury obsługi incydentów, w tym związanych z ochroną danych osobowych?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4B9BD4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5C8FE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5EC1A0BB" w14:textId="77777777" w:rsidTr="00021CA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C87A9D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4D532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 wyboru zabezpieczeń technicznych i organizacyjnych u Procesora oparty jest na wynikach szacowania ryzyka?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4391E5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0B08B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481F0FA1" w14:textId="77777777" w:rsidTr="00021CA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016C7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698E6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zapewnia możliwość realizacji wszystkich praw podmiotów danych przewidzianych w RODO?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1489C4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18B8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66D3FE4E" w14:textId="77777777" w:rsidTr="00021CA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76396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A45200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stosuje się do norm, standardów lub wytycznych określających zasady bezpieczeństwa informacji, zarządzania usługami etc.?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EAA20A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743E2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490D2AC7" w14:textId="77777777" w:rsidTr="00021C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CFE1EE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1B615E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prowadzi rejestr kategorii czynności przetwarzania zawierający wszystkie informacje wskazane w art. 30 ust. 2 RODO?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73415E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F9469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466CAC3E" w14:textId="77777777" w:rsidTr="00021CA7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2EFBB2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AA89E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opracował i wdrożył dokumentację regulującą przetwarzanie danych osobowych?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A37DC8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D26F7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18CA5D54" w14:textId="77777777" w:rsidTr="00021C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18B08C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9C586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 xml:space="preserve">Czy nowozatrudniony pracownik procesora przechodzi odpowiednie szkolenie w zakresie ochrony danych osobowych?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5B7746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BB136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0A331805" w14:textId="77777777" w:rsidTr="00021CA7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6B2AF8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5C428F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 xml:space="preserve">Czy procesor prowadzi bieżące szkolenia swoich pracowników dotyczące ochrony danych osobowych?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725952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94B85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6EEBC2FC" w14:textId="77777777" w:rsidTr="00021C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D1E1A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E8C4AF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osoby wykonujące operacje na danych osobowych otrzymały od procesora upoważnienia do przetwarzania tych danych?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CE1D02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B8862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4DD60D08" w14:textId="77777777" w:rsidTr="00021C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A41DE7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C1789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pracownicy procesora, którzy uczestniczą w operacjach przetwarzania danych osobowych zostali zobowiązani do zachowania ich w tajemnicy?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BFBCD6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C1DF4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340DD0F9" w14:textId="77777777" w:rsidTr="00021C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EBB42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22942A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Jak często procesor poddaje audytowi funkcjonujący w jego organizacji system ochrony danych osobowych?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9AEA25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573F1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14EF7862" w14:textId="77777777" w:rsidTr="00021C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16B3EE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17246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 xml:space="preserve">Czy procesor korzysta z usług tylko takich podmiotów zewnętrznych/podwykonawców, którzy zostali wcześniej przez niego sprawdzeni pod kątem zapewnienia odpowiedniego poziomu ochrony danych osobowych?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89C5D6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79DD9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505F361D" w14:textId="77777777" w:rsidTr="00021CA7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EA0677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6EC48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w organizacji jest stosowana polityka tzw. „czystego biurka”?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A352F6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261D0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10159F99" w14:textId="77777777" w:rsidTr="00021CA7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ABD04C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2E4AD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 xml:space="preserve">Czy procesor stosuje zabezpieczenia kryptograficzne, </w:t>
            </w:r>
            <w:proofErr w:type="spellStart"/>
            <w:r w:rsidRPr="00312D20">
              <w:rPr>
                <w:rFonts w:ascii="Verdana" w:hAnsi="Verdana" w:cs="Arial"/>
                <w:sz w:val="18"/>
                <w:szCs w:val="18"/>
              </w:rPr>
              <w:t>pseudonimizację</w:t>
            </w:r>
            <w:proofErr w:type="spellEnd"/>
            <w:r w:rsidRPr="00312D20">
              <w:rPr>
                <w:rFonts w:ascii="Verdana" w:hAnsi="Verdana" w:cs="Arial"/>
                <w:sz w:val="18"/>
                <w:szCs w:val="18"/>
              </w:rPr>
              <w:t xml:space="preserve"> lub </w:t>
            </w:r>
            <w:proofErr w:type="spellStart"/>
            <w:r w:rsidRPr="00312D20">
              <w:rPr>
                <w:rFonts w:ascii="Verdana" w:hAnsi="Verdana" w:cs="Arial"/>
                <w:sz w:val="18"/>
                <w:szCs w:val="18"/>
              </w:rPr>
              <w:t>anonimizację</w:t>
            </w:r>
            <w:proofErr w:type="spellEnd"/>
            <w:r w:rsidRPr="00312D20">
              <w:rPr>
                <w:rFonts w:ascii="Verdana" w:hAnsi="Verdana" w:cs="Arial"/>
                <w:sz w:val="18"/>
                <w:szCs w:val="18"/>
              </w:rPr>
              <w:t xml:space="preserve"> przetwarzanych danych osobowych?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EB9E6F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9DD24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02B3AB3E" w14:textId="77777777" w:rsidTr="00021CA7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986B41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758B4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 xml:space="preserve">Czy procesor wykorzystuje oprogramowanie do ochrony stacji roboczych i serwerów </w:t>
            </w:r>
            <w:r w:rsidRPr="00312D20">
              <w:rPr>
                <w:rFonts w:ascii="Verdana" w:hAnsi="Verdana" w:cs="Arial"/>
                <w:sz w:val="18"/>
                <w:szCs w:val="18"/>
              </w:rPr>
              <w:lastRenderedPageBreak/>
              <w:t>przed złośliwym oprogramowaniem i innymi zagrożeniami?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F2E529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DFB70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56C7823A" w14:textId="77777777" w:rsidTr="00021CA7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BD1BCD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E05CBF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są stosowane polityki haseł?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52CAA0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441A8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55BD1576" w14:textId="77777777" w:rsidTr="00021C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DBCDC0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1210F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pracownicy zostali zobowiązani do zabezpieczania nieużywanych w danym momencie systemów poprzez blokadę ekranu lub w inny równoważny sposób?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0DFBEA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61413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700BE9E9" w14:textId="77777777" w:rsidTr="00021C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ED33BF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70519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zastosowano środki kontroli dostępu fizycznego do budynku/budynków tylko dla autoryzowanego personelu?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BB5A57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56F4E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244331C3" w14:textId="77777777" w:rsidTr="00021CA7">
        <w:trPr>
          <w:trHeight w:val="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198309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C4BF9F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dostęp do pomieszczeń procesora po godzinach pracy nie jest możliwy dla osób trzecich (firma sprzątająca, ochrona), bądź dostęp ten jest szczegółowo nadzorowany?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F7F7F3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0002A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1A43D457" w14:textId="77777777" w:rsidTr="00021CA7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D8CBE6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130A06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stosuje system monitoringu wizyjnego?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46F5A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0D478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3F21FF21" w14:textId="77777777" w:rsidTr="00021CA7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35D1CB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BE1777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posiada zapasowe centrum przetwarzania danych?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96E4FA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B463A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132311D2" w14:textId="77777777" w:rsidTr="00021CA7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456996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055BD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posiada plan utrzymania ciągłości działania?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1620FB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C179F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0AEA2938" w14:textId="77777777" w:rsidTr="00021CA7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6F5DB6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AE057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posiada plany awaryjne i odtworzeniowe komponentów/systemów IT?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2D3F8C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BC4CF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0F144992" w14:textId="77777777" w:rsidTr="00021CA7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3C1206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8C515D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przeprowadza regularne testy ciągłości działania?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1A26D0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FE516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4E0681C1" w14:textId="77777777" w:rsidTr="00021CA7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5731F2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23C476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wyznaczył osobę odpowiedzialną za obszar ciągłości działania?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34E1DF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9FD48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11644CDB" w14:textId="77777777" w:rsidTr="00021CA7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CB7B5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10787C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Jak często procesor przeprowadza testy bezpieczeństwa infrastruktury teleinformatycznej (testy penetracyjne i testy podatności)?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EB362B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9D2AF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13A485D1" w14:textId="77777777" w:rsidTr="00021CA7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E539C3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5BD44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>Czy procesor wykorzystuje system IPS/IDS?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9AA1DC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04BB0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312D20" w14:paraId="291562F5" w14:textId="77777777" w:rsidTr="00021CA7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AE6577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74519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 xml:space="preserve">Czy procesor wykorzystuje system DLP (Data </w:t>
            </w:r>
            <w:proofErr w:type="spellStart"/>
            <w:r w:rsidRPr="00312D20">
              <w:rPr>
                <w:rFonts w:ascii="Verdana" w:hAnsi="Verdana" w:cs="Arial"/>
                <w:sz w:val="18"/>
                <w:szCs w:val="18"/>
              </w:rPr>
              <w:t>Leakage</w:t>
            </w:r>
            <w:proofErr w:type="spellEnd"/>
            <w:r w:rsidRPr="00312D2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312D20">
              <w:rPr>
                <w:rFonts w:ascii="Verdana" w:hAnsi="Verdana" w:cs="Arial"/>
                <w:sz w:val="18"/>
                <w:szCs w:val="18"/>
              </w:rPr>
              <w:t>Prevention</w:t>
            </w:r>
            <w:proofErr w:type="spellEnd"/>
            <w:r w:rsidRPr="00312D20">
              <w:rPr>
                <w:rFonts w:ascii="Verdana" w:hAnsi="Verdana" w:cs="Arial"/>
                <w:sz w:val="18"/>
                <w:szCs w:val="18"/>
              </w:rPr>
              <w:t>)?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A292C4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55C5D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736A" w:rsidRPr="00F1298B" w14:paraId="25CF1866" w14:textId="77777777" w:rsidTr="00021CA7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21E8E" w14:textId="77777777" w:rsidR="00FE736A" w:rsidRPr="00312D20" w:rsidRDefault="00FE736A" w:rsidP="00FE736A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59" w:hanging="35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DB0759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312D20">
              <w:rPr>
                <w:rFonts w:ascii="Verdana" w:hAnsi="Verdana" w:cs="Arial"/>
                <w:sz w:val="18"/>
                <w:szCs w:val="18"/>
              </w:rPr>
              <w:t xml:space="preserve">Czy procesor wykorzystuje system służący do centralnego gromadzenia, analizowania i korelowania danych o zdarzeniach, podatnościach i incydentach klasy SIEM (np. </w:t>
            </w:r>
            <w:proofErr w:type="spellStart"/>
            <w:r w:rsidRPr="00312D20">
              <w:rPr>
                <w:rFonts w:ascii="Verdana" w:hAnsi="Verdana" w:cs="Arial"/>
                <w:sz w:val="18"/>
                <w:szCs w:val="18"/>
                <w:lang w:val="en-US"/>
              </w:rPr>
              <w:t>QRadar</w:t>
            </w:r>
            <w:proofErr w:type="spellEnd"/>
            <w:r w:rsidRPr="00312D20">
              <w:rPr>
                <w:rFonts w:ascii="Verdana" w:hAnsi="Verdana" w:cs="Arial"/>
                <w:sz w:val="18"/>
                <w:szCs w:val="18"/>
                <w:lang w:val="en-US"/>
              </w:rPr>
              <w:t xml:space="preserve"> Q1 Labs, NetIQ Security Manager, Check Point </w:t>
            </w:r>
            <w:proofErr w:type="spellStart"/>
            <w:r w:rsidRPr="00312D20">
              <w:rPr>
                <w:rFonts w:ascii="Verdana" w:hAnsi="Verdana" w:cs="Arial"/>
                <w:sz w:val="18"/>
                <w:szCs w:val="18"/>
                <w:lang w:val="en-US"/>
              </w:rPr>
              <w:t>Eventia</w:t>
            </w:r>
            <w:proofErr w:type="spellEnd"/>
            <w:r w:rsidRPr="00312D20">
              <w:rPr>
                <w:rFonts w:ascii="Verdana" w:hAnsi="Verdana" w:cs="Arial"/>
                <w:sz w:val="18"/>
                <w:szCs w:val="18"/>
                <w:lang w:val="en-US"/>
              </w:rPr>
              <w:t xml:space="preserve">, TriGeo SIM, </w:t>
            </w:r>
            <w:proofErr w:type="spellStart"/>
            <w:r w:rsidRPr="00312D20">
              <w:rPr>
                <w:rFonts w:ascii="Verdana" w:hAnsi="Verdana" w:cs="Arial"/>
                <w:sz w:val="18"/>
                <w:szCs w:val="18"/>
                <w:lang w:val="en-US"/>
              </w:rPr>
              <w:t>eIQ</w:t>
            </w:r>
            <w:proofErr w:type="spellEnd"/>
            <w:r w:rsidRPr="00312D20">
              <w:rPr>
                <w:rFonts w:ascii="Verdana" w:hAnsi="Verdana" w:cs="Arial"/>
                <w:sz w:val="18"/>
                <w:szCs w:val="18"/>
                <w:lang w:val="en-US"/>
              </w:rPr>
              <w:t xml:space="preserve"> Networks </w:t>
            </w:r>
            <w:proofErr w:type="spellStart"/>
            <w:r w:rsidRPr="00312D20">
              <w:rPr>
                <w:rFonts w:ascii="Verdana" w:hAnsi="Verdana" w:cs="Arial"/>
                <w:sz w:val="18"/>
                <w:szCs w:val="18"/>
                <w:lang w:val="en-US"/>
              </w:rPr>
              <w:t>SecureVue</w:t>
            </w:r>
            <w:proofErr w:type="spellEnd"/>
            <w:r w:rsidRPr="00312D20">
              <w:rPr>
                <w:rFonts w:ascii="Verdana" w:hAnsi="Verdana" w:cs="Arial"/>
                <w:sz w:val="18"/>
                <w:szCs w:val="18"/>
                <w:lang w:val="en-US"/>
              </w:rPr>
              <w:t>)?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B5D266" w14:textId="77777777" w:rsidR="00FE736A" w:rsidRPr="00312D20" w:rsidRDefault="00FE736A" w:rsidP="00021CA7">
            <w:pPr>
              <w:spacing w:after="0" w:line="276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570A3" w14:textId="77777777" w:rsidR="00FE736A" w:rsidRPr="00312D20" w:rsidRDefault="00FE736A" w:rsidP="00021CA7">
            <w:pPr>
              <w:spacing w:after="0"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14:paraId="14E7CC36" w14:textId="77777777" w:rsidR="00FE736A" w:rsidRPr="00312D20" w:rsidRDefault="00FE736A" w:rsidP="00FE736A">
      <w:pPr>
        <w:pStyle w:val="Standard"/>
        <w:spacing w:after="0"/>
        <w:ind w:firstLine="708"/>
        <w:rPr>
          <w:rFonts w:ascii="Verdana" w:hAnsi="Verdana" w:cs="Arial"/>
          <w:sz w:val="18"/>
          <w:szCs w:val="18"/>
          <w:lang w:val="en-US"/>
        </w:rPr>
      </w:pPr>
    </w:p>
    <w:p w14:paraId="1B91EE37" w14:textId="77777777" w:rsidR="00FE736A" w:rsidRPr="00312D20" w:rsidRDefault="00FE736A" w:rsidP="00FE736A">
      <w:pPr>
        <w:pStyle w:val="Standard"/>
        <w:spacing w:after="0"/>
        <w:ind w:firstLine="708"/>
        <w:rPr>
          <w:rFonts w:ascii="Verdana" w:hAnsi="Verdana" w:cs="Arial"/>
          <w:sz w:val="18"/>
          <w:szCs w:val="18"/>
          <w:lang w:val="en-US"/>
        </w:rPr>
      </w:pPr>
    </w:p>
    <w:p w14:paraId="486C691B" w14:textId="77777777" w:rsidR="00FE736A" w:rsidRPr="00312D20" w:rsidRDefault="00FE736A" w:rsidP="00FE736A">
      <w:pPr>
        <w:pStyle w:val="Standard"/>
        <w:spacing w:after="0"/>
        <w:ind w:firstLine="708"/>
        <w:rPr>
          <w:rFonts w:ascii="Verdana" w:hAnsi="Verdana" w:cs="Arial"/>
          <w:sz w:val="18"/>
          <w:szCs w:val="18"/>
          <w:lang w:val="en-US"/>
        </w:rPr>
      </w:pPr>
    </w:p>
    <w:p w14:paraId="02090256" w14:textId="77777777" w:rsidR="00FE736A" w:rsidRPr="00312D20" w:rsidRDefault="00FE736A" w:rsidP="00FE736A">
      <w:pPr>
        <w:pStyle w:val="Standard"/>
        <w:spacing w:after="0"/>
        <w:ind w:firstLine="708"/>
        <w:rPr>
          <w:rFonts w:ascii="Verdana" w:hAnsi="Verdana" w:cs="Arial"/>
          <w:sz w:val="18"/>
          <w:szCs w:val="18"/>
        </w:rPr>
      </w:pPr>
      <w:r w:rsidRPr="00312D20">
        <w:rPr>
          <w:rFonts w:ascii="Verdana" w:hAnsi="Verdana" w:cs="Arial"/>
          <w:sz w:val="18"/>
          <w:szCs w:val="18"/>
        </w:rPr>
        <w:t>...........................................................................</w:t>
      </w:r>
    </w:p>
    <w:p w14:paraId="2EAB4255" w14:textId="77777777" w:rsidR="00FE736A" w:rsidRPr="00312D20" w:rsidRDefault="00FE736A" w:rsidP="00FE736A">
      <w:pPr>
        <w:pStyle w:val="Standard"/>
        <w:spacing w:after="0"/>
        <w:rPr>
          <w:rFonts w:ascii="Verdana" w:hAnsi="Verdana" w:cs="Arial"/>
          <w:sz w:val="18"/>
          <w:szCs w:val="18"/>
        </w:rPr>
      </w:pPr>
      <w:r w:rsidRPr="00312D20">
        <w:rPr>
          <w:rFonts w:ascii="Verdana" w:hAnsi="Verdana" w:cs="Arial"/>
          <w:sz w:val="18"/>
          <w:szCs w:val="18"/>
        </w:rPr>
        <w:t xml:space="preserve">                        (podpis podmiotu przetwarzającego)</w:t>
      </w:r>
    </w:p>
    <w:p w14:paraId="7B1C8D58" w14:textId="77777777" w:rsidR="00FE736A" w:rsidRPr="00312D20" w:rsidRDefault="00FE736A" w:rsidP="00FE736A">
      <w:pPr>
        <w:spacing w:line="276" w:lineRule="auto"/>
        <w:rPr>
          <w:rFonts w:ascii="Verdana" w:hAnsi="Verdana"/>
          <w:sz w:val="18"/>
          <w:szCs w:val="18"/>
        </w:rPr>
      </w:pPr>
    </w:p>
    <w:p w14:paraId="3051C7F3" w14:textId="77777777" w:rsidR="00FE736A" w:rsidRDefault="00FE736A" w:rsidP="001624E0">
      <w:pPr>
        <w:widowControl w:val="0"/>
        <w:autoSpaceDE w:val="0"/>
        <w:autoSpaceDN w:val="0"/>
        <w:adjustRightInd w:val="0"/>
        <w:spacing w:after="0" w:line="276" w:lineRule="auto"/>
        <w:ind w:right="20"/>
        <w:contextualSpacing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329FEC6E" w14:textId="068BD262" w:rsidR="001624E0" w:rsidRPr="007A43E0" w:rsidRDefault="001624E0" w:rsidP="00DF2CC6">
      <w:pPr>
        <w:pStyle w:val="Akapitzlist"/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</w:p>
    <w:sectPr w:rsidR="001624E0" w:rsidRPr="007A4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9958" w14:textId="77777777" w:rsidR="008A1B91" w:rsidRDefault="008A1B91" w:rsidP="00A644E8">
      <w:pPr>
        <w:spacing w:after="0" w:line="240" w:lineRule="auto"/>
      </w:pPr>
      <w:r>
        <w:separator/>
      </w:r>
    </w:p>
  </w:endnote>
  <w:endnote w:type="continuationSeparator" w:id="0">
    <w:p w14:paraId="5FBE6FAE" w14:textId="77777777" w:rsidR="008A1B91" w:rsidRDefault="008A1B91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ED28" w14:textId="77777777" w:rsidR="00A644E8" w:rsidRDefault="00A644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B73C" w14:textId="77777777" w:rsidR="00A644E8" w:rsidRDefault="00A644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E3BC" w14:textId="77777777" w:rsidR="00A644E8" w:rsidRDefault="00A64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58EF" w14:textId="77777777" w:rsidR="008A1B91" w:rsidRDefault="008A1B91" w:rsidP="00A644E8">
      <w:pPr>
        <w:spacing w:after="0" w:line="240" w:lineRule="auto"/>
      </w:pPr>
      <w:r>
        <w:separator/>
      </w:r>
    </w:p>
  </w:footnote>
  <w:footnote w:type="continuationSeparator" w:id="0">
    <w:p w14:paraId="2E32FAF5" w14:textId="77777777" w:rsidR="008A1B91" w:rsidRDefault="008A1B91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2704" w14:textId="57CF4616" w:rsidR="00A644E8" w:rsidRDefault="00F1298B">
    <w:pPr>
      <w:pStyle w:val="Nagwek"/>
    </w:pPr>
    <w:r>
      <w:rPr>
        <w:noProof/>
      </w:rPr>
      <w:pict w14:anchorId="0DE2FB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181626" o:spid="_x0000_s1026" type="#_x0000_t136" style="position:absolute;margin-left:0;margin-top:0;width:548.1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 ŁUKASIEWIC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6051" w14:textId="122E6843" w:rsidR="00A644E8" w:rsidRDefault="00F1298B">
    <w:pPr>
      <w:pStyle w:val="Nagwek"/>
    </w:pPr>
    <w:r>
      <w:rPr>
        <w:noProof/>
      </w:rPr>
      <w:pict w14:anchorId="1591B7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181627" o:spid="_x0000_s1027" type="#_x0000_t136" style="position:absolute;margin-left:0;margin-top:0;width:548.1pt;height:91.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 ŁUKASIEWICZA"/>
          <w10:wrap anchorx="margin" anchory="margin"/>
        </v:shape>
      </w:pict>
    </w:r>
    <w:r w:rsidR="00A644E8">
      <w:rPr>
        <w:noProof/>
      </w:rPr>
      <w:drawing>
        <wp:anchor distT="0" distB="0" distL="114300" distR="114300" simplePos="0" relativeHeight="251659264" behindDoc="1" locked="1" layoutInCell="1" allowOverlap="1" wp14:anchorId="44637D9D" wp14:editId="66375D5C">
          <wp:simplePos x="0" y="0"/>
          <wp:positionH relativeFrom="page">
            <wp:posOffset>61595</wp:posOffset>
          </wp:positionH>
          <wp:positionV relativeFrom="page">
            <wp:posOffset>39370</wp:posOffset>
          </wp:positionV>
          <wp:extent cx="1501140" cy="1803400"/>
          <wp:effectExtent l="0" t="0" r="3810" b="6350"/>
          <wp:wrapNone/>
          <wp:docPr id="5" name="Obraz 5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1BF3D" w14:textId="77777777" w:rsidR="00A644E8" w:rsidRDefault="00A644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42D4" w14:textId="66DB8A92" w:rsidR="00A644E8" w:rsidRDefault="00F1298B">
    <w:pPr>
      <w:pStyle w:val="Nagwek"/>
    </w:pPr>
    <w:r>
      <w:rPr>
        <w:noProof/>
      </w:rPr>
      <w:pict w14:anchorId="1A666F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181625" o:spid="_x0000_s1025" type="#_x0000_t136" style="position:absolute;margin-left:0;margin-top:0;width:548.1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 ŁUKASIEWIC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3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1"/>
  </w:num>
  <w:num w:numId="2" w16cid:durableId="1574242239">
    <w:abstractNumId w:val="29"/>
  </w:num>
  <w:num w:numId="3" w16cid:durableId="1859465051">
    <w:abstractNumId w:val="13"/>
  </w:num>
  <w:num w:numId="4" w16cid:durableId="2103597435">
    <w:abstractNumId w:val="19"/>
  </w:num>
  <w:num w:numId="5" w16cid:durableId="1026060748">
    <w:abstractNumId w:val="5"/>
  </w:num>
  <w:num w:numId="6" w16cid:durableId="710150418">
    <w:abstractNumId w:val="21"/>
  </w:num>
  <w:num w:numId="7" w16cid:durableId="1818834502">
    <w:abstractNumId w:val="26"/>
  </w:num>
  <w:num w:numId="8" w16cid:durableId="983509127">
    <w:abstractNumId w:val="6"/>
  </w:num>
  <w:num w:numId="9" w16cid:durableId="938101953">
    <w:abstractNumId w:val="23"/>
  </w:num>
  <w:num w:numId="10" w16cid:durableId="1992054658">
    <w:abstractNumId w:val="12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4"/>
  </w:num>
  <w:num w:numId="14" w16cid:durableId="545487380">
    <w:abstractNumId w:val="7"/>
  </w:num>
  <w:num w:numId="15" w16cid:durableId="270212497">
    <w:abstractNumId w:val="34"/>
  </w:num>
  <w:num w:numId="16" w16cid:durableId="16078124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2"/>
  </w:num>
  <w:num w:numId="18" w16cid:durableId="1797405151">
    <w:abstractNumId w:val="34"/>
  </w:num>
  <w:num w:numId="19" w16cid:durableId="275411461">
    <w:abstractNumId w:val="16"/>
  </w:num>
  <w:num w:numId="20" w16cid:durableId="2135512253">
    <w:abstractNumId w:val="14"/>
  </w:num>
  <w:num w:numId="21" w16cid:durableId="678386248">
    <w:abstractNumId w:val="3"/>
  </w:num>
  <w:num w:numId="22" w16cid:durableId="1065957220">
    <w:abstractNumId w:val="30"/>
  </w:num>
  <w:num w:numId="23" w16cid:durableId="9613089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8"/>
  </w:num>
  <w:num w:numId="25" w16cid:durableId="1872304943">
    <w:abstractNumId w:val="11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7"/>
  </w:num>
  <w:num w:numId="31" w16cid:durableId="1444112210">
    <w:abstractNumId w:val="18"/>
  </w:num>
  <w:num w:numId="32" w16cid:durableId="2096632011">
    <w:abstractNumId w:val="9"/>
  </w:num>
  <w:num w:numId="33" w16cid:durableId="745054">
    <w:abstractNumId w:val="22"/>
  </w:num>
  <w:num w:numId="34" w16cid:durableId="2112315966">
    <w:abstractNumId w:val="33"/>
  </w:num>
  <w:num w:numId="35" w16cid:durableId="548108002">
    <w:abstractNumId w:val="20"/>
  </w:num>
  <w:num w:numId="36" w16cid:durableId="1101492636">
    <w:abstractNumId w:val="15"/>
  </w:num>
  <w:num w:numId="37" w16cid:durableId="845443127">
    <w:abstractNumId w:val="25"/>
  </w:num>
  <w:num w:numId="38" w16cid:durableId="405734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13735"/>
    <w:rsid w:val="00074E94"/>
    <w:rsid w:val="000C7078"/>
    <w:rsid w:val="00105B69"/>
    <w:rsid w:val="00153BC0"/>
    <w:rsid w:val="001624E0"/>
    <w:rsid w:val="00184151"/>
    <w:rsid w:val="001A3559"/>
    <w:rsid w:val="001F2EE6"/>
    <w:rsid w:val="001F63CB"/>
    <w:rsid w:val="00276092"/>
    <w:rsid w:val="002C181E"/>
    <w:rsid w:val="003F4194"/>
    <w:rsid w:val="004200C1"/>
    <w:rsid w:val="00430256"/>
    <w:rsid w:val="004A23AE"/>
    <w:rsid w:val="00556A9A"/>
    <w:rsid w:val="00575A8F"/>
    <w:rsid w:val="00591737"/>
    <w:rsid w:val="005F11E1"/>
    <w:rsid w:val="005F6C54"/>
    <w:rsid w:val="00661C20"/>
    <w:rsid w:val="00692C41"/>
    <w:rsid w:val="006E231C"/>
    <w:rsid w:val="0078314A"/>
    <w:rsid w:val="007A43E0"/>
    <w:rsid w:val="007A4530"/>
    <w:rsid w:val="007F76A7"/>
    <w:rsid w:val="008041F6"/>
    <w:rsid w:val="00814223"/>
    <w:rsid w:val="008A1B91"/>
    <w:rsid w:val="008B2DEC"/>
    <w:rsid w:val="0095036B"/>
    <w:rsid w:val="00987D01"/>
    <w:rsid w:val="00A644E8"/>
    <w:rsid w:val="00B36F1C"/>
    <w:rsid w:val="00BF325B"/>
    <w:rsid w:val="00C131C8"/>
    <w:rsid w:val="00C47D49"/>
    <w:rsid w:val="00D03A32"/>
    <w:rsid w:val="00DD7151"/>
    <w:rsid w:val="00DF2CC6"/>
    <w:rsid w:val="00DF7D72"/>
    <w:rsid w:val="00E01E2D"/>
    <w:rsid w:val="00F1298B"/>
    <w:rsid w:val="00F60F08"/>
    <w:rsid w:val="00F740D6"/>
    <w:rsid w:val="00F7743B"/>
    <w:rsid w:val="00FD3CCF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CD9F763F7C5E40B913122F3CA9C423" ma:contentTypeVersion="4" ma:contentTypeDescription="Utwórz nowy dokument." ma:contentTypeScope="" ma:versionID="4b98aa09b37ecd8355ceef08d25ba450">
  <xsd:schema xmlns:xsd="http://www.w3.org/2001/XMLSchema" xmlns:xs="http://www.w3.org/2001/XMLSchema" xmlns:p="http://schemas.microsoft.com/office/2006/metadata/properties" xmlns:ns2="8cadc176-7155-400a-a67b-9241b9b2cb66" xmlns:ns3="2cc2da4b-3665-40ef-a54c-e21423738a99" targetNamespace="http://schemas.microsoft.com/office/2006/metadata/properties" ma:root="true" ma:fieldsID="325658ec78691f7b76f8350ec49010db" ns2:_="" ns3:_="">
    <xsd:import namespace="8cadc176-7155-400a-a67b-9241b9b2cb66"/>
    <xsd:import namespace="2cc2da4b-3665-40ef-a54c-e21423738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dc176-7155-400a-a67b-9241b9b2c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a4b-3665-40ef-a54c-e21423738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E8BE0-8AF5-4016-8AAF-2457ABE69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dc176-7155-400a-a67b-9241b9b2cb66"/>
    <ds:schemaRef ds:uri="2cc2da4b-3665-40ef-a54c-e21423738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Michał Kordulski | Centrum Łukasiewicz</cp:lastModifiedBy>
  <cp:revision>6</cp:revision>
  <dcterms:created xsi:type="dcterms:W3CDTF">2023-05-12T07:56:00Z</dcterms:created>
  <dcterms:modified xsi:type="dcterms:W3CDTF">2023-09-13T09:24:00Z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0x010100A8CD9F763F7C5E40B913122F3CA9C423</vt:lpwstr>
  </property>
</Properties>
</file>