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FA80D" w14:textId="449FACF5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>ZP/</w:t>
      </w:r>
      <w:r w:rsidR="00583A41" w:rsidRPr="00583A41">
        <w:rPr>
          <w:rFonts w:asciiTheme="majorHAnsi" w:eastAsia="Calibri" w:hAnsiTheme="majorHAnsi" w:cstheme="majorHAnsi"/>
          <w:b/>
          <w:bCs/>
          <w:lang w:val="pl-PL" w:eastAsia="en-US"/>
        </w:rPr>
        <w:t>8</w:t>
      </w:r>
      <w:r w:rsidR="006A5802">
        <w:rPr>
          <w:rFonts w:asciiTheme="majorHAnsi" w:eastAsia="Calibri" w:hAnsiTheme="majorHAnsi" w:cstheme="majorHAnsi"/>
          <w:b/>
          <w:bCs/>
          <w:lang w:val="pl-PL" w:eastAsia="en-US"/>
        </w:rPr>
        <w:t>8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 xml:space="preserve">/2022 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  <w:t>Załącznik nr 2</w:t>
      </w:r>
      <w:r w:rsidR="00B749A6">
        <w:rPr>
          <w:rFonts w:asciiTheme="majorHAnsi" w:eastAsia="Calibri" w:hAnsiTheme="majorHAnsi" w:cstheme="majorHAnsi"/>
          <w:b/>
          <w:bCs/>
          <w:lang w:val="pl-PL" w:eastAsia="en-US"/>
        </w:rPr>
        <w:t>a</w:t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 xml:space="preserve"> do SWZ</w:t>
      </w:r>
    </w:p>
    <w:p w14:paraId="604EAF52" w14:textId="167371C4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</w:p>
    <w:p w14:paraId="591048F6" w14:textId="2FCFF658" w:rsidR="00F84670" w:rsidRPr="008E1DAA" w:rsidRDefault="008E1DAA" w:rsidP="000B6C52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8E1DAA">
        <w:rPr>
          <w:rFonts w:asciiTheme="majorHAnsi" w:hAnsiTheme="majorHAnsi" w:cstheme="majorHAnsi"/>
          <w:b/>
          <w:sz w:val="28"/>
          <w:szCs w:val="28"/>
        </w:rPr>
        <w:t>Pakiet I</w:t>
      </w:r>
    </w:p>
    <w:p w14:paraId="6639D932" w14:textId="52CA591F" w:rsidR="008E1DAA" w:rsidRDefault="008E1DAA" w:rsidP="00B749A6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>Opis przedmiotu zamówienia</w:t>
      </w:r>
    </w:p>
    <w:p w14:paraId="6CAA0B41" w14:textId="3D70721A" w:rsidR="000052E0" w:rsidRDefault="000052E0" w:rsidP="000B6C5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Zamrażarka niskotemperaturowa medyczna</w:t>
      </w:r>
    </w:p>
    <w:p w14:paraId="0BB9DDD7" w14:textId="62658B9E" w:rsidR="00F84670" w:rsidRPr="00B749A6" w:rsidRDefault="00B749A6" w:rsidP="000B6C5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749A6">
        <w:rPr>
          <w:rFonts w:asciiTheme="majorHAnsi" w:hAnsiTheme="majorHAnsi" w:cstheme="majorHAnsi"/>
          <w:b/>
          <w:sz w:val="24"/>
          <w:szCs w:val="24"/>
        </w:rPr>
        <w:t>Ilość- 3 szt.</w:t>
      </w:r>
    </w:p>
    <w:p w14:paraId="341A1556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67B15B62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1A0BA1F6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Rok produkcji ………..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3A1C94" w:rsidRPr="003A1C94" w14:paraId="64903D10" w14:textId="77777777" w:rsidTr="00A2043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B20E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C3F6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E63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3A1C94" w:rsidRPr="00E62A09" w14:paraId="3801236F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8DD2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6032" w14:textId="31B372BE" w:rsidR="003A1C94" w:rsidRPr="00E62A09" w:rsidRDefault="000052E0" w:rsidP="00E62A09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E62A09">
              <w:rPr>
                <w:rFonts w:asciiTheme="majorHAnsi" w:eastAsia="Times New Roman" w:hAnsiTheme="majorHAnsi" w:cstheme="majorHAnsi"/>
                <w:lang w:val="pl-PL"/>
              </w:rPr>
              <w:t>Zamrażarka będąca wyrobem medycznym</w:t>
            </w:r>
            <w:r w:rsidR="00B2522A">
              <w:t xml:space="preserve"> </w:t>
            </w:r>
            <w:r w:rsidR="00B2522A" w:rsidRPr="00B2522A">
              <w:rPr>
                <w:rFonts w:asciiTheme="majorHAnsi" w:eastAsia="Times New Roman" w:hAnsiTheme="majorHAnsi" w:cstheme="majorHAnsi"/>
                <w:lang w:val="pl-PL"/>
              </w:rPr>
              <w:t xml:space="preserve">posiadającym deklarację zgodności z Dyrektywą MDR (EU) 2017/745 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2CC4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77EE11D7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4229" w14:textId="4A27E22D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D692" w14:textId="27CB0569" w:rsidR="003A1C94" w:rsidRPr="00E62A09" w:rsidRDefault="000052E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052E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Zamrażarka pionowa (szafowa)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50F2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3A1C94" w:rsidRPr="00E62A09" w14:paraId="6EE255F6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3710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1D34" w14:textId="681CBD32" w:rsidR="003A1C94" w:rsidRPr="00E62A09" w:rsidRDefault="000052E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052E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Pojemność nie mniejsza niż 450 litrów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D2B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0263BFB1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B92C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C218" w14:textId="02A1098F" w:rsidR="003A1C94" w:rsidRPr="00E62A09" w:rsidRDefault="000052E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052E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Możliwość składowania minimum 300 pudełek kriogenicznych w dedykowanych, metalowych stelażach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F53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159C8DA6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A94A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5A5E" w14:textId="4A555B37" w:rsidR="003A1C94" w:rsidRPr="00E62A09" w:rsidRDefault="000052E0" w:rsidP="00E62A09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052E0">
              <w:rPr>
                <w:rFonts w:asciiTheme="majorHAnsi" w:eastAsia="Calibri" w:hAnsiTheme="majorHAnsi" w:cstheme="majorHAnsi"/>
                <w:lang w:val="pl-PL" w:eastAsia="en-US"/>
              </w:rPr>
              <w:t>Zakres kontroli temperatury nie węższy niż od -20°C do -86°C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BADC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52D41D92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D95F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D09A" w14:textId="344D3994" w:rsidR="003A1C94" w:rsidRPr="00E62A09" w:rsidRDefault="000052E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052E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Dwukompresorowy, kaskadowy układ chłodzenia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7B89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0E562CE6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4BF9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5271" w14:textId="74816E7A" w:rsidR="003A1C94" w:rsidRPr="00E62A09" w:rsidRDefault="000052E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052E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Izolacja zamrażarki wykonana z pianki poliuretanowej o grubości minimum 65 mm oraz paneli próżniowych o grubości minimum 20 mm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1B9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14702190" w14:textId="77777777" w:rsidTr="00A20438">
        <w:trPr>
          <w:trHeight w:val="5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1C3E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9AEF4" w14:textId="77777777" w:rsidR="000052E0" w:rsidRPr="000052E0" w:rsidRDefault="000052E0" w:rsidP="00E62A09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052E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Maksymalne wymiary zewnętrzne:</w:t>
            </w:r>
          </w:p>
          <w:p w14:paraId="7899B95A" w14:textId="77777777" w:rsidR="000052E0" w:rsidRPr="000052E0" w:rsidRDefault="000052E0" w:rsidP="00E62A09">
            <w:pPr>
              <w:numPr>
                <w:ilvl w:val="1"/>
                <w:numId w:val="7"/>
              </w:num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052E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szerokość 700 mm</w:t>
            </w:r>
          </w:p>
          <w:p w14:paraId="3C68B56B" w14:textId="77777777" w:rsidR="000052E0" w:rsidRPr="000052E0" w:rsidRDefault="000052E0" w:rsidP="00E62A09">
            <w:pPr>
              <w:numPr>
                <w:ilvl w:val="1"/>
                <w:numId w:val="7"/>
              </w:num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052E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głębokość 1040 mm</w:t>
            </w:r>
          </w:p>
          <w:p w14:paraId="2E194234" w14:textId="56335EBF" w:rsidR="003A1C94" w:rsidRPr="00E62A09" w:rsidRDefault="000052E0" w:rsidP="00E62A09">
            <w:pPr>
              <w:numPr>
                <w:ilvl w:val="1"/>
                <w:numId w:val="7"/>
              </w:num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052E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wysokość 2000 mm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89E7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3B969436" w14:textId="77777777" w:rsidTr="00A20438">
        <w:trPr>
          <w:trHeight w:val="32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3F18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1DC36" w14:textId="77777777" w:rsidR="000052E0" w:rsidRPr="000052E0" w:rsidRDefault="000052E0" w:rsidP="00E62A09">
            <w:pPr>
              <w:spacing w:line="360" w:lineRule="auto"/>
              <w:contextualSpacing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0052E0">
              <w:rPr>
                <w:rFonts w:asciiTheme="majorHAnsi" w:eastAsia="Calibri" w:hAnsiTheme="majorHAnsi" w:cstheme="majorHAnsi"/>
                <w:lang w:val="pl-PL" w:eastAsia="en-US"/>
              </w:rPr>
              <w:t>Minimalne wymiary wewnętrzne:</w:t>
            </w:r>
          </w:p>
          <w:p w14:paraId="0EB9F1B1" w14:textId="77777777" w:rsidR="000052E0" w:rsidRPr="000052E0" w:rsidRDefault="000052E0" w:rsidP="00E62A09">
            <w:pPr>
              <w:numPr>
                <w:ilvl w:val="1"/>
                <w:numId w:val="9"/>
              </w:numPr>
              <w:spacing w:line="360" w:lineRule="auto"/>
              <w:contextualSpacing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0052E0">
              <w:rPr>
                <w:rFonts w:asciiTheme="majorHAnsi" w:eastAsia="Calibri" w:hAnsiTheme="majorHAnsi" w:cstheme="majorHAnsi"/>
                <w:lang w:val="pl-PL" w:eastAsia="en-US"/>
              </w:rPr>
              <w:t>szerokość 440 mm</w:t>
            </w:r>
          </w:p>
          <w:p w14:paraId="0E79C056" w14:textId="77777777" w:rsidR="000052E0" w:rsidRPr="000052E0" w:rsidRDefault="000052E0" w:rsidP="00E62A09">
            <w:pPr>
              <w:numPr>
                <w:ilvl w:val="1"/>
                <w:numId w:val="9"/>
              </w:numPr>
              <w:spacing w:line="360" w:lineRule="auto"/>
              <w:contextualSpacing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0052E0">
              <w:rPr>
                <w:rFonts w:asciiTheme="majorHAnsi" w:eastAsia="Calibri" w:hAnsiTheme="majorHAnsi" w:cstheme="majorHAnsi"/>
                <w:lang w:val="pl-PL" w:eastAsia="en-US"/>
              </w:rPr>
              <w:lastRenderedPageBreak/>
              <w:t>głębokość 710 mm</w:t>
            </w:r>
          </w:p>
          <w:p w14:paraId="7FB554E1" w14:textId="608CF3DB" w:rsidR="003A1C94" w:rsidRPr="00E62A09" w:rsidRDefault="000052E0" w:rsidP="00E62A09">
            <w:pPr>
              <w:numPr>
                <w:ilvl w:val="1"/>
                <w:numId w:val="9"/>
              </w:numPr>
              <w:spacing w:line="360" w:lineRule="auto"/>
              <w:contextualSpacing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0052E0">
              <w:rPr>
                <w:rFonts w:asciiTheme="majorHAnsi" w:eastAsia="Calibri" w:hAnsiTheme="majorHAnsi" w:cstheme="majorHAnsi"/>
                <w:lang w:val="pl-PL" w:eastAsia="en-US"/>
              </w:rPr>
              <w:t>wysokość 1350 mm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41C8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lastRenderedPageBreak/>
              <w:t> </w:t>
            </w:r>
          </w:p>
        </w:tc>
      </w:tr>
      <w:tr w:rsidR="003A1C94" w:rsidRPr="00E62A09" w14:paraId="143DA958" w14:textId="77777777" w:rsidTr="00C23270">
        <w:trPr>
          <w:trHeight w:val="231"/>
        </w:trPr>
        <w:tc>
          <w:tcPr>
            <w:tcW w:w="4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AD71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CA8903" w14:textId="15016EAB" w:rsidR="003A1C94" w:rsidRPr="00E62A09" w:rsidRDefault="000052E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052E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Maksymalna waga urządzenia: 250 kg</w:t>
            </w:r>
          </w:p>
        </w:tc>
        <w:tc>
          <w:tcPr>
            <w:tcW w:w="4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2470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C23270" w:rsidRPr="00E62A09" w14:paraId="62175729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A10B" w14:textId="77777777" w:rsidR="00C23270" w:rsidRPr="00E62A09" w:rsidRDefault="00C2327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D905" w14:textId="77777777" w:rsidR="00C23270" w:rsidRPr="00E62A09" w:rsidRDefault="00C2327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6D3B" w14:textId="77777777" w:rsidR="00C23270" w:rsidRPr="00E62A09" w:rsidRDefault="00C2327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3A1C94" w:rsidRPr="00E62A09" w14:paraId="4C3F8ADA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1486" w14:textId="289E8FF4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501E" w14:textId="5392AFFA" w:rsidR="003A1C94" w:rsidRPr="00E62A09" w:rsidRDefault="000052E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Dotykowy wyświetlacz LCD minimum 7” służący do pełnego sterowania urządzeniem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570E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A20438" w:rsidRPr="00E62A09" w14:paraId="6242B078" w14:textId="77777777" w:rsidTr="00A20438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9CB8" w14:textId="755EDAAF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04AD" w14:textId="4D4535B3" w:rsidR="00A20438" w:rsidRPr="00E62A09" w:rsidRDefault="000052E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Wbudowany czytniki kart dostępowych w technologii NFC pozwalający na kontrolę dostępu do urządzenia – otwarcie możliwe tylko po zbliżeniu karty. Minimum 6 kart w zestawie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45C7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37FB3819" w14:textId="77777777" w:rsidTr="00A20438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C8E1" w14:textId="1004418B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3F0C" w14:textId="10033245" w:rsidR="00A20438" w:rsidRPr="00E62A09" w:rsidRDefault="000052E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Parametry wyświetlane na sterowniku w języki polskim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8AFF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1743746E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B2F9" w14:textId="67CEBA2F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E216" w14:textId="57641351" w:rsidR="00A20438" w:rsidRPr="00E62A09" w:rsidRDefault="00C2327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C2327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Wbudowany port USB oraz kart SD umożliwiający przesłanie zarejestrowanych danych na zewnętrzną pamięć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A217C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6847A016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6666" w14:textId="327752FF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0DBA" w14:textId="77777777" w:rsidR="00C23270" w:rsidRPr="00C23270" w:rsidRDefault="00C2327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C2327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Alarmy: </w:t>
            </w:r>
          </w:p>
          <w:p w14:paraId="67A75F27" w14:textId="77777777" w:rsidR="00C23270" w:rsidRPr="00C23270" w:rsidRDefault="00C23270" w:rsidP="00E62A09">
            <w:pPr>
              <w:numPr>
                <w:ilvl w:val="1"/>
                <w:numId w:val="12"/>
              </w:numPr>
              <w:spacing w:line="360" w:lineRule="auto"/>
              <w:ind w:left="498" w:hanging="425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C2327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otwarcia drzwi, </w:t>
            </w:r>
          </w:p>
          <w:p w14:paraId="1AFA390E" w14:textId="77777777" w:rsidR="00C23270" w:rsidRPr="00C23270" w:rsidRDefault="00C23270" w:rsidP="00E62A09">
            <w:pPr>
              <w:numPr>
                <w:ilvl w:val="1"/>
                <w:numId w:val="12"/>
              </w:numPr>
              <w:spacing w:line="360" w:lineRule="auto"/>
              <w:ind w:left="498" w:hanging="425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C2327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niewłaściwej temperatury, </w:t>
            </w:r>
          </w:p>
          <w:p w14:paraId="692300A3" w14:textId="2B9501FF" w:rsidR="00A20438" w:rsidRPr="00E62A09" w:rsidRDefault="00C23270" w:rsidP="00E62A09">
            <w:pPr>
              <w:numPr>
                <w:ilvl w:val="1"/>
                <w:numId w:val="12"/>
              </w:numPr>
              <w:spacing w:line="360" w:lineRule="auto"/>
              <w:ind w:left="498" w:hanging="425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C2327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awarii systemu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6625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247ED6D7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4320" w14:textId="09D01906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FB6B" w14:textId="1BF37028" w:rsidR="00A20438" w:rsidRPr="00E62A09" w:rsidRDefault="00C2327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C2327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Alarmy obsługiwane przez zintegrowaną baterię zapewniającą pracę sterownika oraz pomiar temperatury przez minimum 48 godzin w przypadku braku zasilania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F4B6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641DDDB4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BF16" w14:textId="73470DFD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85B0" w14:textId="26998601" w:rsidR="00A20438" w:rsidRPr="00E62A09" w:rsidRDefault="00C2327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Urządzenie wyposażone w czujnik temperatury otoczenia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6A7B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0A8E10B8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EE90" w14:textId="2B0AC244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C31D" w14:textId="06A5AB0E" w:rsidR="00A20438" w:rsidRPr="00E62A09" w:rsidRDefault="00C2327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C2327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Urządzenie wyposażone w dedykowaną do odmrażania uszczelki funkcję uruchamianą  z poziomu sterownika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D6E0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5C81EAF6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0A69" w14:textId="436FA5BB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0E07" w14:textId="7B32F256" w:rsidR="00A20438" w:rsidRPr="00E62A09" w:rsidRDefault="00C2327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C2327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Urządzenie wyposażone w rejestrator pozwalający na monitoring parametrów pracy zamrażarki (w tym otwarcia drzwi oraz temperatury zewnętrznej), za pośrednictwem sieci Internet oraz z funkcją powiadamiania o stanach alarmowych. Dwuletnia subskrypcja w 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cenie zamrażarki.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D8A4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272B8AD0" w14:textId="77777777" w:rsidTr="00A20438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6E75" w14:textId="1F63541D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3581" w14:textId="607B899A" w:rsidR="00A20438" w:rsidRPr="00E62A09" w:rsidRDefault="00C2327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Wnętrze zamrażarki oraz półki wykonane ze stali nierdzewnej o właściwościach antybakteryjnych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55C8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50B65417" w14:textId="77777777" w:rsidTr="00121AD6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7F87" w14:textId="1FD6D3E4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40F4" w14:textId="516DC300" w:rsidR="00A20438" w:rsidRPr="00E62A09" w:rsidRDefault="00C2327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C23270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Urządzenie wyposażone w drzwi wewnętrzne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7B20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9413CB" w:rsidRPr="00E62A09" w14:paraId="1DC345DA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BA7C" w14:textId="26889A57" w:rsidR="009413CB" w:rsidRPr="00E62A09" w:rsidRDefault="009413CB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F618" w14:textId="54276B28" w:rsidR="009413CB" w:rsidRPr="00E62A09" w:rsidRDefault="00C2327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Maksymalne zużycie energii: do 9,1 kWh/24h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E8C3" w14:textId="77777777" w:rsidR="009413CB" w:rsidRPr="00E62A09" w:rsidRDefault="009413CB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4C594CBA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53B8" w14:textId="4E5CEE96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8F44" w14:textId="1A1DB982" w:rsidR="00A20438" w:rsidRPr="00E62A09" w:rsidRDefault="00C2327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Ma</w:t>
            </w:r>
            <w:r w:rsidR="00E62A09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k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symalny poziom hałasu: do 50 </w:t>
            </w:r>
            <w:proofErr w:type="spellStart"/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dB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D9E0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3F0FC93B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C1F8" w14:textId="1E48A375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lastRenderedPageBreak/>
              <w:t>25.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48CD" w14:textId="6DC6A579" w:rsidR="00A20438" w:rsidRPr="00E62A09" w:rsidRDefault="00E62A09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Zasilanie jednofazowe 230V/50Hz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7DC5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7874020C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1ED9" w14:textId="20C5C92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11DF" w14:textId="0BA37F66" w:rsidR="00A20438" w:rsidRPr="00E62A09" w:rsidRDefault="00E62A09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Podstawa wyposażona w kółka ułatwiające relokację urządzenia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63D7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68A8681A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897D" w14:textId="1AC61373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2F17" w14:textId="4D1D42FB" w:rsidR="00A20438" w:rsidRPr="00E62A09" w:rsidRDefault="00E62A09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Gwarancja: minimum 36 miesięcy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6569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</w:tbl>
    <w:p w14:paraId="56C6D893" w14:textId="77777777" w:rsidR="00B749A6" w:rsidRPr="00E62A09" w:rsidRDefault="00B749A6" w:rsidP="00E62A09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Cs/>
          <w:lang w:val="pl-PL"/>
        </w:rPr>
      </w:pPr>
    </w:p>
    <w:p w14:paraId="04D95F10" w14:textId="77777777" w:rsidR="00B749A6" w:rsidRPr="00B749A6" w:rsidRDefault="00B749A6" w:rsidP="00B749A6">
      <w:pPr>
        <w:shd w:val="clear" w:color="auto" w:fill="FFFFFF"/>
        <w:spacing w:line="360" w:lineRule="auto"/>
        <w:rPr>
          <w:rFonts w:asciiTheme="majorHAnsi" w:hAnsiTheme="majorHAnsi" w:cstheme="majorHAnsi"/>
          <w:bCs/>
          <w:lang w:val="pl-PL"/>
        </w:rPr>
      </w:pPr>
    </w:p>
    <w:p w14:paraId="2BC6F41A" w14:textId="77777777" w:rsidR="00014520" w:rsidRPr="00315463" w:rsidRDefault="00014520" w:rsidP="00014520">
      <w:pPr>
        <w:widowControl w:val="0"/>
        <w:suppressAutoHyphens/>
        <w:spacing w:line="360" w:lineRule="auto"/>
        <w:ind w:right="-709"/>
        <w:rPr>
          <w:rFonts w:eastAsia="SimSun" w:cstheme="minorHAnsi"/>
          <w:b/>
          <w:bCs/>
          <w:kern w:val="1"/>
          <w:lang w:eastAsia="hi-IN" w:bidi="hi-IN"/>
        </w:rPr>
      </w:pPr>
    </w:p>
    <w:p w14:paraId="0A8F5DF8" w14:textId="77777777" w:rsidR="00014520" w:rsidRPr="00315463" w:rsidRDefault="00014520" w:rsidP="00014520">
      <w:pPr>
        <w:spacing w:line="360" w:lineRule="auto"/>
        <w:rPr>
          <w:rFonts w:cstheme="minorHAnsi"/>
        </w:rPr>
      </w:pPr>
      <w:r w:rsidRPr="00315463">
        <w:rPr>
          <w:rFonts w:eastAsia="Times New Roman" w:cstheme="minorHAnsi"/>
          <w:b/>
          <w:color w:val="FF0000"/>
        </w:rPr>
        <w:t>Formularz musi być podpisany kwalifikowanym podpisem elektronicznym lub podpisem zaufanym albo podpisem osobistym.</w:t>
      </w:r>
    </w:p>
    <w:p w14:paraId="5FDFC70D" w14:textId="04F3A9FD" w:rsidR="000B6C52" w:rsidRPr="00B749A6" w:rsidRDefault="000B6C52" w:rsidP="000B6C5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i/>
          <w:iCs/>
          <w:lang w:val="pl-PL" w:eastAsia="en-US"/>
        </w:rPr>
      </w:pPr>
    </w:p>
    <w:p w14:paraId="26E426ED" w14:textId="77777777" w:rsidR="000B6C52" w:rsidRPr="00B749A6" w:rsidRDefault="000B6C52" w:rsidP="000B6C52">
      <w:pPr>
        <w:spacing w:after="160" w:line="259" w:lineRule="auto"/>
        <w:rPr>
          <w:rFonts w:ascii="Calibri" w:eastAsia="Calibri" w:hAnsi="Calibri" w:cs="Times New Roman"/>
          <w:bCs/>
          <w:lang w:val="pl-PL" w:eastAsia="en-US"/>
        </w:rPr>
      </w:pPr>
    </w:p>
    <w:p w14:paraId="0000007A" w14:textId="77777777" w:rsidR="00715889" w:rsidRPr="00B749A6" w:rsidRDefault="00715889" w:rsidP="000B6C52">
      <w:pPr>
        <w:shd w:val="clear" w:color="auto" w:fill="FFFFFF"/>
        <w:rPr>
          <w:rFonts w:asciiTheme="majorHAnsi" w:hAnsiTheme="majorHAnsi" w:cstheme="majorHAnsi"/>
          <w:bCs/>
        </w:rPr>
      </w:pPr>
    </w:p>
    <w:sectPr w:rsidR="00715889" w:rsidRPr="00B749A6" w:rsidSect="00F84670">
      <w:headerReference w:type="first" r:id="rId10"/>
      <w:footerReference w:type="first" r:id="rId11"/>
      <w:pgSz w:w="11906" w:h="16838"/>
      <w:pgMar w:top="720" w:right="720" w:bottom="720" w:left="720" w:header="283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1697" w14:textId="77777777" w:rsidR="006275FB" w:rsidRDefault="006275FB" w:rsidP="00F84670">
      <w:pPr>
        <w:spacing w:line="240" w:lineRule="auto"/>
      </w:pPr>
      <w:r>
        <w:separator/>
      </w:r>
    </w:p>
  </w:endnote>
  <w:endnote w:type="continuationSeparator" w:id="0">
    <w:p w14:paraId="2DBF6121" w14:textId="77777777" w:rsidR="006275FB" w:rsidRDefault="006275FB" w:rsidP="00F8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6A8E" w14:textId="7C91CE08" w:rsidR="00014520" w:rsidRDefault="00014520">
    <w:pPr>
      <w:pStyle w:val="Stopka"/>
    </w:pPr>
    <w:r>
      <w:rPr>
        <w:noProof/>
      </w:rPr>
      <w:drawing>
        <wp:inline distT="0" distB="0" distL="0" distR="0" wp14:anchorId="5ADE340D" wp14:editId="0C879886">
          <wp:extent cx="1704975" cy="485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40ED4FF" wp14:editId="756D48E1">
          <wp:extent cx="211455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61FA" w14:textId="77777777" w:rsidR="006275FB" w:rsidRDefault="006275FB" w:rsidP="00F84670">
      <w:pPr>
        <w:spacing w:line="240" w:lineRule="auto"/>
      </w:pPr>
      <w:r>
        <w:separator/>
      </w:r>
    </w:p>
  </w:footnote>
  <w:footnote w:type="continuationSeparator" w:id="0">
    <w:p w14:paraId="5E6123E7" w14:textId="77777777" w:rsidR="006275FB" w:rsidRDefault="006275FB" w:rsidP="00F84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68C9" w14:textId="6B3944FB" w:rsidR="00F84670" w:rsidRDefault="00F84670" w:rsidP="00F84670">
    <w:pPr>
      <w:pStyle w:val="Nagwek"/>
      <w:jc w:val="center"/>
    </w:pPr>
    <w:r w:rsidRPr="00F84670">
      <w:rPr>
        <w:rFonts w:ascii="Calibri" w:eastAsia="Calibri" w:hAnsi="Calibri" w:cs="Times New Roman"/>
        <w:noProof/>
        <w:lang w:val="pl-PL"/>
      </w:rPr>
      <w:drawing>
        <wp:inline distT="0" distB="0" distL="0" distR="0" wp14:anchorId="623E7527" wp14:editId="1121479E">
          <wp:extent cx="5772150" cy="695325"/>
          <wp:effectExtent l="0" t="0" r="0" b="9525"/>
          <wp:docPr id="1" name="Obraz 1" descr="Logo projektu &quot;MOLecoLAB - Łódzkie Centrum Badań Molekularnych Chorób Cywiliza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&quot;MOLecoLAB - Łódzkie Centrum Badań Molekularnych Chorób Cywilizacyj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5FFF5" w14:textId="77777777" w:rsidR="00F84670" w:rsidRPr="00F84670" w:rsidRDefault="00F84670" w:rsidP="00F84670">
    <w:pPr>
      <w:tabs>
        <w:tab w:val="center" w:pos="4536"/>
        <w:tab w:val="right" w:pos="9072"/>
      </w:tabs>
      <w:spacing w:after="160" w:line="240" w:lineRule="auto"/>
      <w:jc w:val="center"/>
      <w:rPr>
        <w:rFonts w:ascii="Calibri" w:eastAsia="Calibri" w:hAnsi="Calibri" w:cs="Times New Roman"/>
        <w:sz w:val="18"/>
        <w:szCs w:val="18"/>
        <w:lang w:val="pl-PL" w:eastAsia="en-US"/>
      </w:rPr>
    </w:pP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Projekt „</w:t>
    </w:r>
    <w:proofErr w:type="spellStart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>MOLecoLAB</w:t>
    </w:r>
    <w:proofErr w:type="spellEnd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 xml:space="preserve"> - Łódzkie Centrum Badań Molekularnych Chorób Cywilizacyjnych</w:t>
    </w: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F182EB3" w14:textId="77777777" w:rsidR="00F84670" w:rsidRDefault="00F84670" w:rsidP="00F846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CD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7EC2"/>
    <w:multiLevelType w:val="multilevel"/>
    <w:tmpl w:val="4D8A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557ED1"/>
    <w:multiLevelType w:val="multilevel"/>
    <w:tmpl w:val="E8C43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666BC7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1F3D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228C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D31D4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62538"/>
    <w:multiLevelType w:val="multilevel"/>
    <w:tmpl w:val="29863F7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4624A8"/>
    <w:multiLevelType w:val="hybridMultilevel"/>
    <w:tmpl w:val="A55E7108"/>
    <w:lvl w:ilvl="0" w:tplc="0A60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73D8D"/>
    <w:multiLevelType w:val="hybridMultilevel"/>
    <w:tmpl w:val="F9B2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4E6E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957E9"/>
    <w:multiLevelType w:val="multilevel"/>
    <w:tmpl w:val="B950A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421489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62C7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685A"/>
    <w:multiLevelType w:val="multilevel"/>
    <w:tmpl w:val="34B4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567483"/>
    <w:multiLevelType w:val="hybridMultilevel"/>
    <w:tmpl w:val="7870D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554639">
    <w:abstractNumId w:val="2"/>
  </w:num>
  <w:num w:numId="2" w16cid:durableId="1096249622">
    <w:abstractNumId w:val="14"/>
  </w:num>
  <w:num w:numId="3" w16cid:durableId="110979824">
    <w:abstractNumId w:val="1"/>
  </w:num>
  <w:num w:numId="4" w16cid:durableId="538514043">
    <w:abstractNumId w:val="11"/>
  </w:num>
  <w:num w:numId="5" w16cid:durableId="799685629">
    <w:abstractNumId w:val="7"/>
  </w:num>
  <w:num w:numId="6" w16cid:durableId="1959411606">
    <w:abstractNumId w:val="8"/>
  </w:num>
  <w:num w:numId="7" w16cid:durableId="2083062825">
    <w:abstractNumId w:val="9"/>
  </w:num>
  <w:num w:numId="8" w16cid:durableId="184249795">
    <w:abstractNumId w:val="15"/>
  </w:num>
  <w:num w:numId="9" w16cid:durableId="1125581324">
    <w:abstractNumId w:val="6"/>
  </w:num>
  <w:num w:numId="10" w16cid:durableId="1836411033">
    <w:abstractNumId w:val="0"/>
  </w:num>
  <w:num w:numId="11" w16cid:durableId="219943423">
    <w:abstractNumId w:val="10"/>
  </w:num>
  <w:num w:numId="12" w16cid:durableId="2071877657">
    <w:abstractNumId w:val="3"/>
  </w:num>
  <w:num w:numId="13" w16cid:durableId="773865564">
    <w:abstractNumId w:val="13"/>
  </w:num>
  <w:num w:numId="14" w16cid:durableId="89858500">
    <w:abstractNumId w:val="5"/>
  </w:num>
  <w:num w:numId="15" w16cid:durableId="318728222">
    <w:abstractNumId w:val="12"/>
  </w:num>
  <w:num w:numId="16" w16cid:durableId="835926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89"/>
    <w:rsid w:val="000052E0"/>
    <w:rsid w:val="00014520"/>
    <w:rsid w:val="000223B7"/>
    <w:rsid w:val="00023538"/>
    <w:rsid w:val="00044E8D"/>
    <w:rsid w:val="000B6C52"/>
    <w:rsid w:val="00121AD6"/>
    <w:rsid w:val="00123A61"/>
    <w:rsid w:val="001349BD"/>
    <w:rsid w:val="00165865"/>
    <w:rsid w:val="001946CF"/>
    <w:rsid w:val="001D0CEE"/>
    <w:rsid w:val="002A4C83"/>
    <w:rsid w:val="002D74FD"/>
    <w:rsid w:val="00305351"/>
    <w:rsid w:val="003A1C94"/>
    <w:rsid w:val="00493F9A"/>
    <w:rsid w:val="004F185B"/>
    <w:rsid w:val="00536720"/>
    <w:rsid w:val="00567381"/>
    <w:rsid w:val="00583A41"/>
    <w:rsid w:val="006275FB"/>
    <w:rsid w:val="00632740"/>
    <w:rsid w:val="006A5802"/>
    <w:rsid w:val="006C6661"/>
    <w:rsid w:val="006C66FB"/>
    <w:rsid w:val="00715889"/>
    <w:rsid w:val="00717858"/>
    <w:rsid w:val="007836B4"/>
    <w:rsid w:val="007D4147"/>
    <w:rsid w:val="00891B18"/>
    <w:rsid w:val="008C7703"/>
    <w:rsid w:val="008E1DAA"/>
    <w:rsid w:val="00931DAB"/>
    <w:rsid w:val="009413CB"/>
    <w:rsid w:val="00A20438"/>
    <w:rsid w:val="00A2746C"/>
    <w:rsid w:val="00A350F2"/>
    <w:rsid w:val="00B25202"/>
    <w:rsid w:val="00B2522A"/>
    <w:rsid w:val="00B31680"/>
    <w:rsid w:val="00B749A6"/>
    <w:rsid w:val="00BB551F"/>
    <w:rsid w:val="00C23270"/>
    <w:rsid w:val="00C8078D"/>
    <w:rsid w:val="00D2519F"/>
    <w:rsid w:val="00DA42BA"/>
    <w:rsid w:val="00DE09C5"/>
    <w:rsid w:val="00E42A91"/>
    <w:rsid w:val="00E50F27"/>
    <w:rsid w:val="00E62A09"/>
    <w:rsid w:val="00E72927"/>
    <w:rsid w:val="00F84670"/>
    <w:rsid w:val="14793DF3"/>
    <w:rsid w:val="4EBF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CD24"/>
  <w15:docId w15:val="{916D8619-509D-4D27-9408-67B2203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044E8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A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70"/>
  </w:style>
  <w:style w:type="paragraph" w:styleId="Stopka">
    <w:name w:val="footer"/>
    <w:basedOn w:val="Normalny"/>
    <w:link w:val="Stopka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6EECA-8ED1-4BF2-88F2-615171CF2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5FCA6-A4E0-4DA3-AD50-9A7A35D2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43E41-CF09-436B-8D4D-D849AD707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Grajlich</dc:creator>
  <cp:lastModifiedBy>Barbara Łabudzka</cp:lastModifiedBy>
  <cp:revision>3</cp:revision>
  <dcterms:created xsi:type="dcterms:W3CDTF">2022-06-28T13:30:00Z</dcterms:created>
  <dcterms:modified xsi:type="dcterms:W3CDTF">2022-06-28T16:58:00Z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0x010100442554E3D798EA46846A1DC7F58CC385</vt:lpwstr>
  </property>
</Properties>
</file>