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 2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91608B">
        <w:rPr>
          <w:i/>
          <w:iCs/>
          <w:color w:val="000000" w:themeColor="text1"/>
          <w:sz w:val="18"/>
          <w:szCs w:val="18"/>
        </w:rPr>
        <w:t>DKw.2233.</w:t>
      </w:r>
      <w:r w:rsidR="0060353C">
        <w:rPr>
          <w:i/>
          <w:iCs/>
          <w:color w:val="000000" w:themeColor="text1"/>
          <w:sz w:val="18"/>
          <w:szCs w:val="18"/>
        </w:rPr>
        <w:t>24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22</w:t>
      </w:r>
      <w:r w:rsidR="008122B7" w:rsidRPr="003B3174">
        <w:rPr>
          <w:i/>
          <w:iCs/>
          <w:color w:val="000000" w:themeColor="text1"/>
          <w:sz w:val="18"/>
          <w:szCs w:val="18"/>
        </w:rPr>
        <w:t>.LS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ostawy </w:t>
      </w:r>
      <w:r w:rsidR="00900C4B">
        <w:rPr>
          <w:b/>
          <w:bCs/>
          <w:color w:val="000000"/>
        </w:rPr>
        <w:t>produktów nabiałowych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>zwane dalej towarem, który wyszczególniony został w opisie przedmiotu zamówienia stanowiącym załącznik nr 1.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Pr="000A26A2" w:rsidRDefault="008122B7">
      <w:pPr>
        <w:spacing w:after="0" w:line="276" w:lineRule="auto"/>
        <w:jc w:val="both"/>
        <w:rPr>
          <w:b/>
        </w:rPr>
      </w:pPr>
      <w:r>
        <w:rPr>
          <w:color w:val="000000"/>
        </w:rPr>
        <w:t xml:space="preserve">3. Ustala się częstotliwość dostaw maksymalnie </w:t>
      </w:r>
      <w:r w:rsidR="000A26A2" w:rsidRPr="000A26A2">
        <w:rPr>
          <w:b/>
          <w:color w:val="000000"/>
        </w:rPr>
        <w:t>1</w:t>
      </w:r>
      <w:r w:rsidRPr="000A26A2">
        <w:rPr>
          <w:b/>
          <w:color w:val="000000"/>
        </w:rPr>
        <w:t xml:space="preserve"> raz w </w:t>
      </w:r>
      <w:r w:rsidR="00900C4B" w:rsidRPr="000A26A2">
        <w:rPr>
          <w:b/>
          <w:color w:val="000000"/>
        </w:rPr>
        <w:t>tygodniu</w:t>
      </w:r>
      <w:r w:rsidRPr="000A26A2">
        <w:rPr>
          <w:b/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061E70">
        <w:rPr>
          <w:b/>
        </w:rPr>
        <w:t xml:space="preserve"> </w:t>
      </w:r>
      <w:r w:rsidR="0060353C">
        <w:rPr>
          <w:b/>
        </w:rPr>
        <w:t>6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Pr="00C76822">
        <w:rPr>
          <w:b/>
          <w:bCs/>
          <w:color w:val="000000" w:themeColor="text1"/>
        </w:rPr>
        <w:t xml:space="preserve">od </w:t>
      </w:r>
      <w:r w:rsidR="000959C7" w:rsidRPr="00C76822">
        <w:rPr>
          <w:b/>
          <w:bCs/>
          <w:color w:val="000000" w:themeColor="text1"/>
        </w:rPr>
        <w:t xml:space="preserve">dnia </w:t>
      </w:r>
      <w:r w:rsidR="00BC54CE">
        <w:rPr>
          <w:b/>
          <w:bCs/>
          <w:color w:val="000000" w:themeColor="text1"/>
        </w:rPr>
        <w:t>1 stycznia 2023 roku.</w:t>
      </w:r>
      <w:bookmarkStart w:id="2" w:name="_GoBack"/>
      <w:bookmarkEnd w:id="2"/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lastRenderedPageBreak/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lastRenderedPageBreak/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</w:t>
      </w:r>
      <w:r>
        <w:rPr>
          <w:rFonts w:cs="Arial"/>
        </w:rPr>
        <w:lastRenderedPageBreak/>
        <w:t xml:space="preserve">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61E70"/>
    <w:rsid w:val="000959C7"/>
    <w:rsid w:val="000A26A2"/>
    <w:rsid w:val="002C406E"/>
    <w:rsid w:val="003B3174"/>
    <w:rsid w:val="0060353C"/>
    <w:rsid w:val="008122B7"/>
    <w:rsid w:val="00900C4B"/>
    <w:rsid w:val="0091608B"/>
    <w:rsid w:val="00BC54CE"/>
    <w:rsid w:val="00C76822"/>
    <w:rsid w:val="00CF4EF3"/>
    <w:rsid w:val="00DD668C"/>
    <w:rsid w:val="00E82FA5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B217"/>
  <w15:docId w15:val="{48AED642-5C8E-44A4-B286-CCFB6E0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B2B39-AD1D-4E3A-9764-3708B6CC749A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2022-11-29T13:48:00Z</dcterms:created>
  <dcterms:modified xsi:type="dcterms:W3CDTF">2022-11-29T13:48:00Z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