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DE27" w14:textId="77777777" w:rsidR="00B937FB" w:rsidRDefault="00B937FB" w:rsidP="000C570E">
      <w:pPr>
        <w:suppressAutoHyphens/>
        <w:spacing w:after="120" w:line="276" w:lineRule="auto"/>
        <w:rPr>
          <w:rFonts w:ascii="Cambria" w:hAnsi="Cambria"/>
          <w:b/>
          <w:iCs/>
          <w:color w:val="002060"/>
          <w:sz w:val="22"/>
          <w:szCs w:val="22"/>
        </w:rPr>
      </w:pPr>
      <w:bookmarkStart w:id="0" w:name="_Hlk33738840"/>
      <w:bookmarkStart w:id="1" w:name="_Hlk33738738"/>
    </w:p>
    <w:p w14:paraId="59598A50" w14:textId="51C4D9B8" w:rsidR="00053EB4" w:rsidRPr="00A60A03" w:rsidRDefault="00053EB4" w:rsidP="00053EB4">
      <w:pPr>
        <w:suppressAutoHyphens/>
        <w:spacing w:after="120" w:line="276" w:lineRule="auto"/>
        <w:jc w:val="right"/>
        <w:rPr>
          <w:rFonts w:ascii="Cambria" w:hAnsi="Cambria"/>
          <w:b/>
          <w:iCs/>
          <w:color w:val="002060"/>
          <w:sz w:val="22"/>
          <w:szCs w:val="22"/>
        </w:rPr>
      </w:pPr>
      <w:r w:rsidRPr="00A60A03">
        <w:rPr>
          <w:rFonts w:ascii="Cambria" w:hAnsi="Cambria"/>
          <w:b/>
          <w:iCs/>
          <w:color w:val="002060"/>
          <w:sz w:val="22"/>
          <w:szCs w:val="22"/>
        </w:rPr>
        <w:t>Załącznik nr 1</w:t>
      </w:r>
      <w:r>
        <w:rPr>
          <w:rFonts w:ascii="Cambria" w:hAnsi="Cambria"/>
          <w:b/>
          <w:iCs/>
          <w:color w:val="002060"/>
          <w:sz w:val="22"/>
          <w:szCs w:val="22"/>
        </w:rPr>
        <w:t>B</w:t>
      </w:r>
      <w:r w:rsidRPr="00A60A03">
        <w:rPr>
          <w:rFonts w:ascii="Cambria" w:hAnsi="Cambria"/>
          <w:b/>
          <w:iCs/>
          <w:color w:val="002060"/>
          <w:sz w:val="22"/>
          <w:szCs w:val="22"/>
        </w:rPr>
        <w:t xml:space="preserve"> do SIWZ – Formularz ofertowy</w:t>
      </w:r>
      <w:r>
        <w:rPr>
          <w:rFonts w:ascii="Cambria" w:hAnsi="Cambria"/>
          <w:b/>
          <w:iCs/>
          <w:color w:val="002060"/>
          <w:sz w:val="22"/>
          <w:szCs w:val="22"/>
        </w:rPr>
        <w:t xml:space="preserve"> CZĘŚĆ II zamówienia</w:t>
      </w:r>
      <w:r w:rsidR="00734830">
        <w:rPr>
          <w:rFonts w:ascii="Cambria" w:hAnsi="Cambria"/>
          <w:b/>
          <w:iCs/>
          <w:color w:val="002060"/>
          <w:sz w:val="22"/>
          <w:szCs w:val="22"/>
        </w:rPr>
        <w:t xml:space="preserve"> - po modyfikacji</w:t>
      </w:r>
      <w:r w:rsidR="0032637A">
        <w:rPr>
          <w:rFonts w:ascii="Cambria" w:hAnsi="Cambria"/>
          <w:b/>
          <w:iCs/>
          <w:color w:val="002060"/>
          <w:sz w:val="22"/>
          <w:szCs w:val="22"/>
        </w:rPr>
        <w:t xml:space="preserve"> z dnia 14.12.2020r.</w:t>
      </w:r>
    </w:p>
    <w:p w14:paraId="5B1C1466" w14:textId="77777777" w:rsidR="00053EB4" w:rsidRPr="009B1BBB" w:rsidRDefault="00053EB4" w:rsidP="00053EB4">
      <w:pPr>
        <w:suppressAutoHyphens/>
        <w:contextualSpacing/>
        <w:jc w:val="right"/>
        <w:rPr>
          <w:rFonts w:ascii="Cambria" w:hAnsi="Cambria"/>
          <w:sz w:val="22"/>
          <w:szCs w:val="22"/>
        </w:rPr>
      </w:pPr>
      <w:r w:rsidRPr="009B1BBB">
        <w:rPr>
          <w:rFonts w:ascii="Cambria" w:hAnsi="Cambria"/>
          <w:sz w:val="22"/>
          <w:szCs w:val="22"/>
        </w:rPr>
        <w:t xml:space="preserve"> </w:t>
      </w:r>
    </w:p>
    <w:p w14:paraId="5F477820" w14:textId="77777777" w:rsidR="00053EB4" w:rsidRDefault="00053EB4" w:rsidP="00053EB4">
      <w:pPr>
        <w:suppressAutoHyphens/>
        <w:contextualSpacing/>
        <w:jc w:val="right"/>
        <w:rPr>
          <w:rFonts w:ascii="Cambria" w:hAnsi="Cambria"/>
          <w:sz w:val="22"/>
          <w:szCs w:val="22"/>
        </w:rPr>
      </w:pPr>
      <w:r w:rsidRPr="00C25E45">
        <w:rPr>
          <w:rFonts w:ascii="Cambria" w:hAnsi="Cambria" w:cstheme="minorHAnsi"/>
          <w:sz w:val="22"/>
          <w:szCs w:val="22"/>
        </w:rPr>
        <w:t>____________</w:t>
      </w:r>
      <w:r w:rsidRPr="009B1BBB">
        <w:rPr>
          <w:rFonts w:ascii="Cambria" w:hAnsi="Cambria"/>
          <w:sz w:val="22"/>
          <w:szCs w:val="22"/>
        </w:rPr>
        <w:t>2020 r.</w:t>
      </w:r>
    </w:p>
    <w:p w14:paraId="53D8531E" w14:textId="77777777" w:rsidR="00053EB4" w:rsidRPr="009B1BBB" w:rsidRDefault="00053EB4" w:rsidP="00053EB4">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053EB4" w14:paraId="5FA6F186" w14:textId="77777777" w:rsidTr="00053EB4">
        <w:trPr>
          <w:trHeight w:val="340"/>
        </w:trPr>
        <w:tc>
          <w:tcPr>
            <w:tcW w:w="2802" w:type="dxa"/>
            <w:vAlign w:val="center"/>
          </w:tcPr>
          <w:p w14:paraId="2CF98A87" w14:textId="77777777" w:rsidR="00053EB4" w:rsidRPr="0041379A" w:rsidRDefault="00053EB4" w:rsidP="00053EB4">
            <w:pPr>
              <w:suppressAutoHyphens/>
              <w:contextualSpacing/>
              <w:rPr>
                <w:rFonts w:ascii="Cambria" w:hAnsi="Cambria"/>
                <w:b/>
                <w:sz w:val="22"/>
                <w:szCs w:val="22"/>
              </w:rPr>
            </w:pPr>
            <w:r w:rsidRPr="0041379A">
              <w:rPr>
                <w:rFonts w:ascii="Cambria" w:hAnsi="Cambria"/>
                <w:b/>
                <w:sz w:val="22"/>
                <w:szCs w:val="22"/>
              </w:rPr>
              <w:t>Dane Wykonawcy</w:t>
            </w:r>
            <w:r>
              <w:rPr>
                <w:rFonts w:ascii="Cambria" w:hAnsi="Cambria"/>
                <w:b/>
                <w:sz w:val="22"/>
                <w:szCs w:val="22"/>
              </w:rPr>
              <w:t>:</w:t>
            </w:r>
          </w:p>
        </w:tc>
        <w:tc>
          <w:tcPr>
            <w:tcW w:w="4021" w:type="dxa"/>
            <w:vAlign w:val="center"/>
          </w:tcPr>
          <w:p w14:paraId="7C4434B5" w14:textId="77777777" w:rsidR="00053EB4" w:rsidRDefault="00053EB4" w:rsidP="00053EB4">
            <w:pPr>
              <w:suppressAutoHyphens/>
              <w:contextualSpacing/>
              <w:rPr>
                <w:rFonts w:ascii="Cambria" w:hAnsi="Cambria"/>
                <w:bCs/>
                <w:sz w:val="22"/>
                <w:szCs w:val="22"/>
              </w:rPr>
            </w:pPr>
          </w:p>
        </w:tc>
      </w:tr>
      <w:tr w:rsidR="00053EB4" w14:paraId="31680F66" w14:textId="77777777" w:rsidTr="00053EB4">
        <w:trPr>
          <w:trHeight w:val="340"/>
        </w:trPr>
        <w:tc>
          <w:tcPr>
            <w:tcW w:w="2802" w:type="dxa"/>
            <w:vAlign w:val="center"/>
          </w:tcPr>
          <w:p w14:paraId="228C7F91" w14:textId="77777777" w:rsidR="00053EB4" w:rsidRDefault="00053EB4" w:rsidP="00053EB4">
            <w:pPr>
              <w:suppressAutoHyphens/>
              <w:contextualSpacing/>
              <w:rPr>
                <w:rFonts w:ascii="Cambria" w:hAnsi="Cambria"/>
                <w:bCs/>
                <w:sz w:val="22"/>
                <w:szCs w:val="22"/>
              </w:rPr>
            </w:pPr>
            <w:r w:rsidRPr="009B1BBB">
              <w:rPr>
                <w:rFonts w:ascii="Cambria" w:hAnsi="Cambria"/>
                <w:bCs/>
                <w:sz w:val="22"/>
                <w:szCs w:val="22"/>
              </w:rPr>
              <w:t xml:space="preserve">Pełna nazwa </w:t>
            </w:r>
          </w:p>
        </w:tc>
        <w:tc>
          <w:tcPr>
            <w:tcW w:w="4021" w:type="dxa"/>
            <w:vAlign w:val="center"/>
          </w:tcPr>
          <w:p w14:paraId="0306A802"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068A9062" w14:textId="77777777" w:rsidTr="00053EB4">
        <w:trPr>
          <w:trHeight w:val="340"/>
        </w:trPr>
        <w:tc>
          <w:tcPr>
            <w:tcW w:w="2802" w:type="dxa"/>
            <w:vAlign w:val="center"/>
          </w:tcPr>
          <w:p w14:paraId="00237827"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Siedziba i adres</w:t>
            </w:r>
          </w:p>
        </w:tc>
        <w:tc>
          <w:tcPr>
            <w:tcW w:w="4021" w:type="dxa"/>
            <w:vAlign w:val="center"/>
          </w:tcPr>
          <w:p w14:paraId="6BC52E35"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766A3F54" w14:textId="77777777" w:rsidTr="00053EB4">
        <w:trPr>
          <w:trHeight w:val="340"/>
        </w:trPr>
        <w:tc>
          <w:tcPr>
            <w:tcW w:w="2802" w:type="dxa"/>
            <w:vAlign w:val="center"/>
          </w:tcPr>
          <w:p w14:paraId="0CD1BB79"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Nr telefonu i numer faksu</w:t>
            </w:r>
          </w:p>
        </w:tc>
        <w:tc>
          <w:tcPr>
            <w:tcW w:w="4021" w:type="dxa"/>
            <w:vAlign w:val="center"/>
          </w:tcPr>
          <w:p w14:paraId="6511C973"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3356B40B" w14:textId="77777777" w:rsidTr="00053EB4">
        <w:trPr>
          <w:trHeight w:val="340"/>
        </w:trPr>
        <w:tc>
          <w:tcPr>
            <w:tcW w:w="2802" w:type="dxa"/>
            <w:vAlign w:val="center"/>
          </w:tcPr>
          <w:p w14:paraId="650C71B3"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NIP</w:t>
            </w:r>
          </w:p>
        </w:tc>
        <w:tc>
          <w:tcPr>
            <w:tcW w:w="4021" w:type="dxa"/>
            <w:vAlign w:val="center"/>
          </w:tcPr>
          <w:p w14:paraId="2972C75B"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439DCD5C" w14:textId="77777777" w:rsidTr="00053EB4">
        <w:trPr>
          <w:trHeight w:val="340"/>
        </w:trPr>
        <w:tc>
          <w:tcPr>
            <w:tcW w:w="2802" w:type="dxa"/>
            <w:vAlign w:val="center"/>
          </w:tcPr>
          <w:p w14:paraId="2045D680"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REGON</w:t>
            </w:r>
          </w:p>
        </w:tc>
        <w:tc>
          <w:tcPr>
            <w:tcW w:w="4021" w:type="dxa"/>
            <w:vAlign w:val="center"/>
          </w:tcPr>
          <w:p w14:paraId="3242B16F"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6BBA84C6" w14:textId="77777777" w:rsidTr="00053EB4">
        <w:trPr>
          <w:trHeight w:val="340"/>
        </w:trPr>
        <w:tc>
          <w:tcPr>
            <w:tcW w:w="2802" w:type="dxa"/>
            <w:vAlign w:val="center"/>
          </w:tcPr>
          <w:p w14:paraId="17DC1AB1"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Nr KRS</w:t>
            </w:r>
          </w:p>
        </w:tc>
        <w:tc>
          <w:tcPr>
            <w:tcW w:w="4021" w:type="dxa"/>
            <w:vAlign w:val="center"/>
          </w:tcPr>
          <w:p w14:paraId="71F8AABA"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610CB5F1" w14:textId="77777777" w:rsidTr="00053EB4">
        <w:trPr>
          <w:trHeight w:val="340"/>
        </w:trPr>
        <w:tc>
          <w:tcPr>
            <w:tcW w:w="2802" w:type="dxa"/>
            <w:vAlign w:val="center"/>
          </w:tcPr>
          <w:p w14:paraId="6D848CA6"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rPr>
              <w:t>Województwo</w:t>
            </w:r>
          </w:p>
        </w:tc>
        <w:tc>
          <w:tcPr>
            <w:tcW w:w="4021" w:type="dxa"/>
            <w:vAlign w:val="center"/>
          </w:tcPr>
          <w:p w14:paraId="1114ABBA"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21EA6061" w14:textId="77777777" w:rsidTr="00053EB4">
        <w:trPr>
          <w:trHeight w:val="340"/>
        </w:trPr>
        <w:tc>
          <w:tcPr>
            <w:tcW w:w="2802" w:type="dxa"/>
            <w:vAlign w:val="center"/>
          </w:tcPr>
          <w:p w14:paraId="3FACC14E" w14:textId="77777777" w:rsidR="00053EB4" w:rsidRDefault="00053EB4" w:rsidP="00053EB4">
            <w:pPr>
              <w:suppressAutoHyphens/>
              <w:contextualSpacing/>
              <w:rPr>
                <w:rFonts w:ascii="Cambria" w:hAnsi="Cambria"/>
                <w:bCs/>
                <w:sz w:val="22"/>
                <w:szCs w:val="22"/>
              </w:rPr>
            </w:pPr>
            <w:r w:rsidRPr="009B1BBB">
              <w:rPr>
                <w:rFonts w:ascii="Cambria" w:hAnsi="Cambria"/>
                <w:sz w:val="22"/>
                <w:szCs w:val="22"/>
                <w:lang w:val="en-US"/>
              </w:rPr>
              <w:t xml:space="preserve">e-mail  </w:t>
            </w:r>
          </w:p>
        </w:tc>
        <w:tc>
          <w:tcPr>
            <w:tcW w:w="4021" w:type="dxa"/>
            <w:vAlign w:val="center"/>
          </w:tcPr>
          <w:p w14:paraId="6180B69C"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r w:rsidR="00053EB4" w14:paraId="072D3374" w14:textId="77777777" w:rsidTr="00053EB4">
        <w:trPr>
          <w:trHeight w:val="340"/>
        </w:trPr>
        <w:tc>
          <w:tcPr>
            <w:tcW w:w="2802" w:type="dxa"/>
            <w:vAlign w:val="center"/>
          </w:tcPr>
          <w:p w14:paraId="37803DAF" w14:textId="77777777" w:rsidR="00053EB4" w:rsidRDefault="00053EB4" w:rsidP="00053EB4">
            <w:pPr>
              <w:suppressAutoHyphens/>
              <w:contextualSpacing/>
              <w:rPr>
                <w:rFonts w:ascii="Cambria" w:hAnsi="Cambria"/>
                <w:bCs/>
                <w:sz w:val="22"/>
                <w:szCs w:val="22"/>
              </w:rPr>
            </w:pPr>
            <w:r w:rsidRPr="0041379A">
              <w:rPr>
                <w:rFonts w:ascii="Cambria" w:hAnsi="Cambria"/>
                <w:bCs/>
                <w:sz w:val="22"/>
                <w:szCs w:val="22"/>
              </w:rPr>
              <w:t>Adres strony internetowej</w:t>
            </w:r>
          </w:p>
        </w:tc>
        <w:tc>
          <w:tcPr>
            <w:tcW w:w="4021" w:type="dxa"/>
            <w:vAlign w:val="center"/>
          </w:tcPr>
          <w:p w14:paraId="4DCB3140" w14:textId="77777777" w:rsidR="00053EB4" w:rsidRDefault="00053EB4" w:rsidP="00053EB4">
            <w:pPr>
              <w:suppressAutoHyphens/>
              <w:contextualSpacing/>
              <w:rPr>
                <w:rFonts w:ascii="Cambria" w:hAnsi="Cambria"/>
                <w:bCs/>
                <w:sz w:val="22"/>
                <w:szCs w:val="22"/>
              </w:rPr>
            </w:pPr>
            <w:r w:rsidRPr="00C25E45">
              <w:rPr>
                <w:rFonts w:ascii="Cambria" w:hAnsi="Cambria" w:cstheme="minorHAnsi"/>
                <w:sz w:val="22"/>
                <w:szCs w:val="22"/>
              </w:rPr>
              <w:t>______________________________________________</w:t>
            </w:r>
          </w:p>
        </w:tc>
      </w:tr>
    </w:tbl>
    <w:p w14:paraId="6C1B9C64" w14:textId="77777777" w:rsidR="00053EB4" w:rsidRPr="009B1BBB" w:rsidRDefault="00053EB4" w:rsidP="00053EB4">
      <w:pPr>
        <w:suppressAutoHyphens/>
        <w:contextualSpacing/>
        <w:rPr>
          <w:rFonts w:ascii="Cambria" w:hAnsi="Cambria"/>
          <w:bCs/>
          <w:sz w:val="22"/>
          <w:szCs w:val="22"/>
        </w:rPr>
      </w:pPr>
      <w:r>
        <w:rPr>
          <w:rFonts w:ascii="Cambria" w:hAnsi="Cambria"/>
          <w:bCs/>
          <w:sz w:val="22"/>
          <w:szCs w:val="22"/>
        </w:rPr>
        <w:br w:type="textWrapping" w:clear="all"/>
      </w:r>
    </w:p>
    <w:p w14:paraId="7A4B8B74" w14:textId="77777777" w:rsidR="00053EB4" w:rsidRDefault="00053EB4" w:rsidP="00053EB4">
      <w:pPr>
        <w:suppressAutoHyphens/>
        <w:contextualSpacing/>
        <w:rPr>
          <w:rFonts w:ascii="Cambria" w:hAnsi="Cambria"/>
          <w:bCs/>
          <w:sz w:val="22"/>
          <w:szCs w:val="22"/>
        </w:rPr>
      </w:pPr>
    </w:p>
    <w:p w14:paraId="3F31ED55" w14:textId="77777777" w:rsidR="00053EB4" w:rsidRDefault="00053EB4" w:rsidP="00053EB4">
      <w:pPr>
        <w:suppressAutoHyphens/>
        <w:contextualSpacing/>
        <w:rPr>
          <w:rFonts w:ascii="Cambria" w:hAnsi="Cambria"/>
          <w:bCs/>
          <w:sz w:val="22"/>
          <w:szCs w:val="22"/>
        </w:rPr>
      </w:pPr>
    </w:p>
    <w:p w14:paraId="796AAA05" w14:textId="77777777" w:rsidR="00053EB4" w:rsidRPr="009B1BBB" w:rsidRDefault="00053EB4" w:rsidP="00053EB4">
      <w:pPr>
        <w:suppressAutoHyphens/>
        <w:contextualSpacing/>
        <w:rPr>
          <w:rFonts w:ascii="Cambria" w:hAnsi="Cambria"/>
          <w:b/>
          <w:bCs/>
          <w:sz w:val="22"/>
          <w:szCs w:val="22"/>
          <w:lang w:val="en-US"/>
        </w:rPr>
      </w:pPr>
      <w:r w:rsidRPr="009B1BBB">
        <w:rPr>
          <w:rFonts w:ascii="Cambria" w:hAnsi="Cambria"/>
          <w:sz w:val="22"/>
          <w:szCs w:val="22"/>
          <w:lang w:val="en-US"/>
        </w:rPr>
        <w:tab/>
      </w:r>
    </w:p>
    <w:p w14:paraId="0C098159" w14:textId="77777777" w:rsidR="00053EB4" w:rsidRPr="001774ED" w:rsidRDefault="00053EB4" w:rsidP="00053EB4">
      <w:pPr>
        <w:suppressAutoHyphens/>
        <w:spacing w:line="276" w:lineRule="auto"/>
        <w:contextualSpacing/>
        <w:jc w:val="center"/>
        <w:rPr>
          <w:rFonts w:ascii="Cambria" w:hAnsi="Cambria"/>
          <w:b/>
          <w:bCs/>
          <w:sz w:val="22"/>
          <w:szCs w:val="22"/>
          <w:lang w:val="en-US"/>
        </w:rPr>
      </w:pPr>
      <w:r w:rsidRPr="001774ED">
        <w:rPr>
          <w:rFonts w:ascii="Cambria" w:hAnsi="Cambria"/>
          <w:b/>
          <w:bCs/>
          <w:sz w:val="22"/>
          <w:szCs w:val="22"/>
          <w:lang w:val="en-US"/>
        </w:rPr>
        <w:t>O F E R T A</w:t>
      </w:r>
    </w:p>
    <w:p w14:paraId="63B3ECCD" w14:textId="77777777" w:rsidR="00053EB4" w:rsidRPr="001774ED" w:rsidRDefault="00053EB4" w:rsidP="00053EB4">
      <w:pPr>
        <w:suppressAutoHyphens/>
        <w:spacing w:line="276" w:lineRule="auto"/>
        <w:contextualSpacing/>
        <w:jc w:val="center"/>
        <w:rPr>
          <w:rFonts w:ascii="Cambria" w:hAnsi="Cambria"/>
          <w:sz w:val="22"/>
          <w:szCs w:val="22"/>
        </w:rPr>
      </w:pPr>
      <w:r w:rsidRPr="001774ED">
        <w:rPr>
          <w:rFonts w:ascii="Cambria" w:hAnsi="Cambria"/>
          <w:sz w:val="22"/>
          <w:szCs w:val="22"/>
        </w:rPr>
        <w:t>dla</w:t>
      </w:r>
    </w:p>
    <w:p w14:paraId="3C292E77" w14:textId="6F15B70A" w:rsidR="001774ED" w:rsidRPr="001774ED" w:rsidRDefault="001774ED" w:rsidP="001774ED">
      <w:pPr>
        <w:suppressAutoHyphens/>
        <w:spacing w:line="276" w:lineRule="auto"/>
        <w:contextualSpacing/>
        <w:jc w:val="center"/>
        <w:rPr>
          <w:rFonts w:ascii="Cambria" w:hAnsi="Cambria" w:cstheme="minorHAnsi"/>
          <w:b/>
          <w:bCs/>
          <w:sz w:val="22"/>
          <w:szCs w:val="22"/>
        </w:rPr>
      </w:pPr>
      <w:r w:rsidRPr="001774ED">
        <w:rPr>
          <w:rFonts w:ascii="Cambria" w:hAnsi="Cambria" w:cstheme="minorHAnsi"/>
          <w:b/>
          <w:bCs/>
          <w:sz w:val="22"/>
          <w:szCs w:val="22"/>
        </w:rPr>
        <w:t>Województwa Lubuskiego</w:t>
      </w:r>
      <w:r w:rsidR="0000678B">
        <w:rPr>
          <w:rFonts w:ascii="Cambria" w:hAnsi="Cambria" w:cstheme="minorHAnsi"/>
          <w:b/>
          <w:bCs/>
          <w:sz w:val="22"/>
          <w:szCs w:val="22"/>
        </w:rPr>
        <w:t xml:space="preserve"> - Urząd Marszałkowski Województwa Lubuskiego</w:t>
      </w:r>
    </w:p>
    <w:p w14:paraId="12E85EA1" w14:textId="77777777" w:rsidR="001774ED" w:rsidRPr="001774ED" w:rsidRDefault="001774ED" w:rsidP="001774ED">
      <w:pPr>
        <w:suppressAutoHyphens/>
        <w:spacing w:line="276" w:lineRule="auto"/>
        <w:contextualSpacing/>
        <w:jc w:val="center"/>
        <w:rPr>
          <w:rFonts w:ascii="Cambria" w:hAnsi="Cambria" w:cstheme="minorHAnsi"/>
          <w:sz w:val="22"/>
          <w:szCs w:val="22"/>
        </w:rPr>
      </w:pPr>
      <w:r w:rsidRPr="001774ED">
        <w:rPr>
          <w:rFonts w:ascii="Cambria" w:hAnsi="Cambria" w:cstheme="minorHAnsi"/>
          <w:sz w:val="22"/>
          <w:szCs w:val="22"/>
        </w:rPr>
        <w:t>ul. Podgórna 7</w:t>
      </w:r>
    </w:p>
    <w:p w14:paraId="77830054" w14:textId="77777777" w:rsidR="001774ED" w:rsidRPr="001774ED" w:rsidRDefault="001774ED" w:rsidP="001774ED">
      <w:pPr>
        <w:suppressAutoHyphens/>
        <w:spacing w:line="276" w:lineRule="auto"/>
        <w:contextualSpacing/>
        <w:jc w:val="center"/>
        <w:rPr>
          <w:rFonts w:asciiTheme="majorHAnsi" w:hAnsiTheme="majorHAnsi" w:cs="Calibri"/>
          <w:sz w:val="22"/>
          <w:szCs w:val="22"/>
        </w:rPr>
      </w:pPr>
      <w:r w:rsidRPr="001774ED">
        <w:rPr>
          <w:rFonts w:ascii="Cambria" w:hAnsi="Cambria" w:cstheme="minorHAnsi"/>
          <w:sz w:val="22"/>
          <w:szCs w:val="22"/>
        </w:rPr>
        <w:t>65-057 Zielona Góra</w:t>
      </w:r>
    </w:p>
    <w:p w14:paraId="4D7885DD" w14:textId="77777777" w:rsidR="00053EB4" w:rsidRPr="004C3B44" w:rsidRDefault="00053EB4" w:rsidP="00053EB4">
      <w:pPr>
        <w:suppressAutoHyphens/>
        <w:spacing w:line="276" w:lineRule="auto"/>
        <w:contextualSpacing/>
        <w:jc w:val="center"/>
        <w:rPr>
          <w:rFonts w:asciiTheme="majorHAnsi" w:hAnsiTheme="majorHAnsi" w:cs="Calibri"/>
          <w:sz w:val="22"/>
          <w:szCs w:val="22"/>
        </w:rPr>
      </w:pPr>
    </w:p>
    <w:p w14:paraId="23B45437" w14:textId="77777777" w:rsidR="00053EB4" w:rsidRPr="007D246A" w:rsidRDefault="00053EB4" w:rsidP="00053EB4">
      <w:pPr>
        <w:suppressAutoHyphens/>
        <w:spacing w:line="276" w:lineRule="auto"/>
        <w:contextualSpacing/>
        <w:jc w:val="both"/>
        <w:rPr>
          <w:rFonts w:asciiTheme="majorHAnsi" w:hAnsiTheme="majorHAnsi" w:cs="Calibri"/>
          <w:sz w:val="22"/>
          <w:szCs w:val="22"/>
        </w:rPr>
      </w:pPr>
      <w:r w:rsidRPr="004C3B44">
        <w:rPr>
          <w:rFonts w:asciiTheme="majorHAnsi" w:hAnsiTheme="majorHAnsi" w:cs="Calibri"/>
          <w:sz w:val="22"/>
          <w:szCs w:val="22"/>
        </w:rPr>
        <w:t>Nawiązując do ogłoszenia o zamówieniu w postępowaniu prowadzonym w trybie przetargu nieograniczonego na:</w:t>
      </w:r>
    </w:p>
    <w:p w14:paraId="580F8F28" w14:textId="77777777" w:rsidR="00053EB4" w:rsidRPr="00C63100" w:rsidRDefault="00053EB4" w:rsidP="00053EB4">
      <w:pPr>
        <w:suppressAutoHyphens/>
        <w:spacing w:before="120" w:line="276" w:lineRule="auto"/>
        <w:jc w:val="center"/>
        <w:rPr>
          <w:rFonts w:asciiTheme="majorHAnsi" w:hAnsiTheme="majorHAnsi" w:cs="Calibri"/>
          <w:b/>
          <w:color w:val="002060"/>
          <w:sz w:val="22"/>
          <w:szCs w:val="22"/>
        </w:rPr>
      </w:pPr>
      <w:r w:rsidRPr="00C63100">
        <w:rPr>
          <w:rFonts w:asciiTheme="majorHAnsi" w:hAnsiTheme="majorHAnsi" w:cs="Calibri"/>
          <w:b/>
          <w:color w:val="002060"/>
          <w:sz w:val="22"/>
          <w:szCs w:val="22"/>
        </w:rPr>
        <w:t xml:space="preserve">KOMPLEKSOWE UBEZPIECZENIE MIENIA I ODPOWIEDZIALNOŚCI CYWILNEJ  </w:t>
      </w:r>
    </w:p>
    <w:p w14:paraId="67F3CED1" w14:textId="0831B688" w:rsidR="00053EB4" w:rsidRDefault="002C338E" w:rsidP="00053EB4">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Pr>
          <w:rFonts w:asciiTheme="majorHAnsi" w:hAnsiTheme="majorHAnsi" w:cs="Calibri"/>
          <w:b/>
          <w:color w:val="002060"/>
          <w:sz w:val="22"/>
          <w:szCs w:val="22"/>
        </w:rPr>
        <w:t>WOJEWÓDZTWA LUBUSKIEGO, WOJEWÓDZKICH JEDNOSTEK SAMORZĄDOWYCH ORAZ INSTYTUCJI KULTURY</w:t>
      </w:r>
    </w:p>
    <w:p w14:paraId="0F52073D" w14:textId="218C71CF" w:rsidR="00053EB4" w:rsidRPr="00C63100" w:rsidRDefault="00053EB4" w:rsidP="00053EB4">
      <w:pPr>
        <w:widowControl w:val="0"/>
        <w:suppressAutoHyphens/>
        <w:adjustRightInd w:val="0"/>
        <w:spacing w:line="276" w:lineRule="auto"/>
        <w:ind w:left="284"/>
        <w:contextualSpacing/>
        <w:jc w:val="center"/>
        <w:textAlignment w:val="baseline"/>
        <w:rPr>
          <w:rFonts w:asciiTheme="majorHAnsi" w:hAnsiTheme="majorHAnsi" w:cs="Calibri"/>
          <w:b/>
          <w:color w:val="002060"/>
          <w:sz w:val="22"/>
          <w:szCs w:val="22"/>
        </w:rPr>
      </w:pPr>
      <w:r w:rsidRPr="00C63100">
        <w:rPr>
          <w:rFonts w:asciiTheme="majorHAnsi" w:hAnsiTheme="majorHAnsi" w:cs="Calibri"/>
          <w:b/>
          <w:color w:val="002060"/>
          <w:sz w:val="22"/>
          <w:szCs w:val="22"/>
        </w:rPr>
        <w:t>- CZĘŚĆ I</w:t>
      </w:r>
      <w:r>
        <w:rPr>
          <w:rFonts w:asciiTheme="majorHAnsi" w:hAnsiTheme="majorHAnsi" w:cs="Calibri"/>
          <w:b/>
          <w:color w:val="002060"/>
          <w:sz w:val="22"/>
          <w:szCs w:val="22"/>
        </w:rPr>
        <w:t>I</w:t>
      </w:r>
      <w:r w:rsidRPr="00C63100">
        <w:rPr>
          <w:rFonts w:asciiTheme="majorHAnsi" w:hAnsiTheme="majorHAnsi" w:cs="Calibri"/>
          <w:b/>
          <w:color w:val="002060"/>
          <w:sz w:val="22"/>
          <w:szCs w:val="22"/>
        </w:rPr>
        <w:t xml:space="preserve"> ZAMÓWIENIA – </w:t>
      </w:r>
      <w:r w:rsidRPr="00C63100">
        <w:rPr>
          <w:rFonts w:asciiTheme="majorHAnsi" w:hAnsiTheme="majorHAnsi" w:cs="Calibri"/>
          <w:color w:val="002060"/>
          <w:sz w:val="22"/>
          <w:szCs w:val="22"/>
        </w:rPr>
        <w:t>ubezpieczeni</w:t>
      </w:r>
      <w:r>
        <w:rPr>
          <w:rFonts w:asciiTheme="majorHAnsi" w:hAnsiTheme="majorHAnsi" w:cs="Calibri"/>
          <w:color w:val="002060"/>
          <w:sz w:val="22"/>
          <w:szCs w:val="22"/>
        </w:rPr>
        <w:t>a komunikacyjne</w:t>
      </w:r>
    </w:p>
    <w:p w14:paraId="1B0076AD" w14:textId="77777777" w:rsidR="00E93A1D" w:rsidRPr="007D246A" w:rsidRDefault="00E93A1D" w:rsidP="00645119">
      <w:pPr>
        <w:suppressAutoHyphens/>
        <w:spacing w:line="276" w:lineRule="auto"/>
        <w:rPr>
          <w:rFonts w:asciiTheme="majorHAnsi" w:hAnsiTheme="majorHAnsi" w:cs="Calibri"/>
          <w:b/>
          <w:sz w:val="22"/>
          <w:szCs w:val="22"/>
        </w:rPr>
      </w:pPr>
    </w:p>
    <w:p w14:paraId="7BD582E5" w14:textId="0045BC5F" w:rsidR="00E93A1D" w:rsidRPr="002A0D45" w:rsidRDefault="00E93A1D" w:rsidP="00645119">
      <w:pPr>
        <w:suppressAutoHyphens/>
        <w:spacing w:line="276" w:lineRule="auto"/>
        <w:rPr>
          <w:rFonts w:asciiTheme="majorHAnsi" w:hAnsiTheme="majorHAnsi" w:cs="Calibri"/>
          <w:sz w:val="22"/>
          <w:szCs w:val="22"/>
        </w:rPr>
      </w:pPr>
      <w:r w:rsidRPr="002A0D45">
        <w:rPr>
          <w:rFonts w:asciiTheme="majorHAnsi" w:hAnsiTheme="majorHAnsi" w:cs="Calibri"/>
          <w:sz w:val="22"/>
          <w:szCs w:val="22"/>
        </w:rPr>
        <w:t xml:space="preserve">my niżej podpisani, działając w imieniu i na rzecz: </w:t>
      </w:r>
      <w:r w:rsidR="00053EB4">
        <w:rPr>
          <w:rFonts w:asciiTheme="majorHAnsi" w:hAnsiTheme="majorHAnsi" w:cs="Calibri"/>
          <w:sz w:val="22"/>
          <w:szCs w:val="22"/>
        </w:rPr>
        <w:t>__________________________________________________________________________________________________________________</w:t>
      </w:r>
    </w:p>
    <w:p w14:paraId="67CBE40F" w14:textId="77777777" w:rsidR="00053EB4" w:rsidRPr="002A0D45" w:rsidRDefault="00053EB4" w:rsidP="00053EB4">
      <w:pPr>
        <w:suppressAutoHyphens/>
        <w:spacing w:line="276" w:lineRule="auto"/>
        <w:rPr>
          <w:rFonts w:asciiTheme="majorHAnsi" w:hAnsiTheme="majorHAnsi" w:cs="Calibri"/>
          <w:sz w:val="22"/>
          <w:szCs w:val="22"/>
        </w:rPr>
      </w:pPr>
      <w:r>
        <w:rPr>
          <w:rFonts w:asciiTheme="majorHAnsi" w:hAnsiTheme="majorHAnsi" w:cs="Calibri"/>
          <w:sz w:val="22"/>
          <w:szCs w:val="22"/>
        </w:rPr>
        <w:t>__________________________________________________________________________________________________________________</w:t>
      </w:r>
    </w:p>
    <w:p w14:paraId="57DEB6D1" w14:textId="77777777" w:rsidR="00E93A1D" w:rsidRPr="002A0D45" w:rsidRDefault="00E93A1D" w:rsidP="00645119">
      <w:pPr>
        <w:suppressAutoHyphens/>
        <w:spacing w:line="276" w:lineRule="auto"/>
        <w:jc w:val="both"/>
        <w:rPr>
          <w:rFonts w:asciiTheme="majorHAnsi" w:hAnsiTheme="majorHAnsi" w:cs="Calibri"/>
          <w:iCs/>
          <w:sz w:val="22"/>
          <w:szCs w:val="22"/>
        </w:rPr>
      </w:pPr>
      <w:r w:rsidRPr="002A0D45">
        <w:rPr>
          <w:rFonts w:asciiTheme="majorHAnsi" w:hAnsiTheme="majorHAnsi" w:cs="Calibri"/>
          <w:iCs/>
          <w:sz w:val="22"/>
          <w:szCs w:val="22"/>
        </w:rPr>
        <w:t>(nazwa i dokładny adres Wykonawcy, a w przypadku podmiotów występujących wspólnie -  podać nazwy i adresy wszystkich członków konsorcjum)</w:t>
      </w:r>
    </w:p>
    <w:p w14:paraId="161863C5" w14:textId="77777777" w:rsidR="00A200C3" w:rsidRPr="002A0D45" w:rsidRDefault="00A200C3" w:rsidP="00645119">
      <w:pPr>
        <w:suppressAutoHyphens/>
        <w:spacing w:line="276" w:lineRule="auto"/>
        <w:jc w:val="both"/>
        <w:rPr>
          <w:rFonts w:asciiTheme="majorHAnsi" w:hAnsiTheme="majorHAnsi" w:cs="Calibri"/>
          <w:iCs/>
          <w:sz w:val="22"/>
          <w:szCs w:val="22"/>
        </w:rPr>
      </w:pPr>
    </w:p>
    <w:p w14:paraId="77D68DE8" w14:textId="77777777" w:rsidR="00053EB4" w:rsidRDefault="00E93A1D" w:rsidP="00FD4936">
      <w:pPr>
        <w:pStyle w:val="Akapitzlist"/>
        <w:numPr>
          <w:ilvl w:val="0"/>
          <w:numId w:val="104"/>
        </w:numPr>
        <w:suppressAutoHyphens/>
        <w:spacing w:after="60" w:line="276" w:lineRule="auto"/>
        <w:jc w:val="both"/>
        <w:rPr>
          <w:rFonts w:asciiTheme="majorHAnsi" w:hAnsiTheme="majorHAnsi" w:cs="Calibri"/>
          <w:sz w:val="22"/>
          <w:szCs w:val="22"/>
        </w:rPr>
      </w:pPr>
      <w:r w:rsidRPr="00053EB4">
        <w:rPr>
          <w:rFonts w:asciiTheme="majorHAnsi" w:hAnsiTheme="majorHAnsi" w:cs="Calibri"/>
          <w:sz w:val="22"/>
          <w:szCs w:val="22"/>
        </w:rPr>
        <w:t xml:space="preserve">Składamy ofertę na </w:t>
      </w:r>
      <w:r w:rsidRPr="00053EB4">
        <w:rPr>
          <w:rFonts w:asciiTheme="majorHAnsi" w:hAnsiTheme="majorHAnsi" w:cs="Calibri"/>
          <w:b/>
          <w:sz w:val="22"/>
          <w:szCs w:val="22"/>
        </w:rPr>
        <w:t>wykonanie przedmiotu zamówienia</w:t>
      </w:r>
      <w:r w:rsidRPr="00053EB4">
        <w:rPr>
          <w:rFonts w:asciiTheme="majorHAnsi" w:hAnsiTheme="majorHAnsi" w:cs="Calibri"/>
          <w:sz w:val="22"/>
          <w:szCs w:val="22"/>
        </w:rPr>
        <w:t xml:space="preserve">, w zakresie określonym w </w:t>
      </w:r>
      <w:r w:rsidR="007C0577" w:rsidRPr="00053EB4">
        <w:rPr>
          <w:rFonts w:asciiTheme="majorHAnsi" w:hAnsiTheme="majorHAnsi" w:cs="Calibri"/>
          <w:sz w:val="22"/>
          <w:szCs w:val="22"/>
        </w:rPr>
        <w:t> </w:t>
      </w:r>
      <w:r w:rsidRPr="00053EB4">
        <w:rPr>
          <w:rFonts w:asciiTheme="majorHAnsi" w:hAnsiTheme="majorHAnsi" w:cs="Calibri"/>
          <w:sz w:val="22"/>
          <w:szCs w:val="22"/>
        </w:rPr>
        <w:t>Specyfikacji istotnych warunków zamówienia (SIWZ);</w:t>
      </w:r>
    </w:p>
    <w:p w14:paraId="7409B3D2" w14:textId="3FFFFF5A" w:rsidR="00E93A1D" w:rsidRPr="00053EB4" w:rsidRDefault="00E93A1D" w:rsidP="00FD4936">
      <w:pPr>
        <w:pStyle w:val="Akapitzlist"/>
        <w:numPr>
          <w:ilvl w:val="0"/>
          <w:numId w:val="104"/>
        </w:numPr>
        <w:suppressAutoHyphens/>
        <w:spacing w:after="60" w:line="276" w:lineRule="auto"/>
        <w:jc w:val="both"/>
        <w:rPr>
          <w:rFonts w:asciiTheme="majorHAnsi" w:hAnsiTheme="majorHAnsi" w:cs="Calibri"/>
          <w:sz w:val="22"/>
          <w:szCs w:val="22"/>
        </w:rPr>
      </w:pPr>
      <w:r w:rsidRPr="00053EB4">
        <w:rPr>
          <w:rFonts w:asciiTheme="majorHAnsi" w:hAnsiTheme="majorHAnsi" w:cs="Calibri"/>
          <w:bCs/>
          <w:sz w:val="22"/>
          <w:szCs w:val="22"/>
        </w:rPr>
        <w:t xml:space="preserve">cena brutto*) </w:t>
      </w:r>
      <w:r w:rsidR="000E39B2" w:rsidRPr="00053EB4">
        <w:rPr>
          <w:rFonts w:asciiTheme="majorHAnsi" w:hAnsiTheme="majorHAnsi" w:cs="Calibri"/>
          <w:bCs/>
          <w:sz w:val="22"/>
          <w:szCs w:val="22"/>
        </w:rPr>
        <w:t>za cały okres zamówienia</w:t>
      </w:r>
      <w:r w:rsidR="00051427">
        <w:rPr>
          <w:rFonts w:asciiTheme="majorHAnsi" w:hAnsiTheme="majorHAnsi" w:cs="Calibri"/>
          <w:bCs/>
          <w:sz w:val="22"/>
          <w:szCs w:val="22"/>
        </w:rPr>
        <w:t xml:space="preserve"> </w:t>
      </w:r>
      <w:r w:rsidRPr="00053EB4">
        <w:rPr>
          <w:rFonts w:asciiTheme="majorHAnsi" w:hAnsiTheme="majorHAnsi" w:cs="Calibri"/>
          <w:sz w:val="22"/>
          <w:szCs w:val="22"/>
        </w:rPr>
        <w:t>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E93A1D" w:rsidRPr="007D246A" w14:paraId="665A50D4" w14:textId="77777777" w:rsidTr="00053EB4">
        <w:trPr>
          <w:trHeight w:val="464"/>
        </w:trPr>
        <w:tc>
          <w:tcPr>
            <w:tcW w:w="8930" w:type="dxa"/>
            <w:gridSpan w:val="2"/>
            <w:shd w:val="clear" w:color="auto" w:fill="002060"/>
            <w:vAlign w:val="center"/>
          </w:tcPr>
          <w:p w14:paraId="334482CA" w14:textId="5AF4066C"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b/>
                <w:iCs/>
              </w:rPr>
            </w:pPr>
            <w:r w:rsidRPr="007D246A">
              <w:rPr>
                <w:rFonts w:asciiTheme="majorHAnsi" w:hAnsiTheme="majorHAnsi" w:cs="Calibri"/>
                <w:b/>
                <w:iCs/>
                <w:sz w:val="22"/>
                <w:szCs w:val="22"/>
              </w:rPr>
              <w:t xml:space="preserve">Cena </w:t>
            </w:r>
            <w:r w:rsidRPr="00421ACE">
              <w:rPr>
                <w:rFonts w:asciiTheme="majorHAnsi" w:hAnsiTheme="majorHAnsi" w:cs="Calibri"/>
                <w:b/>
                <w:iCs/>
                <w:sz w:val="22"/>
                <w:szCs w:val="22"/>
              </w:rPr>
              <w:t xml:space="preserve">za cały okres zamówienia </w:t>
            </w:r>
            <w:r w:rsidR="00042266" w:rsidRPr="00421ACE">
              <w:rPr>
                <w:rFonts w:asciiTheme="majorHAnsi" w:hAnsiTheme="majorHAnsi" w:cs="Calibri"/>
                <w:b/>
                <w:iCs/>
                <w:sz w:val="22"/>
                <w:szCs w:val="22"/>
              </w:rPr>
              <w:t>tj.</w:t>
            </w:r>
            <w:r w:rsidR="00053EB4">
              <w:rPr>
                <w:rFonts w:asciiTheme="majorHAnsi" w:hAnsiTheme="majorHAnsi" w:cs="Calibri"/>
                <w:b/>
                <w:iCs/>
                <w:sz w:val="22"/>
                <w:szCs w:val="22"/>
              </w:rPr>
              <w:t> </w:t>
            </w:r>
            <w:r w:rsidR="00CA01DD">
              <w:rPr>
                <w:rFonts w:asciiTheme="majorHAnsi" w:hAnsiTheme="majorHAnsi" w:cs="Calibri"/>
                <w:b/>
                <w:iCs/>
                <w:sz w:val="22"/>
                <w:szCs w:val="22"/>
              </w:rPr>
              <w:t>12</w:t>
            </w:r>
            <w:r w:rsidR="00042266" w:rsidRPr="00421ACE">
              <w:rPr>
                <w:rFonts w:asciiTheme="majorHAnsi" w:hAnsiTheme="majorHAnsi" w:cs="Calibri"/>
                <w:b/>
                <w:iCs/>
                <w:sz w:val="22"/>
                <w:szCs w:val="22"/>
              </w:rPr>
              <w:t xml:space="preserve"> miesięcy:</w:t>
            </w:r>
          </w:p>
        </w:tc>
      </w:tr>
      <w:tr w:rsidR="00E93A1D" w:rsidRPr="007D246A" w14:paraId="303D6B01" w14:textId="77777777" w:rsidTr="00053EB4">
        <w:trPr>
          <w:trHeight w:val="464"/>
        </w:trPr>
        <w:tc>
          <w:tcPr>
            <w:tcW w:w="1139" w:type="dxa"/>
            <w:vAlign w:val="center"/>
          </w:tcPr>
          <w:p w14:paraId="31DBBFDD"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t xml:space="preserve">kwota: </w:t>
            </w:r>
          </w:p>
        </w:tc>
        <w:tc>
          <w:tcPr>
            <w:tcW w:w="7791" w:type="dxa"/>
            <w:vAlign w:val="center"/>
          </w:tcPr>
          <w:p w14:paraId="565C5BDF"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p>
        </w:tc>
      </w:tr>
      <w:tr w:rsidR="00E93A1D" w:rsidRPr="007D246A" w14:paraId="00ACFD84" w14:textId="77777777" w:rsidTr="00053EB4">
        <w:trPr>
          <w:trHeight w:val="464"/>
        </w:trPr>
        <w:tc>
          <w:tcPr>
            <w:tcW w:w="1139" w:type="dxa"/>
            <w:vAlign w:val="center"/>
          </w:tcPr>
          <w:p w14:paraId="3F3EDBE8"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r w:rsidRPr="007D246A">
              <w:rPr>
                <w:rFonts w:asciiTheme="majorHAnsi" w:hAnsiTheme="majorHAnsi" w:cs="Calibri"/>
                <w:iCs/>
                <w:sz w:val="22"/>
                <w:szCs w:val="22"/>
              </w:rPr>
              <w:lastRenderedPageBreak/>
              <w:t xml:space="preserve">słownie: </w:t>
            </w:r>
          </w:p>
        </w:tc>
        <w:tc>
          <w:tcPr>
            <w:tcW w:w="7791" w:type="dxa"/>
            <w:vAlign w:val="center"/>
          </w:tcPr>
          <w:p w14:paraId="69872540" w14:textId="77777777" w:rsidR="00E93A1D" w:rsidRPr="007D246A" w:rsidRDefault="00E93A1D" w:rsidP="00645119">
            <w:pPr>
              <w:widowControl w:val="0"/>
              <w:tabs>
                <w:tab w:val="left" w:pos="0"/>
              </w:tabs>
              <w:suppressAutoHyphens/>
              <w:adjustRightInd w:val="0"/>
              <w:spacing w:line="276" w:lineRule="auto"/>
              <w:jc w:val="both"/>
              <w:textAlignment w:val="baseline"/>
              <w:rPr>
                <w:rFonts w:asciiTheme="majorHAnsi" w:hAnsiTheme="majorHAnsi" w:cs="Calibri"/>
                <w:iCs/>
              </w:rPr>
            </w:pPr>
          </w:p>
        </w:tc>
      </w:tr>
    </w:tbl>
    <w:p w14:paraId="0E90DB05" w14:textId="77777777" w:rsidR="00E93A1D" w:rsidRPr="007D246A" w:rsidRDefault="00E93A1D" w:rsidP="00645119">
      <w:pPr>
        <w:suppressAutoHyphens/>
        <w:spacing w:line="276" w:lineRule="auto"/>
        <w:ind w:left="360"/>
        <w:rPr>
          <w:rFonts w:asciiTheme="majorHAnsi" w:hAnsiTheme="majorHAnsi" w:cs="Calibri"/>
          <w:sz w:val="22"/>
          <w:szCs w:val="22"/>
        </w:rPr>
        <w:sectPr w:rsidR="00E93A1D" w:rsidRPr="007D246A" w:rsidSect="00C63100">
          <w:headerReference w:type="default" r:id="rId8"/>
          <w:footerReference w:type="default" r:id="rId9"/>
          <w:pgSz w:w="11906" w:h="16838"/>
          <w:pgMar w:top="1247" w:right="1134" w:bottom="1247" w:left="1418" w:header="568" w:footer="708" w:gutter="0"/>
          <w:cols w:space="708"/>
          <w:docGrid w:linePitch="360"/>
        </w:sectPr>
      </w:pPr>
    </w:p>
    <w:p w14:paraId="0D25A516" w14:textId="77777777" w:rsidR="00053EB4" w:rsidRPr="004F6FFB" w:rsidRDefault="00E93A1D" w:rsidP="00FD4936">
      <w:pPr>
        <w:pStyle w:val="Akapitzlist"/>
        <w:numPr>
          <w:ilvl w:val="0"/>
          <w:numId w:val="104"/>
        </w:numPr>
        <w:suppressAutoHyphens/>
        <w:spacing w:after="60" w:line="276" w:lineRule="auto"/>
        <w:jc w:val="both"/>
        <w:rPr>
          <w:rFonts w:asciiTheme="majorHAnsi" w:hAnsiTheme="majorHAnsi" w:cs="Calibri"/>
          <w:bCs/>
          <w:sz w:val="22"/>
          <w:szCs w:val="22"/>
        </w:rPr>
      </w:pPr>
      <w:r w:rsidRPr="004F6FFB">
        <w:rPr>
          <w:rFonts w:asciiTheme="majorHAnsi" w:hAnsiTheme="majorHAnsi" w:cs="Calibri"/>
          <w:bCs/>
          <w:sz w:val="22"/>
          <w:szCs w:val="22"/>
        </w:rPr>
        <w:lastRenderedPageBreak/>
        <w:t xml:space="preserve">Szczegółowy formularz cenowy za poszczególne ryzyka*): </w:t>
      </w:r>
    </w:p>
    <w:p w14:paraId="34C2858E" w14:textId="0B5D161A" w:rsidR="00E93A1D" w:rsidRPr="00053EB4" w:rsidRDefault="00E93A1D" w:rsidP="00053EB4">
      <w:pPr>
        <w:pStyle w:val="Akapitzlist"/>
        <w:suppressAutoHyphens/>
        <w:spacing w:after="60" w:line="276" w:lineRule="auto"/>
        <w:ind w:left="397"/>
        <w:jc w:val="both"/>
        <w:rPr>
          <w:rFonts w:asciiTheme="majorHAnsi" w:hAnsiTheme="majorHAnsi" w:cs="Calibri"/>
          <w:bCs/>
          <w:sz w:val="22"/>
          <w:szCs w:val="22"/>
        </w:rPr>
      </w:pPr>
      <w:r w:rsidRPr="004F6FFB">
        <w:rPr>
          <w:rFonts w:asciiTheme="majorHAnsi" w:hAnsiTheme="majorHAnsi" w:cs="Calibri"/>
          <w:sz w:val="22"/>
          <w:szCs w:val="22"/>
        </w:rPr>
        <w:t>Kryterium cena oferty – 60%</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5042"/>
        <w:gridCol w:w="3609"/>
        <w:gridCol w:w="4083"/>
      </w:tblGrid>
      <w:tr w:rsidR="007724B2" w:rsidRPr="004F6FFB" w14:paraId="6E861559" w14:textId="77777777" w:rsidTr="007724B2">
        <w:trPr>
          <w:trHeight w:val="480"/>
          <w:jc w:val="center"/>
        </w:trPr>
        <w:tc>
          <w:tcPr>
            <w:tcW w:w="540" w:type="pct"/>
            <w:vMerge w:val="restart"/>
            <w:shd w:val="clear" w:color="auto" w:fill="002060"/>
            <w:vAlign w:val="center"/>
          </w:tcPr>
          <w:p w14:paraId="258A79EB" w14:textId="77777777" w:rsidR="007724B2" w:rsidRPr="00E35669" w:rsidRDefault="007724B2" w:rsidP="00645119">
            <w:pPr>
              <w:suppressAutoHyphens/>
              <w:spacing w:line="276" w:lineRule="auto"/>
              <w:jc w:val="center"/>
              <w:rPr>
                <w:rFonts w:asciiTheme="majorHAnsi" w:hAnsiTheme="majorHAnsi" w:cs="Calibri"/>
                <w:b/>
                <w:color w:val="FFFFFF" w:themeColor="background1"/>
              </w:rPr>
            </w:pPr>
            <w:r w:rsidRPr="00E35669">
              <w:rPr>
                <w:rFonts w:asciiTheme="majorHAnsi" w:hAnsiTheme="majorHAnsi" w:cs="Calibri"/>
                <w:b/>
                <w:color w:val="FFFFFF" w:themeColor="background1"/>
                <w:sz w:val="22"/>
                <w:szCs w:val="22"/>
              </w:rPr>
              <w:t>Lp.</w:t>
            </w:r>
          </w:p>
        </w:tc>
        <w:tc>
          <w:tcPr>
            <w:tcW w:w="1766" w:type="pct"/>
            <w:vMerge w:val="restart"/>
            <w:shd w:val="clear" w:color="auto" w:fill="002060"/>
            <w:vAlign w:val="center"/>
          </w:tcPr>
          <w:p w14:paraId="4C740456" w14:textId="77777777" w:rsidR="007724B2" w:rsidRPr="00E35669" w:rsidRDefault="007724B2" w:rsidP="00645119">
            <w:pPr>
              <w:suppressAutoHyphens/>
              <w:spacing w:line="276" w:lineRule="auto"/>
              <w:jc w:val="center"/>
              <w:rPr>
                <w:rFonts w:asciiTheme="majorHAnsi" w:hAnsiTheme="majorHAnsi" w:cs="Calibri"/>
                <w:b/>
                <w:color w:val="FFFFFF" w:themeColor="background1"/>
              </w:rPr>
            </w:pPr>
            <w:r w:rsidRPr="00E35669">
              <w:rPr>
                <w:rFonts w:asciiTheme="majorHAnsi" w:hAnsiTheme="majorHAnsi" w:cs="Calibri"/>
                <w:b/>
                <w:color w:val="FFFFFF" w:themeColor="background1"/>
                <w:sz w:val="22"/>
                <w:szCs w:val="22"/>
              </w:rPr>
              <w:t>Przedmiot</w:t>
            </w:r>
          </w:p>
          <w:p w14:paraId="19D73A86" w14:textId="24BE7B01" w:rsidR="007724B2" w:rsidRPr="00E35669" w:rsidRDefault="007724B2" w:rsidP="00645119">
            <w:pPr>
              <w:suppressAutoHyphens/>
              <w:spacing w:line="276" w:lineRule="auto"/>
              <w:jc w:val="center"/>
              <w:rPr>
                <w:rFonts w:asciiTheme="majorHAnsi" w:hAnsiTheme="majorHAnsi" w:cs="Calibri"/>
                <w:b/>
                <w:color w:val="FFFFFF" w:themeColor="background1"/>
              </w:rPr>
            </w:pPr>
            <w:r w:rsidRPr="00E35669">
              <w:rPr>
                <w:rFonts w:asciiTheme="majorHAnsi" w:hAnsiTheme="majorHAnsi" w:cs="Calibri"/>
                <w:b/>
                <w:color w:val="FFFFFF" w:themeColor="background1"/>
                <w:sz w:val="22"/>
                <w:szCs w:val="22"/>
              </w:rPr>
              <w:t xml:space="preserve"> Ubezpieczenia</w:t>
            </w:r>
          </w:p>
        </w:tc>
        <w:tc>
          <w:tcPr>
            <w:tcW w:w="1264" w:type="pct"/>
            <w:vMerge w:val="restart"/>
            <w:shd w:val="clear" w:color="auto" w:fill="002060"/>
            <w:vAlign w:val="center"/>
          </w:tcPr>
          <w:p w14:paraId="70ECF401" w14:textId="77777777" w:rsidR="007724B2" w:rsidRPr="00E35669" w:rsidRDefault="007724B2" w:rsidP="00645119">
            <w:pPr>
              <w:suppressAutoHyphens/>
              <w:spacing w:line="276" w:lineRule="auto"/>
              <w:jc w:val="center"/>
              <w:rPr>
                <w:rFonts w:asciiTheme="majorHAnsi" w:hAnsiTheme="majorHAnsi" w:cs="Calibri"/>
                <w:b/>
                <w:color w:val="FFFFFF" w:themeColor="background1"/>
                <w:sz w:val="20"/>
                <w:szCs w:val="20"/>
              </w:rPr>
            </w:pPr>
            <w:r w:rsidRPr="00E35669">
              <w:rPr>
                <w:rFonts w:asciiTheme="majorHAnsi" w:hAnsiTheme="majorHAnsi" w:cs="Calibri"/>
                <w:b/>
                <w:color w:val="FFFFFF" w:themeColor="background1"/>
                <w:sz w:val="20"/>
                <w:szCs w:val="20"/>
              </w:rPr>
              <w:t xml:space="preserve">Suma </w:t>
            </w:r>
            <w:proofErr w:type="spellStart"/>
            <w:r w:rsidRPr="00E35669">
              <w:rPr>
                <w:rFonts w:asciiTheme="majorHAnsi" w:hAnsiTheme="majorHAnsi" w:cs="Calibri"/>
                <w:b/>
                <w:color w:val="FFFFFF" w:themeColor="background1"/>
                <w:sz w:val="20"/>
                <w:szCs w:val="20"/>
              </w:rPr>
              <w:t>ubezp</w:t>
            </w:r>
            <w:proofErr w:type="spellEnd"/>
            <w:r w:rsidRPr="00E35669">
              <w:rPr>
                <w:rFonts w:asciiTheme="majorHAnsi" w:hAnsiTheme="majorHAnsi" w:cs="Calibri"/>
                <w:b/>
                <w:color w:val="FFFFFF" w:themeColor="background1"/>
                <w:sz w:val="20"/>
                <w:szCs w:val="20"/>
              </w:rPr>
              <w:t xml:space="preserve">. / </w:t>
            </w:r>
          </w:p>
          <w:p w14:paraId="059812A3" w14:textId="6B0E5E09" w:rsidR="007724B2" w:rsidRPr="00E35669" w:rsidRDefault="007724B2" w:rsidP="00592B87">
            <w:pPr>
              <w:suppressAutoHyphens/>
              <w:spacing w:line="276" w:lineRule="auto"/>
              <w:jc w:val="center"/>
              <w:rPr>
                <w:rFonts w:asciiTheme="majorHAnsi" w:hAnsiTheme="majorHAnsi" w:cs="Calibri"/>
                <w:b/>
                <w:color w:val="FFFFFF" w:themeColor="background1"/>
                <w:sz w:val="20"/>
                <w:szCs w:val="20"/>
              </w:rPr>
            </w:pPr>
            <w:proofErr w:type="spellStart"/>
            <w:r w:rsidRPr="00E35669">
              <w:rPr>
                <w:rFonts w:asciiTheme="majorHAnsi" w:hAnsiTheme="majorHAnsi" w:cs="Calibri"/>
                <w:b/>
                <w:color w:val="FFFFFF" w:themeColor="background1"/>
                <w:sz w:val="20"/>
                <w:szCs w:val="20"/>
              </w:rPr>
              <w:t>gwaran</w:t>
            </w:r>
            <w:proofErr w:type="spellEnd"/>
            <w:r w:rsidRPr="00E35669">
              <w:rPr>
                <w:rFonts w:asciiTheme="majorHAnsi" w:hAnsiTheme="majorHAnsi" w:cs="Calibri"/>
                <w:b/>
                <w:color w:val="FFFFFF" w:themeColor="background1"/>
                <w:sz w:val="20"/>
                <w:szCs w:val="20"/>
              </w:rPr>
              <w:t>. w zł</w:t>
            </w:r>
          </w:p>
        </w:tc>
        <w:tc>
          <w:tcPr>
            <w:tcW w:w="1430" w:type="pct"/>
            <w:vMerge w:val="restart"/>
            <w:shd w:val="clear" w:color="auto" w:fill="002060"/>
            <w:vAlign w:val="center"/>
          </w:tcPr>
          <w:p w14:paraId="202F68C3" w14:textId="77777777" w:rsidR="000E2EAF" w:rsidRPr="00435611" w:rsidRDefault="007724B2" w:rsidP="000E2EAF">
            <w:pPr>
              <w:suppressAutoHyphens/>
              <w:spacing w:line="276" w:lineRule="auto"/>
              <w:jc w:val="center"/>
              <w:rPr>
                <w:rFonts w:asciiTheme="majorHAnsi" w:hAnsiTheme="majorHAnsi" w:cs="Calibri"/>
                <w:b/>
                <w:color w:val="FFFFFF" w:themeColor="background1"/>
                <w:sz w:val="20"/>
                <w:szCs w:val="20"/>
              </w:rPr>
            </w:pPr>
            <w:r w:rsidRPr="00435611">
              <w:rPr>
                <w:rFonts w:asciiTheme="majorHAnsi" w:hAnsiTheme="majorHAnsi" w:cs="Calibri"/>
                <w:b/>
                <w:color w:val="FFFFFF" w:themeColor="background1"/>
                <w:sz w:val="20"/>
                <w:szCs w:val="20"/>
              </w:rPr>
              <w:t xml:space="preserve"> </w:t>
            </w:r>
            <w:r w:rsidR="000E2EAF" w:rsidRPr="00435611">
              <w:rPr>
                <w:rFonts w:asciiTheme="majorHAnsi" w:hAnsiTheme="majorHAnsi" w:cs="Calibri"/>
                <w:b/>
                <w:color w:val="FFFFFF" w:themeColor="background1"/>
                <w:sz w:val="20"/>
                <w:szCs w:val="20"/>
              </w:rPr>
              <w:t xml:space="preserve">Składka </w:t>
            </w:r>
          </w:p>
          <w:p w14:paraId="1381298D" w14:textId="55D2D6C8" w:rsidR="007724B2" w:rsidRPr="00E35669" w:rsidRDefault="000E2EAF" w:rsidP="000E2EAF">
            <w:pPr>
              <w:suppressAutoHyphens/>
              <w:spacing w:line="276" w:lineRule="auto"/>
              <w:jc w:val="center"/>
              <w:rPr>
                <w:rFonts w:asciiTheme="majorHAnsi" w:hAnsiTheme="majorHAnsi" w:cs="Calibri"/>
                <w:b/>
                <w:color w:val="FFFFFF" w:themeColor="background1"/>
              </w:rPr>
            </w:pPr>
            <w:r w:rsidRPr="00435611">
              <w:rPr>
                <w:rFonts w:asciiTheme="majorHAnsi" w:hAnsiTheme="majorHAnsi" w:cs="Calibri"/>
                <w:b/>
                <w:color w:val="FFFFFF" w:themeColor="background1"/>
                <w:sz w:val="20"/>
                <w:szCs w:val="20"/>
              </w:rPr>
              <w:t>(12 miesięcy)</w:t>
            </w:r>
          </w:p>
        </w:tc>
      </w:tr>
      <w:tr w:rsidR="007724B2" w:rsidRPr="004F6FFB" w14:paraId="6633AECC" w14:textId="77777777" w:rsidTr="007724B2">
        <w:trPr>
          <w:trHeight w:val="1195"/>
          <w:jc w:val="center"/>
        </w:trPr>
        <w:tc>
          <w:tcPr>
            <w:tcW w:w="540" w:type="pct"/>
            <w:vMerge/>
            <w:shd w:val="clear" w:color="auto" w:fill="002060"/>
            <w:vAlign w:val="center"/>
          </w:tcPr>
          <w:p w14:paraId="28EDE21C" w14:textId="77777777" w:rsidR="007724B2" w:rsidRPr="004F6FFB" w:rsidRDefault="007724B2" w:rsidP="00645119">
            <w:pPr>
              <w:suppressAutoHyphens/>
              <w:spacing w:line="276" w:lineRule="auto"/>
              <w:jc w:val="both"/>
              <w:rPr>
                <w:rFonts w:asciiTheme="majorHAnsi" w:hAnsiTheme="majorHAnsi" w:cs="Calibri"/>
                <w:b/>
                <w:color w:val="FF0000"/>
              </w:rPr>
            </w:pPr>
          </w:p>
        </w:tc>
        <w:tc>
          <w:tcPr>
            <w:tcW w:w="1766" w:type="pct"/>
            <w:vMerge/>
            <w:shd w:val="clear" w:color="auto" w:fill="002060"/>
            <w:vAlign w:val="center"/>
          </w:tcPr>
          <w:p w14:paraId="4908106E" w14:textId="77777777" w:rsidR="007724B2" w:rsidRPr="004F6FFB" w:rsidRDefault="007724B2" w:rsidP="00645119">
            <w:pPr>
              <w:suppressAutoHyphens/>
              <w:spacing w:line="276" w:lineRule="auto"/>
              <w:jc w:val="center"/>
              <w:rPr>
                <w:rFonts w:asciiTheme="majorHAnsi" w:hAnsiTheme="majorHAnsi" w:cs="Calibri"/>
                <w:b/>
                <w:color w:val="FF0000"/>
              </w:rPr>
            </w:pPr>
          </w:p>
        </w:tc>
        <w:tc>
          <w:tcPr>
            <w:tcW w:w="1264" w:type="pct"/>
            <w:vMerge/>
            <w:shd w:val="clear" w:color="auto" w:fill="002060"/>
            <w:vAlign w:val="center"/>
          </w:tcPr>
          <w:p w14:paraId="556B3802" w14:textId="77777777" w:rsidR="007724B2" w:rsidRPr="004F6FFB" w:rsidRDefault="007724B2" w:rsidP="00645119">
            <w:pPr>
              <w:suppressAutoHyphens/>
              <w:spacing w:line="276" w:lineRule="auto"/>
              <w:jc w:val="center"/>
              <w:rPr>
                <w:rFonts w:asciiTheme="majorHAnsi" w:hAnsiTheme="majorHAnsi" w:cs="Calibri"/>
                <w:b/>
                <w:color w:val="FF0000"/>
              </w:rPr>
            </w:pPr>
          </w:p>
        </w:tc>
        <w:tc>
          <w:tcPr>
            <w:tcW w:w="1430" w:type="pct"/>
            <w:vMerge/>
            <w:shd w:val="clear" w:color="auto" w:fill="002060"/>
            <w:vAlign w:val="center"/>
          </w:tcPr>
          <w:p w14:paraId="0D507BB9"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296C7449" w14:textId="77777777" w:rsidTr="007724B2">
        <w:trPr>
          <w:cantSplit/>
          <w:trHeight w:val="264"/>
          <w:jc w:val="center"/>
        </w:trPr>
        <w:tc>
          <w:tcPr>
            <w:tcW w:w="540" w:type="pct"/>
            <w:shd w:val="clear" w:color="auto" w:fill="C6D9F1"/>
            <w:vAlign w:val="center"/>
          </w:tcPr>
          <w:p w14:paraId="67C5AE89"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I</w:t>
            </w:r>
          </w:p>
        </w:tc>
        <w:tc>
          <w:tcPr>
            <w:tcW w:w="1766" w:type="pct"/>
            <w:shd w:val="clear" w:color="auto" w:fill="C6D9F1"/>
            <w:vAlign w:val="center"/>
          </w:tcPr>
          <w:p w14:paraId="25C5A339"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II</w:t>
            </w:r>
          </w:p>
        </w:tc>
        <w:tc>
          <w:tcPr>
            <w:tcW w:w="1264" w:type="pct"/>
            <w:shd w:val="clear" w:color="auto" w:fill="C6D9F1"/>
            <w:vAlign w:val="center"/>
          </w:tcPr>
          <w:p w14:paraId="2A13994D"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III</w:t>
            </w:r>
          </w:p>
        </w:tc>
        <w:tc>
          <w:tcPr>
            <w:tcW w:w="1430" w:type="pct"/>
            <w:shd w:val="clear" w:color="auto" w:fill="C6D9F1"/>
            <w:vAlign w:val="center"/>
          </w:tcPr>
          <w:p w14:paraId="4CECDF69"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IV</w:t>
            </w:r>
          </w:p>
        </w:tc>
      </w:tr>
      <w:tr w:rsidR="007724B2" w:rsidRPr="004F6FFB" w14:paraId="266A3445" w14:textId="77777777" w:rsidTr="00E35669">
        <w:trPr>
          <w:cantSplit/>
          <w:trHeight w:val="961"/>
          <w:jc w:val="center"/>
        </w:trPr>
        <w:tc>
          <w:tcPr>
            <w:tcW w:w="540" w:type="pct"/>
            <w:shd w:val="clear" w:color="auto" w:fill="C6D9F1"/>
            <w:vAlign w:val="center"/>
          </w:tcPr>
          <w:p w14:paraId="40B5E033" w14:textId="7D967451"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A</w:t>
            </w:r>
          </w:p>
        </w:tc>
        <w:tc>
          <w:tcPr>
            <w:tcW w:w="1766" w:type="pct"/>
            <w:vAlign w:val="center"/>
          </w:tcPr>
          <w:p w14:paraId="1C66D50A" w14:textId="77777777" w:rsidR="007724B2" w:rsidRPr="00E35669" w:rsidRDefault="007724B2" w:rsidP="00645119">
            <w:pPr>
              <w:suppressAutoHyphens/>
              <w:spacing w:line="276" w:lineRule="auto"/>
              <w:rPr>
                <w:rFonts w:asciiTheme="majorHAnsi" w:hAnsiTheme="majorHAnsi" w:cs="Calibri"/>
              </w:rPr>
            </w:pPr>
            <w:r w:rsidRPr="00E35669">
              <w:rPr>
                <w:rFonts w:asciiTheme="majorHAnsi" w:hAnsiTheme="majorHAnsi" w:cs="Calibri"/>
                <w:sz w:val="22"/>
                <w:szCs w:val="22"/>
              </w:rPr>
              <w:t>Ubezpieczenie OC posiadaczy pojazdów mechanicznych</w:t>
            </w:r>
          </w:p>
        </w:tc>
        <w:tc>
          <w:tcPr>
            <w:tcW w:w="1264" w:type="pct"/>
            <w:shd w:val="clear" w:color="auto" w:fill="FFFFFF"/>
            <w:vAlign w:val="center"/>
          </w:tcPr>
          <w:p w14:paraId="3007ADF6" w14:textId="77777777"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bCs/>
                <w:sz w:val="22"/>
                <w:szCs w:val="22"/>
              </w:rPr>
              <w:t>Zgodnie z ustawą</w:t>
            </w:r>
          </w:p>
        </w:tc>
        <w:tc>
          <w:tcPr>
            <w:tcW w:w="1430" w:type="pct"/>
            <w:vAlign w:val="center"/>
          </w:tcPr>
          <w:p w14:paraId="31A97B3A"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639220BE" w14:textId="77777777" w:rsidTr="007724B2">
        <w:trPr>
          <w:cantSplit/>
          <w:trHeight w:val="679"/>
          <w:jc w:val="center"/>
        </w:trPr>
        <w:tc>
          <w:tcPr>
            <w:tcW w:w="540" w:type="pct"/>
            <w:shd w:val="clear" w:color="auto" w:fill="C6D9F1"/>
            <w:vAlign w:val="center"/>
          </w:tcPr>
          <w:p w14:paraId="5364022C" w14:textId="2E41D656"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B</w:t>
            </w:r>
          </w:p>
        </w:tc>
        <w:tc>
          <w:tcPr>
            <w:tcW w:w="1766" w:type="pct"/>
            <w:vAlign w:val="center"/>
          </w:tcPr>
          <w:p w14:paraId="3EB43A49" w14:textId="77777777" w:rsidR="007724B2" w:rsidRPr="00067102" w:rsidRDefault="007724B2" w:rsidP="00645119">
            <w:pPr>
              <w:suppressAutoHyphens/>
              <w:spacing w:line="276" w:lineRule="auto"/>
              <w:rPr>
                <w:rFonts w:asciiTheme="majorHAnsi" w:hAnsiTheme="majorHAnsi" w:cs="Calibri"/>
              </w:rPr>
            </w:pPr>
            <w:r w:rsidRPr="00067102">
              <w:rPr>
                <w:rFonts w:asciiTheme="majorHAnsi" w:hAnsiTheme="majorHAnsi" w:cs="Calibri"/>
                <w:sz w:val="22"/>
                <w:szCs w:val="22"/>
              </w:rPr>
              <w:t>Ubezpieczenie autocasco</w:t>
            </w:r>
          </w:p>
        </w:tc>
        <w:tc>
          <w:tcPr>
            <w:tcW w:w="1264" w:type="pct"/>
            <w:shd w:val="clear" w:color="auto" w:fill="FFFFFF"/>
            <w:vAlign w:val="center"/>
          </w:tcPr>
          <w:p w14:paraId="232CD65E" w14:textId="536A56A5" w:rsidR="007724B2" w:rsidRPr="00932151" w:rsidRDefault="00E46A7E" w:rsidP="00E46A7E">
            <w:pPr>
              <w:suppressAutoHyphens/>
              <w:spacing w:line="276" w:lineRule="auto"/>
              <w:jc w:val="center"/>
              <w:rPr>
                <w:rFonts w:asciiTheme="majorHAnsi" w:hAnsiTheme="majorHAnsi" w:cs="Calibri"/>
                <w:bCs/>
                <w:sz w:val="22"/>
                <w:szCs w:val="22"/>
              </w:rPr>
            </w:pPr>
            <w:r w:rsidRPr="00E46A7E">
              <w:rPr>
                <w:rFonts w:asciiTheme="majorHAnsi" w:hAnsiTheme="majorHAnsi" w:cs="Calibri"/>
                <w:bCs/>
                <w:sz w:val="22"/>
                <w:szCs w:val="22"/>
              </w:rPr>
              <w:t>6 572 397,00</w:t>
            </w:r>
            <w:r>
              <w:rPr>
                <w:rFonts w:asciiTheme="majorHAnsi" w:hAnsiTheme="majorHAnsi" w:cs="Calibri"/>
                <w:bCs/>
                <w:sz w:val="22"/>
                <w:szCs w:val="22"/>
              </w:rPr>
              <w:t xml:space="preserve"> </w:t>
            </w:r>
            <w:r w:rsidR="00067102" w:rsidRPr="00932151">
              <w:rPr>
                <w:rFonts w:asciiTheme="majorHAnsi" w:hAnsiTheme="majorHAnsi" w:cs="Calibri"/>
                <w:bCs/>
                <w:sz w:val="22"/>
                <w:szCs w:val="22"/>
              </w:rPr>
              <w:t>zł</w:t>
            </w:r>
          </w:p>
        </w:tc>
        <w:tc>
          <w:tcPr>
            <w:tcW w:w="1430" w:type="pct"/>
            <w:vAlign w:val="center"/>
          </w:tcPr>
          <w:p w14:paraId="0A289172"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68A99ACF" w14:textId="77777777" w:rsidTr="007724B2">
        <w:trPr>
          <w:cantSplit/>
          <w:trHeight w:val="687"/>
          <w:jc w:val="center"/>
        </w:trPr>
        <w:tc>
          <w:tcPr>
            <w:tcW w:w="540" w:type="pct"/>
            <w:shd w:val="clear" w:color="auto" w:fill="C6D9F1"/>
            <w:vAlign w:val="center"/>
          </w:tcPr>
          <w:p w14:paraId="77FF04FE" w14:textId="5963861D"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C</w:t>
            </w:r>
          </w:p>
        </w:tc>
        <w:tc>
          <w:tcPr>
            <w:tcW w:w="1766" w:type="pct"/>
            <w:vAlign w:val="center"/>
          </w:tcPr>
          <w:p w14:paraId="0D6F7AAA" w14:textId="77777777" w:rsidR="007724B2" w:rsidRPr="00067102" w:rsidRDefault="007724B2" w:rsidP="00645119">
            <w:pPr>
              <w:suppressAutoHyphens/>
              <w:spacing w:line="276" w:lineRule="auto"/>
              <w:rPr>
                <w:rFonts w:asciiTheme="majorHAnsi" w:hAnsiTheme="majorHAnsi" w:cs="Calibri"/>
              </w:rPr>
            </w:pPr>
            <w:r w:rsidRPr="00067102">
              <w:rPr>
                <w:rFonts w:asciiTheme="majorHAnsi" w:hAnsiTheme="majorHAnsi" w:cs="Calibri"/>
                <w:sz w:val="22"/>
                <w:szCs w:val="22"/>
              </w:rPr>
              <w:t>Ubezpieczenie NNW kierowcy i pasażerów</w:t>
            </w:r>
          </w:p>
        </w:tc>
        <w:tc>
          <w:tcPr>
            <w:tcW w:w="1264" w:type="pct"/>
            <w:shd w:val="clear" w:color="auto" w:fill="FFFFFF"/>
            <w:vAlign w:val="center"/>
          </w:tcPr>
          <w:p w14:paraId="08C17EF0" w14:textId="0CE4EFFB" w:rsidR="007724B2" w:rsidRPr="00067102" w:rsidRDefault="00CF6106" w:rsidP="00645119">
            <w:pPr>
              <w:suppressAutoHyphens/>
              <w:spacing w:line="276" w:lineRule="auto"/>
              <w:jc w:val="center"/>
              <w:rPr>
                <w:rFonts w:asciiTheme="majorHAnsi" w:hAnsiTheme="majorHAnsi" w:cs="Calibri"/>
                <w:bCs/>
              </w:rPr>
            </w:pPr>
            <w:r>
              <w:rPr>
                <w:rFonts w:asciiTheme="majorHAnsi" w:hAnsiTheme="majorHAnsi" w:cs="Calibri"/>
                <w:bCs/>
                <w:sz w:val="22"/>
                <w:szCs w:val="22"/>
              </w:rPr>
              <w:t>Zgodnie z ofertą</w:t>
            </w:r>
          </w:p>
        </w:tc>
        <w:tc>
          <w:tcPr>
            <w:tcW w:w="1430" w:type="pct"/>
            <w:vAlign w:val="center"/>
          </w:tcPr>
          <w:p w14:paraId="022F72FD"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10927879" w14:textId="77777777" w:rsidTr="00E35669">
        <w:trPr>
          <w:cantSplit/>
          <w:trHeight w:val="442"/>
          <w:jc w:val="center"/>
        </w:trPr>
        <w:tc>
          <w:tcPr>
            <w:tcW w:w="540" w:type="pct"/>
            <w:shd w:val="clear" w:color="auto" w:fill="C6D9F1"/>
            <w:vAlign w:val="center"/>
          </w:tcPr>
          <w:p w14:paraId="4DA4EC16" w14:textId="2339F922" w:rsidR="007724B2" w:rsidRPr="00E35669" w:rsidRDefault="007724B2" w:rsidP="00645119">
            <w:pPr>
              <w:suppressAutoHyphens/>
              <w:spacing w:line="276" w:lineRule="auto"/>
              <w:jc w:val="center"/>
              <w:rPr>
                <w:rFonts w:asciiTheme="majorHAnsi" w:hAnsiTheme="majorHAnsi" w:cs="Calibri"/>
              </w:rPr>
            </w:pPr>
            <w:r w:rsidRPr="00E35669">
              <w:rPr>
                <w:rFonts w:asciiTheme="majorHAnsi" w:hAnsiTheme="majorHAnsi" w:cs="Calibri"/>
                <w:sz w:val="22"/>
                <w:szCs w:val="22"/>
              </w:rPr>
              <w:t>D</w:t>
            </w:r>
          </w:p>
        </w:tc>
        <w:tc>
          <w:tcPr>
            <w:tcW w:w="1766" w:type="pct"/>
            <w:vAlign w:val="center"/>
          </w:tcPr>
          <w:p w14:paraId="4B01EF9E" w14:textId="77777777" w:rsidR="007724B2" w:rsidRPr="00E35669" w:rsidRDefault="007724B2" w:rsidP="00645119">
            <w:pPr>
              <w:suppressAutoHyphens/>
              <w:spacing w:line="276" w:lineRule="auto"/>
              <w:rPr>
                <w:rFonts w:asciiTheme="majorHAnsi" w:hAnsiTheme="majorHAnsi" w:cs="Calibri"/>
              </w:rPr>
            </w:pPr>
            <w:r w:rsidRPr="00E35669">
              <w:rPr>
                <w:rFonts w:asciiTheme="majorHAnsi" w:hAnsiTheme="majorHAnsi" w:cs="Calibri"/>
                <w:sz w:val="22"/>
                <w:szCs w:val="22"/>
              </w:rPr>
              <w:t>Ubezpieczenie Assistance</w:t>
            </w:r>
          </w:p>
        </w:tc>
        <w:tc>
          <w:tcPr>
            <w:tcW w:w="1264" w:type="pct"/>
            <w:shd w:val="clear" w:color="auto" w:fill="FFFFFF"/>
            <w:vAlign w:val="center"/>
          </w:tcPr>
          <w:p w14:paraId="24526242" w14:textId="77777777" w:rsidR="007724B2" w:rsidRPr="00E35669" w:rsidRDefault="007724B2" w:rsidP="00645119">
            <w:pPr>
              <w:suppressAutoHyphens/>
              <w:spacing w:line="276" w:lineRule="auto"/>
              <w:jc w:val="center"/>
              <w:rPr>
                <w:rFonts w:asciiTheme="majorHAnsi" w:hAnsiTheme="majorHAnsi" w:cs="Calibri"/>
                <w:bCs/>
              </w:rPr>
            </w:pPr>
            <w:r w:rsidRPr="00E35669">
              <w:rPr>
                <w:rFonts w:asciiTheme="majorHAnsi" w:hAnsiTheme="majorHAnsi" w:cs="Calibri"/>
                <w:bCs/>
                <w:sz w:val="22"/>
                <w:szCs w:val="22"/>
              </w:rPr>
              <w:t>Zgodnie z SIWZ</w:t>
            </w:r>
          </w:p>
        </w:tc>
        <w:tc>
          <w:tcPr>
            <w:tcW w:w="1430" w:type="pct"/>
            <w:vAlign w:val="center"/>
          </w:tcPr>
          <w:p w14:paraId="079039FF" w14:textId="77777777" w:rsidR="007724B2" w:rsidRPr="004F6FFB" w:rsidRDefault="007724B2" w:rsidP="00645119">
            <w:pPr>
              <w:suppressAutoHyphens/>
              <w:spacing w:line="276" w:lineRule="auto"/>
              <w:jc w:val="center"/>
              <w:rPr>
                <w:rFonts w:asciiTheme="majorHAnsi" w:hAnsiTheme="majorHAnsi" w:cs="Calibri"/>
                <w:b/>
                <w:color w:val="FF0000"/>
              </w:rPr>
            </w:pPr>
          </w:p>
        </w:tc>
      </w:tr>
      <w:tr w:rsidR="007724B2" w:rsidRPr="004F6FFB" w14:paraId="5DB96630" w14:textId="77777777" w:rsidTr="007724B2">
        <w:trPr>
          <w:cantSplit/>
          <w:trHeight w:val="521"/>
          <w:jc w:val="center"/>
        </w:trPr>
        <w:tc>
          <w:tcPr>
            <w:tcW w:w="3570" w:type="pct"/>
            <w:gridSpan w:val="3"/>
            <w:shd w:val="clear" w:color="auto" w:fill="C6D9F1"/>
            <w:vAlign w:val="center"/>
          </w:tcPr>
          <w:p w14:paraId="5E2481F6" w14:textId="77777777" w:rsidR="007724B2" w:rsidRPr="004F6FFB" w:rsidRDefault="007724B2" w:rsidP="00645119">
            <w:pPr>
              <w:suppressAutoHyphens/>
              <w:spacing w:line="276" w:lineRule="auto"/>
              <w:jc w:val="center"/>
              <w:rPr>
                <w:rFonts w:asciiTheme="majorHAnsi" w:hAnsiTheme="majorHAnsi" w:cs="Calibri"/>
                <w:b/>
                <w:color w:val="FF0000"/>
              </w:rPr>
            </w:pPr>
            <w:r w:rsidRPr="00144E52">
              <w:rPr>
                <w:rFonts w:asciiTheme="majorHAnsi" w:hAnsiTheme="majorHAnsi" w:cs="Calibri"/>
                <w:b/>
                <w:sz w:val="22"/>
                <w:szCs w:val="22"/>
              </w:rPr>
              <w:t>RAZEM</w:t>
            </w:r>
          </w:p>
        </w:tc>
        <w:tc>
          <w:tcPr>
            <w:tcW w:w="1430" w:type="pct"/>
            <w:shd w:val="clear" w:color="auto" w:fill="C6D9F1"/>
            <w:vAlign w:val="center"/>
          </w:tcPr>
          <w:p w14:paraId="399AA990" w14:textId="77777777" w:rsidR="007724B2" w:rsidRPr="004F6FFB" w:rsidRDefault="007724B2" w:rsidP="00645119">
            <w:pPr>
              <w:suppressAutoHyphens/>
              <w:spacing w:line="276" w:lineRule="auto"/>
              <w:jc w:val="center"/>
              <w:rPr>
                <w:rFonts w:asciiTheme="majorHAnsi" w:hAnsiTheme="majorHAnsi" w:cs="Calibri"/>
                <w:b/>
                <w:color w:val="FF0000"/>
              </w:rPr>
            </w:pPr>
          </w:p>
        </w:tc>
      </w:tr>
    </w:tbl>
    <w:p w14:paraId="2C921DD9" w14:textId="77777777" w:rsidR="00E93A1D" w:rsidRPr="007D246A" w:rsidRDefault="00E93A1D" w:rsidP="00053EB4">
      <w:pPr>
        <w:suppressAutoHyphens/>
        <w:spacing w:line="276" w:lineRule="auto"/>
        <w:rPr>
          <w:rFonts w:asciiTheme="majorHAnsi" w:hAnsiTheme="majorHAnsi" w:cs="Calibri"/>
          <w:sz w:val="22"/>
          <w:szCs w:val="22"/>
        </w:rPr>
        <w:sectPr w:rsidR="00E93A1D" w:rsidRPr="007D246A" w:rsidSect="00C63100">
          <w:pgSz w:w="16838" w:h="11906" w:orient="landscape"/>
          <w:pgMar w:top="1247" w:right="1134" w:bottom="1247" w:left="1418" w:header="708" w:footer="708" w:gutter="0"/>
          <w:cols w:space="708"/>
          <w:docGrid w:linePitch="360"/>
        </w:sectPr>
      </w:pPr>
    </w:p>
    <w:p w14:paraId="33DD394E" w14:textId="77777777" w:rsidR="00111DE7" w:rsidRPr="007D246A" w:rsidRDefault="00111DE7" w:rsidP="00645119">
      <w:pPr>
        <w:suppressAutoHyphens/>
        <w:spacing w:line="276" w:lineRule="auto"/>
        <w:rPr>
          <w:rFonts w:asciiTheme="majorHAnsi" w:hAnsiTheme="majorHAnsi" w:cs="Calibri"/>
          <w:i/>
          <w:iCs/>
          <w:sz w:val="22"/>
          <w:szCs w:val="22"/>
        </w:rPr>
      </w:pPr>
    </w:p>
    <w:p w14:paraId="48EC43E5" w14:textId="5A1BE68F" w:rsidR="00E93A1D" w:rsidRPr="00F01106" w:rsidRDefault="00E93A1D" w:rsidP="00FD4936">
      <w:pPr>
        <w:pStyle w:val="Akapitzlist"/>
        <w:numPr>
          <w:ilvl w:val="0"/>
          <w:numId w:val="104"/>
        </w:numPr>
        <w:suppressAutoHyphens/>
        <w:spacing w:after="60" w:line="276" w:lineRule="auto"/>
        <w:jc w:val="both"/>
        <w:rPr>
          <w:rFonts w:asciiTheme="majorHAnsi" w:hAnsiTheme="majorHAnsi" w:cs="Calibri"/>
          <w:bCs/>
          <w:sz w:val="22"/>
          <w:szCs w:val="22"/>
        </w:rPr>
      </w:pPr>
      <w:r w:rsidRPr="00F01106">
        <w:rPr>
          <w:rFonts w:asciiTheme="majorHAnsi" w:hAnsiTheme="majorHAnsi" w:cs="Calibri"/>
          <w:bCs/>
          <w:sz w:val="22"/>
          <w:szCs w:val="22"/>
        </w:rPr>
        <w:t xml:space="preserve">Oświadczamy, że ceny jednostkowe podane w Szczegółowym Formularzu cenowym  uwzględniają wszystkie elementy cenotwórcze, w szczególności wszystkie koszty i </w:t>
      </w:r>
      <w:r w:rsidR="007C0577" w:rsidRPr="00F01106">
        <w:rPr>
          <w:rFonts w:asciiTheme="majorHAnsi" w:hAnsiTheme="majorHAnsi" w:cs="Calibri"/>
          <w:bCs/>
          <w:sz w:val="22"/>
          <w:szCs w:val="22"/>
        </w:rPr>
        <w:t> </w:t>
      </w:r>
      <w:r w:rsidRPr="00F01106">
        <w:rPr>
          <w:rFonts w:asciiTheme="majorHAnsi" w:hAnsiTheme="majorHAnsi" w:cs="Calibri"/>
          <w:bCs/>
          <w:sz w:val="22"/>
          <w:szCs w:val="22"/>
        </w:rPr>
        <w:t xml:space="preserve">wymagania Zamawiającego odnoszące się do przedmiotu zamówienia opisanego w SIWZ i </w:t>
      </w:r>
      <w:r w:rsidR="007C0577" w:rsidRPr="00F01106">
        <w:rPr>
          <w:rFonts w:asciiTheme="majorHAnsi" w:hAnsiTheme="majorHAnsi" w:cs="Calibri"/>
          <w:bCs/>
          <w:sz w:val="22"/>
          <w:szCs w:val="22"/>
        </w:rPr>
        <w:t> </w:t>
      </w:r>
      <w:r w:rsidRPr="00F01106">
        <w:rPr>
          <w:rFonts w:asciiTheme="majorHAnsi" w:hAnsiTheme="majorHAnsi" w:cs="Calibri"/>
          <w:bCs/>
          <w:sz w:val="22"/>
          <w:szCs w:val="22"/>
        </w:rPr>
        <w:t>konieczne dla</w:t>
      </w:r>
      <w:r w:rsidR="00F01106">
        <w:rPr>
          <w:rFonts w:asciiTheme="majorHAnsi" w:hAnsiTheme="majorHAnsi" w:cs="Calibri"/>
          <w:bCs/>
          <w:sz w:val="22"/>
          <w:szCs w:val="22"/>
        </w:rPr>
        <w:t> </w:t>
      </w:r>
      <w:r w:rsidRPr="00F01106">
        <w:rPr>
          <w:rFonts w:asciiTheme="majorHAnsi" w:hAnsiTheme="majorHAnsi" w:cs="Calibri"/>
          <w:bCs/>
          <w:sz w:val="22"/>
          <w:szCs w:val="22"/>
        </w:rPr>
        <w:t>prawidłowej jego realizacji.</w:t>
      </w:r>
    </w:p>
    <w:p w14:paraId="2AF58AE0" w14:textId="402A2F78" w:rsidR="00E93A1D" w:rsidRDefault="00E93A1D" w:rsidP="00FD4936">
      <w:pPr>
        <w:pStyle w:val="Akapitzlist"/>
        <w:numPr>
          <w:ilvl w:val="0"/>
          <w:numId w:val="104"/>
        </w:numPr>
        <w:suppressAutoHyphens/>
        <w:spacing w:after="60" w:line="276" w:lineRule="auto"/>
        <w:jc w:val="both"/>
        <w:rPr>
          <w:rFonts w:asciiTheme="majorHAnsi" w:hAnsiTheme="majorHAnsi" w:cs="Calibri"/>
          <w:bCs/>
          <w:sz w:val="22"/>
          <w:szCs w:val="22"/>
        </w:rPr>
      </w:pPr>
      <w:r w:rsidRPr="00AA56F2">
        <w:rPr>
          <w:rFonts w:asciiTheme="majorHAnsi" w:hAnsiTheme="majorHAnsi" w:cs="Calibri"/>
          <w:bCs/>
          <w:sz w:val="22"/>
          <w:szCs w:val="22"/>
        </w:rPr>
        <w:t xml:space="preserve">Przyjmujemy fakultatywne warunki ubezpieczenia- </w:t>
      </w:r>
    </w:p>
    <w:p w14:paraId="2D6BF240" w14:textId="21394B0E" w:rsidR="00481EF2" w:rsidRDefault="00481EF2" w:rsidP="00481EF2">
      <w:pPr>
        <w:pStyle w:val="Akapitzlist"/>
        <w:suppressAutoHyphens/>
        <w:spacing w:after="60" w:line="276" w:lineRule="auto"/>
        <w:ind w:left="397"/>
        <w:jc w:val="both"/>
        <w:rPr>
          <w:rFonts w:asciiTheme="majorHAnsi" w:hAnsiTheme="majorHAnsi" w:cs="Calibri"/>
          <w:bCs/>
          <w:sz w:val="22"/>
          <w:szCs w:val="22"/>
        </w:rPr>
      </w:pPr>
    </w:p>
    <w:tbl>
      <w:tblPr>
        <w:tblW w:w="4751" w:type="pct"/>
        <w:jc w:val="right"/>
        <w:tblCellMar>
          <w:left w:w="70" w:type="dxa"/>
          <w:right w:w="70" w:type="dxa"/>
        </w:tblCellMar>
        <w:tblLook w:val="00A0" w:firstRow="1" w:lastRow="0" w:firstColumn="1" w:lastColumn="0" w:noHBand="0" w:noVBand="0"/>
      </w:tblPr>
      <w:tblGrid>
        <w:gridCol w:w="604"/>
        <w:gridCol w:w="6209"/>
        <w:gridCol w:w="784"/>
        <w:gridCol w:w="1276"/>
      </w:tblGrid>
      <w:tr w:rsidR="00481EF2" w:rsidRPr="00481EF2" w14:paraId="5FB9E4A9" w14:textId="77777777" w:rsidTr="00346B96">
        <w:trPr>
          <w:trHeight w:val="295"/>
          <w:jc w:val="right"/>
        </w:trPr>
        <w:tc>
          <w:tcPr>
            <w:tcW w:w="340" w:type="pct"/>
            <w:tcBorders>
              <w:top w:val="double" w:sz="2" w:space="0" w:color="000000"/>
              <w:left w:val="double" w:sz="2" w:space="0" w:color="000000"/>
              <w:bottom w:val="single" w:sz="4" w:space="0" w:color="auto"/>
              <w:right w:val="nil"/>
            </w:tcBorders>
            <w:shd w:val="clear" w:color="auto" w:fill="002060"/>
            <w:vAlign w:val="center"/>
          </w:tcPr>
          <w:p w14:paraId="7E698854" w14:textId="77777777" w:rsidR="00481EF2" w:rsidRPr="00367F97" w:rsidRDefault="00481EF2" w:rsidP="00481EF2">
            <w:pPr>
              <w:tabs>
                <w:tab w:val="left" w:pos="360"/>
              </w:tabs>
              <w:suppressAutoHyphens/>
              <w:snapToGrid w:val="0"/>
              <w:spacing w:line="276" w:lineRule="auto"/>
              <w:jc w:val="center"/>
              <w:rPr>
                <w:rFonts w:ascii="Cambria" w:hAnsi="Cambria" w:cs="Calibri"/>
                <w:b/>
                <w:color w:val="FFFFFF" w:themeColor="background1"/>
                <w:sz w:val="22"/>
                <w:szCs w:val="22"/>
              </w:rPr>
            </w:pPr>
            <w:r w:rsidRPr="00367F97">
              <w:rPr>
                <w:rFonts w:ascii="Cambria" w:hAnsi="Cambria" w:cs="Calibri"/>
                <w:b/>
                <w:color w:val="FFFFFF" w:themeColor="background1"/>
                <w:sz w:val="22"/>
                <w:szCs w:val="22"/>
              </w:rPr>
              <w:t>A.</w:t>
            </w:r>
          </w:p>
        </w:tc>
        <w:tc>
          <w:tcPr>
            <w:tcW w:w="4660" w:type="pct"/>
            <w:gridSpan w:val="3"/>
            <w:tcBorders>
              <w:top w:val="double" w:sz="2" w:space="0" w:color="000000"/>
              <w:left w:val="single" w:sz="4" w:space="0" w:color="000000"/>
              <w:bottom w:val="single" w:sz="4" w:space="0" w:color="auto"/>
              <w:right w:val="double" w:sz="2" w:space="0" w:color="000000"/>
            </w:tcBorders>
            <w:shd w:val="clear" w:color="auto" w:fill="002060"/>
            <w:vAlign w:val="center"/>
          </w:tcPr>
          <w:p w14:paraId="319FEFA9" w14:textId="77777777" w:rsidR="00481EF2" w:rsidRPr="00367F97" w:rsidRDefault="00481EF2" w:rsidP="00481EF2">
            <w:pPr>
              <w:tabs>
                <w:tab w:val="left" w:pos="360"/>
              </w:tabs>
              <w:suppressAutoHyphens/>
              <w:snapToGrid w:val="0"/>
              <w:spacing w:line="276" w:lineRule="auto"/>
              <w:jc w:val="center"/>
              <w:rPr>
                <w:rFonts w:ascii="Cambria" w:hAnsi="Cambria" w:cs="Calibri"/>
                <w:b/>
                <w:color w:val="FFFFFF" w:themeColor="background1"/>
                <w:sz w:val="22"/>
                <w:szCs w:val="22"/>
              </w:rPr>
            </w:pPr>
            <w:r w:rsidRPr="00367F97">
              <w:rPr>
                <w:rFonts w:ascii="Cambria" w:hAnsi="Cambria" w:cs="Calibri"/>
                <w:b/>
                <w:color w:val="FFFFFF" w:themeColor="background1"/>
                <w:sz w:val="22"/>
                <w:szCs w:val="22"/>
              </w:rPr>
              <w:t>UBEZPIECZENIE KOMUNIKACYJNE –  waga (znaczenie): 35%</w:t>
            </w:r>
          </w:p>
        </w:tc>
      </w:tr>
      <w:tr w:rsidR="00481EF2" w:rsidRPr="00481EF2" w14:paraId="54C878DF"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c>
          <w:tcPr>
            <w:tcW w:w="340" w:type="pct"/>
            <w:tcBorders>
              <w:top w:val="single" w:sz="4" w:space="0" w:color="00000A"/>
              <w:left w:val="double" w:sz="2" w:space="0" w:color="000001"/>
              <w:bottom w:val="double" w:sz="2" w:space="0" w:color="000001"/>
              <w:right w:val="nil"/>
            </w:tcBorders>
            <w:shd w:val="clear" w:color="auto" w:fill="002060"/>
            <w:vAlign w:val="center"/>
            <w:hideMark/>
          </w:tcPr>
          <w:p w14:paraId="7985FF0F"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Lp.</w:t>
            </w:r>
          </w:p>
        </w:tc>
        <w:tc>
          <w:tcPr>
            <w:tcW w:w="3499" w:type="pct"/>
            <w:tcBorders>
              <w:top w:val="single" w:sz="4" w:space="0" w:color="00000A"/>
              <w:left w:val="single" w:sz="4" w:space="0" w:color="000001"/>
              <w:bottom w:val="double" w:sz="2" w:space="0" w:color="000001"/>
              <w:right w:val="nil"/>
            </w:tcBorders>
            <w:shd w:val="clear" w:color="auto" w:fill="002060"/>
            <w:tcMar>
              <w:top w:w="0" w:type="dxa"/>
              <w:left w:w="65" w:type="dxa"/>
              <w:bottom w:w="0" w:type="dxa"/>
              <w:right w:w="70" w:type="dxa"/>
            </w:tcMar>
            <w:vAlign w:val="center"/>
            <w:hideMark/>
          </w:tcPr>
          <w:p w14:paraId="2496D039"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Warunek fakultatywny</w:t>
            </w:r>
          </w:p>
        </w:tc>
        <w:tc>
          <w:tcPr>
            <w:tcW w:w="442" w:type="pct"/>
            <w:tcBorders>
              <w:top w:val="single" w:sz="4" w:space="0" w:color="00000A"/>
              <w:left w:val="single" w:sz="4" w:space="0" w:color="000001"/>
              <w:bottom w:val="double" w:sz="2" w:space="0" w:color="000001"/>
              <w:right w:val="single" w:sz="4" w:space="0" w:color="000001"/>
            </w:tcBorders>
            <w:shd w:val="clear" w:color="auto" w:fill="002060"/>
            <w:tcMar>
              <w:top w:w="0" w:type="dxa"/>
              <w:left w:w="65" w:type="dxa"/>
              <w:bottom w:w="0" w:type="dxa"/>
              <w:right w:w="70" w:type="dxa"/>
            </w:tcMar>
            <w:vAlign w:val="center"/>
            <w:hideMark/>
          </w:tcPr>
          <w:p w14:paraId="48BED23B"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Liczba pkt.</w:t>
            </w:r>
          </w:p>
        </w:tc>
        <w:tc>
          <w:tcPr>
            <w:tcW w:w="719" w:type="pct"/>
            <w:tcBorders>
              <w:top w:val="single" w:sz="4" w:space="0" w:color="00000A"/>
              <w:left w:val="single" w:sz="4" w:space="0" w:color="000001"/>
              <w:bottom w:val="double" w:sz="2" w:space="0" w:color="000001"/>
              <w:right w:val="double" w:sz="2" w:space="0" w:color="000001"/>
            </w:tcBorders>
            <w:shd w:val="clear" w:color="auto" w:fill="002060"/>
            <w:tcMar>
              <w:top w:w="0" w:type="dxa"/>
              <w:left w:w="65" w:type="dxa"/>
              <w:bottom w:w="0" w:type="dxa"/>
              <w:right w:w="70" w:type="dxa"/>
            </w:tcMar>
            <w:vAlign w:val="center"/>
            <w:hideMark/>
          </w:tcPr>
          <w:p w14:paraId="5B93EBC3"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Wybór#</w:t>
            </w:r>
          </w:p>
        </w:tc>
      </w:tr>
      <w:tr w:rsidR="00481EF2" w:rsidRPr="00EB67B3" w14:paraId="2706121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hRule="exact" w:val="1734"/>
        </w:trPr>
        <w:tc>
          <w:tcPr>
            <w:tcW w:w="340" w:type="pct"/>
            <w:vMerge w:val="restart"/>
            <w:tcBorders>
              <w:top w:val="single" w:sz="4" w:space="0" w:color="00000A"/>
              <w:left w:val="double" w:sz="2" w:space="0" w:color="000001"/>
              <w:bottom w:val="double" w:sz="2" w:space="0" w:color="000001"/>
              <w:right w:val="nil"/>
            </w:tcBorders>
            <w:vAlign w:val="center"/>
            <w:hideMark/>
          </w:tcPr>
          <w:p w14:paraId="29D1E57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A.1.</w:t>
            </w:r>
          </w:p>
        </w:tc>
        <w:tc>
          <w:tcPr>
            <w:tcW w:w="3499" w:type="pct"/>
            <w:tcBorders>
              <w:top w:val="single" w:sz="4" w:space="0" w:color="00000A"/>
              <w:left w:val="single" w:sz="4" w:space="0" w:color="000001"/>
              <w:bottom w:val="single" w:sz="4" w:space="0" w:color="000001"/>
              <w:right w:val="nil"/>
            </w:tcBorders>
            <w:tcMar>
              <w:top w:w="0" w:type="dxa"/>
              <w:left w:w="65" w:type="dxa"/>
              <w:bottom w:w="0" w:type="dxa"/>
              <w:right w:w="70" w:type="dxa"/>
            </w:tcMar>
            <w:hideMark/>
          </w:tcPr>
          <w:p w14:paraId="745CF9FE" w14:textId="06C2F3A3"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both"/>
              <w:rPr>
                <w:rFonts w:ascii="Cambria" w:hAnsi="Cambria" w:cs="Calibri"/>
                <w:b/>
                <w:sz w:val="22"/>
                <w:lang w:eastAsia="en-US"/>
              </w:rPr>
            </w:pPr>
            <w:r w:rsidRPr="00EB67B3">
              <w:rPr>
                <w:rFonts w:ascii="Cambria" w:hAnsi="Cambria" w:cs="Calibri"/>
                <w:b/>
                <w:sz w:val="22"/>
                <w:szCs w:val="22"/>
                <w:lang w:eastAsia="en-US"/>
              </w:rPr>
              <w:t xml:space="preserve">Klauzula prolongacyjna – </w:t>
            </w:r>
            <w:r w:rsidRPr="00EB67B3">
              <w:rPr>
                <w:rFonts w:ascii="Cambria" w:hAnsi="Cambria" w:cs="Calibri"/>
                <w:sz w:val="22"/>
                <w:szCs w:val="22"/>
                <w:lang w:eastAsia="en-US"/>
              </w:rPr>
              <w:t>w treści zgodnie z pkt 6.2 (załącznik nr 6B – opis przedmiotu zamówienia</w:t>
            </w:r>
            <w:r w:rsidR="00A77C09">
              <w:rPr>
                <w:rFonts w:ascii="Cambria" w:hAnsi="Cambria" w:cs="Calibri"/>
                <w:sz w:val="22"/>
                <w:szCs w:val="22"/>
                <w:lang w:eastAsia="en-US"/>
              </w:rPr>
              <w:t>,</w:t>
            </w:r>
            <w:r w:rsidRPr="00EB67B3">
              <w:rPr>
                <w:rFonts w:ascii="Cambria" w:hAnsi="Cambria" w:cs="Calibri"/>
                <w:sz w:val="22"/>
                <w:szCs w:val="22"/>
                <w:lang w:eastAsia="en-US"/>
              </w:rPr>
              <w:t xml:space="preserve"> część</w:t>
            </w:r>
            <w:r w:rsidR="00A77C09">
              <w:rPr>
                <w:rFonts w:ascii="Cambria" w:hAnsi="Cambria" w:cs="Calibri"/>
                <w:sz w:val="22"/>
                <w:szCs w:val="22"/>
                <w:lang w:eastAsia="en-US"/>
              </w:rPr>
              <w:t xml:space="preserve"> </w:t>
            </w:r>
            <w:r w:rsidRPr="00EB67B3">
              <w:rPr>
                <w:rFonts w:ascii="Cambria" w:hAnsi="Cambria" w:cs="Calibri"/>
                <w:sz w:val="22"/>
                <w:szCs w:val="22"/>
                <w:lang w:eastAsia="en-US"/>
              </w:rPr>
              <w:t>II punkt A – obowiązkowe ubezpieczenie odpowiedzialności cywilnej posiadacza pojazdów mechanicznych) oraz</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zgodnie z pkt </w:t>
            </w:r>
            <w:r w:rsidRPr="00A77C09">
              <w:rPr>
                <w:rFonts w:ascii="Cambria" w:hAnsi="Cambria" w:cs="Calibri"/>
                <w:sz w:val="22"/>
                <w:szCs w:val="22"/>
                <w:lang w:eastAsia="en-US"/>
              </w:rPr>
              <w:t>7.7 (załącznik</w:t>
            </w:r>
            <w:r w:rsidRPr="00EB67B3">
              <w:rPr>
                <w:rFonts w:ascii="Cambria" w:hAnsi="Cambria" w:cs="Calibri"/>
                <w:sz w:val="22"/>
                <w:szCs w:val="22"/>
                <w:lang w:eastAsia="en-US"/>
              </w:rPr>
              <w:t xml:space="preserve"> nr 6B – opis przedmiotu zamówienia część II punkt B – ubezpieczenia autocasco) </w:t>
            </w:r>
            <w:r w:rsidRPr="00EB67B3">
              <w:rPr>
                <w:rFonts w:ascii="Cambria" w:hAnsi="Cambria" w:cs="Calibri"/>
                <w:b/>
                <w:sz w:val="22"/>
                <w:szCs w:val="22"/>
                <w:lang w:eastAsia="en-US"/>
              </w:rPr>
              <w:t>– włączenie do ochrony</w:t>
            </w:r>
          </w:p>
        </w:tc>
        <w:tc>
          <w:tcPr>
            <w:tcW w:w="442" w:type="pct"/>
            <w:tcBorders>
              <w:top w:val="single" w:sz="4" w:space="0" w:color="00000A"/>
              <w:left w:val="single" w:sz="4" w:space="0" w:color="000001"/>
              <w:bottom w:val="single" w:sz="4" w:space="0" w:color="000001"/>
              <w:right w:val="single" w:sz="4" w:space="0" w:color="00000A"/>
            </w:tcBorders>
            <w:tcMar>
              <w:top w:w="0" w:type="dxa"/>
              <w:left w:w="65" w:type="dxa"/>
              <w:bottom w:w="0" w:type="dxa"/>
              <w:right w:w="70" w:type="dxa"/>
            </w:tcMar>
            <w:vAlign w:val="center"/>
            <w:hideMark/>
          </w:tcPr>
          <w:p w14:paraId="2DEF7777"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lang w:eastAsia="en-US"/>
              </w:rPr>
              <w:t>10</w:t>
            </w:r>
          </w:p>
        </w:tc>
        <w:tc>
          <w:tcPr>
            <w:tcW w:w="719" w:type="pct"/>
            <w:tcBorders>
              <w:top w:val="single" w:sz="4" w:space="0" w:color="00000A"/>
              <w:left w:val="single" w:sz="4" w:space="0" w:color="00000A"/>
              <w:bottom w:val="single" w:sz="4" w:space="0" w:color="000001"/>
              <w:right w:val="double" w:sz="2" w:space="0" w:color="000001"/>
            </w:tcBorders>
            <w:tcMar>
              <w:top w:w="0" w:type="dxa"/>
              <w:left w:w="65" w:type="dxa"/>
              <w:bottom w:w="0" w:type="dxa"/>
              <w:right w:w="70" w:type="dxa"/>
            </w:tcMar>
            <w:vAlign w:val="center"/>
          </w:tcPr>
          <w:p w14:paraId="56C6E32D"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7B5375C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257"/>
        </w:trPr>
        <w:tc>
          <w:tcPr>
            <w:tcW w:w="340" w:type="pct"/>
            <w:vMerge/>
            <w:tcBorders>
              <w:top w:val="single" w:sz="4" w:space="0" w:color="00000A"/>
              <w:left w:val="double" w:sz="2" w:space="0" w:color="000001"/>
              <w:bottom w:val="double" w:sz="2" w:space="0" w:color="000001"/>
              <w:right w:val="nil"/>
            </w:tcBorders>
            <w:vAlign w:val="center"/>
            <w:hideMark/>
          </w:tcPr>
          <w:p w14:paraId="2EF19111"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2" w:space="0" w:color="000001"/>
              <w:right w:val="nil"/>
            </w:tcBorders>
            <w:tcMar>
              <w:top w:w="0" w:type="dxa"/>
              <w:left w:w="65" w:type="dxa"/>
              <w:bottom w:w="0" w:type="dxa"/>
              <w:right w:w="70" w:type="dxa"/>
            </w:tcMar>
            <w:hideMark/>
          </w:tcPr>
          <w:p w14:paraId="04570B4D"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1A593F73"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6CE3D446"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59B0D316"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hRule="exact" w:val="1233"/>
        </w:trPr>
        <w:tc>
          <w:tcPr>
            <w:tcW w:w="340" w:type="pct"/>
            <w:vMerge w:val="restart"/>
            <w:tcBorders>
              <w:top w:val="double" w:sz="2" w:space="0" w:color="000001"/>
              <w:left w:val="double" w:sz="2" w:space="0" w:color="000001"/>
              <w:bottom w:val="double" w:sz="2" w:space="0" w:color="000001"/>
              <w:right w:val="nil"/>
            </w:tcBorders>
            <w:vAlign w:val="center"/>
            <w:hideMark/>
          </w:tcPr>
          <w:p w14:paraId="4BDACA0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A.2.</w:t>
            </w:r>
          </w:p>
        </w:tc>
        <w:tc>
          <w:tcPr>
            <w:tcW w:w="3499" w:type="pct"/>
            <w:tcBorders>
              <w:top w:val="double" w:sz="2" w:space="0" w:color="000001"/>
              <w:left w:val="single" w:sz="4" w:space="0" w:color="000001"/>
              <w:bottom w:val="single" w:sz="4" w:space="0" w:color="000001"/>
              <w:right w:val="nil"/>
            </w:tcBorders>
            <w:tcMar>
              <w:top w:w="0" w:type="dxa"/>
              <w:left w:w="65" w:type="dxa"/>
              <w:bottom w:w="0" w:type="dxa"/>
              <w:right w:w="70" w:type="dxa"/>
            </w:tcMar>
            <w:vAlign w:val="center"/>
            <w:hideMark/>
          </w:tcPr>
          <w:p w14:paraId="2385744B" w14:textId="77777777" w:rsidR="00481EF2" w:rsidRPr="00EB67B3" w:rsidRDefault="00481EF2" w:rsidP="00555E3A">
            <w:pPr>
              <w:suppressAutoHyphens/>
              <w:spacing w:line="276" w:lineRule="auto"/>
              <w:rPr>
                <w:rFonts w:ascii="Cambria" w:hAnsi="Cambria" w:cs="Calibri"/>
                <w:b/>
                <w:sz w:val="22"/>
                <w:lang w:eastAsia="en-US"/>
              </w:rPr>
            </w:pPr>
            <w:r w:rsidRPr="00EB67B3">
              <w:rPr>
                <w:rFonts w:ascii="Cambria" w:hAnsi="Cambria" w:cs="Calibri"/>
                <w:b/>
                <w:sz w:val="22"/>
                <w:szCs w:val="22"/>
                <w:lang w:eastAsia="en-US"/>
              </w:rPr>
              <w:t xml:space="preserve">Klauzula reprezentantów </w:t>
            </w:r>
          </w:p>
          <w:p w14:paraId="51CB1D7D"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zgodnie z </w:t>
            </w:r>
            <w:r w:rsidRPr="00FB0F1F">
              <w:rPr>
                <w:rFonts w:ascii="Cambria" w:hAnsi="Cambria" w:cs="Calibri"/>
                <w:sz w:val="22"/>
                <w:szCs w:val="22"/>
                <w:lang w:eastAsia="en-US"/>
              </w:rPr>
              <w:t>pkt 7.8 (załącznik</w:t>
            </w:r>
            <w:r w:rsidRPr="00EB67B3">
              <w:rPr>
                <w:rFonts w:ascii="Cambria" w:hAnsi="Cambria" w:cs="Calibri"/>
                <w:sz w:val="22"/>
                <w:szCs w:val="22"/>
                <w:lang w:eastAsia="en-US"/>
              </w:rPr>
              <w:t xml:space="preserve"> nr 6B – opis przedmiotu zamówienia część II punkt B – ubezpieczenia autocasco) </w:t>
            </w:r>
            <w:r w:rsidRPr="00EB67B3">
              <w:rPr>
                <w:rFonts w:ascii="Cambria" w:hAnsi="Cambria" w:cs="Calibri"/>
                <w:b/>
                <w:sz w:val="22"/>
                <w:szCs w:val="22"/>
                <w:lang w:eastAsia="en-US"/>
              </w:rPr>
              <w:t>– włączenie do ochrony</w:t>
            </w:r>
          </w:p>
        </w:tc>
        <w:tc>
          <w:tcPr>
            <w:tcW w:w="442" w:type="pct"/>
            <w:tcBorders>
              <w:top w:val="double" w:sz="2" w:space="0" w:color="000001"/>
              <w:left w:val="single" w:sz="4" w:space="0" w:color="000001"/>
              <w:bottom w:val="single" w:sz="4" w:space="0" w:color="000001"/>
              <w:right w:val="single" w:sz="4" w:space="0" w:color="00000A"/>
            </w:tcBorders>
            <w:tcMar>
              <w:top w:w="0" w:type="dxa"/>
              <w:left w:w="65" w:type="dxa"/>
              <w:bottom w:w="0" w:type="dxa"/>
              <w:right w:w="70" w:type="dxa"/>
            </w:tcMar>
            <w:vAlign w:val="center"/>
            <w:hideMark/>
          </w:tcPr>
          <w:p w14:paraId="78371FBF"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w:t>
            </w:r>
            <w:r>
              <w:rPr>
                <w:rFonts w:ascii="Cambria" w:hAnsi="Cambria" w:cs="Calibri"/>
                <w:sz w:val="22"/>
                <w:szCs w:val="22"/>
                <w:lang w:eastAsia="en-US"/>
              </w:rPr>
              <w:t>0</w:t>
            </w:r>
          </w:p>
        </w:tc>
        <w:tc>
          <w:tcPr>
            <w:tcW w:w="719" w:type="pct"/>
            <w:tcBorders>
              <w:top w:val="double" w:sz="2" w:space="0" w:color="000001"/>
              <w:left w:val="single" w:sz="4" w:space="0" w:color="00000A"/>
              <w:bottom w:val="single" w:sz="4" w:space="0" w:color="000001"/>
              <w:right w:val="double" w:sz="2" w:space="0" w:color="000001"/>
            </w:tcBorders>
            <w:tcMar>
              <w:top w:w="0" w:type="dxa"/>
              <w:left w:w="65" w:type="dxa"/>
              <w:bottom w:w="0" w:type="dxa"/>
              <w:right w:w="70" w:type="dxa"/>
            </w:tcMar>
            <w:vAlign w:val="center"/>
          </w:tcPr>
          <w:p w14:paraId="75C9CC55"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69FF1C14"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65"/>
        </w:trPr>
        <w:tc>
          <w:tcPr>
            <w:tcW w:w="340" w:type="pct"/>
            <w:vMerge/>
            <w:tcBorders>
              <w:top w:val="double" w:sz="2" w:space="0" w:color="000001"/>
              <w:left w:val="double" w:sz="2" w:space="0" w:color="000001"/>
              <w:bottom w:val="double" w:sz="2" w:space="0" w:color="000001"/>
              <w:right w:val="nil"/>
            </w:tcBorders>
            <w:vAlign w:val="center"/>
            <w:hideMark/>
          </w:tcPr>
          <w:p w14:paraId="6F9ED6B8"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hideMark/>
          </w:tcPr>
          <w:p w14:paraId="3BA047FB"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0EF63AD5"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173BBE45"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53E9032B"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1147"/>
        </w:trPr>
        <w:tc>
          <w:tcPr>
            <w:tcW w:w="340" w:type="pct"/>
            <w:vMerge w:val="restart"/>
            <w:tcBorders>
              <w:top w:val="double" w:sz="2" w:space="0" w:color="000001"/>
              <w:left w:val="double" w:sz="2" w:space="0" w:color="000001"/>
              <w:bottom w:val="single" w:sz="4" w:space="0" w:color="00000A"/>
              <w:right w:val="nil"/>
            </w:tcBorders>
            <w:vAlign w:val="center"/>
            <w:hideMark/>
          </w:tcPr>
          <w:p w14:paraId="7AE52240"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A.3.</w:t>
            </w:r>
          </w:p>
        </w:tc>
        <w:tc>
          <w:tcPr>
            <w:tcW w:w="3499" w:type="pct"/>
            <w:tcBorders>
              <w:top w:val="doub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435FDC2C"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hAnsi="Cambria" w:cs="Calibri"/>
                <w:b/>
                <w:sz w:val="22"/>
                <w:szCs w:val="22"/>
                <w:lang w:eastAsia="en-US"/>
              </w:rPr>
              <w:t xml:space="preserve">Klauzula osoby w stanie nietrzeźwości lub innych środków odurzających – </w:t>
            </w:r>
            <w:r w:rsidRPr="00EB67B3">
              <w:rPr>
                <w:rFonts w:ascii="Cambria" w:hAnsi="Cambria" w:cs="Calibri"/>
                <w:sz w:val="22"/>
                <w:szCs w:val="22"/>
                <w:lang w:eastAsia="en-US"/>
              </w:rPr>
              <w:t xml:space="preserve">w treści </w:t>
            </w:r>
            <w:r w:rsidRPr="00FB0F1F">
              <w:rPr>
                <w:rFonts w:ascii="Cambria" w:hAnsi="Cambria" w:cs="Calibri"/>
                <w:sz w:val="22"/>
                <w:szCs w:val="22"/>
                <w:lang w:eastAsia="en-US"/>
              </w:rPr>
              <w:t xml:space="preserve">zgodnie z pkt 7.9 (załącznik nr 6B – opis przedmiotu zamówienia część II punkt B – ubezpieczenia autocasco) </w:t>
            </w:r>
            <w:r w:rsidRPr="00FB0F1F">
              <w:rPr>
                <w:rFonts w:ascii="Cambria" w:hAnsi="Cambria" w:cs="Calibri"/>
                <w:b/>
                <w:sz w:val="22"/>
                <w:szCs w:val="22"/>
                <w:lang w:eastAsia="en-US"/>
              </w:rPr>
              <w:t>– włączenie do ochrony</w:t>
            </w:r>
          </w:p>
        </w:tc>
        <w:tc>
          <w:tcPr>
            <w:tcW w:w="442" w:type="pct"/>
            <w:tcBorders>
              <w:top w:val="doub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4F8E659E" w14:textId="07977629" w:rsidR="00481EF2" w:rsidRPr="00EB67B3"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5</w:t>
            </w:r>
          </w:p>
        </w:tc>
        <w:tc>
          <w:tcPr>
            <w:tcW w:w="719" w:type="pct"/>
            <w:tcBorders>
              <w:top w:val="doub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24DD2BE0"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275FC76"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226"/>
        </w:trPr>
        <w:tc>
          <w:tcPr>
            <w:tcW w:w="340" w:type="pct"/>
            <w:vMerge/>
            <w:tcBorders>
              <w:top w:val="double" w:sz="2" w:space="0" w:color="000001"/>
              <w:left w:val="double" w:sz="2" w:space="0" w:color="000001"/>
              <w:bottom w:val="single" w:sz="4" w:space="0" w:color="00000A"/>
              <w:right w:val="nil"/>
            </w:tcBorders>
            <w:vAlign w:val="center"/>
            <w:hideMark/>
          </w:tcPr>
          <w:p w14:paraId="2D2B7DCF"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78864B55"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5304F39D"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0002B212"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107308C3"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1027"/>
        </w:trPr>
        <w:tc>
          <w:tcPr>
            <w:tcW w:w="340" w:type="pct"/>
            <w:vMerge w:val="restart"/>
            <w:tcBorders>
              <w:top w:val="double" w:sz="2" w:space="0" w:color="000001"/>
              <w:left w:val="double" w:sz="2" w:space="0" w:color="000001"/>
              <w:bottom w:val="double" w:sz="2" w:space="0" w:color="000001"/>
              <w:right w:val="nil"/>
            </w:tcBorders>
            <w:vAlign w:val="center"/>
            <w:hideMark/>
          </w:tcPr>
          <w:p w14:paraId="0362FCE2"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A.4.</w:t>
            </w:r>
          </w:p>
        </w:tc>
        <w:tc>
          <w:tcPr>
            <w:tcW w:w="3499" w:type="pct"/>
            <w:tcBorders>
              <w:top w:val="doub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078C2C64"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hAnsi="Cambria" w:cs="Calibri"/>
                <w:b/>
                <w:spacing w:val="-2"/>
                <w:sz w:val="22"/>
                <w:szCs w:val="22"/>
                <w:lang w:eastAsia="zh-CN"/>
              </w:rPr>
              <w:t xml:space="preserve">Klauzula rażącego niedbalstwa </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w:t>
            </w:r>
            <w:r w:rsidRPr="00FB0F1F">
              <w:rPr>
                <w:rFonts w:ascii="Cambria" w:hAnsi="Cambria" w:cs="Calibri"/>
                <w:sz w:val="22"/>
                <w:szCs w:val="22"/>
                <w:lang w:eastAsia="en-US"/>
              </w:rPr>
              <w:t xml:space="preserve">zgodnie z pkt 7.10 (załącznik nr 6B – opis przedmiotu zamówienia część II punkt B – ubezpieczenia autocasco) </w:t>
            </w:r>
            <w:r w:rsidRPr="00FB0F1F">
              <w:rPr>
                <w:rFonts w:ascii="Cambria" w:hAnsi="Cambria" w:cs="Calibri"/>
                <w:b/>
                <w:sz w:val="22"/>
                <w:szCs w:val="22"/>
                <w:lang w:eastAsia="en-US"/>
              </w:rPr>
              <w:t>– włączenie do ochrony</w:t>
            </w:r>
          </w:p>
        </w:tc>
        <w:tc>
          <w:tcPr>
            <w:tcW w:w="442" w:type="pct"/>
            <w:tcBorders>
              <w:top w:val="doub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278FB1E0" w14:textId="72F23954" w:rsidR="00481EF2" w:rsidRPr="00EB67B3" w:rsidRDefault="00B51840"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8</w:t>
            </w:r>
          </w:p>
        </w:tc>
        <w:tc>
          <w:tcPr>
            <w:tcW w:w="719" w:type="pct"/>
            <w:tcBorders>
              <w:top w:val="doub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4EA7A50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13B38E3B"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70"/>
        </w:trPr>
        <w:tc>
          <w:tcPr>
            <w:tcW w:w="340" w:type="pct"/>
            <w:vMerge/>
            <w:tcBorders>
              <w:top w:val="double" w:sz="2" w:space="0" w:color="000001"/>
              <w:left w:val="double" w:sz="2" w:space="0" w:color="000001"/>
              <w:bottom w:val="double" w:sz="2" w:space="0" w:color="000001"/>
              <w:right w:val="nil"/>
            </w:tcBorders>
            <w:vAlign w:val="center"/>
            <w:hideMark/>
          </w:tcPr>
          <w:p w14:paraId="2823E70D"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hideMark/>
          </w:tcPr>
          <w:p w14:paraId="046398C5"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7BE87622"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2008FBE0"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B44AEE8"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val="restart"/>
            <w:tcBorders>
              <w:top w:val="single" w:sz="4" w:space="0" w:color="00000A"/>
              <w:left w:val="double" w:sz="4" w:space="0" w:color="00000A"/>
              <w:bottom w:val="double" w:sz="4" w:space="0" w:color="auto"/>
              <w:right w:val="nil"/>
            </w:tcBorders>
            <w:tcMar>
              <w:top w:w="0" w:type="dxa"/>
              <w:left w:w="55" w:type="dxa"/>
              <w:bottom w:w="0" w:type="dxa"/>
              <w:right w:w="70" w:type="dxa"/>
            </w:tcMar>
            <w:vAlign w:val="center"/>
            <w:hideMark/>
          </w:tcPr>
          <w:p w14:paraId="6A641658"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A.5.</w:t>
            </w:r>
          </w:p>
        </w:tc>
        <w:tc>
          <w:tcPr>
            <w:tcW w:w="3499"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1CBA0E8E"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hAnsi="Cambria" w:cs="Calibri"/>
                <w:b/>
                <w:sz w:val="22"/>
                <w:szCs w:val="22"/>
                <w:lang w:eastAsia="en-US"/>
              </w:rPr>
              <w:t xml:space="preserve">Klauzula pojazdu bez nadzoru – </w:t>
            </w:r>
            <w:r w:rsidRPr="00EB67B3">
              <w:rPr>
                <w:rFonts w:ascii="Cambria" w:hAnsi="Cambria" w:cs="Calibri"/>
                <w:sz w:val="22"/>
                <w:szCs w:val="22"/>
                <w:lang w:eastAsia="en-US"/>
              </w:rPr>
              <w:t xml:space="preserve">w </w:t>
            </w:r>
            <w:r w:rsidRPr="00FB0F1F">
              <w:rPr>
                <w:rFonts w:ascii="Cambria" w:hAnsi="Cambria" w:cs="Calibri"/>
                <w:sz w:val="22"/>
                <w:szCs w:val="22"/>
                <w:lang w:eastAsia="en-US"/>
              </w:rPr>
              <w:t xml:space="preserve">treści zgodnie z pkt 7.11 (załącznik nr 6B – opis przedmiotu zamówienia część II punkt B – ubezpieczenia autocasco) </w:t>
            </w:r>
            <w:r w:rsidRPr="00FB0F1F">
              <w:rPr>
                <w:rFonts w:ascii="Cambria" w:hAnsi="Cambria" w:cs="Calibri"/>
                <w:b/>
                <w:sz w:val="22"/>
                <w:szCs w:val="22"/>
                <w:lang w:eastAsia="en-US"/>
              </w:rPr>
              <w:t>– włączenie do ochrony</w:t>
            </w:r>
          </w:p>
          <w:p w14:paraId="28CD163C" w14:textId="77777777" w:rsidR="00481EF2" w:rsidRPr="00EB67B3" w:rsidRDefault="00481EF2" w:rsidP="00555E3A">
            <w:pPr>
              <w:suppressAutoHyphens/>
              <w:snapToGrid w:val="0"/>
              <w:spacing w:line="276" w:lineRule="auto"/>
              <w:jc w:val="both"/>
              <w:rPr>
                <w:rFonts w:ascii="Cambria" w:hAnsi="Cambria" w:cs="Calibri"/>
                <w:sz w:val="22"/>
                <w:lang w:eastAsia="en-US"/>
              </w:rPr>
            </w:pPr>
          </w:p>
        </w:tc>
        <w:tc>
          <w:tcPr>
            <w:tcW w:w="442"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5EDABB8F"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10</w:t>
            </w:r>
          </w:p>
        </w:tc>
        <w:tc>
          <w:tcPr>
            <w:tcW w:w="719"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085A4CE5"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D01EF8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tcBorders>
              <w:top w:val="single" w:sz="4" w:space="0" w:color="00000A"/>
              <w:left w:val="double" w:sz="4" w:space="0" w:color="00000A"/>
              <w:bottom w:val="double" w:sz="4" w:space="0" w:color="auto"/>
              <w:right w:val="nil"/>
            </w:tcBorders>
            <w:vAlign w:val="center"/>
            <w:hideMark/>
          </w:tcPr>
          <w:p w14:paraId="64F6B938"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4" w:space="0" w:color="auto"/>
              <w:right w:val="nil"/>
            </w:tcBorders>
            <w:tcMar>
              <w:top w:w="0" w:type="dxa"/>
              <w:left w:w="65" w:type="dxa"/>
              <w:bottom w:w="0" w:type="dxa"/>
              <w:right w:w="70" w:type="dxa"/>
            </w:tcMar>
            <w:vAlign w:val="center"/>
            <w:hideMark/>
          </w:tcPr>
          <w:p w14:paraId="682C895C"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4" w:space="0" w:color="auto"/>
              <w:right w:val="single" w:sz="4" w:space="0" w:color="00000A"/>
            </w:tcBorders>
            <w:tcMar>
              <w:top w:w="0" w:type="dxa"/>
              <w:left w:w="65" w:type="dxa"/>
              <w:bottom w:w="0" w:type="dxa"/>
              <w:right w:w="70" w:type="dxa"/>
            </w:tcMar>
            <w:vAlign w:val="center"/>
            <w:hideMark/>
          </w:tcPr>
          <w:p w14:paraId="0F9E7D7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4" w:space="0" w:color="auto"/>
              <w:right w:val="double" w:sz="2" w:space="0" w:color="000001"/>
            </w:tcBorders>
            <w:tcMar>
              <w:top w:w="0" w:type="dxa"/>
              <w:left w:w="65" w:type="dxa"/>
              <w:bottom w:w="0" w:type="dxa"/>
              <w:right w:w="70" w:type="dxa"/>
            </w:tcMar>
            <w:vAlign w:val="center"/>
          </w:tcPr>
          <w:p w14:paraId="4E401F69"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5AEF9124"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val="restart"/>
            <w:tcBorders>
              <w:top w:val="double" w:sz="4" w:space="0" w:color="auto"/>
              <w:left w:val="double" w:sz="4" w:space="0" w:color="00000A"/>
              <w:bottom w:val="double" w:sz="2" w:space="0" w:color="000001"/>
              <w:right w:val="nil"/>
            </w:tcBorders>
            <w:tcMar>
              <w:top w:w="0" w:type="dxa"/>
              <w:left w:w="55" w:type="dxa"/>
              <w:bottom w:w="0" w:type="dxa"/>
              <w:right w:w="70" w:type="dxa"/>
            </w:tcMar>
            <w:vAlign w:val="center"/>
            <w:hideMark/>
          </w:tcPr>
          <w:p w14:paraId="1E4F464B"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A.6.</w:t>
            </w:r>
          </w:p>
        </w:tc>
        <w:tc>
          <w:tcPr>
            <w:tcW w:w="3499" w:type="pct"/>
            <w:tcBorders>
              <w:top w:val="double" w:sz="4" w:space="0" w:color="auto"/>
              <w:left w:val="single" w:sz="4" w:space="0" w:color="000001"/>
              <w:bottom w:val="single" w:sz="4" w:space="0" w:color="00000A"/>
              <w:right w:val="nil"/>
            </w:tcBorders>
            <w:tcMar>
              <w:top w:w="0" w:type="dxa"/>
              <w:left w:w="65" w:type="dxa"/>
              <w:bottom w:w="0" w:type="dxa"/>
              <w:right w:w="70" w:type="dxa"/>
            </w:tcMar>
            <w:vAlign w:val="center"/>
            <w:hideMark/>
          </w:tcPr>
          <w:p w14:paraId="624877D2" w14:textId="77777777" w:rsidR="00481EF2" w:rsidRPr="00EB67B3" w:rsidRDefault="00481EF2" w:rsidP="00555E3A">
            <w:pPr>
              <w:suppressAutoHyphens/>
              <w:spacing w:line="276" w:lineRule="auto"/>
              <w:jc w:val="both"/>
              <w:rPr>
                <w:rFonts w:ascii="Cambria" w:hAnsi="Cambria" w:cs="Calibri"/>
                <w:b/>
                <w:sz w:val="22"/>
                <w:lang w:eastAsia="en-US"/>
              </w:rPr>
            </w:pPr>
            <w:r w:rsidRPr="00EB67B3">
              <w:rPr>
                <w:rFonts w:ascii="Cambria" w:eastAsia="Calibri" w:hAnsi="Cambria" w:cs="Calibri"/>
                <w:b/>
                <w:spacing w:val="-2"/>
                <w:sz w:val="22"/>
                <w:szCs w:val="22"/>
                <w:lang w:eastAsia="zh-CN"/>
              </w:rPr>
              <w:t xml:space="preserve">Klauzula gwarantowanej (stałej) sumy ubezpieczenia </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zgodnie </w:t>
            </w:r>
            <w:r w:rsidRPr="00FB0F1F">
              <w:rPr>
                <w:rFonts w:ascii="Cambria" w:hAnsi="Cambria" w:cs="Calibri"/>
                <w:sz w:val="22"/>
                <w:szCs w:val="22"/>
                <w:lang w:eastAsia="en-US"/>
              </w:rPr>
              <w:t xml:space="preserve">z pkt 7.12 (załącznik nr 6B – opis przedmiotu zamówienia część II punkt B – ubezpieczenia autocasco) </w:t>
            </w:r>
            <w:r w:rsidRPr="00FB0F1F">
              <w:rPr>
                <w:rFonts w:ascii="Cambria" w:hAnsi="Cambria" w:cs="Calibri"/>
                <w:b/>
                <w:sz w:val="22"/>
                <w:szCs w:val="22"/>
                <w:lang w:eastAsia="en-US"/>
              </w:rPr>
              <w:t>– włączenie do ochrony</w:t>
            </w:r>
          </w:p>
        </w:tc>
        <w:tc>
          <w:tcPr>
            <w:tcW w:w="442" w:type="pct"/>
            <w:tcBorders>
              <w:top w:val="double" w:sz="4" w:space="0" w:color="auto"/>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1129A58F"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w:t>
            </w:r>
            <w:r>
              <w:rPr>
                <w:rFonts w:ascii="Cambria" w:hAnsi="Cambria" w:cs="Calibri"/>
                <w:sz w:val="22"/>
                <w:szCs w:val="22"/>
                <w:lang w:eastAsia="en-US"/>
              </w:rPr>
              <w:t>5</w:t>
            </w:r>
          </w:p>
        </w:tc>
        <w:tc>
          <w:tcPr>
            <w:tcW w:w="719" w:type="pct"/>
            <w:tcBorders>
              <w:top w:val="double" w:sz="4" w:space="0" w:color="auto"/>
              <w:left w:val="single" w:sz="4" w:space="0" w:color="00000A"/>
              <w:bottom w:val="single" w:sz="4" w:space="0" w:color="00000A"/>
              <w:right w:val="double" w:sz="2" w:space="0" w:color="000001"/>
            </w:tcBorders>
            <w:tcMar>
              <w:top w:w="0" w:type="dxa"/>
              <w:left w:w="65" w:type="dxa"/>
              <w:bottom w:w="0" w:type="dxa"/>
              <w:right w:w="70" w:type="dxa"/>
            </w:tcMar>
            <w:vAlign w:val="center"/>
          </w:tcPr>
          <w:p w14:paraId="05C11281"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45C250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tcBorders>
              <w:top w:val="double" w:sz="4" w:space="0" w:color="auto"/>
              <w:left w:val="double" w:sz="4" w:space="0" w:color="00000A"/>
              <w:bottom w:val="double" w:sz="2" w:space="0" w:color="000001"/>
              <w:right w:val="nil"/>
            </w:tcBorders>
            <w:vAlign w:val="center"/>
            <w:hideMark/>
          </w:tcPr>
          <w:p w14:paraId="339FE759"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2" w:space="0" w:color="000001"/>
              <w:right w:val="nil"/>
            </w:tcBorders>
            <w:tcMar>
              <w:top w:w="0" w:type="dxa"/>
              <w:left w:w="65" w:type="dxa"/>
              <w:bottom w:w="0" w:type="dxa"/>
              <w:right w:w="70" w:type="dxa"/>
            </w:tcMar>
            <w:vAlign w:val="center"/>
            <w:hideMark/>
          </w:tcPr>
          <w:p w14:paraId="187B0FEF"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00000A"/>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441F0C0E"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2" w:space="0" w:color="000001"/>
              <w:right w:val="double" w:sz="2" w:space="0" w:color="000001"/>
            </w:tcBorders>
            <w:tcMar>
              <w:top w:w="0" w:type="dxa"/>
              <w:left w:w="65" w:type="dxa"/>
              <w:bottom w:w="0" w:type="dxa"/>
              <w:right w:w="70" w:type="dxa"/>
            </w:tcMar>
            <w:vAlign w:val="center"/>
          </w:tcPr>
          <w:p w14:paraId="761E52D1"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3F83042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val="restart"/>
            <w:tcBorders>
              <w:top w:val="single" w:sz="4" w:space="0" w:color="00000A"/>
              <w:left w:val="double" w:sz="4" w:space="0" w:color="00000A"/>
              <w:bottom w:val="double" w:sz="4" w:space="0" w:color="00000A"/>
              <w:right w:val="nil"/>
            </w:tcBorders>
            <w:tcMar>
              <w:top w:w="0" w:type="dxa"/>
              <w:left w:w="55" w:type="dxa"/>
              <w:bottom w:w="0" w:type="dxa"/>
              <w:right w:w="70" w:type="dxa"/>
            </w:tcMar>
            <w:vAlign w:val="center"/>
            <w:hideMark/>
          </w:tcPr>
          <w:p w14:paraId="5E06006B" w14:textId="77777777" w:rsidR="00481EF2" w:rsidRPr="00EB67B3" w:rsidRDefault="00481EF2" w:rsidP="00555E3A">
            <w:pPr>
              <w:suppressAutoHyphens/>
              <w:spacing w:line="276" w:lineRule="auto"/>
              <w:jc w:val="center"/>
              <w:rPr>
                <w:rFonts w:ascii="Cambria" w:hAnsi="Cambria" w:cs="Calibri"/>
                <w:sz w:val="22"/>
                <w:lang w:eastAsia="en-US"/>
              </w:rPr>
            </w:pPr>
            <w:r w:rsidRPr="00EB67B3">
              <w:rPr>
                <w:rFonts w:ascii="Cambria" w:hAnsi="Cambria" w:cs="Calibri"/>
                <w:sz w:val="22"/>
                <w:szCs w:val="22"/>
                <w:lang w:eastAsia="en-US"/>
              </w:rPr>
              <w:t>A.7.</w:t>
            </w:r>
          </w:p>
        </w:tc>
        <w:tc>
          <w:tcPr>
            <w:tcW w:w="3499" w:type="pct"/>
            <w:tcBorders>
              <w:top w:val="single" w:sz="4" w:space="0" w:color="00000A"/>
              <w:left w:val="single" w:sz="4" w:space="0" w:color="000001"/>
              <w:bottom w:val="single" w:sz="4" w:space="0" w:color="00000A"/>
              <w:right w:val="nil"/>
            </w:tcBorders>
            <w:tcMar>
              <w:top w:w="0" w:type="dxa"/>
              <w:left w:w="65" w:type="dxa"/>
              <w:bottom w:w="0" w:type="dxa"/>
              <w:right w:w="70" w:type="dxa"/>
            </w:tcMar>
            <w:vAlign w:val="center"/>
            <w:hideMark/>
          </w:tcPr>
          <w:p w14:paraId="274AF884" w14:textId="77777777" w:rsidR="00481EF2" w:rsidRPr="00EB67B3" w:rsidRDefault="00481EF2" w:rsidP="00555E3A">
            <w:pPr>
              <w:widowControl w:val="0"/>
              <w:suppressAutoHyphens/>
              <w:spacing w:line="276" w:lineRule="auto"/>
              <w:jc w:val="both"/>
              <w:textAlignment w:val="baseline"/>
              <w:rPr>
                <w:rFonts w:ascii="Cambria" w:hAnsi="Cambria" w:cs="Tahoma"/>
                <w:b/>
                <w:sz w:val="22"/>
                <w:lang w:eastAsia="en-US"/>
              </w:rPr>
            </w:pPr>
            <w:r w:rsidRPr="00EB67B3">
              <w:rPr>
                <w:rFonts w:ascii="Cambria" w:eastAsia="Calibri" w:hAnsi="Cambria" w:cs="Calibri"/>
                <w:b/>
                <w:spacing w:val="-2"/>
                <w:sz w:val="22"/>
                <w:szCs w:val="22"/>
                <w:lang w:eastAsia="zh-CN"/>
              </w:rPr>
              <w:t xml:space="preserve">Klauzula pojazdu zastępczego </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w:t>
            </w:r>
            <w:r w:rsidRPr="00FB0F1F">
              <w:rPr>
                <w:rFonts w:ascii="Cambria" w:hAnsi="Cambria" w:cs="Calibri"/>
                <w:sz w:val="22"/>
                <w:szCs w:val="22"/>
                <w:lang w:eastAsia="en-US"/>
              </w:rPr>
              <w:t xml:space="preserve">treści zgodnie z pkt 7.13 (załącznik nr 6B – opis przedmiotu zamówienia część II punkt B – ubezpieczenia autocasco) </w:t>
            </w:r>
            <w:r w:rsidRPr="00FB0F1F">
              <w:rPr>
                <w:rFonts w:ascii="Cambria" w:hAnsi="Cambria" w:cs="Calibri"/>
                <w:b/>
                <w:sz w:val="22"/>
                <w:szCs w:val="22"/>
                <w:lang w:eastAsia="en-US"/>
              </w:rPr>
              <w:t>– włączenie do ochrony</w:t>
            </w:r>
          </w:p>
        </w:tc>
        <w:tc>
          <w:tcPr>
            <w:tcW w:w="442" w:type="pct"/>
            <w:tcBorders>
              <w:top w:val="single" w:sz="4" w:space="0" w:color="00000A"/>
              <w:left w:val="single" w:sz="4" w:space="0" w:color="000001"/>
              <w:bottom w:val="single" w:sz="4" w:space="0" w:color="00000A"/>
              <w:right w:val="single" w:sz="4" w:space="0" w:color="00000A"/>
            </w:tcBorders>
            <w:tcMar>
              <w:top w:w="0" w:type="dxa"/>
              <w:left w:w="65" w:type="dxa"/>
              <w:bottom w:w="0" w:type="dxa"/>
              <w:right w:w="70" w:type="dxa"/>
            </w:tcMar>
            <w:vAlign w:val="center"/>
            <w:hideMark/>
          </w:tcPr>
          <w:p w14:paraId="022CAC29"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10</w:t>
            </w:r>
          </w:p>
        </w:tc>
        <w:tc>
          <w:tcPr>
            <w:tcW w:w="719" w:type="pct"/>
            <w:tcBorders>
              <w:top w:val="single" w:sz="4" w:space="0" w:color="00000A"/>
              <w:left w:val="single" w:sz="4" w:space="0" w:color="00000A"/>
              <w:bottom w:val="single" w:sz="4" w:space="0" w:color="00000A"/>
              <w:right w:val="double" w:sz="2" w:space="0" w:color="000001"/>
            </w:tcBorders>
            <w:tcMar>
              <w:top w:w="0" w:type="dxa"/>
              <w:left w:w="65" w:type="dxa"/>
              <w:bottom w:w="0" w:type="dxa"/>
              <w:right w:w="70" w:type="dxa"/>
            </w:tcMar>
            <w:vAlign w:val="center"/>
          </w:tcPr>
          <w:p w14:paraId="06D549F6"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11DAD58"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top w:val="single" w:sz="4" w:space="0" w:color="00000A"/>
              <w:left w:val="double" w:sz="4" w:space="0" w:color="00000A"/>
              <w:bottom w:val="double" w:sz="4" w:space="0" w:color="00000A"/>
              <w:right w:val="nil"/>
            </w:tcBorders>
            <w:vAlign w:val="center"/>
            <w:hideMark/>
          </w:tcPr>
          <w:p w14:paraId="204386A8" w14:textId="77777777" w:rsidR="00481EF2" w:rsidRPr="00EB67B3" w:rsidRDefault="00481EF2" w:rsidP="00555E3A">
            <w:pPr>
              <w:rPr>
                <w:rFonts w:ascii="Cambria" w:hAnsi="Cambria" w:cs="Calibri"/>
                <w:sz w:val="22"/>
                <w:lang w:eastAsia="en-US"/>
              </w:rPr>
            </w:pPr>
          </w:p>
        </w:tc>
        <w:tc>
          <w:tcPr>
            <w:tcW w:w="3499" w:type="pct"/>
            <w:tcBorders>
              <w:top w:val="single" w:sz="4" w:space="0" w:color="00000A"/>
              <w:left w:val="single" w:sz="4" w:space="0" w:color="000001"/>
              <w:bottom w:val="double" w:sz="4" w:space="0" w:color="00000A"/>
              <w:right w:val="nil"/>
            </w:tcBorders>
            <w:tcMar>
              <w:top w:w="0" w:type="dxa"/>
              <w:left w:w="65" w:type="dxa"/>
              <w:bottom w:w="0" w:type="dxa"/>
              <w:right w:w="70" w:type="dxa"/>
            </w:tcMar>
            <w:vAlign w:val="center"/>
            <w:hideMark/>
          </w:tcPr>
          <w:p w14:paraId="5991A98E" w14:textId="04AA213F"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 xml:space="preserve">Brak </w:t>
            </w:r>
            <w:r w:rsidR="00FB0F1F">
              <w:rPr>
                <w:rFonts w:ascii="Cambria" w:hAnsi="Cambria" w:cs="Calibri"/>
                <w:sz w:val="22"/>
                <w:szCs w:val="22"/>
                <w:lang w:eastAsia="en-US"/>
              </w:rPr>
              <w:t>włączenia</w:t>
            </w:r>
          </w:p>
        </w:tc>
        <w:tc>
          <w:tcPr>
            <w:tcW w:w="442" w:type="pct"/>
            <w:tcBorders>
              <w:top w:val="single" w:sz="4" w:space="0" w:color="00000A"/>
              <w:left w:val="single" w:sz="4" w:space="0" w:color="000001"/>
              <w:bottom w:val="double" w:sz="4" w:space="0" w:color="00000A"/>
              <w:right w:val="single" w:sz="4" w:space="0" w:color="00000A"/>
            </w:tcBorders>
            <w:tcMar>
              <w:top w:w="0" w:type="dxa"/>
              <w:left w:w="65" w:type="dxa"/>
              <w:bottom w:w="0" w:type="dxa"/>
              <w:right w:w="70" w:type="dxa"/>
            </w:tcMar>
            <w:vAlign w:val="center"/>
            <w:hideMark/>
          </w:tcPr>
          <w:p w14:paraId="44229436"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00000A"/>
              <w:left w:val="single" w:sz="4" w:space="0" w:color="00000A"/>
              <w:bottom w:val="double" w:sz="4" w:space="0" w:color="00000A"/>
              <w:right w:val="double" w:sz="2" w:space="0" w:color="000001"/>
            </w:tcBorders>
            <w:tcMar>
              <w:top w:w="0" w:type="dxa"/>
              <w:left w:w="65" w:type="dxa"/>
              <w:bottom w:w="0" w:type="dxa"/>
              <w:right w:w="70" w:type="dxa"/>
            </w:tcMar>
            <w:vAlign w:val="center"/>
          </w:tcPr>
          <w:p w14:paraId="7D9CBD78"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25BB41D7"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val="restart"/>
            <w:tcBorders>
              <w:top w:val="single" w:sz="4" w:space="0" w:color="00000A"/>
              <w:left w:val="double" w:sz="4" w:space="0" w:color="00000A"/>
              <w:bottom w:val="double" w:sz="4" w:space="0" w:color="00000A"/>
              <w:right w:val="nil"/>
            </w:tcBorders>
            <w:tcMar>
              <w:top w:w="0" w:type="dxa"/>
              <w:left w:w="55" w:type="dxa"/>
              <w:bottom w:w="0" w:type="dxa"/>
              <w:right w:w="70" w:type="dxa"/>
            </w:tcMar>
            <w:vAlign w:val="center"/>
            <w:hideMark/>
          </w:tcPr>
          <w:p w14:paraId="6A8FA91C" w14:textId="77777777" w:rsidR="00481EF2" w:rsidRPr="00EB67B3" w:rsidRDefault="00481EF2" w:rsidP="00555E3A">
            <w:pPr>
              <w:suppressAutoHyphens/>
              <w:spacing w:line="276" w:lineRule="auto"/>
              <w:rPr>
                <w:rFonts w:ascii="Cambria" w:hAnsi="Cambria" w:cs="Calibri"/>
                <w:sz w:val="22"/>
                <w:lang w:eastAsia="en-US"/>
              </w:rPr>
            </w:pPr>
            <w:r w:rsidRPr="00EB67B3">
              <w:rPr>
                <w:rFonts w:ascii="Cambria" w:hAnsi="Cambria" w:cs="Calibri"/>
                <w:sz w:val="22"/>
                <w:lang w:eastAsia="en-US"/>
              </w:rPr>
              <w:lastRenderedPageBreak/>
              <w:t>A.8.</w:t>
            </w:r>
          </w:p>
        </w:tc>
        <w:tc>
          <w:tcPr>
            <w:tcW w:w="3499" w:type="pct"/>
            <w:tcBorders>
              <w:top w:val="single" w:sz="4" w:space="0" w:color="00000A"/>
              <w:left w:val="single" w:sz="4" w:space="0" w:color="000001"/>
              <w:bottom w:val="single" w:sz="4" w:space="0" w:color="auto"/>
              <w:right w:val="nil"/>
            </w:tcBorders>
            <w:tcMar>
              <w:top w:w="0" w:type="dxa"/>
              <w:left w:w="65" w:type="dxa"/>
              <w:bottom w:w="0" w:type="dxa"/>
              <w:right w:w="70" w:type="dxa"/>
            </w:tcMar>
            <w:vAlign w:val="center"/>
          </w:tcPr>
          <w:p w14:paraId="24579475"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eastAsia="Calibri" w:hAnsi="Cambria" w:cs="Calibri"/>
                <w:b/>
                <w:spacing w:val="-2"/>
                <w:sz w:val="22"/>
                <w:szCs w:val="22"/>
                <w:lang w:eastAsia="zh-CN"/>
              </w:rPr>
              <w:t xml:space="preserve">Klauzula kosztów dojazdu serwisu naprawczego </w:t>
            </w:r>
            <w:r w:rsidRPr="00EB67B3">
              <w:rPr>
                <w:rFonts w:ascii="Cambria" w:hAnsi="Cambria" w:cs="Calibri"/>
                <w:b/>
                <w:sz w:val="22"/>
                <w:szCs w:val="22"/>
                <w:lang w:eastAsia="en-US"/>
              </w:rPr>
              <w:t xml:space="preserve">– </w:t>
            </w:r>
            <w:r w:rsidRPr="00EB67B3">
              <w:rPr>
                <w:rFonts w:ascii="Cambria" w:hAnsi="Cambria" w:cs="Calibri"/>
                <w:sz w:val="22"/>
                <w:szCs w:val="22"/>
                <w:lang w:eastAsia="en-US"/>
              </w:rPr>
              <w:t xml:space="preserve">w treści </w:t>
            </w:r>
            <w:r w:rsidRPr="00524FD2">
              <w:rPr>
                <w:rFonts w:ascii="Cambria" w:hAnsi="Cambria" w:cs="Calibri"/>
                <w:sz w:val="22"/>
                <w:szCs w:val="22"/>
                <w:lang w:eastAsia="en-US"/>
              </w:rPr>
              <w:t xml:space="preserve">zgodnie z pkt 7.14 (załącznik nr 6B – opis przedmiotu zamówienia część II punkt B – ubezpieczenia autocasco) </w:t>
            </w:r>
            <w:r w:rsidRPr="00524FD2">
              <w:rPr>
                <w:rFonts w:ascii="Cambria" w:hAnsi="Cambria" w:cs="Calibri"/>
                <w:b/>
                <w:sz w:val="22"/>
                <w:szCs w:val="22"/>
                <w:lang w:eastAsia="en-US"/>
              </w:rPr>
              <w:t>– włączenie do ochrony</w:t>
            </w:r>
          </w:p>
        </w:tc>
        <w:tc>
          <w:tcPr>
            <w:tcW w:w="442" w:type="pct"/>
            <w:tcBorders>
              <w:top w:val="single" w:sz="4" w:space="0" w:color="00000A"/>
              <w:left w:val="single" w:sz="4" w:space="0" w:color="000001"/>
              <w:bottom w:val="single" w:sz="4" w:space="0" w:color="auto"/>
              <w:right w:val="single" w:sz="4" w:space="0" w:color="00000A"/>
            </w:tcBorders>
            <w:tcMar>
              <w:top w:w="0" w:type="dxa"/>
              <w:left w:w="65" w:type="dxa"/>
              <w:bottom w:w="0" w:type="dxa"/>
              <w:right w:w="70" w:type="dxa"/>
            </w:tcMar>
            <w:vAlign w:val="center"/>
            <w:hideMark/>
          </w:tcPr>
          <w:p w14:paraId="4EE7000E" w14:textId="57A8C9DF" w:rsidR="00481EF2" w:rsidRPr="00EB67B3" w:rsidRDefault="00B51840"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8</w:t>
            </w:r>
          </w:p>
        </w:tc>
        <w:tc>
          <w:tcPr>
            <w:tcW w:w="719" w:type="pct"/>
            <w:tcBorders>
              <w:top w:val="single" w:sz="4" w:space="0" w:color="00000A"/>
              <w:left w:val="single" w:sz="4" w:space="0" w:color="00000A"/>
              <w:bottom w:val="single" w:sz="4" w:space="0" w:color="auto"/>
              <w:right w:val="double" w:sz="2" w:space="0" w:color="000001"/>
            </w:tcBorders>
            <w:tcMar>
              <w:top w:w="0" w:type="dxa"/>
              <w:left w:w="65" w:type="dxa"/>
              <w:bottom w:w="0" w:type="dxa"/>
              <w:right w:w="70" w:type="dxa"/>
            </w:tcMar>
            <w:vAlign w:val="center"/>
          </w:tcPr>
          <w:p w14:paraId="0EF9F1BB"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17714EE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top w:val="single" w:sz="4" w:space="0" w:color="00000A"/>
              <w:left w:val="double" w:sz="4" w:space="0" w:color="00000A"/>
              <w:bottom w:val="double" w:sz="4" w:space="0" w:color="00000A"/>
              <w:right w:val="nil"/>
            </w:tcBorders>
            <w:vAlign w:val="center"/>
            <w:hideMark/>
          </w:tcPr>
          <w:p w14:paraId="1BD9A3B5" w14:textId="77777777" w:rsidR="00481EF2" w:rsidRPr="00EB67B3" w:rsidRDefault="00481EF2" w:rsidP="00555E3A">
            <w:pPr>
              <w:rPr>
                <w:rFonts w:ascii="Cambria" w:hAnsi="Cambria" w:cs="Calibri"/>
                <w:sz w:val="22"/>
                <w:lang w:eastAsia="en-US"/>
              </w:rPr>
            </w:pPr>
          </w:p>
        </w:tc>
        <w:tc>
          <w:tcPr>
            <w:tcW w:w="3499"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hideMark/>
          </w:tcPr>
          <w:p w14:paraId="076A1EFD" w14:textId="77777777" w:rsidR="00481EF2" w:rsidRPr="00EB67B3" w:rsidRDefault="00481EF2" w:rsidP="00555E3A">
            <w:pPr>
              <w:suppressAutoHyphens/>
              <w:snapToGrid w:val="0"/>
              <w:spacing w:line="276" w:lineRule="auto"/>
              <w:jc w:val="both"/>
              <w:rPr>
                <w:rFonts w:ascii="Cambria" w:hAnsi="Cambria" w:cs="Calibri"/>
                <w:sz w:val="22"/>
                <w:lang w:eastAsia="en-US"/>
              </w:rPr>
            </w:pPr>
            <w:r w:rsidRPr="00EB67B3">
              <w:rPr>
                <w:rFonts w:ascii="Cambria" w:hAnsi="Cambria" w:cs="Calibri"/>
                <w:sz w:val="22"/>
                <w:szCs w:val="22"/>
                <w:lang w:eastAsia="en-US"/>
              </w:rPr>
              <w:t>Brak włączenia</w:t>
            </w:r>
          </w:p>
        </w:tc>
        <w:tc>
          <w:tcPr>
            <w:tcW w:w="442"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hideMark/>
          </w:tcPr>
          <w:p w14:paraId="0D338749"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0CD9B7EA"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0EAB0B6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val="restart"/>
            <w:tcBorders>
              <w:top w:val="single" w:sz="4" w:space="0" w:color="00000A"/>
              <w:left w:val="double" w:sz="4" w:space="0" w:color="00000A"/>
              <w:bottom w:val="double" w:sz="4" w:space="0" w:color="00000A"/>
              <w:right w:val="nil"/>
            </w:tcBorders>
            <w:tcMar>
              <w:top w:w="0" w:type="dxa"/>
              <w:left w:w="55" w:type="dxa"/>
              <w:bottom w:w="0" w:type="dxa"/>
              <w:right w:w="70" w:type="dxa"/>
            </w:tcMar>
            <w:vAlign w:val="center"/>
            <w:hideMark/>
          </w:tcPr>
          <w:p w14:paraId="70ED6F13" w14:textId="77777777" w:rsidR="00481EF2" w:rsidRPr="00EB67B3" w:rsidRDefault="00481EF2" w:rsidP="00555E3A">
            <w:pPr>
              <w:suppressAutoHyphens/>
              <w:spacing w:line="276" w:lineRule="auto"/>
              <w:rPr>
                <w:rFonts w:ascii="Cambria" w:hAnsi="Cambria" w:cs="Calibri"/>
                <w:sz w:val="22"/>
                <w:lang w:eastAsia="en-US"/>
              </w:rPr>
            </w:pPr>
            <w:r w:rsidRPr="00EB67B3">
              <w:rPr>
                <w:rFonts w:ascii="Cambria" w:hAnsi="Cambria" w:cs="Calibri"/>
                <w:sz w:val="22"/>
                <w:lang w:eastAsia="en-US"/>
              </w:rPr>
              <w:t>A.9.</w:t>
            </w:r>
          </w:p>
        </w:tc>
        <w:tc>
          <w:tcPr>
            <w:tcW w:w="3499" w:type="pct"/>
            <w:tcBorders>
              <w:top w:val="single" w:sz="4" w:space="0" w:color="00000A"/>
              <w:left w:val="single" w:sz="4" w:space="0" w:color="000001"/>
              <w:bottom w:val="single" w:sz="4" w:space="0" w:color="auto"/>
              <w:right w:val="nil"/>
            </w:tcBorders>
            <w:tcMar>
              <w:top w:w="0" w:type="dxa"/>
              <w:left w:w="65" w:type="dxa"/>
              <w:bottom w:w="0" w:type="dxa"/>
              <w:right w:w="70" w:type="dxa"/>
            </w:tcMar>
            <w:vAlign w:val="center"/>
            <w:hideMark/>
          </w:tcPr>
          <w:p w14:paraId="5FCB26B5" w14:textId="14EF901C" w:rsidR="00481EF2" w:rsidRPr="00EB67B3" w:rsidRDefault="000F3C43" w:rsidP="00555E3A">
            <w:pPr>
              <w:suppressAutoHyphens/>
              <w:spacing w:line="276" w:lineRule="auto"/>
              <w:jc w:val="both"/>
              <w:textAlignment w:val="baseline"/>
              <w:rPr>
                <w:rFonts w:ascii="Cambria" w:eastAsia="Calibri" w:hAnsi="Cambria" w:cs="Calibri"/>
                <w:lang w:eastAsia="zh-CN"/>
              </w:rPr>
            </w:pPr>
            <w:r w:rsidRPr="000F3C43">
              <w:rPr>
                <w:rFonts w:ascii="Cambria" w:hAnsi="Cambria" w:cs="Calibri"/>
                <w:b/>
                <w:bCs/>
                <w:sz w:val="22"/>
                <w:szCs w:val="22"/>
              </w:rPr>
              <w:t xml:space="preserve">Suma ubezpieczenia NNW </w:t>
            </w:r>
            <w:r w:rsidRPr="000F3C43">
              <w:rPr>
                <w:rFonts w:ascii="Cambria" w:hAnsi="Cambria" w:cs="Calibri"/>
                <w:sz w:val="22"/>
                <w:szCs w:val="22"/>
              </w:rPr>
              <w:t>kierowców i pasażerów 20 000,00 zł/osobę, za wyjątkiem motocykli/motorowerów – 50 000,00 zł/osobę</w:t>
            </w:r>
          </w:p>
        </w:tc>
        <w:tc>
          <w:tcPr>
            <w:tcW w:w="442" w:type="pct"/>
            <w:tcBorders>
              <w:top w:val="single" w:sz="4" w:space="0" w:color="00000A"/>
              <w:left w:val="single" w:sz="4" w:space="0" w:color="000001"/>
              <w:bottom w:val="single" w:sz="4" w:space="0" w:color="auto"/>
              <w:right w:val="single" w:sz="4" w:space="0" w:color="00000A"/>
            </w:tcBorders>
            <w:tcMar>
              <w:top w:w="0" w:type="dxa"/>
              <w:left w:w="65" w:type="dxa"/>
              <w:bottom w:w="0" w:type="dxa"/>
              <w:right w:w="70" w:type="dxa"/>
            </w:tcMar>
            <w:vAlign w:val="center"/>
            <w:hideMark/>
          </w:tcPr>
          <w:p w14:paraId="0F98E2DF"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10</w:t>
            </w:r>
          </w:p>
        </w:tc>
        <w:tc>
          <w:tcPr>
            <w:tcW w:w="719" w:type="pct"/>
            <w:tcBorders>
              <w:top w:val="single" w:sz="4" w:space="0" w:color="00000A"/>
              <w:left w:val="single" w:sz="4" w:space="0" w:color="00000A"/>
              <w:bottom w:val="single" w:sz="4" w:space="0" w:color="auto"/>
              <w:right w:val="double" w:sz="2" w:space="0" w:color="000001"/>
            </w:tcBorders>
            <w:tcMar>
              <w:top w:w="0" w:type="dxa"/>
              <w:left w:w="65" w:type="dxa"/>
              <w:bottom w:w="0" w:type="dxa"/>
              <w:right w:w="70" w:type="dxa"/>
            </w:tcMar>
            <w:vAlign w:val="center"/>
          </w:tcPr>
          <w:p w14:paraId="774434D0"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EB67B3" w14:paraId="2BFB2C41"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top w:val="single" w:sz="4" w:space="0" w:color="00000A"/>
              <w:left w:val="double" w:sz="4" w:space="0" w:color="00000A"/>
              <w:bottom w:val="double" w:sz="4" w:space="0" w:color="00000A"/>
              <w:right w:val="nil"/>
            </w:tcBorders>
            <w:vAlign w:val="center"/>
            <w:hideMark/>
          </w:tcPr>
          <w:p w14:paraId="52E1EB73" w14:textId="77777777" w:rsidR="00481EF2" w:rsidRPr="00EB67B3" w:rsidRDefault="00481EF2" w:rsidP="00555E3A">
            <w:pPr>
              <w:rPr>
                <w:rFonts w:ascii="Cambria" w:hAnsi="Cambria" w:cs="Calibri"/>
                <w:sz w:val="22"/>
                <w:lang w:eastAsia="en-US"/>
              </w:rPr>
            </w:pPr>
          </w:p>
        </w:tc>
        <w:tc>
          <w:tcPr>
            <w:tcW w:w="3499"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hideMark/>
          </w:tcPr>
          <w:p w14:paraId="401283FA" w14:textId="10F6DB1C" w:rsidR="00481EF2" w:rsidRPr="00EB67B3" w:rsidRDefault="000F3C43" w:rsidP="00555E3A">
            <w:pPr>
              <w:suppressAutoHyphens/>
              <w:snapToGrid w:val="0"/>
              <w:spacing w:line="276" w:lineRule="auto"/>
              <w:jc w:val="both"/>
              <w:rPr>
                <w:rFonts w:ascii="Cambria" w:hAnsi="Cambria" w:cs="Calibri"/>
                <w:sz w:val="22"/>
                <w:lang w:eastAsia="en-US"/>
              </w:rPr>
            </w:pPr>
            <w:r w:rsidRPr="000F3C43">
              <w:rPr>
                <w:rFonts w:ascii="Cambria" w:hAnsi="Cambria" w:cs="Calibri"/>
                <w:b/>
                <w:bCs/>
                <w:sz w:val="22"/>
                <w:szCs w:val="22"/>
              </w:rPr>
              <w:t xml:space="preserve">Suma ubezpieczenia NNW </w:t>
            </w:r>
            <w:r w:rsidRPr="000F3C43">
              <w:rPr>
                <w:rFonts w:ascii="Cambria" w:hAnsi="Cambria" w:cs="Calibri"/>
                <w:sz w:val="22"/>
                <w:szCs w:val="22"/>
              </w:rPr>
              <w:t>kierowców i pasażerów 10 000,00 zł/osobę, za wyjątkiem motocykli/motorowerów – 50 000,00 zł/osobę</w:t>
            </w:r>
          </w:p>
        </w:tc>
        <w:tc>
          <w:tcPr>
            <w:tcW w:w="442"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hideMark/>
          </w:tcPr>
          <w:p w14:paraId="215DE890"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sidRPr="00EB67B3">
              <w:rPr>
                <w:rFonts w:ascii="Cambria" w:hAnsi="Cambria" w:cs="Calibri"/>
                <w:sz w:val="22"/>
                <w:szCs w:val="22"/>
                <w:lang w:eastAsia="en-US"/>
              </w:rPr>
              <w:t>0</w:t>
            </w:r>
          </w:p>
        </w:tc>
        <w:tc>
          <w:tcPr>
            <w:tcW w:w="719"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2AAF8E84" w14:textId="77777777" w:rsidR="00481EF2" w:rsidRPr="00EB67B3"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B51840" w:rsidRPr="00EB67B3" w14:paraId="3A1B0B3C"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val="restart"/>
            <w:tcBorders>
              <w:top w:val="single" w:sz="4" w:space="0" w:color="00000A"/>
              <w:left w:val="double" w:sz="4" w:space="0" w:color="00000A"/>
              <w:right w:val="nil"/>
            </w:tcBorders>
            <w:vAlign w:val="center"/>
          </w:tcPr>
          <w:p w14:paraId="15C3F6A6" w14:textId="2F51E0EB" w:rsidR="00B51840" w:rsidRPr="00EB67B3" w:rsidRDefault="00B51840" w:rsidP="00555E3A">
            <w:pPr>
              <w:rPr>
                <w:rFonts w:ascii="Cambria" w:hAnsi="Cambria" w:cs="Calibri"/>
                <w:sz w:val="22"/>
                <w:lang w:eastAsia="en-US"/>
              </w:rPr>
            </w:pPr>
            <w:r>
              <w:rPr>
                <w:rFonts w:ascii="Cambria" w:hAnsi="Cambria" w:cs="Calibri"/>
                <w:sz w:val="22"/>
                <w:lang w:eastAsia="en-US"/>
              </w:rPr>
              <w:t>A.10.</w:t>
            </w:r>
          </w:p>
        </w:tc>
        <w:tc>
          <w:tcPr>
            <w:tcW w:w="3499" w:type="pct"/>
            <w:tcBorders>
              <w:top w:val="single" w:sz="4" w:space="0" w:color="auto"/>
              <w:left w:val="single" w:sz="4" w:space="0" w:color="000001"/>
              <w:bottom w:val="single" w:sz="4" w:space="0" w:color="auto"/>
              <w:right w:val="nil"/>
            </w:tcBorders>
            <w:tcMar>
              <w:top w:w="0" w:type="dxa"/>
              <w:left w:w="65" w:type="dxa"/>
              <w:bottom w:w="0" w:type="dxa"/>
              <w:right w:w="70" w:type="dxa"/>
            </w:tcMar>
            <w:vAlign w:val="center"/>
          </w:tcPr>
          <w:p w14:paraId="19DA0018" w14:textId="7F1F6489" w:rsidR="00B51840" w:rsidRPr="00B51840" w:rsidRDefault="00B51840" w:rsidP="00555E3A">
            <w:pPr>
              <w:suppressAutoHyphens/>
              <w:snapToGrid w:val="0"/>
              <w:spacing w:line="276" w:lineRule="auto"/>
              <w:jc w:val="both"/>
              <w:rPr>
                <w:rFonts w:ascii="Cambria" w:hAnsi="Cambria" w:cs="Calibri"/>
                <w:sz w:val="22"/>
                <w:szCs w:val="22"/>
              </w:rPr>
            </w:pPr>
            <w:r w:rsidRPr="00B51840">
              <w:rPr>
                <w:rFonts w:ascii="Cambria" w:hAnsi="Cambria" w:cs="Calibri"/>
                <w:b/>
                <w:bCs/>
                <w:sz w:val="22"/>
                <w:szCs w:val="22"/>
              </w:rPr>
              <w:t>Klauzula szybkiej likwidacji szkód AC</w:t>
            </w:r>
            <w:r w:rsidRPr="00B51840">
              <w:rPr>
                <w:rFonts w:ascii="Cambria" w:hAnsi="Cambria" w:cs="Calibri"/>
                <w:sz w:val="22"/>
                <w:szCs w:val="22"/>
              </w:rPr>
              <w:t xml:space="preserve"> – w treści zgodnie z pkt 7.6 (załącznik nr 6B – opis przedmiotu zamówienia część II punkt B – ubezpieczenia autocasco) – włączenie do ochrony</w:t>
            </w:r>
          </w:p>
        </w:tc>
        <w:tc>
          <w:tcPr>
            <w:tcW w:w="442" w:type="pct"/>
            <w:tcBorders>
              <w:top w:val="single" w:sz="4" w:space="0" w:color="auto"/>
              <w:left w:val="single" w:sz="4" w:space="0" w:color="000001"/>
              <w:bottom w:val="single" w:sz="4" w:space="0" w:color="auto"/>
              <w:right w:val="single" w:sz="4" w:space="0" w:color="00000A"/>
            </w:tcBorders>
            <w:tcMar>
              <w:top w:w="0" w:type="dxa"/>
              <w:left w:w="65" w:type="dxa"/>
              <w:bottom w:w="0" w:type="dxa"/>
              <w:right w:w="70" w:type="dxa"/>
            </w:tcMar>
            <w:vAlign w:val="center"/>
          </w:tcPr>
          <w:p w14:paraId="5B425EA0" w14:textId="4D6F41BA" w:rsidR="00B51840" w:rsidRPr="00EB67B3" w:rsidRDefault="00D0596C"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9</w:t>
            </w:r>
          </w:p>
        </w:tc>
        <w:tc>
          <w:tcPr>
            <w:tcW w:w="719" w:type="pct"/>
            <w:tcBorders>
              <w:top w:val="single" w:sz="4" w:space="0" w:color="auto"/>
              <w:left w:val="single" w:sz="4" w:space="0" w:color="00000A"/>
              <w:bottom w:val="single" w:sz="4" w:space="0" w:color="auto"/>
              <w:right w:val="double" w:sz="2" w:space="0" w:color="000001"/>
            </w:tcBorders>
            <w:tcMar>
              <w:top w:w="0" w:type="dxa"/>
              <w:left w:w="65" w:type="dxa"/>
              <w:bottom w:w="0" w:type="dxa"/>
              <w:right w:w="70" w:type="dxa"/>
            </w:tcMar>
            <w:vAlign w:val="center"/>
          </w:tcPr>
          <w:p w14:paraId="1C350C06" w14:textId="77777777" w:rsidR="00B51840" w:rsidRPr="00EB67B3" w:rsidRDefault="00B51840"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B51840" w:rsidRPr="00EB67B3" w14:paraId="07F40698"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left w:val="double" w:sz="4" w:space="0" w:color="00000A"/>
              <w:bottom w:val="double" w:sz="4" w:space="0" w:color="00000A"/>
              <w:right w:val="nil"/>
            </w:tcBorders>
            <w:vAlign w:val="center"/>
          </w:tcPr>
          <w:p w14:paraId="3A8ADA75" w14:textId="77777777" w:rsidR="00B51840" w:rsidRPr="00EB67B3" w:rsidRDefault="00B51840" w:rsidP="00555E3A">
            <w:pPr>
              <w:rPr>
                <w:rFonts w:ascii="Cambria" w:hAnsi="Cambria" w:cs="Calibri"/>
                <w:sz w:val="22"/>
                <w:lang w:eastAsia="en-US"/>
              </w:rPr>
            </w:pPr>
          </w:p>
        </w:tc>
        <w:tc>
          <w:tcPr>
            <w:tcW w:w="3499"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tcPr>
          <w:p w14:paraId="7BEB964A" w14:textId="15178487" w:rsidR="00B51840" w:rsidRPr="00051427" w:rsidRDefault="00B51840" w:rsidP="00555E3A">
            <w:pPr>
              <w:suppressAutoHyphens/>
              <w:snapToGrid w:val="0"/>
              <w:spacing w:line="276" w:lineRule="auto"/>
              <w:jc w:val="both"/>
              <w:rPr>
                <w:rFonts w:ascii="Cambria" w:hAnsi="Cambria" w:cs="Calibri"/>
                <w:b/>
                <w:bCs/>
                <w:sz w:val="22"/>
                <w:szCs w:val="22"/>
              </w:rPr>
            </w:pPr>
            <w:r w:rsidRPr="00EB67B3">
              <w:rPr>
                <w:rFonts w:ascii="Cambria" w:hAnsi="Cambria" w:cs="Calibri"/>
                <w:sz w:val="22"/>
                <w:szCs w:val="22"/>
                <w:lang w:eastAsia="en-US"/>
              </w:rPr>
              <w:t>Brak włączenia</w:t>
            </w:r>
          </w:p>
        </w:tc>
        <w:tc>
          <w:tcPr>
            <w:tcW w:w="442"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tcPr>
          <w:p w14:paraId="17F18248" w14:textId="403962D9" w:rsidR="00B51840" w:rsidRPr="00EB67B3" w:rsidRDefault="00D0596C"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0</w:t>
            </w:r>
          </w:p>
        </w:tc>
        <w:tc>
          <w:tcPr>
            <w:tcW w:w="719"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271FBF20" w14:textId="77777777" w:rsidR="00B51840" w:rsidRPr="00EB67B3" w:rsidRDefault="00B51840"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346B96" w:rsidRPr="00EB67B3" w14:paraId="3EFBD4B8"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val="restart"/>
            <w:tcBorders>
              <w:left w:val="double" w:sz="4" w:space="0" w:color="00000A"/>
              <w:right w:val="nil"/>
            </w:tcBorders>
            <w:vAlign w:val="center"/>
          </w:tcPr>
          <w:p w14:paraId="124FA923" w14:textId="7FD664AE" w:rsidR="00346B96" w:rsidRPr="00EB67B3" w:rsidRDefault="00346B96" w:rsidP="00555E3A">
            <w:pPr>
              <w:rPr>
                <w:rFonts w:ascii="Cambria" w:hAnsi="Cambria" w:cs="Calibri"/>
                <w:sz w:val="22"/>
                <w:lang w:eastAsia="en-US"/>
              </w:rPr>
            </w:pPr>
            <w:r w:rsidRPr="00346B96">
              <w:rPr>
                <w:rFonts w:ascii="Cambria" w:hAnsi="Cambria" w:cs="Calibri"/>
                <w:sz w:val="22"/>
                <w:lang w:eastAsia="en-US"/>
              </w:rPr>
              <w:t>A.1</w:t>
            </w:r>
            <w:r>
              <w:rPr>
                <w:rFonts w:ascii="Cambria" w:hAnsi="Cambria" w:cs="Calibri"/>
                <w:sz w:val="22"/>
                <w:lang w:eastAsia="en-US"/>
              </w:rPr>
              <w:t>1</w:t>
            </w:r>
            <w:r w:rsidRPr="00346B96">
              <w:rPr>
                <w:rFonts w:ascii="Cambria" w:hAnsi="Cambria" w:cs="Calibri"/>
                <w:sz w:val="22"/>
                <w:lang w:eastAsia="en-US"/>
              </w:rPr>
              <w:t>.</w:t>
            </w:r>
          </w:p>
        </w:tc>
        <w:tc>
          <w:tcPr>
            <w:tcW w:w="3499" w:type="pct"/>
            <w:tcBorders>
              <w:top w:val="single" w:sz="4" w:space="0" w:color="auto"/>
              <w:left w:val="single" w:sz="4" w:space="0" w:color="000001"/>
              <w:bottom w:val="single" w:sz="4" w:space="0" w:color="auto"/>
              <w:right w:val="nil"/>
            </w:tcBorders>
            <w:tcMar>
              <w:top w:w="0" w:type="dxa"/>
              <w:left w:w="65" w:type="dxa"/>
              <w:bottom w:w="0" w:type="dxa"/>
              <w:right w:w="70" w:type="dxa"/>
            </w:tcMar>
            <w:vAlign w:val="center"/>
          </w:tcPr>
          <w:p w14:paraId="15185625" w14:textId="0E03998E" w:rsidR="00346B96" w:rsidRPr="00EB67B3" w:rsidRDefault="00346B96" w:rsidP="00555E3A">
            <w:pPr>
              <w:suppressAutoHyphens/>
              <w:snapToGrid w:val="0"/>
              <w:spacing w:line="276" w:lineRule="auto"/>
              <w:jc w:val="both"/>
              <w:rPr>
                <w:rFonts w:ascii="Cambria" w:hAnsi="Cambria" w:cs="Calibri"/>
                <w:sz w:val="22"/>
                <w:szCs w:val="22"/>
                <w:lang w:eastAsia="en-US"/>
              </w:rPr>
            </w:pPr>
            <w:r w:rsidRPr="00346B96">
              <w:rPr>
                <w:rFonts w:ascii="Cambria" w:hAnsi="Cambria" w:cs="Calibri"/>
                <w:bCs/>
                <w:sz w:val="22"/>
                <w:szCs w:val="22"/>
                <w:lang w:eastAsia="en-US"/>
              </w:rPr>
              <w:t xml:space="preserve">Odpowiedzialności za szkody powstałe w wyniku uszkodzenia lub zniszczenia pojazdu albo jego wyposażenia wskutek wjechania za wysokim pojazdem pod należycie oznakowany wiadukt, tunel lub most oraz wskutek wjechania za wysokim pojazdem do należycie oznakowanego parkingu (w tym podziemnego) </w:t>
            </w:r>
            <w:bookmarkStart w:id="3" w:name="_Hlk50364810"/>
            <w:r w:rsidRPr="00346B96">
              <w:rPr>
                <w:rFonts w:ascii="Cambria" w:hAnsi="Cambria" w:cs="Calibri"/>
                <w:bCs/>
                <w:sz w:val="22"/>
                <w:szCs w:val="22"/>
                <w:lang w:eastAsia="en-US"/>
              </w:rPr>
              <w:t>- limit 2 zdarzeń w rocznym ubezpieczeniu dla wszystkich pojazdów</w:t>
            </w:r>
            <w:bookmarkEnd w:id="3"/>
            <w:r w:rsidRPr="00346B96">
              <w:rPr>
                <w:rFonts w:ascii="Cambria" w:hAnsi="Cambria" w:cs="Calibri"/>
                <w:bCs/>
                <w:sz w:val="22"/>
                <w:szCs w:val="22"/>
                <w:lang w:eastAsia="en-US"/>
              </w:rPr>
              <w:t xml:space="preserve"> – </w:t>
            </w:r>
            <w:r w:rsidRPr="00346B96">
              <w:rPr>
                <w:rFonts w:ascii="Cambria" w:hAnsi="Cambria" w:cs="Calibri"/>
                <w:b/>
                <w:sz w:val="22"/>
                <w:szCs w:val="22"/>
                <w:lang w:eastAsia="en-US"/>
              </w:rPr>
              <w:t>włączenie do ochrony</w:t>
            </w:r>
          </w:p>
        </w:tc>
        <w:tc>
          <w:tcPr>
            <w:tcW w:w="442" w:type="pct"/>
            <w:tcBorders>
              <w:top w:val="single" w:sz="4" w:space="0" w:color="auto"/>
              <w:left w:val="single" w:sz="4" w:space="0" w:color="000001"/>
              <w:bottom w:val="single" w:sz="4" w:space="0" w:color="auto"/>
              <w:right w:val="single" w:sz="4" w:space="0" w:color="00000A"/>
            </w:tcBorders>
            <w:tcMar>
              <w:top w:w="0" w:type="dxa"/>
              <w:left w:w="65" w:type="dxa"/>
              <w:bottom w:w="0" w:type="dxa"/>
              <w:right w:w="70" w:type="dxa"/>
            </w:tcMar>
            <w:vAlign w:val="center"/>
          </w:tcPr>
          <w:p w14:paraId="61AD8648" w14:textId="589CC368" w:rsidR="00346B96"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5</w:t>
            </w:r>
          </w:p>
        </w:tc>
        <w:tc>
          <w:tcPr>
            <w:tcW w:w="719" w:type="pct"/>
            <w:tcBorders>
              <w:top w:val="single" w:sz="4" w:space="0" w:color="auto"/>
              <w:left w:val="single" w:sz="4" w:space="0" w:color="00000A"/>
              <w:bottom w:val="single" w:sz="4" w:space="0" w:color="auto"/>
              <w:right w:val="double" w:sz="2" w:space="0" w:color="000001"/>
            </w:tcBorders>
            <w:tcMar>
              <w:top w:w="0" w:type="dxa"/>
              <w:left w:w="65" w:type="dxa"/>
              <w:bottom w:w="0" w:type="dxa"/>
              <w:right w:w="70" w:type="dxa"/>
            </w:tcMar>
            <w:vAlign w:val="center"/>
          </w:tcPr>
          <w:p w14:paraId="590564E0" w14:textId="77777777" w:rsidR="00346B96" w:rsidRPr="00EB67B3"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346B96" w:rsidRPr="00EB67B3" w14:paraId="25DF6113"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46"/>
        </w:trPr>
        <w:tc>
          <w:tcPr>
            <w:tcW w:w="340" w:type="pct"/>
            <w:vMerge/>
            <w:tcBorders>
              <w:left w:val="double" w:sz="4" w:space="0" w:color="00000A"/>
              <w:bottom w:val="double" w:sz="4" w:space="0" w:color="00000A"/>
              <w:right w:val="nil"/>
            </w:tcBorders>
            <w:vAlign w:val="center"/>
          </w:tcPr>
          <w:p w14:paraId="5E1C6D89" w14:textId="77777777" w:rsidR="00346B96" w:rsidRPr="00EB67B3" w:rsidRDefault="00346B96" w:rsidP="00555E3A">
            <w:pPr>
              <w:rPr>
                <w:rFonts w:ascii="Cambria" w:hAnsi="Cambria" w:cs="Calibri"/>
                <w:sz w:val="22"/>
                <w:lang w:eastAsia="en-US"/>
              </w:rPr>
            </w:pPr>
          </w:p>
        </w:tc>
        <w:tc>
          <w:tcPr>
            <w:tcW w:w="3499" w:type="pct"/>
            <w:tcBorders>
              <w:top w:val="single" w:sz="4" w:space="0" w:color="auto"/>
              <w:left w:val="single" w:sz="4" w:space="0" w:color="000001"/>
              <w:bottom w:val="double" w:sz="4" w:space="0" w:color="00000A"/>
              <w:right w:val="nil"/>
            </w:tcBorders>
            <w:tcMar>
              <w:top w:w="0" w:type="dxa"/>
              <w:left w:w="65" w:type="dxa"/>
              <w:bottom w:w="0" w:type="dxa"/>
              <w:right w:w="70" w:type="dxa"/>
            </w:tcMar>
            <w:vAlign w:val="center"/>
          </w:tcPr>
          <w:p w14:paraId="03A300AF" w14:textId="2EFAA363" w:rsidR="00346B96" w:rsidRPr="00EB67B3" w:rsidRDefault="00346B96" w:rsidP="00555E3A">
            <w:pPr>
              <w:suppressAutoHyphens/>
              <w:snapToGrid w:val="0"/>
              <w:spacing w:line="276" w:lineRule="auto"/>
              <w:jc w:val="both"/>
              <w:rPr>
                <w:rFonts w:ascii="Cambria" w:hAnsi="Cambria" w:cs="Calibri"/>
                <w:sz w:val="22"/>
                <w:szCs w:val="22"/>
                <w:lang w:eastAsia="en-US"/>
              </w:rPr>
            </w:pPr>
            <w:r w:rsidRPr="00346B96">
              <w:rPr>
                <w:rFonts w:ascii="Cambria" w:hAnsi="Cambria" w:cs="Calibri"/>
                <w:sz w:val="22"/>
                <w:szCs w:val="22"/>
                <w:lang w:eastAsia="en-US"/>
              </w:rPr>
              <w:t>Brak włączenia</w:t>
            </w:r>
          </w:p>
        </w:tc>
        <w:tc>
          <w:tcPr>
            <w:tcW w:w="442" w:type="pct"/>
            <w:tcBorders>
              <w:top w:val="single" w:sz="4" w:space="0" w:color="auto"/>
              <w:left w:val="single" w:sz="4" w:space="0" w:color="000001"/>
              <w:bottom w:val="double" w:sz="4" w:space="0" w:color="00000A"/>
              <w:right w:val="single" w:sz="4" w:space="0" w:color="00000A"/>
            </w:tcBorders>
            <w:tcMar>
              <w:top w:w="0" w:type="dxa"/>
              <w:left w:w="65" w:type="dxa"/>
              <w:bottom w:w="0" w:type="dxa"/>
              <w:right w:w="70" w:type="dxa"/>
            </w:tcMar>
            <w:vAlign w:val="center"/>
          </w:tcPr>
          <w:p w14:paraId="1F5DD9DF" w14:textId="110155AF" w:rsidR="00346B96"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szCs w:val="22"/>
                <w:lang w:eastAsia="en-US"/>
              </w:rPr>
            </w:pPr>
            <w:r>
              <w:rPr>
                <w:rFonts w:ascii="Cambria" w:hAnsi="Cambria" w:cs="Calibri"/>
                <w:sz w:val="22"/>
                <w:szCs w:val="22"/>
                <w:lang w:eastAsia="en-US"/>
              </w:rPr>
              <w:t>0</w:t>
            </w:r>
          </w:p>
        </w:tc>
        <w:tc>
          <w:tcPr>
            <w:tcW w:w="719" w:type="pct"/>
            <w:tcBorders>
              <w:top w:val="single" w:sz="4" w:space="0" w:color="auto"/>
              <w:left w:val="single" w:sz="4" w:space="0" w:color="00000A"/>
              <w:bottom w:val="double" w:sz="4" w:space="0" w:color="00000A"/>
              <w:right w:val="double" w:sz="2" w:space="0" w:color="000001"/>
            </w:tcBorders>
            <w:tcMar>
              <w:top w:w="0" w:type="dxa"/>
              <w:left w:w="65" w:type="dxa"/>
              <w:bottom w:w="0" w:type="dxa"/>
              <w:right w:w="70" w:type="dxa"/>
            </w:tcMar>
            <w:vAlign w:val="center"/>
          </w:tcPr>
          <w:p w14:paraId="6E7BFE80" w14:textId="77777777" w:rsidR="00346B96" w:rsidRPr="00EB67B3" w:rsidRDefault="00346B96"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p>
        </w:tc>
      </w:tr>
      <w:tr w:rsidR="00481EF2" w:rsidRPr="00481EF2" w14:paraId="7A14AB56"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tcBorders>
              <w:top w:val="double" w:sz="4" w:space="0" w:color="00000A"/>
              <w:left w:val="double" w:sz="2" w:space="0" w:color="000001"/>
              <w:bottom w:val="single" w:sz="4" w:space="0" w:color="000001"/>
              <w:right w:val="nil"/>
            </w:tcBorders>
            <w:shd w:val="clear" w:color="auto" w:fill="002060"/>
            <w:vAlign w:val="center"/>
            <w:hideMark/>
          </w:tcPr>
          <w:p w14:paraId="5DDD8C55" w14:textId="77777777" w:rsidR="00481EF2" w:rsidRPr="00367F97" w:rsidRDefault="00481EF2" w:rsidP="00555E3A">
            <w:pPr>
              <w:suppressAutoHyphens/>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B.</w:t>
            </w:r>
          </w:p>
        </w:tc>
        <w:tc>
          <w:tcPr>
            <w:tcW w:w="4660" w:type="pct"/>
            <w:gridSpan w:val="3"/>
            <w:tcBorders>
              <w:top w:val="double" w:sz="4" w:space="0" w:color="00000A"/>
              <w:left w:val="single" w:sz="4" w:space="0" w:color="000001"/>
              <w:bottom w:val="single" w:sz="4" w:space="0" w:color="000001"/>
              <w:right w:val="double" w:sz="2" w:space="0" w:color="000001"/>
            </w:tcBorders>
            <w:shd w:val="clear" w:color="auto" w:fill="002060"/>
            <w:tcMar>
              <w:top w:w="0" w:type="dxa"/>
              <w:left w:w="65" w:type="dxa"/>
              <w:bottom w:w="0" w:type="dxa"/>
              <w:right w:w="70" w:type="dxa"/>
            </w:tcMar>
            <w:vAlign w:val="center"/>
            <w:hideMark/>
          </w:tcPr>
          <w:p w14:paraId="175D871A"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color w:val="FFFFFF" w:themeColor="background1"/>
                <w:sz w:val="22"/>
                <w:highlight w:val="yellow"/>
                <w:lang w:eastAsia="en-US"/>
              </w:rPr>
            </w:pPr>
            <w:r w:rsidRPr="00367F97">
              <w:rPr>
                <w:rFonts w:ascii="Cambria" w:hAnsi="Cambria" w:cs="Calibri"/>
                <w:b/>
                <w:color w:val="FFFFFF" w:themeColor="background1"/>
                <w:sz w:val="22"/>
                <w:szCs w:val="22"/>
                <w:lang w:eastAsia="en-US"/>
              </w:rPr>
              <w:t>Klauzula funduszu prewencyjnego – waga znaczenie: 5%</w:t>
            </w:r>
          </w:p>
        </w:tc>
      </w:tr>
      <w:tr w:rsidR="00481EF2" w:rsidRPr="00481EF2" w14:paraId="6419366D"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tcBorders>
              <w:top w:val="single" w:sz="4" w:space="0" w:color="000001"/>
              <w:left w:val="double" w:sz="2" w:space="0" w:color="000001"/>
              <w:bottom w:val="single" w:sz="4" w:space="0" w:color="000001"/>
              <w:right w:val="nil"/>
            </w:tcBorders>
            <w:shd w:val="clear" w:color="auto" w:fill="002060"/>
            <w:vAlign w:val="center"/>
            <w:hideMark/>
          </w:tcPr>
          <w:p w14:paraId="05FDF99B" w14:textId="77777777" w:rsidR="00481EF2" w:rsidRPr="00367F97" w:rsidRDefault="00481EF2" w:rsidP="00555E3A">
            <w:pPr>
              <w:suppressAutoHyphens/>
              <w:spacing w:line="276" w:lineRule="auto"/>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Lp.</w:t>
            </w:r>
          </w:p>
        </w:tc>
        <w:tc>
          <w:tcPr>
            <w:tcW w:w="3499" w:type="pct"/>
            <w:tcBorders>
              <w:top w:val="single" w:sz="4" w:space="0" w:color="000001"/>
              <w:left w:val="single" w:sz="4" w:space="0" w:color="000001"/>
              <w:bottom w:val="single" w:sz="4" w:space="0" w:color="000001"/>
              <w:right w:val="nil"/>
            </w:tcBorders>
            <w:shd w:val="clear" w:color="auto" w:fill="002060"/>
            <w:tcMar>
              <w:top w:w="0" w:type="dxa"/>
              <w:left w:w="65" w:type="dxa"/>
              <w:bottom w:w="0" w:type="dxa"/>
              <w:right w:w="70" w:type="dxa"/>
            </w:tcMar>
            <w:vAlign w:val="center"/>
            <w:hideMark/>
          </w:tcPr>
          <w:p w14:paraId="7B5D706B"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Warunek fakultatywny</w:t>
            </w:r>
          </w:p>
        </w:tc>
        <w:tc>
          <w:tcPr>
            <w:tcW w:w="442" w:type="pct"/>
            <w:tcBorders>
              <w:top w:val="single" w:sz="4" w:space="0" w:color="000001"/>
              <w:left w:val="single" w:sz="4" w:space="0" w:color="000001"/>
              <w:bottom w:val="single" w:sz="4" w:space="0" w:color="000001"/>
              <w:right w:val="single" w:sz="4" w:space="0" w:color="00000A"/>
            </w:tcBorders>
            <w:shd w:val="clear" w:color="auto" w:fill="002060"/>
            <w:tcMar>
              <w:top w:w="0" w:type="dxa"/>
              <w:left w:w="65" w:type="dxa"/>
              <w:bottom w:w="0" w:type="dxa"/>
              <w:right w:w="70" w:type="dxa"/>
            </w:tcMar>
            <w:vAlign w:val="center"/>
            <w:hideMark/>
          </w:tcPr>
          <w:p w14:paraId="4AAEB327"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Liczba pkt.</w:t>
            </w:r>
          </w:p>
        </w:tc>
        <w:tc>
          <w:tcPr>
            <w:tcW w:w="719" w:type="pct"/>
            <w:tcBorders>
              <w:top w:val="single" w:sz="4" w:space="0" w:color="000001"/>
              <w:left w:val="single" w:sz="4" w:space="0" w:color="00000A"/>
              <w:bottom w:val="single" w:sz="4" w:space="0" w:color="000001"/>
              <w:right w:val="double" w:sz="2" w:space="0" w:color="000001"/>
            </w:tcBorders>
            <w:shd w:val="clear" w:color="auto" w:fill="002060"/>
            <w:tcMar>
              <w:top w:w="0" w:type="dxa"/>
              <w:left w:w="65" w:type="dxa"/>
              <w:bottom w:w="0" w:type="dxa"/>
              <w:right w:w="70" w:type="dxa"/>
            </w:tcMar>
            <w:vAlign w:val="center"/>
            <w:hideMark/>
          </w:tcPr>
          <w:p w14:paraId="2B1BC9CB" w14:textId="77777777" w:rsidR="00481EF2" w:rsidRPr="00367F97"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color w:val="FFFFFF" w:themeColor="background1"/>
                <w:sz w:val="22"/>
                <w:lang w:eastAsia="en-US"/>
              </w:rPr>
            </w:pPr>
            <w:r w:rsidRPr="00367F97">
              <w:rPr>
                <w:rFonts w:ascii="Cambria" w:hAnsi="Cambria" w:cs="Calibri"/>
                <w:b/>
                <w:color w:val="FFFFFF" w:themeColor="background1"/>
                <w:sz w:val="22"/>
                <w:szCs w:val="22"/>
                <w:lang w:eastAsia="en-US"/>
              </w:rPr>
              <w:t>Wybór#</w:t>
            </w:r>
          </w:p>
        </w:tc>
      </w:tr>
      <w:tr w:rsidR="00481EF2" w14:paraId="500BDC0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val="restart"/>
            <w:tcBorders>
              <w:top w:val="single" w:sz="4" w:space="0" w:color="000001"/>
              <w:left w:val="double" w:sz="2" w:space="0" w:color="000001"/>
              <w:bottom w:val="double" w:sz="2" w:space="0" w:color="000001"/>
              <w:right w:val="nil"/>
            </w:tcBorders>
            <w:vAlign w:val="center"/>
            <w:hideMark/>
          </w:tcPr>
          <w:p w14:paraId="3649F0F4" w14:textId="22C5E558" w:rsidR="00481EF2" w:rsidRPr="00506122" w:rsidRDefault="00481EF2" w:rsidP="00555E3A">
            <w:pPr>
              <w:suppressAutoHyphens/>
              <w:spacing w:line="276" w:lineRule="auto"/>
              <w:rPr>
                <w:rFonts w:ascii="Cambria" w:hAnsi="Cambria" w:cs="Calibri"/>
                <w:bCs/>
                <w:sz w:val="22"/>
                <w:lang w:eastAsia="en-US"/>
              </w:rPr>
            </w:pPr>
            <w:r w:rsidRPr="00506122">
              <w:rPr>
                <w:rFonts w:ascii="Cambria" w:hAnsi="Cambria" w:cs="Calibri"/>
                <w:bCs/>
                <w:sz w:val="22"/>
                <w:szCs w:val="22"/>
                <w:lang w:eastAsia="en-US"/>
              </w:rPr>
              <w:t>B</w:t>
            </w:r>
            <w:r w:rsidR="00506122">
              <w:rPr>
                <w:rFonts w:ascii="Cambria" w:hAnsi="Cambria" w:cs="Calibri"/>
                <w:bCs/>
                <w:sz w:val="22"/>
                <w:szCs w:val="22"/>
                <w:lang w:eastAsia="en-US"/>
              </w:rPr>
              <w:t>.</w:t>
            </w:r>
            <w:r w:rsidRPr="00506122">
              <w:rPr>
                <w:rFonts w:ascii="Cambria" w:hAnsi="Cambria" w:cs="Calibri"/>
                <w:bCs/>
                <w:sz w:val="22"/>
                <w:szCs w:val="22"/>
                <w:lang w:eastAsia="en-US"/>
              </w:rPr>
              <w:t>1.</w:t>
            </w:r>
          </w:p>
        </w:tc>
        <w:tc>
          <w:tcPr>
            <w:tcW w:w="3499" w:type="pct"/>
            <w:tcBorders>
              <w:top w:val="single" w:sz="4" w:space="0" w:color="000001"/>
              <w:left w:val="single" w:sz="4" w:space="0" w:color="000001"/>
              <w:bottom w:val="single" w:sz="4" w:space="0" w:color="000001"/>
              <w:right w:val="nil"/>
            </w:tcBorders>
            <w:tcMar>
              <w:top w:w="0" w:type="dxa"/>
              <w:left w:w="65" w:type="dxa"/>
              <w:bottom w:w="0" w:type="dxa"/>
              <w:right w:w="70" w:type="dxa"/>
            </w:tcMar>
            <w:vAlign w:val="center"/>
            <w:hideMark/>
          </w:tcPr>
          <w:p w14:paraId="4DAD960F"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both"/>
              <w:rPr>
                <w:rFonts w:ascii="Cambria" w:hAnsi="Cambria" w:cs="Calibri"/>
                <w:b/>
                <w:sz w:val="22"/>
                <w:lang w:eastAsia="en-US"/>
              </w:rPr>
            </w:pPr>
            <w:r>
              <w:rPr>
                <w:rFonts w:ascii="Cambria" w:hAnsi="Cambria" w:cs="Calibri"/>
                <w:b/>
                <w:bCs/>
                <w:sz w:val="22"/>
                <w:szCs w:val="22"/>
                <w:lang w:eastAsia="en-US"/>
              </w:rPr>
              <w:t>Klauzula funduszu prewencyjnego</w:t>
            </w:r>
            <w:r>
              <w:rPr>
                <w:rFonts w:ascii="Cambria" w:hAnsi="Cambria" w:cs="Calibri"/>
                <w:sz w:val="22"/>
                <w:szCs w:val="22"/>
                <w:lang w:eastAsia="en-US"/>
              </w:rPr>
              <w:t xml:space="preserve">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m.in. dotyczący zakupu wyposażenia dodatkowego, dodatkowych zabezpieczeń </w:t>
            </w:r>
            <w:proofErr w:type="spellStart"/>
            <w:r>
              <w:rPr>
                <w:rFonts w:ascii="Cambria" w:hAnsi="Cambria" w:cs="Calibri"/>
                <w:sz w:val="22"/>
                <w:szCs w:val="22"/>
                <w:lang w:eastAsia="en-US"/>
              </w:rPr>
              <w:t>przeciwkradzieżowych</w:t>
            </w:r>
            <w:proofErr w:type="spellEnd"/>
            <w:r>
              <w:rPr>
                <w:rFonts w:ascii="Cambria" w:hAnsi="Cambria" w:cs="Calibri"/>
                <w:sz w:val="22"/>
                <w:szCs w:val="22"/>
                <w:lang w:eastAsia="en-US"/>
              </w:rPr>
              <w:t xml:space="preserve">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442" w:type="pct"/>
            <w:tcBorders>
              <w:top w:val="single" w:sz="4" w:space="0" w:color="000001"/>
              <w:left w:val="single" w:sz="4" w:space="0" w:color="000001"/>
              <w:bottom w:val="single" w:sz="4" w:space="0" w:color="000001"/>
              <w:right w:val="single" w:sz="4" w:space="0" w:color="00000A"/>
            </w:tcBorders>
            <w:tcMar>
              <w:top w:w="0" w:type="dxa"/>
              <w:left w:w="65" w:type="dxa"/>
              <w:bottom w:w="0" w:type="dxa"/>
              <w:right w:w="70" w:type="dxa"/>
            </w:tcMar>
            <w:vAlign w:val="center"/>
            <w:hideMark/>
          </w:tcPr>
          <w:p w14:paraId="176299FD"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100</w:t>
            </w:r>
          </w:p>
        </w:tc>
        <w:tc>
          <w:tcPr>
            <w:tcW w:w="719" w:type="pct"/>
            <w:tcBorders>
              <w:top w:val="single" w:sz="4" w:space="0" w:color="000001"/>
              <w:left w:val="single" w:sz="4" w:space="0" w:color="00000A"/>
              <w:bottom w:val="single" w:sz="4" w:space="0" w:color="000001"/>
              <w:right w:val="double" w:sz="2" w:space="0" w:color="000001"/>
            </w:tcBorders>
            <w:tcMar>
              <w:top w:w="0" w:type="dxa"/>
              <w:left w:w="65" w:type="dxa"/>
              <w:bottom w:w="0" w:type="dxa"/>
              <w:right w:w="70" w:type="dxa"/>
            </w:tcMar>
            <w:vAlign w:val="center"/>
          </w:tcPr>
          <w:p w14:paraId="3CBA3EE6"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sz w:val="22"/>
                <w:lang w:eastAsia="en-US"/>
              </w:rPr>
            </w:pPr>
          </w:p>
        </w:tc>
      </w:tr>
      <w:tr w:rsidR="00481EF2" w14:paraId="2D31279A" w14:textId="77777777" w:rsidTr="00346B96">
        <w:tblPrEx>
          <w:jc w:val="left"/>
          <w:tblBorders>
            <w:top w:val="double" w:sz="2" w:space="0" w:color="000001"/>
            <w:left w:val="double" w:sz="2" w:space="0" w:color="000001"/>
            <w:bottom w:val="single" w:sz="4" w:space="0" w:color="00000A"/>
            <w:insideH w:val="single" w:sz="4" w:space="0" w:color="00000A"/>
          </w:tblBorders>
          <w:tblCellMar>
            <w:left w:w="62" w:type="dxa"/>
          </w:tblCellMar>
        </w:tblPrEx>
        <w:trPr>
          <w:cantSplit/>
          <w:trHeight w:val="391"/>
        </w:trPr>
        <w:tc>
          <w:tcPr>
            <w:tcW w:w="340" w:type="pct"/>
            <w:vMerge/>
            <w:tcBorders>
              <w:top w:val="single" w:sz="4" w:space="0" w:color="000001"/>
              <w:left w:val="double" w:sz="2" w:space="0" w:color="000001"/>
              <w:bottom w:val="double" w:sz="2" w:space="0" w:color="000001"/>
              <w:right w:val="nil"/>
            </w:tcBorders>
            <w:vAlign w:val="center"/>
            <w:hideMark/>
          </w:tcPr>
          <w:p w14:paraId="72054758" w14:textId="77777777" w:rsidR="00481EF2" w:rsidRDefault="00481EF2" w:rsidP="00555E3A">
            <w:pPr>
              <w:rPr>
                <w:rFonts w:ascii="Cambria" w:hAnsi="Cambria" w:cs="Calibri"/>
                <w:b/>
                <w:sz w:val="22"/>
                <w:lang w:eastAsia="en-US"/>
              </w:rPr>
            </w:pPr>
          </w:p>
        </w:tc>
        <w:tc>
          <w:tcPr>
            <w:tcW w:w="3499" w:type="pct"/>
            <w:tcBorders>
              <w:top w:val="single" w:sz="4" w:space="0" w:color="000001"/>
              <w:left w:val="single" w:sz="4" w:space="0" w:color="000001"/>
              <w:bottom w:val="double" w:sz="2" w:space="0" w:color="000001"/>
              <w:right w:val="nil"/>
            </w:tcBorders>
            <w:tcMar>
              <w:top w:w="0" w:type="dxa"/>
              <w:left w:w="65" w:type="dxa"/>
              <w:bottom w:w="0" w:type="dxa"/>
              <w:right w:w="70" w:type="dxa"/>
            </w:tcMar>
            <w:vAlign w:val="center"/>
            <w:hideMark/>
          </w:tcPr>
          <w:p w14:paraId="4F8EE165"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rPr>
                <w:rFonts w:ascii="Cambria" w:hAnsi="Cambria" w:cs="Calibri"/>
                <w:sz w:val="22"/>
                <w:lang w:eastAsia="en-US"/>
              </w:rPr>
            </w:pPr>
            <w:r>
              <w:rPr>
                <w:rFonts w:ascii="Cambria" w:hAnsi="Cambria" w:cs="Calibri"/>
                <w:sz w:val="22"/>
                <w:szCs w:val="22"/>
                <w:lang w:eastAsia="en-US"/>
              </w:rPr>
              <w:t>Brak włączenia</w:t>
            </w:r>
          </w:p>
        </w:tc>
        <w:tc>
          <w:tcPr>
            <w:tcW w:w="442" w:type="pct"/>
            <w:tcBorders>
              <w:top w:val="single" w:sz="4" w:space="0" w:color="000001"/>
              <w:left w:val="single" w:sz="4" w:space="0" w:color="000001"/>
              <w:bottom w:val="double" w:sz="2" w:space="0" w:color="000001"/>
              <w:right w:val="single" w:sz="4" w:space="0" w:color="00000A"/>
            </w:tcBorders>
            <w:tcMar>
              <w:top w:w="0" w:type="dxa"/>
              <w:left w:w="65" w:type="dxa"/>
              <w:bottom w:w="0" w:type="dxa"/>
              <w:right w:w="70" w:type="dxa"/>
            </w:tcMar>
            <w:vAlign w:val="center"/>
            <w:hideMark/>
          </w:tcPr>
          <w:p w14:paraId="3769C538"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sz w:val="22"/>
                <w:lang w:eastAsia="en-US"/>
              </w:rPr>
            </w:pPr>
            <w:r>
              <w:rPr>
                <w:rFonts w:ascii="Cambria" w:hAnsi="Cambria" w:cs="Calibri"/>
                <w:sz w:val="22"/>
                <w:szCs w:val="22"/>
                <w:lang w:eastAsia="en-US"/>
              </w:rPr>
              <w:t>0</w:t>
            </w:r>
          </w:p>
        </w:tc>
        <w:tc>
          <w:tcPr>
            <w:tcW w:w="719" w:type="pct"/>
            <w:tcBorders>
              <w:top w:val="single" w:sz="4" w:space="0" w:color="000001"/>
              <w:left w:val="single" w:sz="4" w:space="0" w:color="00000A"/>
              <w:bottom w:val="double" w:sz="2" w:space="0" w:color="000001"/>
              <w:right w:val="double" w:sz="2" w:space="0" w:color="000001"/>
            </w:tcBorders>
            <w:tcMar>
              <w:top w:w="0" w:type="dxa"/>
              <w:left w:w="65" w:type="dxa"/>
              <w:bottom w:w="0" w:type="dxa"/>
              <w:right w:w="70" w:type="dxa"/>
            </w:tcMar>
            <w:vAlign w:val="center"/>
          </w:tcPr>
          <w:p w14:paraId="6FBFD3E7" w14:textId="77777777" w:rsidR="00481EF2" w:rsidRDefault="00481EF2" w:rsidP="00555E3A">
            <w:pPr>
              <w:tabs>
                <w:tab w:val="left" w:pos="360"/>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napToGrid w:val="0"/>
              <w:spacing w:line="276" w:lineRule="auto"/>
              <w:jc w:val="center"/>
              <w:rPr>
                <w:rFonts w:ascii="Cambria" w:hAnsi="Cambria" w:cs="Calibri"/>
                <w:b/>
                <w:sz w:val="22"/>
                <w:lang w:eastAsia="en-US"/>
              </w:rPr>
            </w:pPr>
          </w:p>
        </w:tc>
      </w:tr>
    </w:tbl>
    <w:p w14:paraId="1D3730BE" w14:textId="77777777" w:rsidR="00053EB4" w:rsidRPr="00A16385" w:rsidRDefault="00053EB4" w:rsidP="00C636E4">
      <w:pPr>
        <w:suppressAutoHyphens/>
        <w:spacing w:line="276" w:lineRule="auto"/>
        <w:rPr>
          <w:rFonts w:asciiTheme="majorHAnsi" w:hAnsiTheme="majorHAnsi" w:cs="Calibri"/>
          <w:sz w:val="22"/>
          <w:szCs w:val="22"/>
          <w:highlight w:val="green"/>
        </w:rPr>
      </w:pPr>
    </w:p>
    <w:p w14:paraId="2BB531AB" w14:textId="77777777" w:rsidR="00E93A1D" w:rsidRPr="007D246A" w:rsidRDefault="00E93A1D" w:rsidP="00645119">
      <w:pPr>
        <w:suppressAutoHyphens/>
        <w:spacing w:line="276" w:lineRule="auto"/>
        <w:ind w:right="21"/>
        <w:jc w:val="both"/>
        <w:rPr>
          <w:rFonts w:asciiTheme="majorHAnsi" w:hAnsiTheme="majorHAnsi" w:cs="Calibri"/>
          <w:sz w:val="22"/>
          <w:szCs w:val="20"/>
          <w:lang w:eastAsia="en-US"/>
        </w:rPr>
      </w:pPr>
      <w:r w:rsidRPr="007D246A">
        <w:rPr>
          <w:rFonts w:asciiTheme="majorHAnsi" w:hAnsiTheme="majorHAnsi" w:cs="Calibri"/>
          <w:sz w:val="22"/>
          <w:szCs w:val="20"/>
          <w:lang w:eastAsia="en-US"/>
        </w:rPr>
        <w:t xml:space="preserve"># - </w:t>
      </w:r>
      <w:r w:rsidRPr="007D246A">
        <w:rPr>
          <w:rFonts w:asciiTheme="majorHAnsi" w:hAnsiTheme="majorHAnsi" w:cs="Calibri"/>
          <w:b/>
          <w:sz w:val="22"/>
          <w:szCs w:val="20"/>
          <w:lang w:eastAsia="en-US"/>
        </w:rPr>
        <w:t>zaznacz wybór X</w:t>
      </w:r>
      <w:r w:rsidRPr="007D246A">
        <w:rPr>
          <w:rFonts w:asciiTheme="majorHAnsi" w:hAnsiTheme="majorHAnsi" w:cs="Calibri"/>
          <w:sz w:val="22"/>
          <w:szCs w:val="20"/>
          <w:lang w:eastAsia="en-US"/>
        </w:rPr>
        <w:t xml:space="preserve"> – w przypadku braku oznaczenia wyboru Zamawiający przyj</w:t>
      </w:r>
      <w:r w:rsidR="00F31DFD">
        <w:rPr>
          <w:rFonts w:asciiTheme="majorHAnsi" w:hAnsiTheme="majorHAnsi" w:cs="Calibri"/>
          <w:sz w:val="22"/>
          <w:szCs w:val="20"/>
          <w:lang w:eastAsia="en-US"/>
        </w:rPr>
        <w:t xml:space="preserve">muje brak akceptacji </w:t>
      </w:r>
      <w:r w:rsidRPr="007D246A">
        <w:rPr>
          <w:rFonts w:asciiTheme="majorHAnsi" w:hAnsiTheme="majorHAnsi" w:cs="Calibri"/>
          <w:sz w:val="22"/>
          <w:szCs w:val="20"/>
          <w:lang w:eastAsia="en-US"/>
        </w:rPr>
        <w:t xml:space="preserve">(i tym samym nie nalicza punktów) </w:t>
      </w:r>
    </w:p>
    <w:p w14:paraId="613F3593" w14:textId="77777777" w:rsidR="00E93A1D" w:rsidRPr="007D246A" w:rsidRDefault="00E93A1D" w:rsidP="00645119">
      <w:pPr>
        <w:suppressAutoHyphens/>
        <w:spacing w:line="276" w:lineRule="auto"/>
        <w:ind w:right="21"/>
        <w:jc w:val="both"/>
        <w:rPr>
          <w:rFonts w:asciiTheme="majorHAnsi" w:hAnsiTheme="majorHAnsi" w:cs="Calibri"/>
          <w:sz w:val="22"/>
          <w:szCs w:val="20"/>
          <w:lang w:eastAsia="en-US"/>
        </w:rPr>
      </w:pPr>
    </w:p>
    <w:p w14:paraId="4AF6C00C" w14:textId="77777777" w:rsidR="0081772D"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F01106">
        <w:rPr>
          <w:rFonts w:asciiTheme="majorHAnsi" w:hAnsiTheme="majorHAnsi" w:cs="Calibri"/>
          <w:bCs/>
          <w:sz w:val="22"/>
          <w:szCs w:val="22"/>
        </w:rPr>
        <w:t>Zgodnie z treścią art. 91 ust. 3a ustawy Prawo zamówień publicznych oświadczamy, że wybór</w:t>
      </w:r>
      <w:r w:rsidRPr="0081772D">
        <w:rPr>
          <w:rFonts w:asciiTheme="majorHAnsi" w:hAnsiTheme="majorHAnsi" w:cs="Calibri"/>
          <w:bCs/>
          <w:sz w:val="22"/>
          <w:szCs w:val="22"/>
        </w:rPr>
        <w:t xml:space="preserve"> </w:t>
      </w:r>
      <w:r w:rsidRPr="0081772D">
        <w:rPr>
          <w:rFonts w:asciiTheme="majorHAnsi" w:hAnsiTheme="majorHAnsi" w:cs="Calibri"/>
          <w:bCs/>
          <w:sz w:val="22"/>
          <w:szCs w:val="22"/>
        </w:rPr>
        <w:lastRenderedPageBreak/>
        <w:t>przedmiotowej oferty**)</w:t>
      </w:r>
    </w:p>
    <w:p w14:paraId="43077D0C" w14:textId="77777777" w:rsidR="0081772D" w:rsidRPr="0081772D"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81772D">
        <w:rPr>
          <w:rFonts w:asciiTheme="majorHAnsi" w:hAnsiTheme="majorHAnsi" w:cs="Calibri"/>
          <w:b/>
          <w:sz w:val="22"/>
          <w:szCs w:val="22"/>
        </w:rPr>
        <w:t>nie będzie</w:t>
      </w:r>
      <w:r w:rsidRPr="0081772D">
        <w:rPr>
          <w:rFonts w:asciiTheme="majorHAnsi" w:hAnsiTheme="majorHAnsi" w:cs="Calibri"/>
          <w:sz w:val="22"/>
          <w:szCs w:val="22"/>
        </w:rPr>
        <w:t xml:space="preserve"> prowadzić do powstania u Zamawiającego obowiązku podatkowego </w:t>
      </w:r>
    </w:p>
    <w:p w14:paraId="33731F5D" w14:textId="6E18A890" w:rsidR="00E93A1D" w:rsidRPr="0081772D"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81772D">
        <w:rPr>
          <w:rFonts w:asciiTheme="majorHAnsi" w:hAnsiTheme="majorHAnsi" w:cs="Calibri"/>
          <w:b/>
          <w:bCs/>
          <w:sz w:val="22"/>
          <w:szCs w:val="22"/>
        </w:rPr>
        <w:t>będzie</w:t>
      </w:r>
      <w:r w:rsidRPr="0081772D">
        <w:rPr>
          <w:rFonts w:asciiTheme="majorHAnsi" w:hAnsiTheme="majorHAnsi" w:cs="Calibri"/>
          <w:sz w:val="22"/>
          <w:szCs w:val="22"/>
        </w:rPr>
        <w:t xml:space="preserve"> prowadzić do powstania u Zamawiającego obowiązku podatkowego, w zakresie i </w:t>
      </w:r>
      <w:r w:rsidR="007C0577" w:rsidRPr="0081772D">
        <w:rPr>
          <w:rFonts w:asciiTheme="majorHAnsi" w:hAnsiTheme="majorHAnsi" w:cs="Calibri"/>
          <w:sz w:val="22"/>
          <w:szCs w:val="22"/>
        </w:rPr>
        <w:t> </w:t>
      </w:r>
      <w:r w:rsidRPr="0081772D">
        <w:rPr>
          <w:rFonts w:asciiTheme="majorHAnsi" w:hAnsiTheme="majorHAnsi" w:cs="Calibri"/>
          <w:sz w:val="22"/>
          <w:szCs w:val="22"/>
        </w:rPr>
        <w:t xml:space="preserve">wartości (w tym w przypadku, gdy zgodnie z obowiązującymi przepisami to Zamawiający będzie płatnikiem podatku od towarów i usług – podatku VAT - oraz będzie zobowiązany do przekazania go na rachunek właściwego urzędu skarbowego; oraz w </w:t>
      </w:r>
      <w:r w:rsidR="007C0577" w:rsidRPr="0081772D">
        <w:rPr>
          <w:rFonts w:asciiTheme="majorHAnsi" w:hAnsiTheme="majorHAnsi" w:cs="Calibri"/>
          <w:sz w:val="22"/>
          <w:szCs w:val="22"/>
        </w:rPr>
        <w:t> </w:t>
      </w:r>
      <w:r w:rsidRPr="0081772D">
        <w:rPr>
          <w:rFonts w:asciiTheme="majorHAnsi" w:hAnsiTheme="majorHAnsi" w:cs="Calibri"/>
          <w:sz w:val="22"/>
          <w:szCs w:val="22"/>
        </w:rPr>
        <w:t>przypadku wewnątrzwspólnotowego nabycia towarów)</w:t>
      </w:r>
      <w:r w:rsidRPr="0081772D">
        <w:rPr>
          <w:rFonts w:asciiTheme="majorHAnsi" w:hAnsiTheme="majorHAnsi" w:cs="Calibri"/>
          <w:b/>
          <w:bCs/>
          <w:sz w:val="22"/>
          <w:szCs w:val="22"/>
        </w:rPr>
        <w:t>:</w:t>
      </w:r>
    </w:p>
    <w:p w14:paraId="628709ED" w14:textId="77777777" w:rsidR="00E93A1D" w:rsidRPr="007D246A" w:rsidRDefault="00E93A1D" w:rsidP="00645119">
      <w:pPr>
        <w:suppressAutoHyphens/>
        <w:spacing w:line="276" w:lineRule="auto"/>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_______________________________________________________________________________</w:t>
      </w:r>
    </w:p>
    <w:p w14:paraId="7194AC73" w14:textId="77777777" w:rsidR="00E93A1D" w:rsidRPr="007D246A" w:rsidRDefault="00E93A1D" w:rsidP="00645119">
      <w:pPr>
        <w:suppressAutoHyphens/>
        <w:spacing w:line="276" w:lineRule="auto"/>
        <w:contextualSpacing/>
        <w:rPr>
          <w:rFonts w:asciiTheme="majorHAnsi" w:hAnsiTheme="majorHAnsi" w:cs="Calibri"/>
          <w:sz w:val="22"/>
          <w:szCs w:val="22"/>
          <w:vertAlign w:val="superscript"/>
        </w:rPr>
      </w:pPr>
      <w:r w:rsidRPr="007D246A">
        <w:rPr>
          <w:rFonts w:asciiTheme="majorHAnsi" w:hAnsiTheme="majorHAnsi" w:cs="Calibri"/>
          <w:i/>
          <w:sz w:val="22"/>
          <w:szCs w:val="22"/>
          <w:vertAlign w:val="superscript"/>
        </w:rPr>
        <w:t xml:space="preserve"> [</w:t>
      </w:r>
      <w:r w:rsidRPr="007D246A">
        <w:rPr>
          <w:rFonts w:asciiTheme="majorHAnsi" w:hAnsiTheme="majorHAnsi" w:cs="Calibri"/>
          <w:b/>
          <w:i/>
          <w:sz w:val="22"/>
          <w:szCs w:val="22"/>
          <w:vertAlign w:val="superscript"/>
        </w:rPr>
        <w:t>należy wskazać:</w:t>
      </w:r>
      <w:r w:rsidRPr="007D246A">
        <w:rPr>
          <w:rFonts w:asciiTheme="majorHAnsi" w:hAnsiTheme="majorHAnsi" w:cs="Calibri"/>
          <w:i/>
          <w:sz w:val="22"/>
          <w:szCs w:val="22"/>
          <w:vertAlign w:val="superscript"/>
        </w:rPr>
        <w:t xml:space="preserve"> nazwę (rodzaj) towaru/usługi, których dostawa/świadczenie będzie prowadzić do jego powstania</w:t>
      </w:r>
      <w:r w:rsidRPr="007D246A">
        <w:rPr>
          <w:rFonts w:asciiTheme="majorHAnsi" w:hAnsiTheme="majorHAnsi" w:cs="Calibri"/>
          <w:sz w:val="22"/>
          <w:szCs w:val="22"/>
          <w:vertAlign w:val="superscript"/>
        </w:rPr>
        <w:t xml:space="preserve"> </w:t>
      </w:r>
      <w:r w:rsidRPr="007D246A">
        <w:rPr>
          <w:rFonts w:asciiTheme="majorHAnsi" w:hAnsiTheme="majorHAnsi" w:cs="Calibri"/>
          <w:i/>
          <w:sz w:val="22"/>
          <w:szCs w:val="22"/>
          <w:vertAlign w:val="superscript"/>
        </w:rPr>
        <w:t>oraz ich wartość bez kwoty podatku od towarów i usług]</w:t>
      </w:r>
    </w:p>
    <w:p w14:paraId="6FA8B26F" w14:textId="77777777" w:rsidR="00E93A1D" w:rsidRPr="0081772D"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Zobowiązujemy się wykonać cały przedmiot zamówienia przez okres określony w SIWZ.</w:t>
      </w:r>
    </w:p>
    <w:p w14:paraId="35D23380" w14:textId="12C882F6" w:rsidR="00E93A1D" w:rsidRPr="0081772D"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Oświadczamy, że akceptujemy zawarty w SIWZ wzór</w:t>
      </w:r>
      <w:r w:rsidR="00105EA7" w:rsidRPr="0081772D">
        <w:rPr>
          <w:rFonts w:asciiTheme="majorHAnsi" w:hAnsiTheme="majorHAnsi" w:cs="Calibri"/>
          <w:bCs/>
          <w:sz w:val="22"/>
          <w:szCs w:val="22"/>
        </w:rPr>
        <w:t xml:space="preserve"> umowy</w:t>
      </w:r>
      <w:r w:rsidR="00270F14">
        <w:rPr>
          <w:rFonts w:asciiTheme="majorHAnsi" w:hAnsiTheme="majorHAnsi" w:cs="Calibri"/>
          <w:bCs/>
          <w:sz w:val="22"/>
          <w:szCs w:val="22"/>
        </w:rPr>
        <w:t xml:space="preserve"> – CZĘŚĆ II zamówienia</w:t>
      </w:r>
      <w:r w:rsidR="00105EA7" w:rsidRPr="0081772D">
        <w:rPr>
          <w:rFonts w:asciiTheme="majorHAnsi" w:hAnsiTheme="majorHAnsi" w:cs="Calibri"/>
          <w:bCs/>
          <w:sz w:val="22"/>
          <w:szCs w:val="22"/>
        </w:rPr>
        <w:t xml:space="preserve"> stanowiący załącznik nr 5</w:t>
      </w:r>
      <w:r w:rsidRPr="0081772D">
        <w:rPr>
          <w:rFonts w:asciiTheme="majorHAnsi" w:hAnsiTheme="majorHAnsi" w:cs="Calibri"/>
          <w:bCs/>
          <w:sz w:val="22"/>
          <w:szCs w:val="22"/>
        </w:rPr>
        <w:t>B</w:t>
      </w:r>
      <w:r w:rsidR="00270F14">
        <w:rPr>
          <w:rFonts w:asciiTheme="majorHAnsi" w:hAnsiTheme="majorHAnsi" w:cs="Calibri"/>
          <w:bCs/>
          <w:sz w:val="22"/>
          <w:szCs w:val="22"/>
        </w:rPr>
        <w:t xml:space="preserve"> do SIWZ</w:t>
      </w:r>
      <w:r w:rsidRPr="0081772D">
        <w:rPr>
          <w:rFonts w:asciiTheme="majorHAnsi" w:hAnsiTheme="majorHAnsi" w:cs="Calibri"/>
          <w:bCs/>
          <w:sz w:val="22"/>
          <w:szCs w:val="22"/>
        </w:rPr>
        <w:t xml:space="preserve"> i</w:t>
      </w:r>
      <w:r w:rsidR="007C0577" w:rsidRPr="0081772D">
        <w:rPr>
          <w:rFonts w:asciiTheme="majorHAnsi" w:hAnsiTheme="majorHAnsi" w:cs="Calibri"/>
          <w:bCs/>
          <w:sz w:val="22"/>
          <w:szCs w:val="22"/>
        </w:rPr>
        <w:t> </w:t>
      </w:r>
      <w:r w:rsidRPr="0081772D">
        <w:rPr>
          <w:rFonts w:asciiTheme="majorHAnsi" w:hAnsiTheme="majorHAnsi" w:cs="Calibri"/>
          <w:bCs/>
          <w:sz w:val="22"/>
          <w:szCs w:val="22"/>
        </w:rPr>
        <w:t xml:space="preserve">zobowiązujemy się, w przypadku wyboru naszej oferty, do zawarcia umowy zgodnie z </w:t>
      </w:r>
      <w:r w:rsidR="007C0577" w:rsidRPr="0081772D">
        <w:rPr>
          <w:rFonts w:asciiTheme="majorHAnsi" w:hAnsiTheme="majorHAnsi" w:cs="Calibri"/>
          <w:bCs/>
          <w:sz w:val="22"/>
          <w:szCs w:val="22"/>
        </w:rPr>
        <w:t> </w:t>
      </w:r>
      <w:r w:rsidRPr="0081772D">
        <w:rPr>
          <w:rFonts w:asciiTheme="majorHAnsi" w:hAnsiTheme="majorHAnsi" w:cs="Calibri"/>
          <w:bCs/>
          <w:sz w:val="22"/>
          <w:szCs w:val="22"/>
        </w:rPr>
        <w:t>niniejszą ofertą i na warunkach określonych w SIWZ, w miejscu i terminie wyznaczonym przez Zamawiającego.</w:t>
      </w:r>
    </w:p>
    <w:p w14:paraId="5C0E93FC" w14:textId="77777777" w:rsidR="00E93A1D" w:rsidRPr="0081772D"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81772D">
        <w:rPr>
          <w:rFonts w:asciiTheme="majorHAnsi" w:hAnsiTheme="majorHAnsi" w:cs="Calibri"/>
          <w:bCs/>
          <w:sz w:val="22"/>
          <w:szCs w:val="22"/>
        </w:rPr>
        <w:t xml:space="preserve">Oświadczamy że: </w:t>
      </w:r>
    </w:p>
    <w:p w14:paraId="36500643"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zapoznaliśmy się z treścią SIWZ dla niniejszego zamówienia i nie wnosimy do niej żadnych zastrzeżeń,</w:t>
      </w:r>
    </w:p>
    <w:p w14:paraId="370CF868"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akceptujemy z</w:t>
      </w:r>
      <w:r w:rsidR="00105EA7" w:rsidRPr="00270F14">
        <w:rPr>
          <w:rFonts w:asciiTheme="majorHAnsi" w:hAnsiTheme="majorHAnsi" w:cs="Calibri"/>
          <w:bCs/>
          <w:sz w:val="22"/>
          <w:szCs w:val="22"/>
        </w:rPr>
        <w:t>akres wymagany w załączniku nr 6, 6B – o</w:t>
      </w:r>
      <w:r w:rsidRPr="00270F14">
        <w:rPr>
          <w:rFonts w:asciiTheme="majorHAnsi" w:hAnsiTheme="majorHAnsi" w:cs="Calibri"/>
          <w:bCs/>
          <w:sz w:val="22"/>
          <w:szCs w:val="22"/>
        </w:rPr>
        <w:t>pis przedmiotu zamówienia,</w:t>
      </w:r>
    </w:p>
    <w:p w14:paraId="07A26CE0"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uzyskaliśmy niezbędne informacje do przygotowania oferty,</w:t>
      </w:r>
    </w:p>
    <w:p w14:paraId="7D377E99"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gwarantujemy wykonanie całości niniejszego zamówienia zgodnie z treścią: SIWZ, wyjaśnień oraz zmian do SIWZ,</w:t>
      </w:r>
    </w:p>
    <w:p w14:paraId="5500C0BF"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niniejsza oferta jest ważna przez 30 dni od upływu terminu składania ofert,</w:t>
      </w:r>
    </w:p>
    <w:p w14:paraId="18EF4152" w14:textId="77777777"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zapewniamy wykonanie zamówienia w terminie określonym w SIWZ,</w:t>
      </w:r>
    </w:p>
    <w:p w14:paraId="2DA9A9C7" w14:textId="317FC62A"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bCs/>
          <w:sz w:val="22"/>
          <w:szCs w:val="22"/>
        </w:rPr>
        <w:t>akceptujemy warunki płatności określone w SIWZ</w:t>
      </w:r>
      <w:r w:rsidR="00CA01DD">
        <w:rPr>
          <w:rFonts w:asciiTheme="majorHAnsi" w:hAnsiTheme="majorHAnsi" w:cs="Calibri"/>
          <w:bCs/>
          <w:sz w:val="22"/>
          <w:szCs w:val="22"/>
        </w:rPr>
        <w:t>.</w:t>
      </w:r>
    </w:p>
    <w:p w14:paraId="75D2DB65" w14:textId="77777777" w:rsid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Oświadczamy, że:</w:t>
      </w:r>
    </w:p>
    <w:p w14:paraId="0B82FEB6" w14:textId="77777777" w:rsidR="00270F14" w:rsidRPr="00270F14" w:rsidRDefault="00E93A1D" w:rsidP="00FD4936">
      <w:pPr>
        <w:pStyle w:val="Akapitzlist"/>
        <w:numPr>
          <w:ilvl w:val="1"/>
          <w:numId w:val="104"/>
        </w:numPr>
        <w:tabs>
          <w:tab w:val="left" w:pos="993"/>
        </w:tabs>
        <w:suppressAutoHyphens/>
        <w:spacing w:after="60" w:line="276" w:lineRule="auto"/>
        <w:ind w:left="851" w:hanging="425"/>
        <w:jc w:val="both"/>
        <w:rPr>
          <w:rFonts w:asciiTheme="majorHAnsi" w:hAnsiTheme="majorHAnsi" w:cs="Calibri"/>
          <w:bCs/>
          <w:sz w:val="22"/>
          <w:szCs w:val="22"/>
        </w:rPr>
      </w:pPr>
      <w:r w:rsidRPr="00270F14">
        <w:rPr>
          <w:rFonts w:asciiTheme="majorHAnsi" w:hAnsiTheme="majorHAnsi" w:cs="Calibri"/>
          <w:sz w:val="22"/>
          <w:szCs w:val="22"/>
        </w:rPr>
        <w:t>przedmiot zamówienia wykonamy samodzielnie</w:t>
      </w:r>
      <w:r w:rsidRPr="00270F14">
        <w:rPr>
          <w:rFonts w:asciiTheme="majorHAnsi" w:hAnsiTheme="majorHAnsi" w:cs="Calibri"/>
          <w:b/>
          <w:bCs/>
          <w:sz w:val="22"/>
          <w:szCs w:val="22"/>
        </w:rPr>
        <w:t>**</w:t>
      </w:r>
      <w:r w:rsidRPr="00270F14">
        <w:rPr>
          <w:rFonts w:asciiTheme="majorHAnsi" w:hAnsiTheme="majorHAnsi" w:cs="Calibri"/>
          <w:b/>
          <w:bCs/>
          <w:i/>
          <w:iCs/>
          <w:sz w:val="22"/>
          <w:szCs w:val="22"/>
        </w:rPr>
        <w:t>*</w:t>
      </w:r>
      <w:r w:rsidRPr="00270F14">
        <w:rPr>
          <w:rFonts w:asciiTheme="majorHAnsi" w:hAnsiTheme="majorHAnsi" w:cs="Calibri"/>
          <w:b/>
          <w:bCs/>
          <w:i/>
          <w:iCs/>
          <w:sz w:val="22"/>
          <w:szCs w:val="22"/>
          <w:vertAlign w:val="superscript"/>
        </w:rPr>
        <w:t>)</w:t>
      </w:r>
    </w:p>
    <w:p w14:paraId="5994AF76" w14:textId="356F57AB" w:rsidR="00E93A1D" w:rsidRPr="00270F14" w:rsidRDefault="00E93A1D" w:rsidP="00FD4936">
      <w:pPr>
        <w:pStyle w:val="Akapitzlist"/>
        <w:numPr>
          <w:ilvl w:val="1"/>
          <w:numId w:val="104"/>
        </w:numPr>
        <w:tabs>
          <w:tab w:val="left" w:pos="993"/>
        </w:tabs>
        <w:suppressAutoHyphens/>
        <w:spacing w:after="60" w:line="276" w:lineRule="auto"/>
        <w:ind w:left="851" w:hanging="425"/>
        <w:jc w:val="both"/>
        <w:rPr>
          <w:rFonts w:asciiTheme="majorHAnsi" w:hAnsiTheme="majorHAnsi" w:cs="Calibri"/>
          <w:bCs/>
          <w:sz w:val="22"/>
          <w:szCs w:val="22"/>
        </w:rPr>
      </w:pPr>
      <w:r w:rsidRPr="00270F14">
        <w:rPr>
          <w:rFonts w:asciiTheme="majorHAnsi" w:hAnsiTheme="majorHAnsi" w:cs="Calibri"/>
          <w:sz w:val="22"/>
          <w:szCs w:val="22"/>
        </w:rPr>
        <w:t xml:space="preserve">powierzymy podwykonawcom realizację następujących części zamówienia: </w:t>
      </w:r>
      <w:r w:rsidRPr="00270F14">
        <w:rPr>
          <w:rFonts w:asciiTheme="majorHAnsi" w:hAnsiTheme="majorHAnsi" w:cs="Calibri"/>
          <w:b/>
          <w:bCs/>
          <w:i/>
          <w:iCs/>
          <w:sz w:val="22"/>
          <w:szCs w:val="22"/>
        </w:rPr>
        <w:t>***</w:t>
      </w:r>
      <w:r w:rsidRPr="00270F14">
        <w:rPr>
          <w:rFonts w:asciiTheme="majorHAnsi" w:hAnsiTheme="majorHAnsi" w:cs="Calibri"/>
          <w:b/>
          <w:bCs/>
          <w:i/>
          <w:iCs/>
          <w:sz w:val="22"/>
          <w:szCs w:val="22"/>
          <w:vertAlign w:val="superscript"/>
        </w:rPr>
        <w:t>)</w:t>
      </w:r>
    </w:p>
    <w:p w14:paraId="2A6DF445" w14:textId="3DC9D6E6" w:rsidR="00E93A1D" w:rsidRPr="007D246A" w:rsidRDefault="00E93A1D" w:rsidP="00270F14">
      <w:pPr>
        <w:suppressAutoHyphens/>
        <w:spacing w:line="276" w:lineRule="auto"/>
        <w:ind w:firstLine="993"/>
        <w:contextualSpacing/>
        <w:rPr>
          <w:rFonts w:asciiTheme="majorHAnsi" w:hAnsiTheme="majorHAnsi" w:cs="Calibri"/>
          <w:sz w:val="22"/>
          <w:szCs w:val="22"/>
        </w:rPr>
      </w:pPr>
      <w:r w:rsidRPr="007D246A">
        <w:rPr>
          <w:rFonts w:asciiTheme="majorHAnsi" w:hAnsiTheme="majorHAnsi" w:cs="Calibri"/>
          <w:sz w:val="22"/>
          <w:szCs w:val="22"/>
        </w:rPr>
        <w:t>_______________________________________________________________________</w:t>
      </w:r>
      <w:r w:rsidR="00270F14" w:rsidRPr="007D246A">
        <w:rPr>
          <w:rFonts w:asciiTheme="majorHAnsi" w:hAnsiTheme="majorHAnsi" w:cs="Calibri"/>
          <w:sz w:val="22"/>
          <w:szCs w:val="22"/>
        </w:rPr>
        <w:t>__</w:t>
      </w:r>
      <w:r w:rsidRPr="007D246A">
        <w:rPr>
          <w:rFonts w:asciiTheme="majorHAnsi" w:hAnsiTheme="majorHAnsi" w:cs="Calibri"/>
          <w:sz w:val="22"/>
          <w:szCs w:val="22"/>
        </w:rPr>
        <w:t>_______</w:t>
      </w:r>
    </w:p>
    <w:p w14:paraId="5740D0B5" w14:textId="77777777" w:rsidR="00E93A1D" w:rsidRPr="007D246A" w:rsidRDefault="00E93A1D" w:rsidP="00270F1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 xml:space="preserve"> część (zakres) przedmiotu zamówienia</w:t>
      </w:r>
      <w:r w:rsidRPr="007D246A">
        <w:rPr>
          <w:rFonts w:asciiTheme="majorHAnsi" w:hAnsiTheme="majorHAnsi" w:cs="Calibri"/>
          <w:sz w:val="22"/>
          <w:szCs w:val="22"/>
        </w:rPr>
        <w:t xml:space="preserve">  </w:t>
      </w:r>
    </w:p>
    <w:p w14:paraId="6C93A131" w14:textId="77777777" w:rsidR="00E93A1D" w:rsidRPr="007D246A" w:rsidRDefault="00E93A1D" w:rsidP="00270F14">
      <w:pPr>
        <w:suppressAutoHyphens/>
        <w:spacing w:line="276" w:lineRule="auto"/>
        <w:ind w:firstLine="993"/>
        <w:contextualSpacing/>
        <w:rPr>
          <w:rFonts w:asciiTheme="majorHAnsi" w:hAnsiTheme="majorHAnsi" w:cs="Calibri"/>
          <w:i/>
          <w:iCs/>
          <w:sz w:val="22"/>
          <w:szCs w:val="22"/>
        </w:rPr>
      </w:pPr>
      <w:r w:rsidRPr="007D246A">
        <w:rPr>
          <w:rFonts w:asciiTheme="majorHAnsi" w:hAnsiTheme="majorHAnsi" w:cs="Calibri"/>
          <w:i/>
          <w:iCs/>
          <w:sz w:val="22"/>
          <w:szCs w:val="22"/>
        </w:rPr>
        <w:t>_________________________________________________________________________________</w:t>
      </w:r>
    </w:p>
    <w:p w14:paraId="769BD526" w14:textId="77777777" w:rsidR="00E93A1D" w:rsidRPr="007D246A" w:rsidRDefault="00E93A1D" w:rsidP="00270F1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część (zakres) przedmiotu zamówienia oraz nazwa (firma) i adres podwykonawcy</w:t>
      </w:r>
    </w:p>
    <w:p w14:paraId="534D18DA" w14:textId="03460AD4" w:rsidR="00E93A1D" w:rsidRPr="007D246A" w:rsidRDefault="00E93A1D" w:rsidP="00270F14">
      <w:pPr>
        <w:suppressAutoHyphens/>
        <w:spacing w:line="276" w:lineRule="auto"/>
        <w:ind w:firstLine="993"/>
        <w:contextualSpacing/>
        <w:rPr>
          <w:rFonts w:asciiTheme="majorHAnsi" w:hAnsiTheme="majorHAnsi" w:cs="Calibri"/>
          <w:i/>
          <w:iCs/>
          <w:sz w:val="22"/>
          <w:szCs w:val="22"/>
        </w:rPr>
      </w:pPr>
      <w:r w:rsidRPr="007D246A">
        <w:rPr>
          <w:rFonts w:asciiTheme="majorHAnsi" w:hAnsiTheme="majorHAnsi" w:cs="Calibri"/>
          <w:i/>
          <w:iCs/>
          <w:sz w:val="22"/>
          <w:szCs w:val="22"/>
        </w:rPr>
        <w:t>_________________________________________________________________________</w:t>
      </w:r>
      <w:r w:rsidR="00270F14" w:rsidRPr="007D246A">
        <w:rPr>
          <w:rFonts w:asciiTheme="majorHAnsi" w:hAnsiTheme="majorHAnsi" w:cs="Calibri"/>
          <w:sz w:val="22"/>
          <w:szCs w:val="22"/>
        </w:rPr>
        <w:t>_</w:t>
      </w:r>
      <w:r w:rsidRPr="007D246A">
        <w:rPr>
          <w:rFonts w:asciiTheme="majorHAnsi" w:hAnsiTheme="majorHAnsi" w:cs="Calibri"/>
          <w:i/>
          <w:iCs/>
          <w:sz w:val="22"/>
          <w:szCs w:val="22"/>
        </w:rPr>
        <w:t>_______</w:t>
      </w:r>
    </w:p>
    <w:p w14:paraId="4FBF3B63" w14:textId="77777777" w:rsidR="00E93A1D" w:rsidRPr="007D246A" w:rsidRDefault="00E93A1D" w:rsidP="00270F14">
      <w:pPr>
        <w:suppressAutoHyphens/>
        <w:spacing w:line="276" w:lineRule="auto"/>
        <w:ind w:firstLine="993"/>
        <w:contextualSpacing/>
        <w:rPr>
          <w:rFonts w:asciiTheme="majorHAnsi" w:hAnsiTheme="majorHAnsi" w:cs="Calibri"/>
          <w:i/>
          <w:iCs/>
          <w:sz w:val="22"/>
          <w:szCs w:val="22"/>
          <w:vertAlign w:val="superscript"/>
        </w:rPr>
      </w:pPr>
      <w:r w:rsidRPr="007D246A">
        <w:rPr>
          <w:rFonts w:asciiTheme="majorHAnsi" w:hAnsiTheme="majorHAnsi" w:cs="Calibri"/>
          <w:i/>
          <w:iCs/>
          <w:sz w:val="22"/>
          <w:szCs w:val="22"/>
          <w:vertAlign w:val="superscript"/>
        </w:rPr>
        <w:t>część (zakres) przedmiotu zamówienia oraz nazwa (firma) i adres podwykonawcy</w:t>
      </w:r>
    </w:p>
    <w:p w14:paraId="765616C9" w14:textId="77777777" w:rsidR="00E93A1D" w:rsidRPr="007D246A" w:rsidRDefault="00E93A1D" w:rsidP="00645119">
      <w:pPr>
        <w:suppressAutoHyphens/>
        <w:spacing w:line="276" w:lineRule="auto"/>
        <w:contextualSpacing/>
        <w:rPr>
          <w:rFonts w:asciiTheme="majorHAnsi" w:hAnsiTheme="majorHAnsi" w:cs="Calibri"/>
          <w:sz w:val="22"/>
          <w:szCs w:val="22"/>
        </w:rPr>
      </w:pPr>
    </w:p>
    <w:p w14:paraId="5FB50458" w14:textId="77777777" w:rsidR="00E93A1D" w:rsidRP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Oświadczamy, że informacje i dokumenty</w:t>
      </w:r>
    </w:p>
    <w:p w14:paraId="0358DD32" w14:textId="77777777" w:rsidR="00270F14" w:rsidRPr="00270F14" w:rsidRDefault="00270F14" w:rsidP="00270F14">
      <w:pPr>
        <w:pStyle w:val="Akapitzlist"/>
        <w:suppressAutoHyphens/>
        <w:spacing w:after="60" w:line="276" w:lineRule="auto"/>
        <w:ind w:left="397"/>
        <w:jc w:val="both"/>
        <w:rPr>
          <w:rFonts w:asciiTheme="majorHAnsi" w:hAnsiTheme="majorHAnsi" w:cs="Calibri"/>
          <w:bCs/>
          <w:sz w:val="22"/>
          <w:szCs w:val="22"/>
        </w:rPr>
      </w:pPr>
      <w:r w:rsidRPr="00270F14">
        <w:rPr>
          <w:rFonts w:asciiTheme="majorHAnsi" w:hAnsiTheme="majorHAnsi" w:cs="Calibri"/>
          <w:bCs/>
          <w:sz w:val="22"/>
          <w:szCs w:val="22"/>
        </w:rPr>
        <w:t>_______________________________________________________________________________</w:t>
      </w:r>
    </w:p>
    <w:p w14:paraId="3E749064" w14:textId="2BDAC8DF" w:rsidR="00E93A1D" w:rsidRPr="00270F14" w:rsidRDefault="00E93A1D" w:rsidP="00270F14">
      <w:pPr>
        <w:pStyle w:val="Akapitzlist"/>
        <w:suppressAutoHyphens/>
        <w:spacing w:after="60" w:line="276" w:lineRule="auto"/>
        <w:ind w:left="426"/>
        <w:jc w:val="both"/>
        <w:rPr>
          <w:rFonts w:asciiTheme="majorHAnsi" w:hAnsiTheme="majorHAnsi" w:cs="Calibri"/>
          <w:bCs/>
          <w:sz w:val="22"/>
          <w:szCs w:val="22"/>
        </w:rPr>
      </w:pPr>
      <w:r w:rsidRPr="00270F14">
        <w:rPr>
          <w:rFonts w:asciiTheme="majorHAnsi" w:hAnsiTheme="majorHAnsi" w:cs="Calibri"/>
          <w:bCs/>
          <w:sz w:val="22"/>
          <w:szCs w:val="22"/>
        </w:rPr>
        <w:t>_______________________________________________________________________________</w:t>
      </w:r>
    </w:p>
    <w:p w14:paraId="18D41FCD" w14:textId="77777777" w:rsidR="00E93A1D" w:rsidRPr="00270F14" w:rsidRDefault="00E93A1D" w:rsidP="00270F14">
      <w:pPr>
        <w:pStyle w:val="Akapitzlist"/>
        <w:suppressAutoHyphens/>
        <w:spacing w:after="60" w:line="276" w:lineRule="auto"/>
        <w:ind w:left="426"/>
        <w:jc w:val="both"/>
        <w:rPr>
          <w:rFonts w:asciiTheme="majorHAnsi" w:hAnsiTheme="majorHAnsi" w:cs="Calibri"/>
          <w:bCs/>
          <w:i/>
          <w:iCs/>
          <w:sz w:val="20"/>
          <w:szCs w:val="20"/>
        </w:rPr>
      </w:pPr>
      <w:r w:rsidRPr="00270F14">
        <w:rPr>
          <w:rFonts w:asciiTheme="majorHAnsi" w:hAnsiTheme="majorHAnsi" w:cs="Calibri"/>
          <w:bCs/>
          <w:i/>
          <w:iCs/>
          <w:sz w:val="20"/>
          <w:szCs w:val="20"/>
        </w:rPr>
        <w:t>(tylko, jeśli dotyczy - podać nazwę dokumentu, nr załącznika, nr strony)</w:t>
      </w:r>
    </w:p>
    <w:p w14:paraId="1CD4BC4A" w14:textId="31B93DA6" w:rsidR="00E93A1D" w:rsidRPr="00270F14" w:rsidRDefault="00E93A1D" w:rsidP="00270F14">
      <w:pPr>
        <w:pStyle w:val="Akapitzlist"/>
        <w:suppressAutoHyphens/>
        <w:spacing w:after="60" w:line="276" w:lineRule="auto"/>
        <w:ind w:left="426"/>
        <w:jc w:val="both"/>
        <w:rPr>
          <w:rFonts w:asciiTheme="majorHAnsi" w:hAnsiTheme="majorHAnsi" w:cs="Calibri"/>
          <w:bCs/>
          <w:sz w:val="22"/>
          <w:szCs w:val="22"/>
        </w:rPr>
      </w:pPr>
      <w:r w:rsidRPr="00270F14">
        <w:rPr>
          <w:rFonts w:asciiTheme="majorHAnsi" w:hAnsiTheme="majorHAnsi" w:cs="Calibri"/>
          <w:bCs/>
          <w:sz w:val="22"/>
          <w:szCs w:val="22"/>
        </w:rPr>
        <w:t xml:space="preserve">nie mogą być udostępnione, gdyż  są zastrzeżone jako informacje stanowiące tajemnicę przedsiębiorstwa,  </w:t>
      </w:r>
      <w:r w:rsidR="00CA01DD">
        <w:rPr>
          <w:rFonts w:asciiTheme="majorHAnsi" w:hAnsiTheme="majorHAnsi" w:cs="Calibri"/>
          <w:bCs/>
          <w:sz w:val="22"/>
          <w:szCs w:val="22"/>
        </w:rPr>
        <w:t xml:space="preserve">w </w:t>
      </w:r>
      <w:r w:rsidRPr="00270F14">
        <w:rPr>
          <w:rFonts w:asciiTheme="majorHAnsi" w:hAnsiTheme="majorHAnsi" w:cs="Calibri"/>
          <w:bCs/>
          <w:sz w:val="22"/>
          <w:szCs w:val="22"/>
        </w:rPr>
        <w:t>rozumieniu przepisów o zwalczaniu nieuczciwej konkurencji. W załączeniu przedkładamy uzasadnienie, że zastrzeżone informacje są tajemnicą przedsiębiorstwa.</w:t>
      </w:r>
    </w:p>
    <w:p w14:paraId="28481AEE" w14:textId="0EAD02E5" w:rsidR="00E93A1D" w:rsidRP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 xml:space="preserve">Oświadczamy, że jesteśmy/ nie jesteśmy ****) mikroprzedsiębiorstwem bądź małym </w:t>
      </w:r>
      <w:r w:rsidRPr="00270F14">
        <w:rPr>
          <w:rFonts w:asciiTheme="majorHAnsi" w:hAnsiTheme="majorHAnsi" w:cs="Calibri"/>
          <w:bCs/>
          <w:sz w:val="22"/>
          <w:szCs w:val="22"/>
        </w:rPr>
        <w:lastRenderedPageBreak/>
        <w:t>lub</w:t>
      </w:r>
      <w:r w:rsidR="00270F14">
        <w:rPr>
          <w:rFonts w:asciiTheme="majorHAnsi" w:hAnsiTheme="majorHAnsi" w:cs="Calibri"/>
          <w:bCs/>
          <w:sz w:val="22"/>
          <w:szCs w:val="22"/>
        </w:rPr>
        <w:t> </w:t>
      </w:r>
      <w:r w:rsidRPr="00270F14">
        <w:rPr>
          <w:rFonts w:asciiTheme="majorHAnsi" w:hAnsiTheme="majorHAnsi" w:cs="Calibri"/>
          <w:bCs/>
          <w:sz w:val="22"/>
          <w:szCs w:val="22"/>
        </w:rPr>
        <w:t>średnim przedsiębiorstwem.</w:t>
      </w:r>
    </w:p>
    <w:p w14:paraId="713DF134" w14:textId="3229A58F" w:rsidR="00E93A1D" w:rsidRP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Oświadczam, że wypełniłem obowiązki informacyjne przewidziane w art. 13 lub art. 14 RODO wobec osób fizycznych, od których dane osobowe bezpośrednio lub pośrednio pozyskałem w</w:t>
      </w:r>
      <w:r w:rsidR="00270F14">
        <w:rPr>
          <w:rFonts w:asciiTheme="majorHAnsi" w:hAnsiTheme="majorHAnsi" w:cs="Calibri"/>
          <w:bCs/>
          <w:sz w:val="22"/>
          <w:szCs w:val="22"/>
        </w:rPr>
        <w:t> </w:t>
      </w:r>
      <w:r w:rsidRPr="00270F14">
        <w:rPr>
          <w:rFonts w:asciiTheme="majorHAnsi" w:hAnsiTheme="majorHAnsi" w:cs="Calibri"/>
          <w:bCs/>
          <w:sz w:val="22"/>
          <w:szCs w:val="22"/>
        </w:rPr>
        <w:t>celu ubiegania się o udzielenie zamówienia publicznego w niniejszym postępowaniu. *****)</w:t>
      </w:r>
    </w:p>
    <w:p w14:paraId="360677A9" w14:textId="77777777" w:rsidR="00270F14" w:rsidRDefault="00E93A1D" w:rsidP="00FD4936">
      <w:pPr>
        <w:pStyle w:val="Akapitzlist"/>
        <w:numPr>
          <w:ilvl w:val="0"/>
          <w:numId w:val="104"/>
        </w:numPr>
        <w:suppressAutoHyphens/>
        <w:spacing w:after="60" w:line="276" w:lineRule="auto"/>
        <w:ind w:left="426" w:hanging="426"/>
        <w:jc w:val="both"/>
        <w:rPr>
          <w:rFonts w:asciiTheme="majorHAnsi" w:hAnsiTheme="majorHAnsi" w:cs="Calibri"/>
          <w:bCs/>
          <w:sz w:val="22"/>
          <w:szCs w:val="22"/>
        </w:rPr>
      </w:pPr>
      <w:r w:rsidRPr="00270F14">
        <w:rPr>
          <w:rFonts w:asciiTheme="majorHAnsi" w:hAnsiTheme="majorHAnsi" w:cs="Calibri"/>
          <w:bCs/>
          <w:sz w:val="22"/>
          <w:szCs w:val="22"/>
        </w:rPr>
        <w:t>Ogólne (Szczególne) Warunki Ubezpieczenia, karty produktu lub inne wzorce umowne, które będą miały zastosowanie do poszczególnych ubezpieczeń (podać rodzaj warunków ubezpieczenia i datę uchwalenia/wejścia w życie):</w:t>
      </w:r>
    </w:p>
    <w:p w14:paraId="6D8BE49F" w14:textId="77777777" w:rsidR="00270F14"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4C2C2992" w14:textId="77777777" w:rsidR="00270F14"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6AD2AC51" w14:textId="77777777" w:rsidR="00270F14"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63A7AAD1" w14:textId="0B26CEA8" w:rsidR="00E93A1D" w:rsidRPr="00270F14" w:rsidRDefault="00E93A1D" w:rsidP="00FD4936">
      <w:pPr>
        <w:pStyle w:val="Akapitzlist"/>
        <w:numPr>
          <w:ilvl w:val="1"/>
          <w:numId w:val="104"/>
        </w:numPr>
        <w:suppressAutoHyphens/>
        <w:spacing w:after="60" w:line="276" w:lineRule="auto"/>
        <w:ind w:left="993" w:hanging="567"/>
        <w:jc w:val="both"/>
        <w:rPr>
          <w:rFonts w:asciiTheme="majorHAnsi" w:hAnsiTheme="majorHAnsi" w:cs="Calibri"/>
          <w:bCs/>
          <w:sz w:val="22"/>
          <w:szCs w:val="22"/>
        </w:rPr>
      </w:pPr>
      <w:r w:rsidRPr="00270F14">
        <w:rPr>
          <w:rFonts w:asciiTheme="majorHAnsi" w:hAnsiTheme="majorHAnsi" w:cs="Calibri"/>
          <w:sz w:val="22"/>
          <w:szCs w:val="22"/>
        </w:rPr>
        <w:t>_______________________</w:t>
      </w:r>
    </w:p>
    <w:p w14:paraId="50E55339" w14:textId="77777777" w:rsidR="001B2954" w:rsidRPr="001B2954" w:rsidRDefault="00E93A1D" w:rsidP="00FD4936">
      <w:pPr>
        <w:pStyle w:val="Akapitzlist"/>
        <w:numPr>
          <w:ilvl w:val="0"/>
          <w:numId w:val="104"/>
        </w:numPr>
        <w:suppressAutoHyphens/>
        <w:spacing w:line="276" w:lineRule="auto"/>
        <w:contextualSpacing/>
        <w:rPr>
          <w:rFonts w:asciiTheme="majorHAnsi" w:hAnsiTheme="majorHAnsi" w:cs="Calibri"/>
          <w:sz w:val="22"/>
          <w:szCs w:val="22"/>
        </w:rPr>
      </w:pPr>
      <w:r w:rsidRPr="001B2954">
        <w:rPr>
          <w:rFonts w:asciiTheme="majorHAnsi" w:hAnsiTheme="majorHAnsi" w:cs="Calibri"/>
          <w:bCs/>
          <w:sz w:val="22"/>
          <w:szCs w:val="22"/>
        </w:rPr>
        <w:t>Korespondencję w sprawie niniejszego postępowania należy kierować na</w:t>
      </w:r>
      <w:r w:rsidR="001B2954">
        <w:rPr>
          <w:rFonts w:asciiTheme="majorHAnsi" w:hAnsiTheme="majorHAnsi" w:cs="Calibri"/>
          <w:bCs/>
          <w:sz w:val="22"/>
          <w:szCs w:val="22"/>
        </w:rPr>
        <w:t>:</w:t>
      </w:r>
      <w:r w:rsidRPr="001B2954">
        <w:rPr>
          <w:rFonts w:asciiTheme="majorHAnsi" w:hAnsiTheme="majorHAnsi" w:cs="Calibri"/>
          <w:bCs/>
          <w:sz w:val="22"/>
          <w:szCs w:val="22"/>
        </w:rPr>
        <w:t xml:space="preserve"> </w:t>
      </w:r>
    </w:p>
    <w:p w14:paraId="1ED0BE9B" w14:textId="66615051" w:rsid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bCs/>
          <w:sz w:val="22"/>
          <w:szCs w:val="22"/>
        </w:rPr>
        <w:t>adres _____</w:t>
      </w:r>
      <w:r w:rsidRPr="001B2954">
        <w:rPr>
          <w:rFonts w:asciiTheme="majorHAnsi" w:hAnsiTheme="majorHAnsi" w:cs="Calibri"/>
          <w:sz w:val="22"/>
          <w:szCs w:val="22"/>
        </w:rPr>
        <w:t>________________________________</w:t>
      </w:r>
    </w:p>
    <w:p w14:paraId="4E800AD1" w14:textId="7A1CD2E7" w:rsid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nr  telefonu______________________</w:t>
      </w:r>
      <w:r w:rsidR="001B2954" w:rsidRPr="001B2954">
        <w:rPr>
          <w:rFonts w:asciiTheme="majorHAnsi" w:hAnsiTheme="majorHAnsi" w:cs="Calibri"/>
          <w:sz w:val="22"/>
          <w:szCs w:val="22"/>
        </w:rPr>
        <w:t>____</w:t>
      </w:r>
      <w:r w:rsidRPr="001B2954">
        <w:rPr>
          <w:rFonts w:asciiTheme="majorHAnsi" w:hAnsiTheme="majorHAnsi" w:cs="Calibri"/>
          <w:sz w:val="22"/>
          <w:szCs w:val="22"/>
        </w:rPr>
        <w:t>_____</w:t>
      </w:r>
    </w:p>
    <w:p w14:paraId="28F7B645" w14:textId="3BC610D9" w:rsid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nr faksu______________________________</w:t>
      </w:r>
      <w:r w:rsidR="001B2954" w:rsidRPr="001B2954">
        <w:rPr>
          <w:rFonts w:asciiTheme="majorHAnsi" w:hAnsiTheme="majorHAnsi" w:cs="Calibri"/>
          <w:sz w:val="22"/>
          <w:szCs w:val="22"/>
        </w:rPr>
        <w:t>___</w:t>
      </w:r>
      <w:r w:rsidRPr="001B2954">
        <w:rPr>
          <w:rFonts w:asciiTheme="majorHAnsi" w:hAnsiTheme="majorHAnsi" w:cs="Calibri"/>
          <w:sz w:val="22"/>
          <w:szCs w:val="22"/>
        </w:rPr>
        <w:t>__</w:t>
      </w:r>
    </w:p>
    <w:p w14:paraId="75CAFBAC" w14:textId="508E97E2" w:rsidR="00E93A1D" w:rsidRP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sz w:val="22"/>
          <w:szCs w:val="22"/>
        </w:rPr>
      </w:pPr>
      <w:r w:rsidRPr="001B2954">
        <w:rPr>
          <w:rFonts w:asciiTheme="majorHAnsi" w:hAnsiTheme="majorHAnsi" w:cs="Calibri"/>
          <w:sz w:val="22"/>
          <w:szCs w:val="22"/>
        </w:rPr>
        <w:t xml:space="preserve">e-mail_________________________________ </w:t>
      </w:r>
    </w:p>
    <w:p w14:paraId="0725E595" w14:textId="77777777" w:rsidR="00E93A1D" w:rsidRPr="001B2954" w:rsidRDefault="00E93A1D" w:rsidP="00FD4936">
      <w:pPr>
        <w:pStyle w:val="Akapitzlist"/>
        <w:numPr>
          <w:ilvl w:val="0"/>
          <w:numId w:val="104"/>
        </w:numPr>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Wraz z ofertą składamy następujące oświadczenia i dokumenty:</w:t>
      </w:r>
    </w:p>
    <w:p w14:paraId="53E52E6A" w14:textId="77777777" w:rsidR="00E93A1D" w:rsidRP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1A327592" w14:textId="77777777" w:rsidR="00E93A1D" w:rsidRP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1CD52C72" w14:textId="77777777" w:rsidR="00E93A1D" w:rsidRPr="001B2954" w:rsidRDefault="00E93A1D" w:rsidP="00FD4936">
      <w:pPr>
        <w:pStyle w:val="Akapitzlist"/>
        <w:numPr>
          <w:ilvl w:val="1"/>
          <w:numId w:val="104"/>
        </w:numPr>
        <w:tabs>
          <w:tab w:val="left" w:pos="993"/>
        </w:tabs>
        <w:suppressAutoHyphens/>
        <w:spacing w:line="276" w:lineRule="auto"/>
        <w:contextualSpacing/>
        <w:rPr>
          <w:rFonts w:asciiTheme="majorHAnsi" w:hAnsiTheme="majorHAnsi" w:cs="Calibri"/>
          <w:bCs/>
          <w:sz w:val="22"/>
          <w:szCs w:val="22"/>
        </w:rPr>
      </w:pPr>
      <w:r w:rsidRPr="001B2954">
        <w:rPr>
          <w:rFonts w:asciiTheme="majorHAnsi" w:hAnsiTheme="majorHAnsi" w:cs="Calibri"/>
          <w:bCs/>
          <w:sz w:val="22"/>
          <w:szCs w:val="22"/>
        </w:rPr>
        <w:t>_______________________</w:t>
      </w:r>
    </w:p>
    <w:p w14:paraId="3BAB780F" w14:textId="77777777" w:rsidR="00E93A1D" w:rsidRPr="002A0D45" w:rsidRDefault="00E93A1D" w:rsidP="00645119">
      <w:pPr>
        <w:widowControl w:val="0"/>
        <w:suppressAutoHyphens/>
        <w:autoSpaceDE w:val="0"/>
        <w:autoSpaceDN w:val="0"/>
        <w:adjustRightInd w:val="0"/>
        <w:spacing w:line="276" w:lineRule="auto"/>
        <w:ind w:left="360"/>
        <w:contextualSpacing/>
        <w:rPr>
          <w:rFonts w:asciiTheme="majorHAnsi" w:hAnsiTheme="majorHAnsi" w:cs="Calibri"/>
          <w:sz w:val="22"/>
          <w:szCs w:val="22"/>
        </w:rPr>
      </w:pPr>
      <w:r w:rsidRPr="002A0D45">
        <w:rPr>
          <w:rFonts w:asciiTheme="majorHAnsi" w:hAnsiTheme="majorHAnsi" w:cs="Calibri"/>
          <w:sz w:val="22"/>
          <w:szCs w:val="22"/>
        </w:rPr>
        <w:tab/>
      </w:r>
      <w:r w:rsidRPr="002A0D45">
        <w:rPr>
          <w:rFonts w:asciiTheme="majorHAnsi" w:hAnsiTheme="majorHAnsi" w:cs="Calibri"/>
          <w:sz w:val="22"/>
          <w:szCs w:val="22"/>
        </w:rPr>
        <w:tab/>
      </w:r>
      <w:r w:rsidRPr="002A0D45">
        <w:rPr>
          <w:rFonts w:asciiTheme="majorHAnsi" w:hAnsiTheme="majorHAnsi" w:cs="Calibri"/>
          <w:sz w:val="22"/>
          <w:szCs w:val="22"/>
        </w:rPr>
        <w:tab/>
      </w:r>
      <w:r w:rsidRPr="002A0D45">
        <w:rPr>
          <w:rFonts w:asciiTheme="majorHAnsi" w:hAnsiTheme="majorHAnsi" w:cs="Calibri"/>
          <w:sz w:val="22"/>
          <w:szCs w:val="22"/>
        </w:rPr>
        <w:tab/>
        <w:t xml:space="preserve">                          </w:t>
      </w:r>
    </w:p>
    <w:p w14:paraId="3C29A53A" w14:textId="641D7684" w:rsidR="00E93A1D" w:rsidRPr="002A0D45" w:rsidRDefault="00E93A1D" w:rsidP="00645119">
      <w:pPr>
        <w:suppressAutoHyphens/>
        <w:spacing w:line="276" w:lineRule="auto"/>
        <w:contextualSpacing/>
        <w:jc w:val="right"/>
        <w:rPr>
          <w:rFonts w:asciiTheme="majorHAnsi" w:hAnsiTheme="majorHAnsi" w:cs="Calibri"/>
          <w:sz w:val="22"/>
          <w:szCs w:val="22"/>
        </w:rPr>
      </w:pPr>
      <w:r w:rsidRPr="002A0D45">
        <w:rPr>
          <w:rFonts w:asciiTheme="majorHAnsi" w:hAnsiTheme="majorHAnsi" w:cs="Calibri"/>
          <w:sz w:val="22"/>
          <w:szCs w:val="22"/>
        </w:rPr>
        <w:t>______________</w:t>
      </w:r>
      <w:r w:rsidR="001B2954" w:rsidRPr="002A0D45">
        <w:rPr>
          <w:rFonts w:asciiTheme="majorHAnsi" w:hAnsiTheme="majorHAnsi" w:cs="Calibri"/>
          <w:sz w:val="22"/>
          <w:szCs w:val="22"/>
        </w:rPr>
        <w:t>______________________________</w:t>
      </w:r>
      <w:r w:rsidRPr="002A0D45">
        <w:rPr>
          <w:rFonts w:asciiTheme="majorHAnsi" w:hAnsiTheme="majorHAnsi" w:cs="Calibri"/>
          <w:sz w:val="22"/>
          <w:szCs w:val="22"/>
        </w:rPr>
        <w:t>___________</w:t>
      </w:r>
    </w:p>
    <w:p w14:paraId="24B46A61" w14:textId="77777777" w:rsidR="00E93A1D" w:rsidRPr="002A0D45" w:rsidRDefault="00E93A1D" w:rsidP="00645119">
      <w:pPr>
        <w:suppressAutoHyphens/>
        <w:spacing w:line="276" w:lineRule="auto"/>
        <w:contextualSpacing/>
        <w:jc w:val="right"/>
        <w:rPr>
          <w:rFonts w:asciiTheme="majorHAnsi" w:hAnsiTheme="majorHAnsi" w:cs="Calibri"/>
          <w:i/>
          <w:iCs/>
          <w:sz w:val="22"/>
          <w:szCs w:val="22"/>
        </w:rPr>
      </w:pPr>
      <w:r w:rsidRPr="002A0D45">
        <w:rPr>
          <w:rFonts w:asciiTheme="majorHAnsi" w:hAnsiTheme="majorHAnsi" w:cs="Calibri"/>
          <w:i/>
          <w:iCs/>
          <w:sz w:val="22"/>
          <w:szCs w:val="22"/>
        </w:rPr>
        <w:t xml:space="preserve">czytelny podpis lub podpis i stempel osoby/osób </w:t>
      </w:r>
    </w:p>
    <w:p w14:paraId="3861C994" w14:textId="77777777" w:rsidR="00E93A1D" w:rsidRPr="002A0D45" w:rsidRDefault="00E93A1D" w:rsidP="00645119">
      <w:pPr>
        <w:suppressAutoHyphens/>
        <w:spacing w:line="276" w:lineRule="auto"/>
        <w:contextualSpacing/>
        <w:jc w:val="right"/>
        <w:rPr>
          <w:rFonts w:asciiTheme="majorHAnsi" w:hAnsiTheme="majorHAnsi" w:cs="Calibri"/>
          <w:i/>
          <w:iCs/>
          <w:sz w:val="22"/>
          <w:szCs w:val="22"/>
        </w:rPr>
      </w:pPr>
      <w:r w:rsidRPr="002A0D45">
        <w:rPr>
          <w:rFonts w:asciiTheme="majorHAnsi" w:hAnsiTheme="majorHAnsi" w:cs="Calibri"/>
          <w:i/>
          <w:iCs/>
          <w:sz w:val="22"/>
          <w:szCs w:val="22"/>
        </w:rPr>
        <w:t xml:space="preserve">upoważnionych do reprezentowania Wykonawcy </w:t>
      </w:r>
    </w:p>
    <w:p w14:paraId="1A7F1167" w14:textId="5DA7E454" w:rsidR="00B26CFB" w:rsidRDefault="00B26CFB" w:rsidP="00645119">
      <w:pPr>
        <w:suppressAutoHyphens/>
        <w:spacing w:line="276" w:lineRule="auto"/>
        <w:contextualSpacing/>
        <w:jc w:val="right"/>
        <w:rPr>
          <w:rFonts w:asciiTheme="majorHAnsi" w:hAnsiTheme="majorHAnsi" w:cs="Calibri"/>
          <w:i/>
          <w:iCs/>
          <w:sz w:val="22"/>
          <w:szCs w:val="22"/>
        </w:rPr>
      </w:pPr>
    </w:p>
    <w:p w14:paraId="52B0C222" w14:textId="77777777" w:rsidR="006E27A6" w:rsidRPr="00AA5B3C" w:rsidRDefault="006E27A6" w:rsidP="006E27A6">
      <w:pPr>
        <w:autoSpaceDE w:val="0"/>
        <w:autoSpaceDN w:val="0"/>
        <w:adjustRightInd w:val="0"/>
        <w:rPr>
          <w:rFonts w:asciiTheme="majorHAnsi" w:hAnsiTheme="majorHAnsi" w:cs="Segoe UI"/>
          <w:i/>
          <w:color w:val="FF0000"/>
          <w:sz w:val="22"/>
          <w:szCs w:val="22"/>
        </w:rPr>
      </w:pPr>
      <w:r w:rsidRPr="00AA5B3C">
        <w:rPr>
          <w:rFonts w:asciiTheme="majorHAnsi" w:hAnsiTheme="majorHAnsi" w:cs="Segoe UI"/>
          <w:i/>
          <w:color w:val="FF0000"/>
          <w:sz w:val="22"/>
          <w:szCs w:val="22"/>
        </w:rPr>
        <w:t>lub</w:t>
      </w:r>
    </w:p>
    <w:p w14:paraId="62147FBF" w14:textId="77777777" w:rsidR="006E27A6" w:rsidRPr="00AA5B3C" w:rsidRDefault="006E27A6" w:rsidP="006E27A6">
      <w:pPr>
        <w:autoSpaceDE w:val="0"/>
        <w:autoSpaceDN w:val="0"/>
        <w:adjustRightInd w:val="0"/>
        <w:jc w:val="center"/>
        <w:rPr>
          <w:rFonts w:asciiTheme="majorHAnsi" w:hAnsiTheme="majorHAnsi" w:cs="Segoe UI"/>
          <w:i/>
          <w:color w:val="FF0000"/>
          <w:sz w:val="22"/>
          <w:szCs w:val="22"/>
        </w:rPr>
      </w:pPr>
      <w:r w:rsidRPr="00AA5B3C">
        <w:rPr>
          <w:rFonts w:asciiTheme="majorHAnsi" w:hAnsiTheme="majorHAnsi" w:cs="Segoe UI"/>
          <w:i/>
          <w:color w:val="FF0000"/>
          <w:sz w:val="22"/>
          <w:szCs w:val="22"/>
        </w:rPr>
        <w:t>Niniejszą ofertę należy opatrzyć kwalifikowanym podpisem elektronicznym osoby uprawnionej</w:t>
      </w:r>
    </w:p>
    <w:p w14:paraId="4775A3B8" w14:textId="77777777" w:rsidR="006E27A6" w:rsidRPr="004C3B44" w:rsidRDefault="006E27A6" w:rsidP="006E27A6">
      <w:pPr>
        <w:suppressAutoHyphens/>
        <w:spacing w:line="276" w:lineRule="auto"/>
        <w:contextualSpacing/>
        <w:rPr>
          <w:rFonts w:asciiTheme="majorHAnsi" w:hAnsiTheme="majorHAnsi" w:cs="Calibri"/>
          <w:b/>
          <w:bCs/>
          <w:sz w:val="22"/>
          <w:szCs w:val="22"/>
        </w:rPr>
      </w:pPr>
    </w:p>
    <w:p w14:paraId="0CEF482E" w14:textId="77777777" w:rsidR="006E27A6" w:rsidRPr="002A0D45" w:rsidRDefault="006E27A6" w:rsidP="00645119">
      <w:pPr>
        <w:suppressAutoHyphens/>
        <w:spacing w:line="276" w:lineRule="auto"/>
        <w:contextualSpacing/>
        <w:jc w:val="right"/>
        <w:rPr>
          <w:rFonts w:asciiTheme="majorHAnsi" w:hAnsiTheme="majorHAnsi" w:cs="Calibri"/>
          <w:i/>
          <w:iCs/>
          <w:sz w:val="22"/>
          <w:szCs w:val="22"/>
        </w:rPr>
      </w:pPr>
    </w:p>
    <w:p w14:paraId="17CB5FB5" w14:textId="77777777" w:rsidR="00E93A1D" w:rsidRPr="002A0D45" w:rsidRDefault="00E93A1D" w:rsidP="00645119">
      <w:pPr>
        <w:suppressAutoHyphens/>
        <w:spacing w:line="276" w:lineRule="auto"/>
        <w:jc w:val="both"/>
        <w:rPr>
          <w:rFonts w:asciiTheme="majorHAnsi" w:hAnsiTheme="majorHAnsi" w:cs="Calibri"/>
          <w:sz w:val="20"/>
          <w:szCs w:val="22"/>
        </w:rPr>
      </w:pPr>
      <w:r w:rsidRPr="002A0D45">
        <w:rPr>
          <w:rFonts w:asciiTheme="majorHAnsi" w:hAnsiTheme="majorHAnsi" w:cs="Calibri"/>
          <w:b/>
          <w:sz w:val="20"/>
          <w:szCs w:val="22"/>
        </w:rPr>
        <w:t>*)</w:t>
      </w:r>
      <w:r w:rsidRPr="002A0D45">
        <w:rPr>
          <w:rFonts w:asciiTheme="majorHAnsi" w:hAnsiTheme="majorHAnsi" w:cs="Calibri"/>
          <w:sz w:val="20"/>
          <w:szCs w:val="22"/>
        </w:rPr>
        <w:t xml:space="preserve"> cenę oferty/ składkę za ubezpieczenie należy podać w PLN z dokładnością do 1 grosza, to znaczy z </w:t>
      </w:r>
      <w:r w:rsidR="007C0577">
        <w:rPr>
          <w:rFonts w:asciiTheme="majorHAnsi" w:hAnsiTheme="majorHAnsi" w:cs="Calibri"/>
          <w:sz w:val="20"/>
          <w:szCs w:val="22"/>
        </w:rPr>
        <w:t> </w:t>
      </w:r>
      <w:r w:rsidRPr="002A0D45">
        <w:rPr>
          <w:rFonts w:asciiTheme="majorHAnsi" w:hAnsiTheme="majorHAnsi" w:cs="Calibri"/>
          <w:sz w:val="20"/>
          <w:szCs w:val="22"/>
        </w:rPr>
        <w:t>dokładnością do dwóch miejsc po przecinku,</w:t>
      </w:r>
    </w:p>
    <w:p w14:paraId="70235A93" w14:textId="77777777" w:rsidR="00E93A1D" w:rsidRPr="002A0D45" w:rsidRDefault="00E93A1D" w:rsidP="00645119">
      <w:pPr>
        <w:suppressAutoHyphens/>
        <w:spacing w:line="276" w:lineRule="auto"/>
        <w:jc w:val="both"/>
        <w:rPr>
          <w:rFonts w:asciiTheme="majorHAnsi" w:hAnsiTheme="majorHAnsi" w:cs="Calibri"/>
          <w:sz w:val="20"/>
          <w:szCs w:val="22"/>
        </w:rPr>
      </w:pPr>
      <w:r w:rsidRPr="002A0D45">
        <w:rPr>
          <w:rFonts w:asciiTheme="majorHAnsi" w:hAnsiTheme="majorHAnsi" w:cs="Calibri"/>
          <w:b/>
          <w:bCs/>
          <w:sz w:val="20"/>
          <w:szCs w:val="22"/>
        </w:rPr>
        <w:t xml:space="preserve">**) </w:t>
      </w:r>
      <w:r w:rsidRPr="002A0D45">
        <w:rPr>
          <w:rFonts w:asciiTheme="majorHAnsi" w:hAnsiTheme="majorHAnsi" w:cs="Calibri"/>
          <w:bCs/>
          <w:sz w:val="20"/>
          <w:szCs w:val="22"/>
        </w:rPr>
        <w:t>niepotrzebne skreślić</w:t>
      </w:r>
      <w:r w:rsidRPr="002A0D45">
        <w:rPr>
          <w:rFonts w:asciiTheme="majorHAnsi" w:hAnsiTheme="majorHAnsi" w:cs="Calibri"/>
          <w:sz w:val="20"/>
          <w:szCs w:val="22"/>
        </w:rPr>
        <w:tab/>
      </w:r>
    </w:p>
    <w:p w14:paraId="17569F9B" w14:textId="2A7ECE8A" w:rsidR="00E93A1D" w:rsidRPr="007D246A" w:rsidRDefault="00E93A1D" w:rsidP="00645119">
      <w:pPr>
        <w:suppressAutoHyphens/>
        <w:spacing w:line="276" w:lineRule="auto"/>
        <w:jc w:val="both"/>
        <w:rPr>
          <w:rFonts w:asciiTheme="majorHAnsi" w:hAnsiTheme="majorHAnsi" w:cs="Calibri"/>
          <w:iCs/>
          <w:sz w:val="20"/>
          <w:szCs w:val="20"/>
        </w:rPr>
      </w:pPr>
      <w:r w:rsidRPr="002A0D45">
        <w:rPr>
          <w:rFonts w:asciiTheme="majorHAnsi" w:hAnsiTheme="majorHAnsi" w:cs="Calibri"/>
          <w:b/>
          <w:sz w:val="20"/>
          <w:szCs w:val="22"/>
        </w:rPr>
        <w:t>***)</w:t>
      </w:r>
      <w:r w:rsidRPr="002A0D45">
        <w:rPr>
          <w:rFonts w:asciiTheme="majorHAnsi" w:hAnsiTheme="majorHAnsi" w:cs="Calibri"/>
          <w:sz w:val="20"/>
          <w:szCs w:val="22"/>
        </w:rPr>
        <w:tab/>
        <w:t>niepotrzebne skreślić; w przypadku nie wykreślenia którejś z pozycji i nie wypełnienia pola w pkt</w:t>
      </w:r>
      <w:r w:rsidRPr="002A0D45">
        <w:rPr>
          <w:rFonts w:asciiTheme="majorHAnsi" w:hAnsiTheme="majorHAnsi" w:cs="Calibri"/>
          <w:i/>
          <w:iCs/>
          <w:sz w:val="20"/>
          <w:szCs w:val="22"/>
        </w:rPr>
        <w:t xml:space="preserve"> 1</w:t>
      </w:r>
      <w:r w:rsidR="001B2954">
        <w:rPr>
          <w:rFonts w:asciiTheme="majorHAnsi" w:hAnsiTheme="majorHAnsi" w:cs="Calibri"/>
          <w:i/>
          <w:iCs/>
          <w:sz w:val="20"/>
          <w:szCs w:val="22"/>
        </w:rPr>
        <w:t>1</w:t>
      </w:r>
      <w:r w:rsidRPr="002A0D45">
        <w:rPr>
          <w:rFonts w:asciiTheme="majorHAnsi" w:hAnsiTheme="majorHAnsi" w:cs="Calibri"/>
          <w:i/>
          <w:iCs/>
          <w:sz w:val="20"/>
          <w:szCs w:val="22"/>
        </w:rPr>
        <w:t xml:space="preserve"> formularza oznaczonego: „część (zakres) przedmiotu zamówienia”, „część (zakres) przedmiotu zamówienia oraz nazwa (firma) podwykonawcy” –</w:t>
      </w:r>
      <w:r w:rsidR="00096FE1" w:rsidRPr="002A0D45">
        <w:rPr>
          <w:rFonts w:asciiTheme="majorHAnsi" w:hAnsiTheme="majorHAnsi" w:cs="Calibri"/>
          <w:iCs/>
          <w:sz w:val="20"/>
          <w:szCs w:val="22"/>
        </w:rPr>
        <w:t xml:space="preserve"> </w:t>
      </w:r>
      <w:r w:rsidR="001D6C9A" w:rsidRPr="001D6C9A">
        <w:rPr>
          <w:rFonts w:asciiTheme="majorHAnsi" w:hAnsiTheme="majorHAnsi" w:cs="Calibri"/>
          <w:iCs/>
          <w:sz w:val="20"/>
          <w:szCs w:val="22"/>
        </w:rPr>
        <w:t xml:space="preserve">Pełnomocnik Zamawiającego </w:t>
      </w:r>
      <w:r w:rsidRPr="002A0D45">
        <w:rPr>
          <w:rFonts w:asciiTheme="majorHAnsi" w:hAnsiTheme="majorHAnsi" w:cs="Calibri"/>
          <w:iCs/>
          <w:sz w:val="20"/>
          <w:szCs w:val="22"/>
        </w:rPr>
        <w:t xml:space="preserve">uzna, odpowiednio, że </w:t>
      </w:r>
      <w:r w:rsidRPr="002A0D45">
        <w:rPr>
          <w:rFonts w:asciiTheme="majorHAnsi" w:hAnsiTheme="majorHAnsi" w:cs="Calibri"/>
          <w:iCs/>
          <w:sz w:val="20"/>
          <w:szCs w:val="20"/>
        </w:rPr>
        <w:t>Wykonawca nie</w:t>
      </w:r>
      <w:r w:rsidR="001B2954">
        <w:rPr>
          <w:rFonts w:asciiTheme="majorHAnsi" w:hAnsiTheme="majorHAnsi" w:cs="Calibri"/>
          <w:iCs/>
          <w:sz w:val="20"/>
          <w:szCs w:val="20"/>
        </w:rPr>
        <w:t> </w:t>
      </w:r>
      <w:r w:rsidRPr="002A0D45">
        <w:rPr>
          <w:rFonts w:asciiTheme="majorHAnsi" w:hAnsiTheme="majorHAnsi" w:cs="Calibri"/>
          <w:iCs/>
          <w:sz w:val="20"/>
          <w:szCs w:val="20"/>
        </w:rPr>
        <w:t>zamierza powierzyć wykonania żadnej części zamówienia podwykonawcom i  Wykonawca nie polega na</w:t>
      </w:r>
      <w:r w:rsidR="001B2954">
        <w:rPr>
          <w:rFonts w:asciiTheme="majorHAnsi" w:hAnsiTheme="majorHAnsi" w:cs="Calibri"/>
          <w:iCs/>
          <w:sz w:val="20"/>
          <w:szCs w:val="20"/>
        </w:rPr>
        <w:t> </w:t>
      </w:r>
      <w:r w:rsidRPr="002A0D45">
        <w:rPr>
          <w:rFonts w:asciiTheme="majorHAnsi" w:hAnsiTheme="majorHAnsi" w:cs="Calibri"/>
          <w:iCs/>
          <w:sz w:val="20"/>
          <w:szCs w:val="20"/>
        </w:rPr>
        <w:t>zasobach podwykonawcy w celu wykazania spełnienia warunków udziału w postępowaniu, o których mowa w Ogłoszeniu o zamówieniu.</w:t>
      </w:r>
    </w:p>
    <w:p w14:paraId="7135CDDB" w14:textId="5DC657AD" w:rsidR="00E93A1D" w:rsidRPr="002A0D45" w:rsidRDefault="00E93A1D" w:rsidP="00645119">
      <w:pPr>
        <w:suppressAutoHyphens/>
        <w:spacing w:line="276" w:lineRule="auto"/>
        <w:contextualSpacing/>
        <w:jc w:val="both"/>
        <w:rPr>
          <w:rFonts w:asciiTheme="majorHAnsi" w:hAnsiTheme="majorHAnsi" w:cs="Calibri"/>
          <w:iCs/>
          <w:sz w:val="20"/>
          <w:szCs w:val="20"/>
        </w:rPr>
      </w:pPr>
      <w:r w:rsidRPr="002A0D45">
        <w:rPr>
          <w:rFonts w:asciiTheme="majorHAnsi" w:hAnsiTheme="majorHAnsi" w:cs="Calibri"/>
          <w:b/>
          <w:bCs/>
          <w:sz w:val="20"/>
          <w:szCs w:val="20"/>
        </w:rPr>
        <w:t xml:space="preserve">****) </w:t>
      </w:r>
      <w:r w:rsidRPr="002A0D45">
        <w:rPr>
          <w:rFonts w:asciiTheme="majorHAnsi" w:hAnsiTheme="majorHAnsi" w:cs="Calibri"/>
          <w:sz w:val="20"/>
          <w:szCs w:val="20"/>
        </w:rPr>
        <w:t>niepotrzebne skreślić; w  przypadku nie skreślenia którejś z pozycji –</w:t>
      </w:r>
      <w:r w:rsidR="00096FE1" w:rsidRPr="002A0D45">
        <w:rPr>
          <w:rFonts w:asciiTheme="majorHAnsi" w:hAnsiTheme="majorHAnsi" w:cs="Calibri"/>
          <w:sz w:val="20"/>
          <w:szCs w:val="20"/>
        </w:rPr>
        <w:t xml:space="preserve"> </w:t>
      </w:r>
      <w:r w:rsidR="0087162D" w:rsidRPr="0087162D">
        <w:rPr>
          <w:rFonts w:asciiTheme="majorHAnsi" w:hAnsiTheme="majorHAnsi" w:cs="Calibri"/>
          <w:sz w:val="20"/>
          <w:szCs w:val="20"/>
        </w:rPr>
        <w:t>Pełnomocnik Zamawiającego</w:t>
      </w:r>
      <w:r w:rsidRPr="002A0D45">
        <w:rPr>
          <w:rFonts w:asciiTheme="majorHAnsi" w:hAnsiTheme="majorHAnsi" w:cs="Calibri"/>
          <w:sz w:val="20"/>
          <w:szCs w:val="20"/>
        </w:rPr>
        <w:t xml:space="preserve"> uzna, że Wykonawca</w:t>
      </w:r>
      <w:r w:rsidR="006E27A6">
        <w:rPr>
          <w:rFonts w:asciiTheme="majorHAnsi" w:hAnsiTheme="majorHAnsi" w:cs="Calibri"/>
          <w:sz w:val="20"/>
          <w:szCs w:val="20"/>
        </w:rPr>
        <w:t xml:space="preserve"> nie</w:t>
      </w:r>
      <w:r w:rsidRPr="002A0D45">
        <w:rPr>
          <w:rFonts w:asciiTheme="majorHAnsi" w:hAnsiTheme="majorHAnsi" w:cs="Calibri"/>
          <w:sz w:val="20"/>
          <w:szCs w:val="20"/>
        </w:rPr>
        <w:t xml:space="preserve"> jest mikroprzedsiębiorstwem bądź małym lub średnim przedsiębiorstwem</w:t>
      </w:r>
      <w:r w:rsidR="00096FE1" w:rsidRPr="002A0D45">
        <w:rPr>
          <w:rFonts w:asciiTheme="majorHAnsi" w:hAnsiTheme="majorHAnsi" w:cs="Calibri"/>
          <w:sz w:val="20"/>
          <w:szCs w:val="20"/>
        </w:rPr>
        <w:t>.</w:t>
      </w:r>
    </w:p>
    <w:p w14:paraId="38272E84" w14:textId="66FD55E9" w:rsidR="00E93A1D" w:rsidRPr="007D246A" w:rsidRDefault="00E93A1D" w:rsidP="00645119">
      <w:pPr>
        <w:suppressAutoHyphens/>
        <w:spacing w:line="276" w:lineRule="auto"/>
        <w:jc w:val="both"/>
        <w:rPr>
          <w:rFonts w:asciiTheme="majorHAnsi" w:hAnsiTheme="majorHAnsi" w:cs="Calibri"/>
          <w:sz w:val="20"/>
          <w:szCs w:val="22"/>
        </w:rPr>
      </w:pPr>
      <w:r w:rsidRPr="002A0D45">
        <w:rPr>
          <w:rFonts w:asciiTheme="majorHAnsi" w:hAnsiTheme="majorHAnsi" w:cs="Calibri"/>
          <w:b/>
          <w:sz w:val="20"/>
          <w:szCs w:val="20"/>
        </w:rPr>
        <w:t>*****)</w:t>
      </w:r>
      <w:r w:rsidRPr="002A0D45">
        <w:rPr>
          <w:rFonts w:asciiTheme="majorHAnsi" w:hAnsiTheme="majorHAnsi" w:cs="Calibri"/>
          <w:sz w:val="20"/>
          <w:szCs w:val="20"/>
        </w:rPr>
        <w:t xml:space="preserve"> rozporządzenie Parlamentu Europejskiego i Rady (UE) 2</w:t>
      </w:r>
      <w:r w:rsidR="00096FE1" w:rsidRPr="002A0D45">
        <w:rPr>
          <w:rFonts w:asciiTheme="majorHAnsi" w:hAnsiTheme="majorHAnsi" w:cs="Calibri"/>
          <w:sz w:val="20"/>
          <w:szCs w:val="20"/>
        </w:rPr>
        <w:t>016/679 z dnia 27 kwietnia 2016</w:t>
      </w:r>
      <w:r w:rsidRPr="002A0D45">
        <w:rPr>
          <w:rFonts w:asciiTheme="majorHAnsi" w:hAnsiTheme="majorHAnsi" w:cs="Calibri"/>
          <w:sz w:val="20"/>
          <w:szCs w:val="20"/>
        </w:rPr>
        <w:t xml:space="preserve">r. w </w:t>
      </w:r>
      <w:r w:rsidR="007C0577">
        <w:rPr>
          <w:rFonts w:asciiTheme="majorHAnsi" w:hAnsiTheme="majorHAnsi" w:cs="Calibri"/>
          <w:sz w:val="20"/>
          <w:szCs w:val="20"/>
        </w:rPr>
        <w:t> </w:t>
      </w:r>
      <w:r w:rsidRPr="002A0D45">
        <w:rPr>
          <w:rFonts w:asciiTheme="majorHAnsi" w:hAnsiTheme="majorHAnsi" w:cs="Calibri"/>
          <w:sz w:val="20"/>
          <w:szCs w:val="20"/>
        </w:rPr>
        <w:t xml:space="preserve">sprawie ochrony osób fizycznych w związku z przetwarzaniem danych osobowych i w sprawie swobodnego przepływu takich danych oraz uchylenia dyrektywy 95/46/WE (ogólne rozporządzenie o </w:t>
      </w:r>
      <w:r w:rsidR="007C0577">
        <w:rPr>
          <w:rFonts w:asciiTheme="majorHAnsi" w:hAnsiTheme="majorHAnsi" w:cs="Calibri"/>
          <w:sz w:val="20"/>
          <w:szCs w:val="20"/>
        </w:rPr>
        <w:t> </w:t>
      </w:r>
      <w:r w:rsidRPr="002A0D45">
        <w:rPr>
          <w:rFonts w:asciiTheme="majorHAnsi" w:hAnsiTheme="majorHAnsi" w:cs="Calibri"/>
          <w:sz w:val="20"/>
          <w:szCs w:val="20"/>
        </w:rPr>
        <w:t>ochronie</w:t>
      </w:r>
      <w:r w:rsidRPr="002A0D45">
        <w:rPr>
          <w:rFonts w:asciiTheme="majorHAnsi" w:hAnsiTheme="majorHAnsi" w:cs="Calibri"/>
          <w:sz w:val="20"/>
          <w:szCs w:val="22"/>
        </w:rPr>
        <w:t xml:space="preserve"> danych) (Dz. Urz. UE L 119 z 04.05.2016, str. 1).</w:t>
      </w:r>
      <w:r w:rsidRPr="002A0D45">
        <w:rPr>
          <w:rFonts w:asciiTheme="majorHAnsi" w:hAnsiTheme="majorHAnsi" w:cs="Calibri"/>
        </w:rPr>
        <w:t xml:space="preserve"> </w:t>
      </w:r>
      <w:r w:rsidR="00096FE1" w:rsidRPr="002A0D45">
        <w:rPr>
          <w:rFonts w:asciiTheme="majorHAnsi" w:hAnsiTheme="majorHAnsi" w:cs="Calibri"/>
          <w:sz w:val="20"/>
          <w:szCs w:val="22"/>
        </w:rPr>
        <w:t>Jeżeli W</w:t>
      </w:r>
      <w:r w:rsidRPr="002A0D45">
        <w:rPr>
          <w:rFonts w:asciiTheme="majorHAnsi" w:hAnsiTheme="majorHAnsi" w:cs="Calibri"/>
          <w:sz w:val="20"/>
          <w:szCs w:val="22"/>
        </w:rPr>
        <w:t>ykonawca nie przekazuje danych osobowych (innych niż</w:t>
      </w:r>
      <w:r w:rsidR="001B2954">
        <w:rPr>
          <w:rFonts w:asciiTheme="majorHAnsi" w:hAnsiTheme="majorHAnsi" w:cs="Calibri"/>
          <w:sz w:val="20"/>
          <w:szCs w:val="22"/>
        </w:rPr>
        <w:t> </w:t>
      </w:r>
      <w:r w:rsidRPr="002A0D45">
        <w:rPr>
          <w:rFonts w:asciiTheme="majorHAnsi" w:hAnsiTheme="majorHAnsi" w:cs="Calibri"/>
          <w:sz w:val="20"/>
          <w:szCs w:val="22"/>
        </w:rPr>
        <w:t>bezpośrednio jego dotyczących) lub gdy zachodzi wyłączenie stosowania obowiązku informacyjnego, wynikające z art. 13 u</w:t>
      </w:r>
      <w:r w:rsidR="00096FE1" w:rsidRPr="002A0D45">
        <w:rPr>
          <w:rFonts w:asciiTheme="majorHAnsi" w:hAnsiTheme="majorHAnsi" w:cs="Calibri"/>
          <w:sz w:val="20"/>
          <w:szCs w:val="22"/>
        </w:rPr>
        <w:t>st. 4 lub art. 14 ust. 5 RODO, W</w:t>
      </w:r>
      <w:r w:rsidRPr="002A0D45">
        <w:rPr>
          <w:rFonts w:asciiTheme="majorHAnsi" w:hAnsiTheme="majorHAnsi" w:cs="Calibri"/>
          <w:sz w:val="20"/>
          <w:szCs w:val="22"/>
        </w:rPr>
        <w:t>ykonawca nie składa tego oświadczenia (usunięcie treści oświadczenia może nastąpić przez jego wykreślenie).</w:t>
      </w:r>
    </w:p>
    <w:bookmarkEnd w:id="0"/>
    <w:bookmarkEnd w:id="1"/>
    <w:p w14:paraId="3BF5B712" w14:textId="77777777" w:rsidR="00852ED7" w:rsidRPr="007D246A" w:rsidRDefault="00852ED7" w:rsidP="004F25D7">
      <w:pPr>
        <w:suppressAutoHyphens/>
        <w:spacing w:after="120" w:line="276" w:lineRule="auto"/>
        <w:jc w:val="right"/>
        <w:rPr>
          <w:rFonts w:asciiTheme="majorHAnsi" w:hAnsiTheme="majorHAnsi" w:cs="Calibri"/>
          <w:i/>
          <w:iCs/>
          <w:sz w:val="22"/>
          <w:szCs w:val="22"/>
        </w:rPr>
      </w:pPr>
    </w:p>
    <w:sectPr w:rsidR="00852ED7" w:rsidRPr="007D246A" w:rsidSect="004F25D7">
      <w:pgSz w:w="11906" w:h="16838"/>
      <w:pgMar w:top="1247" w:right="1134" w:bottom="1247"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DC2A" w14:textId="77777777" w:rsidR="002E1323" w:rsidRDefault="002E1323">
      <w:r>
        <w:separator/>
      </w:r>
    </w:p>
  </w:endnote>
  <w:endnote w:type="continuationSeparator" w:id="0">
    <w:p w14:paraId="03C14F00" w14:textId="77777777" w:rsidR="002E1323" w:rsidRDefault="002E1323">
      <w:r>
        <w:continuationSeparator/>
      </w:r>
    </w:p>
  </w:endnote>
  <w:endnote w:type="continuationNotice" w:id="1">
    <w:p w14:paraId="69ECE492" w14:textId="77777777" w:rsidR="002E1323" w:rsidRDefault="002E1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20B0606020202060204"/>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1664" w14:textId="6D1BF596" w:rsidR="009D7B2A" w:rsidRPr="00645119" w:rsidRDefault="009D7B2A"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Pr>
        <w:rFonts w:asciiTheme="majorHAnsi" w:hAnsiTheme="majorHAnsi" w:cs="Calibri"/>
        <w:noProof/>
        <w:sz w:val="20"/>
        <w:szCs w:val="20"/>
      </w:rPr>
      <w:t>25</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DD448" w14:textId="77777777" w:rsidR="002E1323" w:rsidRDefault="002E1323">
      <w:r>
        <w:separator/>
      </w:r>
    </w:p>
  </w:footnote>
  <w:footnote w:type="continuationSeparator" w:id="0">
    <w:p w14:paraId="4679BECD" w14:textId="77777777" w:rsidR="002E1323" w:rsidRDefault="002E1323">
      <w:r>
        <w:continuationSeparator/>
      </w:r>
    </w:p>
  </w:footnote>
  <w:footnote w:type="continuationNotice" w:id="1">
    <w:p w14:paraId="6C9CEDE7" w14:textId="77777777" w:rsidR="002E1323" w:rsidRDefault="002E1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433D" w14:textId="77777777" w:rsidR="009D7B2A" w:rsidRPr="000B0625" w:rsidRDefault="009D7B2A" w:rsidP="00EF1E24">
    <w:pPr>
      <w:pStyle w:val="WW-Tekstpodstawowy3"/>
      <w:spacing w:line="40" w:lineRule="atLeast"/>
      <w:jc w:val="center"/>
      <w:rPr>
        <w:rFonts w:asciiTheme="majorHAnsi" w:hAnsiTheme="majorHAnsi" w:cs="Arial"/>
        <w:i/>
        <w:sz w:val="20"/>
        <w:szCs w:val="20"/>
      </w:rPr>
    </w:pPr>
    <w:bookmarkStart w:id="2" w:name="_Hlk33736545"/>
    <w:r w:rsidRPr="000B0625">
      <w:rPr>
        <w:rFonts w:asciiTheme="majorHAnsi" w:hAnsiTheme="majorHAnsi" w:cs="Arial"/>
        <w:i/>
        <w:sz w:val="20"/>
        <w:szCs w:val="20"/>
      </w:rPr>
      <w:t xml:space="preserve">KOMPLEKSOWE UBEZPIECZENIE MIENIA I ODPOWIEDZIALNOŚCI CYWILNEJ </w:t>
    </w:r>
  </w:p>
  <w:bookmarkEnd w:id="2"/>
  <w:p w14:paraId="1F523FA6" w14:textId="77777777" w:rsidR="009D7B2A" w:rsidRPr="00BD6BF9" w:rsidRDefault="009D7B2A" w:rsidP="00EF1E24">
    <w:pPr>
      <w:pStyle w:val="Nagwek"/>
      <w:jc w:val="center"/>
      <w:rPr>
        <w:i/>
        <w:iCs/>
        <w:sz w:val="22"/>
        <w:szCs w:val="22"/>
      </w:rPr>
    </w:pPr>
    <w:r w:rsidRPr="00BD6BF9">
      <w:rPr>
        <w:rFonts w:asciiTheme="majorHAnsi" w:hAnsiTheme="majorHAnsi" w:cs="Calibri"/>
        <w:i/>
        <w:iCs/>
        <w:sz w:val="20"/>
        <w:szCs w:val="20"/>
      </w:rPr>
      <w:t>WOJEWÓDZTWA LUBUSKIEGO, WOJEWÓDZKIC</w:t>
    </w:r>
    <w:r>
      <w:rPr>
        <w:rFonts w:asciiTheme="majorHAnsi" w:hAnsiTheme="majorHAnsi" w:cs="Calibri"/>
        <w:i/>
        <w:iCs/>
        <w:sz w:val="20"/>
        <w:szCs w:val="20"/>
      </w:rPr>
      <w:t>H</w:t>
    </w:r>
    <w:r w:rsidRPr="00BD6BF9">
      <w:rPr>
        <w:rFonts w:asciiTheme="majorHAnsi" w:hAnsiTheme="majorHAnsi" w:cs="Calibri"/>
        <w:i/>
        <w:iCs/>
        <w:sz w:val="20"/>
        <w:szCs w:val="20"/>
      </w:rPr>
      <w:t xml:space="preserve"> JEDNOSTEK SAMORZĄDOWYCH ORAZ INSTYTUCJI KULTURY</w:t>
    </w:r>
  </w:p>
  <w:p w14:paraId="432D19D2" w14:textId="77777777" w:rsidR="009D7B2A" w:rsidRDefault="009D7B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7"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8" w15:restartNumberingAfterBreak="0">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9"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0"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3"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4" w15:restartNumberingAfterBreak="0">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7"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8" w15:restartNumberingAfterBreak="0">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0"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1" w15:restartNumberingAfterBreak="0">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2"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6"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27"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8"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29"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0"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1"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2"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4"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5"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36"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7" w15:restartNumberingAfterBreak="0">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38" w15:restartNumberingAfterBreak="0">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00CC40BF"/>
    <w:multiLevelType w:val="hybridMultilevel"/>
    <w:tmpl w:val="BB148D64"/>
    <w:lvl w:ilvl="0" w:tplc="04150015">
      <w:start w:val="1"/>
      <w:numFmt w:val="upperLetter"/>
      <w:lvlText w:val="%1."/>
      <w:lvlJc w:val="left"/>
      <w:pPr>
        <w:ind w:left="1004" w:hanging="360"/>
      </w:pPr>
      <w:rPr>
        <w:rFonts w:cs="Times New Roman"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1"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2" w15:restartNumberingAfterBreak="0">
    <w:nsid w:val="02256155"/>
    <w:multiLevelType w:val="hybridMultilevel"/>
    <w:tmpl w:val="CC0A193C"/>
    <w:lvl w:ilvl="0" w:tplc="7E1C8788">
      <w:start w:val="1"/>
      <w:numFmt w:val="upp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2E4DC4"/>
    <w:multiLevelType w:val="hybridMultilevel"/>
    <w:tmpl w:val="2934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05263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061510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6F102B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078E703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8DF7ACD"/>
    <w:multiLevelType w:val="hybridMultilevel"/>
    <w:tmpl w:val="18C6C37A"/>
    <w:lvl w:ilvl="0" w:tplc="D83E59A6">
      <w:start w:val="1"/>
      <w:numFmt w:val="upperLetter"/>
      <w:lvlText w:val="%1."/>
      <w:lvlJc w:val="left"/>
      <w:pPr>
        <w:ind w:left="720" w:hanging="360"/>
      </w:pPr>
      <w:rPr>
        <w:rFonts w:asciiTheme="majorHAnsi" w:hAnsiTheme="maj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098976B0"/>
    <w:multiLevelType w:val="multilevel"/>
    <w:tmpl w:val="E02ED2D6"/>
    <w:lvl w:ilvl="0">
      <w:start w:val="1"/>
      <w:numFmt w:val="decimal"/>
      <w:lvlText w:val="%1."/>
      <w:lvlJc w:val="left"/>
      <w:pPr>
        <w:tabs>
          <w:tab w:val="num" w:pos="360"/>
        </w:tabs>
        <w:ind w:left="397" w:hanging="397"/>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Calibri" w:hAnsi="Calibr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52" w15:restartNumberingAfterBreak="0">
    <w:nsid w:val="09A825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C73C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E30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6"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7"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8" w15:restartNumberingAfterBreak="0">
    <w:nsid w:val="0CD172D5"/>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0"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62"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0FB07DC1"/>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6" w15:restartNumberingAfterBreak="0">
    <w:nsid w:val="13027756"/>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148C7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6130628"/>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70"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72" w15:restartNumberingAfterBreak="0">
    <w:nsid w:val="1CD259E2"/>
    <w:multiLevelType w:val="multilevel"/>
    <w:tmpl w:val="535EA93A"/>
    <w:lvl w:ilvl="0">
      <w:start w:val="1"/>
      <w:numFmt w:val="decimal"/>
      <w:lvlText w:val="%1."/>
      <w:lvlJc w:val="left"/>
      <w:pPr>
        <w:ind w:left="397" w:hanging="397"/>
      </w:pPr>
      <w:rPr>
        <w:rFonts w:hint="default"/>
        <w:b/>
        <w:bCs/>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3" w15:restartNumberingAfterBreak="0">
    <w:nsid w:val="1D502A97"/>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1F361512"/>
    <w:multiLevelType w:val="hybridMultilevel"/>
    <w:tmpl w:val="CE7AB506"/>
    <w:lvl w:ilvl="0" w:tplc="2026C86E">
      <w:start w:val="1"/>
      <w:numFmt w:val="decimal"/>
      <w:lvlText w:val="%1."/>
      <w:lvlJc w:val="left"/>
      <w:pPr>
        <w:ind w:left="1713" w:hanging="360"/>
      </w:pPr>
      <w:rPr>
        <w:rFonts w:ascii="Calibri" w:eastAsia="Times New Roman" w:hAnsi="Calibri" w:cs="Tahoma"/>
        <w:b w:val="0"/>
        <w:bCs w:val="0"/>
      </w:rPr>
    </w:lvl>
    <w:lvl w:ilvl="1" w:tplc="2A16039C">
      <w:start w:val="1"/>
      <w:numFmt w:val="upperLetter"/>
      <w:lvlText w:val="%2."/>
      <w:lvlJc w:val="left"/>
      <w:pPr>
        <w:tabs>
          <w:tab w:val="num" w:pos="1440"/>
        </w:tabs>
        <w:ind w:left="1440" w:hanging="360"/>
      </w:pPr>
      <w:rPr>
        <w:rFonts w:ascii="Cambria" w:eastAsia="Times New Roman" w:hAnsi="Cambria" w:cs="Calibr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7" w15:restartNumberingAfterBreak="0">
    <w:nsid w:val="24F035DF"/>
    <w:multiLevelType w:val="hybridMultilevel"/>
    <w:tmpl w:val="34C84BF8"/>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415000F">
      <w:start w:val="1"/>
      <w:numFmt w:val="decimal"/>
      <w:lvlText w:val="%4."/>
      <w:lvlJc w:val="left"/>
      <w:pPr>
        <w:ind w:left="2804" w:hanging="360"/>
      </w:pPr>
      <w:rPr>
        <w:rFonts w:cs="Times New Roman"/>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8"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79"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80" w15:restartNumberingAfterBreak="0">
    <w:nsid w:val="27437FED"/>
    <w:multiLevelType w:val="multilevel"/>
    <w:tmpl w:val="C8DE67A0"/>
    <w:lvl w:ilvl="0">
      <w:start w:val="1"/>
      <w:numFmt w:val="decimal"/>
      <w:lvlText w:val="%1."/>
      <w:lvlJc w:val="left"/>
      <w:pPr>
        <w:ind w:left="786"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82"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2CD94A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85" w15:restartNumberingAfterBreak="0">
    <w:nsid w:val="2DC35C54"/>
    <w:multiLevelType w:val="multilevel"/>
    <w:tmpl w:val="224C39D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DC6503B"/>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2F29776E"/>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2F9232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FBF5E17"/>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1275153"/>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3" w15:restartNumberingAfterBreak="0">
    <w:nsid w:val="327E5627"/>
    <w:multiLevelType w:val="hybridMultilevel"/>
    <w:tmpl w:val="CD6EA1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3520AEA"/>
    <w:multiLevelType w:val="hybridMultilevel"/>
    <w:tmpl w:val="B9D6BBB0"/>
    <w:lvl w:ilvl="0" w:tplc="BCB052A0">
      <w:start w:val="1"/>
      <w:numFmt w:val="upperLetter"/>
      <w:lvlText w:val="%1."/>
      <w:lvlJc w:val="left"/>
      <w:pPr>
        <w:ind w:left="2264" w:hanging="360"/>
      </w:pPr>
      <w:rPr>
        <w:rFonts w:ascii="Cambria" w:hAnsi="Cambria" w:cstheme="minorHAnsi" w:hint="default"/>
      </w:rPr>
    </w:lvl>
    <w:lvl w:ilvl="1" w:tplc="04150019" w:tentative="1">
      <w:start w:val="1"/>
      <w:numFmt w:val="lowerLetter"/>
      <w:lvlText w:val="%2."/>
      <w:lvlJc w:val="left"/>
      <w:pPr>
        <w:ind w:left="2984" w:hanging="360"/>
      </w:pPr>
    </w:lvl>
    <w:lvl w:ilvl="2" w:tplc="0415001B" w:tentative="1">
      <w:start w:val="1"/>
      <w:numFmt w:val="lowerRoman"/>
      <w:lvlText w:val="%3."/>
      <w:lvlJc w:val="right"/>
      <w:pPr>
        <w:ind w:left="3704" w:hanging="180"/>
      </w:pPr>
    </w:lvl>
    <w:lvl w:ilvl="3" w:tplc="0415000F" w:tentative="1">
      <w:start w:val="1"/>
      <w:numFmt w:val="decimal"/>
      <w:lvlText w:val="%4."/>
      <w:lvlJc w:val="left"/>
      <w:pPr>
        <w:ind w:left="4424" w:hanging="360"/>
      </w:pPr>
    </w:lvl>
    <w:lvl w:ilvl="4" w:tplc="04150019" w:tentative="1">
      <w:start w:val="1"/>
      <w:numFmt w:val="lowerLetter"/>
      <w:lvlText w:val="%5."/>
      <w:lvlJc w:val="left"/>
      <w:pPr>
        <w:ind w:left="5144" w:hanging="360"/>
      </w:pPr>
    </w:lvl>
    <w:lvl w:ilvl="5" w:tplc="0415001B" w:tentative="1">
      <w:start w:val="1"/>
      <w:numFmt w:val="lowerRoman"/>
      <w:lvlText w:val="%6."/>
      <w:lvlJc w:val="right"/>
      <w:pPr>
        <w:ind w:left="5864" w:hanging="180"/>
      </w:pPr>
    </w:lvl>
    <w:lvl w:ilvl="6" w:tplc="0415000F" w:tentative="1">
      <w:start w:val="1"/>
      <w:numFmt w:val="decimal"/>
      <w:lvlText w:val="%7."/>
      <w:lvlJc w:val="left"/>
      <w:pPr>
        <w:ind w:left="6584" w:hanging="360"/>
      </w:pPr>
    </w:lvl>
    <w:lvl w:ilvl="7" w:tplc="04150019" w:tentative="1">
      <w:start w:val="1"/>
      <w:numFmt w:val="lowerLetter"/>
      <w:lvlText w:val="%8."/>
      <w:lvlJc w:val="left"/>
      <w:pPr>
        <w:ind w:left="7304" w:hanging="360"/>
      </w:pPr>
    </w:lvl>
    <w:lvl w:ilvl="8" w:tplc="0415001B" w:tentative="1">
      <w:start w:val="1"/>
      <w:numFmt w:val="lowerRoman"/>
      <w:lvlText w:val="%9."/>
      <w:lvlJc w:val="right"/>
      <w:pPr>
        <w:ind w:left="8024" w:hanging="180"/>
      </w:pPr>
    </w:lvl>
  </w:abstractNum>
  <w:abstractNum w:abstractNumId="95" w15:restartNumberingAfterBreak="0">
    <w:nsid w:val="33841CD9"/>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41303F7"/>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97"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98" w15:restartNumberingAfterBreak="0">
    <w:nsid w:val="352211F9"/>
    <w:multiLevelType w:val="multilevel"/>
    <w:tmpl w:val="0415001F"/>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0" w15:restartNumberingAfterBreak="0">
    <w:nsid w:val="36104021"/>
    <w:multiLevelType w:val="multilevel"/>
    <w:tmpl w:val="CFE64FF8"/>
    <w:lvl w:ilvl="0">
      <w:start w:val="1"/>
      <w:numFmt w:val="decimal"/>
      <w:lvlText w:val="%1."/>
      <w:lvlJc w:val="left"/>
      <w:pPr>
        <w:ind w:left="390" w:hanging="390"/>
      </w:pPr>
      <w:rPr>
        <w:rFonts w:hint="default"/>
        <w:b/>
        <w:color w:val="C00000"/>
      </w:rPr>
    </w:lvl>
    <w:lvl w:ilvl="1">
      <w:start w:val="1"/>
      <w:numFmt w:val="decimal"/>
      <w:lvlText w:val="%1.%2."/>
      <w:lvlJc w:val="left"/>
      <w:pPr>
        <w:ind w:left="720" w:hanging="720"/>
      </w:pPr>
      <w:rPr>
        <w:rFonts w:hint="default"/>
        <w:b/>
        <w:color w:val="C00000"/>
      </w:rPr>
    </w:lvl>
    <w:lvl w:ilvl="2">
      <w:start w:val="1"/>
      <w:numFmt w:val="decimal"/>
      <w:lvlText w:val="%1.%2.%3."/>
      <w:lvlJc w:val="left"/>
      <w:pPr>
        <w:ind w:left="720" w:hanging="720"/>
      </w:pPr>
      <w:rPr>
        <w:rFonts w:hint="default"/>
        <w:b/>
        <w:color w:val="C00000"/>
      </w:rPr>
    </w:lvl>
    <w:lvl w:ilvl="3">
      <w:start w:val="1"/>
      <w:numFmt w:val="decimal"/>
      <w:lvlText w:val="%1.%2.%3.%4."/>
      <w:lvlJc w:val="left"/>
      <w:pPr>
        <w:ind w:left="1080" w:hanging="1080"/>
      </w:pPr>
      <w:rPr>
        <w:rFonts w:hint="default"/>
        <w:b/>
        <w:color w:val="C00000"/>
      </w:rPr>
    </w:lvl>
    <w:lvl w:ilvl="4">
      <w:start w:val="1"/>
      <w:numFmt w:val="decimal"/>
      <w:lvlText w:val="%1.%2.%3.%4.%5."/>
      <w:lvlJc w:val="left"/>
      <w:pPr>
        <w:ind w:left="1080" w:hanging="1080"/>
      </w:pPr>
      <w:rPr>
        <w:rFonts w:hint="default"/>
        <w:b/>
        <w:color w:val="C00000"/>
      </w:rPr>
    </w:lvl>
    <w:lvl w:ilvl="5">
      <w:start w:val="1"/>
      <w:numFmt w:val="decimal"/>
      <w:lvlText w:val="%1.%2.%3.%4.%5.%6."/>
      <w:lvlJc w:val="left"/>
      <w:pPr>
        <w:ind w:left="1440" w:hanging="1440"/>
      </w:pPr>
      <w:rPr>
        <w:rFonts w:hint="default"/>
        <w:b/>
        <w:color w:val="C00000"/>
      </w:rPr>
    </w:lvl>
    <w:lvl w:ilvl="6">
      <w:start w:val="1"/>
      <w:numFmt w:val="decimal"/>
      <w:lvlText w:val="%1.%2.%3.%4.%5.%6.%7."/>
      <w:lvlJc w:val="left"/>
      <w:pPr>
        <w:ind w:left="1440" w:hanging="1440"/>
      </w:pPr>
      <w:rPr>
        <w:rFonts w:hint="default"/>
        <w:b/>
        <w:color w:val="C00000"/>
      </w:rPr>
    </w:lvl>
    <w:lvl w:ilvl="7">
      <w:start w:val="1"/>
      <w:numFmt w:val="decimal"/>
      <w:lvlText w:val="%1.%2.%3.%4.%5.%6.%7.%8."/>
      <w:lvlJc w:val="left"/>
      <w:pPr>
        <w:ind w:left="1800" w:hanging="1800"/>
      </w:pPr>
      <w:rPr>
        <w:rFonts w:hint="default"/>
        <w:b/>
        <w:color w:val="C00000"/>
      </w:rPr>
    </w:lvl>
    <w:lvl w:ilvl="8">
      <w:start w:val="1"/>
      <w:numFmt w:val="decimal"/>
      <w:lvlText w:val="%1.%2.%3.%4.%5.%6.%7.%8.%9."/>
      <w:lvlJc w:val="left"/>
      <w:pPr>
        <w:ind w:left="1800" w:hanging="1800"/>
      </w:pPr>
      <w:rPr>
        <w:rFonts w:hint="default"/>
        <w:b/>
        <w:color w:val="C00000"/>
      </w:rPr>
    </w:lvl>
  </w:abstractNum>
  <w:abstractNum w:abstractNumId="101" w15:restartNumberingAfterBreak="0">
    <w:nsid w:val="373062B6"/>
    <w:multiLevelType w:val="multilevel"/>
    <w:tmpl w:val="DB0028AE"/>
    <w:lvl w:ilvl="0">
      <w:start w:val="1"/>
      <w:numFmt w:val="decimal"/>
      <w:lvlText w:val="%1."/>
      <w:lvlJc w:val="left"/>
      <w:pPr>
        <w:ind w:left="397" w:hanging="397"/>
      </w:pPr>
      <w:rPr>
        <w:rFonts w:hint="default"/>
      </w:rPr>
    </w:lvl>
    <w:lvl w:ilvl="1">
      <w:start w:val="1"/>
      <w:numFmt w:val="decimal"/>
      <w:lvlText w:val="%1.%2."/>
      <w:lvlJc w:val="left"/>
      <w:pPr>
        <w:ind w:left="822" w:hanging="397"/>
      </w:pPr>
      <w:rPr>
        <w:rFonts w:hint="default"/>
        <w:b w:val="0"/>
        <w:bCs w:val="0"/>
        <w:i w:val="0"/>
        <w:iCs/>
      </w:rPr>
    </w:lvl>
    <w:lvl w:ilvl="2">
      <w:start w:val="1"/>
      <w:numFmt w:val="decimal"/>
      <w:lvlText w:val="%1.%2.%3"/>
      <w:lvlJc w:val="left"/>
      <w:pPr>
        <w:ind w:left="1247" w:hanging="397"/>
      </w:pPr>
      <w:rPr>
        <w:rFonts w:hint="default"/>
      </w:rPr>
    </w:lvl>
    <w:lvl w:ilvl="3">
      <w:start w:val="1"/>
      <w:numFmt w:val="decimal"/>
      <w:lvlText w:val="%1.%2.%3.%4"/>
      <w:lvlJc w:val="left"/>
      <w:pPr>
        <w:ind w:left="1672" w:hanging="397"/>
      </w:pPr>
      <w:rPr>
        <w:rFonts w:hint="default"/>
      </w:rPr>
    </w:lvl>
    <w:lvl w:ilvl="4">
      <w:start w:val="1"/>
      <w:numFmt w:val="decimal"/>
      <w:lvlText w:val="%1.%2.%3.%4.%5"/>
      <w:lvlJc w:val="left"/>
      <w:pPr>
        <w:ind w:left="2097" w:hanging="397"/>
      </w:pPr>
      <w:rPr>
        <w:rFonts w:hint="default"/>
      </w:rPr>
    </w:lvl>
    <w:lvl w:ilvl="5">
      <w:start w:val="1"/>
      <w:numFmt w:val="decimal"/>
      <w:lvlText w:val="%1.%2.%3.%4.%5.%6"/>
      <w:lvlJc w:val="left"/>
      <w:pPr>
        <w:ind w:left="2522" w:hanging="397"/>
      </w:pPr>
      <w:rPr>
        <w:rFonts w:hint="default"/>
      </w:rPr>
    </w:lvl>
    <w:lvl w:ilvl="6">
      <w:start w:val="1"/>
      <w:numFmt w:val="decimal"/>
      <w:lvlText w:val="%1.%2.%3.%4.%5.%6.%7"/>
      <w:lvlJc w:val="left"/>
      <w:pPr>
        <w:ind w:left="2947" w:hanging="397"/>
      </w:pPr>
      <w:rPr>
        <w:rFonts w:hint="default"/>
      </w:rPr>
    </w:lvl>
    <w:lvl w:ilvl="7">
      <w:start w:val="1"/>
      <w:numFmt w:val="decimal"/>
      <w:lvlText w:val="%1.%2.%3.%4.%5.%6.%7.%8"/>
      <w:lvlJc w:val="left"/>
      <w:pPr>
        <w:ind w:left="3372" w:hanging="397"/>
      </w:pPr>
      <w:rPr>
        <w:rFonts w:hint="default"/>
      </w:rPr>
    </w:lvl>
    <w:lvl w:ilvl="8">
      <w:start w:val="1"/>
      <w:numFmt w:val="decimal"/>
      <w:lvlText w:val="%1.%2.%3.%4.%5.%6.%7.%8.%9"/>
      <w:lvlJc w:val="left"/>
      <w:pPr>
        <w:ind w:left="3797" w:hanging="397"/>
      </w:pPr>
      <w:rPr>
        <w:rFonts w:hint="default"/>
      </w:rPr>
    </w:lvl>
  </w:abstractNum>
  <w:abstractNum w:abstractNumId="102"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4"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05"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7"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08" w15:restartNumberingAfterBreak="0">
    <w:nsid w:val="408D263D"/>
    <w:multiLevelType w:val="multilevel"/>
    <w:tmpl w:val="4D1C8F08"/>
    <w:lvl w:ilvl="0">
      <w:start w:val="1"/>
      <w:numFmt w:val="decimal"/>
      <w:lvlText w:val="%1."/>
      <w:lvlJc w:val="left"/>
      <w:pPr>
        <w:ind w:left="823" w:hanging="397"/>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9" w15:restartNumberingAfterBreak="0">
    <w:nsid w:val="412E38DD"/>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112"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13" w15:restartNumberingAfterBreak="0">
    <w:nsid w:val="441351EB"/>
    <w:multiLevelType w:val="multilevel"/>
    <w:tmpl w:val="80525C4A"/>
    <w:lvl w:ilvl="0">
      <w:start w:val="1"/>
      <w:numFmt w:val="decimal"/>
      <w:lvlText w:val="%1."/>
      <w:lvlJc w:val="left"/>
      <w:pPr>
        <w:tabs>
          <w:tab w:val="num" w:pos="360"/>
        </w:tabs>
        <w:ind w:left="360" w:hanging="360"/>
      </w:pPr>
      <w:rPr>
        <w:rFonts w:asciiTheme="majorHAnsi" w:hAnsiTheme="majorHAnsi" w:cs="Times New Roman" w:hint="default"/>
      </w:rPr>
    </w:lvl>
    <w:lvl w:ilvl="1">
      <w:start w:val="5"/>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360"/>
      </w:pPr>
      <w:rPr>
        <w:rFonts w:asciiTheme="majorHAnsi" w:hAnsiTheme="majorHAnsi" w:cs="Calibri" w:hint="default"/>
      </w:rPr>
    </w:lvl>
    <w:lvl w:ilvl="3">
      <w:start w:val="1"/>
      <w:numFmt w:val="decimal"/>
      <w:lvlText w:val="%4."/>
      <w:lvlJc w:val="left"/>
      <w:pPr>
        <w:tabs>
          <w:tab w:val="num" w:pos="2520"/>
        </w:tabs>
        <w:ind w:left="2520" w:hanging="360"/>
      </w:pPr>
      <w:rPr>
        <w:rFonts w:asciiTheme="majorHAnsi" w:hAnsiTheme="majorHAnsi" w:cs="Calibri" w:hint="default"/>
      </w:rPr>
    </w:lvl>
    <w:lvl w:ilvl="4">
      <w:start w:val="1"/>
      <w:numFmt w:val="decimal"/>
      <w:lvlText w:val="%5."/>
      <w:lvlJc w:val="left"/>
      <w:pPr>
        <w:tabs>
          <w:tab w:val="num" w:pos="3240"/>
        </w:tabs>
        <w:ind w:left="3240" w:hanging="360"/>
      </w:pPr>
      <w:rPr>
        <w:rFonts w:asciiTheme="majorHAnsi" w:hAnsiTheme="majorHAnsi" w:cs="Calibri" w:hint="default"/>
      </w:rPr>
    </w:lvl>
    <w:lvl w:ilvl="5">
      <w:start w:val="1"/>
      <w:numFmt w:val="decimal"/>
      <w:lvlText w:val="%6."/>
      <w:lvlJc w:val="left"/>
      <w:pPr>
        <w:tabs>
          <w:tab w:val="num" w:pos="3960"/>
        </w:tabs>
        <w:ind w:left="3960" w:hanging="360"/>
      </w:pPr>
      <w:rPr>
        <w:rFonts w:asciiTheme="majorHAnsi" w:hAnsiTheme="majorHAnsi" w:cs="Calibri" w:hint="default"/>
      </w:rPr>
    </w:lvl>
    <w:lvl w:ilvl="6">
      <w:start w:val="1"/>
      <w:numFmt w:val="decimal"/>
      <w:lvlText w:val="%7."/>
      <w:lvlJc w:val="left"/>
      <w:pPr>
        <w:tabs>
          <w:tab w:val="num" w:pos="4680"/>
        </w:tabs>
        <w:ind w:left="4680" w:hanging="360"/>
      </w:pPr>
      <w:rPr>
        <w:rFonts w:ascii="Calibri" w:hAnsi="Calibri" w:cs="Calibri" w:hint="default"/>
      </w:rPr>
    </w:lvl>
    <w:lvl w:ilvl="7">
      <w:start w:val="1"/>
      <w:numFmt w:val="decimal"/>
      <w:lvlText w:val="%8."/>
      <w:lvlJc w:val="left"/>
      <w:pPr>
        <w:tabs>
          <w:tab w:val="num" w:pos="5400"/>
        </w:tabs>
        <w:ind w:left="5400" w:hanging="360"/>
      </w:pPr>
      <w:rPr>
        <w:rFonts w:ascii="Calibri" w:hAnsi="Calibri" w:cs="Calibri" w:hint="default"/>
      </w:rPr>
    </w:lvl>
    <w:lvl w:ilvl="8">
      <w:start w:val="1"/>
      <w:numFmt w:val="decimal"/>
      <w:lvlText w:val="%9."/>
      <w:lvlJc w:val="left"/>
      <w:pPr>
        <w:tabs>
          <w:tab w:val="num" w:pos="6120"/>
        </w:tabs>
        <w:ind w:left="6120" w:hanging="360"/>
      </w:pPr>
      <w:rPr>
        <w:rFonts w:ascii="Calibri" w:hAnsi="Calibri" w:cs="Calibri" w:hint="default"/>
      </w:rPr>
    </w:lvl>
  </w:abstractNum>
  <w:abstractNum w:abstractNumId="114"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15"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16" w15:restartNumberingAfterBreak="0">
    <w:nsid w:val="46A903C1"/>
    <w:multiLevelType w:val="hybridMultilevel"/>
    <w:tmpl w:val="7CFC3C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482E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0"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1" w15:restartNumberingAfterBreak="0">
    <w:nsid w:val="48F8197A"/>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22" w15:restartNumberingAfterBreak="0">
    <w:nsid w:val="490A58F1"/>
    <w:multiLevelType w:val="hybridMultilevel"/>
    <w:tmpl w:val="726860FE"/>
    <w:lvl w:ilvl="0" w:tplc="75F496CC">
      <w:start w:val="1"/>
      <w:numFmt w:val="upperLetter"/>
      <w:lvlText w:val="%1."/>
      <w:lvlJc w:val="left"/>
      <w:pPr>
        <w:ind w:left="720" w:hanging="360"/>
      </w:pPr>
      <w:rPr>
        <w:rFonts w:asciiTheme="majorHAnsi" w:eastAsia="Times New Roman" w:hAnsiTheme="majorHAnsi"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98D73E6"/>
    <w:multiLevelType w:val="multilevel"/>
    <w:tmpl w:val="336C4558"/>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24" w15:restartNumberingAfterBreak="0">
    <w:nsid w:val="4A3C3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B856F63"/>
    <w:multiLevelType w:val="multilevel"/>
    <w:tmpl w:val="B204C49A"/>
    <w:lvl w:ilvl="0">
      <w:start w:val="1"/>
      <w:numFmt w:val="decimal"/>
      <w:lvlText w:val="%1."/>
      <w:lvlJc w:val="left"/>
      <w:pPr>
        <w:ind w:left="360"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720"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7" w15:restartNumberingAfterBreak="0">
    <w:nsid w:val="4C83798D"/>
    <w:multiLevelType w:val="hybridMultilevel"/>
    <w:tmpl w:val="A28E8D38"/>
    <w:lvl w:ilvl="0" w:tplc="210893DA">
      <w:start w:val="1"/>
      <w:numFmt w:val="upperLetter"/>
      <w:lvlText w:val="%1."/>
      <w:lvlJc w:val="left"/>
      <w:pPr>
        <w:ind w:left="1713" w:hanging="360"/>
      </w:pPr>
      <w:rPr>
        <w:rFonts w:asciiTheme="majorHAnsi" w:eastAsia="Times New Roman" w:hAnsiTheme="majorHAnsi" w:cs="Calibri"/>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29"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0546C41"/>
    <w:multiLevelType w:val="multilevel"/>
    <w:tmpl w:val="E17619E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3"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34" w15:restartNumberingAfterBreak="0">
    <w:nsid w:val="564C6C6F"/>
    <w:multiLevelType w:val="hybridMultilevel"/>
    <w:tmpl w:val="CDBAFB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6B477DA">
      <w:start w:val="1"/>
      <w:numFmt w:val="lowerLetter"/>
      <w:lvlText w:val="%5."/>
      <w:lvlJc w:val="left"/>
      <w:pPr>
        <w:ind w:left="3600" w:hanging="360"/>
      </w:pPr>
      <w:rPr>
        <w:sz w:val="20"/>
        <w:szCs w:val="2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588B21A3"/>
    <w:multiLevelType w:val="hybridMultilevel"/>
    <w:tmpl w:val="5FB651D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40" w15:restartNumberingAfterBreak="0">
    <w:nsid w:val="5C236DB5"/>
    <w:multiLevelType w:val="multilevel"/>
    <w:tmpl w:val="4D1C8F08"/>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D694F21"/>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Theme="majorHAnsi" w:eastAsia="Times New Roman" w:hAnsiTheme="majorHAnsi"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44" w15:restartNumberingAfterBreak="0">
    <w:nsid w:val="5FB72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6" w15:restartNumberingAfterBreak="0">
    <w:nsid w:val="60D941F6"/>
    <w:multiLevelType w:val="hybridMultilevel"/>
    <w:tmpl w:val="54187DF6"/>
    <w:lvl w:ilvl="0" w:tplc="D24895E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615B1997"/>
    <w:multiLevelType w:val="multilevel"/>
    <w:tmpl w:val="38E8A83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49"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0" w15:restartNumberingAfterBreak="0">
    <w:nsid w:val="65913BBF"/>
    <w:multiLevelType w:val="multilevel"/>
    <w:tmpl w:val="7D0CA370"/>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66CA15A2"/>
    <w:multiLevelType w:val="multilevel"/>
    <w:tmpl w:val="A2C4C3F4"/>
    <w:lvl w:ilvl="0">
      <w:start w:val="1"/>
      <w:numFmt w:val="decimal"/>
      <w:lvlText w:val="Załacznik nr %1 -"/>
      <w:lvlJc w:val="left"/>
      <w:pPr>
        <w:ind w:left="360" w:hanging="360"/>
      </w:pPr>
      <w:rPr>
        <w:rFonts w:hint="default"/>
      </w:rPr>
    </w:lvl>
    <w:lvl w:ilvl="1">
      <w:start w:val="1"/>
      <w:numFmt w:val="upperLetter"/>
      <w:lvlText w:val="Załącznik nr %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54"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55" w15:restartNumberingAfterBreak="0">
    <w:nsid w:val="689D1E77"/>
    <w:multiLevelType w:val="multilevel"/>
    <w:tmpl w:val="102EF17A"/>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56" w15:restartNumberingAfterBreak="0">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8"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6BA026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6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62"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15:restartNumberingAfterBreak="0">
    <w:nsid w:val="7230729E"/>
    <w:multiLevelType w:val="multilevel"/>
    <w:tmpl w:val="661008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65"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7" w15:restartNumberingAfterBreak="0">
    <w:nsid w:val="73FB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9"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0"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71" w15:restartNumberingAfterBreak="0">
    <w:nsid w:val="7AC479B0"/>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15:restartNumberingAfterBreak="0">
    <w:nsid w:val="7ADA4A1F"/>
    <w:multiLevelType w:val="hybridMultilevel"/>
    <w:tmpl w:val="58D0B0E0"/>
    <w:lvl w:ilvl="0" w:tplc="2BB4F284">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3"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5" w15:restartNumberingAfterBreak="0">
    <w:nsid w:val="7BEE1D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C5C2E28"/>
    <w:multiLevelType w:val="multilevel"/>
    <w:tmpl w:val="96CCAB10"/>
    <w:lvl w:ilvl="0">
      <w:start w:val="1"/>
      <w:numFmt w:val="decimal"/>
      <w:lvlText w:val="%1."/>
      <w:lvlJc w:val="left"/>
      <w:pPr>
        <w:ind w:left="360" w:hanging="360"/>
      </w:pPr>
      <w:rPr>
        <w:rFonts w:hint="default"/>
        <w:b w:val="0"/>
        <w:i w:val="0"/>
        <w:strike w:val="0"/>
        <w:color w:val="auto"/>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D11587A"/>
    <w:multiLevelType w:val="multilevel"/>
    <w:tmpl w:val="65864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9" w15:restartNumberingAfterBreak="0">
    <w:nsid w:val="7E8B5F8C"/>
    <w:multiLevelType w:val="hybridMultilevel"/>
    <w:tmpl w:val="7C881158"/>
    <w:lvl w:ilvl="0" w:tplc="17FC7A26">
      <w:start w:val="1"/>
      <w:numFmt w:val="upperLetter"/>
      <w:lvlText w:val="%1."/>
      <w:lvlJc w:val="left"/>
      <w:pPr>
        <w:ind w:left="644" w:hanging="360"/>
      </w:pPr>
      <w:rPr>
        <w:rFonts w:asciiTheme="majorHAnsi" w:eastAsia="Times New Roman" w:hAnsiTheme="majorHAnsi" w:cs="Calibri"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54"/>
  </w:num>
  <w:num w:numId="2">
    <w:abstractNumId w:val="117"/>
  </w:num>
  <w:num w:numId="3">
    <w:abstractNumId w:val="84"/>
  </w:num>
  <w:num w:numId="4">
    <w:abstractNumId w:val="110"/>
  </w:num>
  <w:num w:numId="5">
    <w:abstractNumId w:val="78"/>
  </w:num>
  <w:num w:numId="6">
    <w:abstractNumId w:val="60"/>
  </w:num>
  <w:num w:numId="7">
    <w:abstractNumId w:val="162"/>
  </w:num>
  <w:num w:numId="8">
    <w:abstractNumId w:val="151"/>
  </w:num>
  <w:num w:numId="9">
    <w:abstractNumId w:val="125"/>
  </w:num>
  <w:num w:numId="10">
    <w:abstractNumId w:val="62"/>
  </w:num>
  <w:num w:numId="11">
    <w:abstractNumId w:val="56"/>
  </w:num>
  <w:num w:numId="12">
    <w:abstractNumId w:val="174"/>
  </w:num>
  <w:num w:numId="13">
    <w:abstractNumId w:val="106"/>
  </w:num>
  <w:num w:numId="14">
    <w:abstractNumId w:val="170"/>
  </w:num>
  <w:num w:numId="15">
    <w:abstractNumId w:val="57"/>
  </w:num>
  <w:num w:numId="16">
    <w:abstractNumId w:val="1"/>
  </w:num>
  <w:num w:numId="17">
    <w:abstractNumId w:val="0"/>
  </w:num>
  <w:num w:numId="18">
    <w:abstractNumId w:val="160"/>
  </w:num>
  <w:num w:numId="19">
    <w:abstractNumId w:val="71"/>
  </w:num>
  <w:num w:numId="20">
    <w:abstractNumId w:val="102"/>
  </w:num>
  <w:num w:numId="21">
    <w:abstractNumId w:val="164"/>
  </w:num>
  <w:num w:numId="22">
    <w:abstractNumId w:val="97"/>
  </w:num>
  <w:num w:numId="23">
    <w:abstractNumId w:val="148"/>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4"/>
  </w:num>
  <w:num w:numId="26">
    <w:abstractNumId w:val="115"/>
  </w:num>
  <w:num w:numId="27">
    <w:abstractNumId w:val="142"/>
  </w:num>
  <w:num w:numId="28">
    <w:abstractNumId w:val="114"/>
  </w:num>
  <w:num w:numId="29">
    <w:abstractNumId w:val="79"/>
  </w:num>
  <w:num w:numId="30">
    <w:abstractNumId w:val="107"/>
  </w:num>
  <w:num w:numId="31">
    <w:abstractNumId w:val="1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9"/>
  </w:num>
  <w:num w:numId="35">
    <w:abstractNumId w:val="92"/>
  </w:num>
  <w:num w:numId="36">
    <w:abstractNumId w:val="70"/>
  </w:num>
  <w:num w:numId="37">
    <w:abstractNumId w:val="119"/>
  </w:num>
  <w:num w:numId="38">
    <w:abstractNumId w:val="76"/>
  </w:num>
  <w:num w:numId="39">
    <w:abstractNumId w:val="40"/>
  </w:num>
  <w:num w:numId="40">
    <w:abstractNumId w:val="128"/>
  </w:num>
  <w:num w:numId="41">
    <w:abstractNumId w:val="153"/>
  </w:num>
  <w:num w:numId="42">
    <w:abstractNumId w:val="178"/>
  </w:num>
  <w:num w:numId="43">
    <w:abstractNumId w:val="112"/>
  </w:num>
  <w:num w:numId="44">
    <w:abstractNumId w:val="165"/>
  </w:num>
  <w:num w:numId="45">
    <w:abstractNumId w:val="65"/>
  </w:num>
  <w:num w:numId="46">
    <w:abstractNumId w:val="103"/>
  </w:num>
  <w:num w:numId="47">
    <w:abstractNumId w:val="145"/>
  </w:num>
  <w:num w:numId="48">
    <w:abstractNumId w:val="158"/>
  </w:num>
  <w:num w:numId="49">
    <w:abstractNumId w:val="111"/>
  </w:num>
  <w:num w:numId="50">
    <w:abstractNumId w:val="99"/>
  </w:num>
  <w:num w:numId="51">
    <w:abstractNumId w:val="132"/>
  </w:num>
  <w:num w:numId="52">
    <w:abstractNumId w:val="120"/>
  </w:num>
  <w:num w:numId="53">
    <w:abstractNumId w:val="75"/>
  </w:num>
  <w:num w:numId="54">
    <w:abstractNumId w:val="157"/>
  </w:num>
  <w:num w:numId="55">
    <w:abstractNumId w:val="44"/>
  </w:num>
  <w:num w:numId="56">
    <w:abstractNumId w:val="55"/>
  </w:num>
  <w:num w:numId="57">
    <w:abstractNumId w:val="133"/>
  </w:num>
  <w:num w:numId="58">
    <w:abstractNumId w:val="105"/>
  </w:num>
  <w:num w:numId="59">
    <w:abstractNumId w:val="126"/>
  </w:num>
  <w:num w:numId="60">
    <w:abstractNumId w:val="149"/>
  </w:num>
  <w:num w:numId="61">
    <w:abstractNumId w:val="77"/>
  </w:num>
  <w:num w:numId="62">
    <w:abstractNumId w:val="143"/>
  </w:num>
  <w:num w:numId="63">
    <w:abstractNumId w:val="82"/>
  </w:num>
  <w:num w:numId="64">
    <w:abstractNumId w:val="138"/>
  </w:num>
  <w:num w:numId="65">
    <w:abstractNumId w:val="116"/>
  </w:num>
  <w:num w:numId="66">
    <w:abstractNumId w:val="64"/>
  </w:num>
  <w:num w:numId="67">
    <w:abstractNumId w:val="39"/>
  </w:num>
  <w:num w:numId="68">
    <w:abstractNumId w:val="50"/>
  </w:num>
  <w:num w:numId="6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168"/>
  </w:num>
  <w:num w:numId="72">
    <w:abstractNumId w:val="45"/>
  </w:num>
  <w:num w:numId="73">
    <w:abstractNumId w:val="130"/>
  </w:num>
  <w:num w:numId="74">
    <w:abstractNumId w:val="122"/>
  </w:num>
  <w:num w:numId="75">
    <w:abstractNumId w:val="179"/>
  </w:num>
  <w:num w:numId="76">
    <w:abstractNumId w:val="74"/>
  </w:num>
  <w:num w:numId="77">
    <w:abstractNumId w:val="171"/>
  </w:num>
  <w:num w:numId="78">
    <w:abstractNumId w:val="58"/>
  </w:num>
  <w:num w:numId="79">
    <w:abstractNumId w:val="66"/>
  </w:num>
  <w:num w:numId="80">
    <w:abstractNumId w:val="69"/>
  </w:num>
  <w:num w:numId="81">
    <w:abstractNumId w:val="134"/>
  </w:num>
  <w:num w:numId="82">
    <w:abstractNumId w:val="141"/>
  </w:num>
  <w:num w:numId="83">
    <w:abstractNumId w:val="146"/>
  </w:num>
  <w:num w:numId="84">
    <w:abstractNumId w:val="101"/>
  </w:num>
  <w:num w:numId="85">
    <w:abstractNumId w:val="172"/>
  </w:num>
  <w:num w:numId="86">
    <w:abstractNumId w:val="98"/>
  </w:num>
  <w:num w:numId="87">
    <w:abstractNumId w:val="90"/>
  </w:num>
  <w:num w:numId="88">
    <w:abstractNumId w:val="147"/>
  </w:num>
  <w:num w:numId="89">
    <w:abstractNumId w:val="88"/>
  </w:num>
  <w:num w:numId="90">
    <w:abstractNumId w:val="176"/>
  </w:num>
  <w:num w:numId="91">
    <w:abstractNumId w:val="63"/>
  </w:num>
  <w:num w:numId="92">
    <w:abstractNumId w:val="43"/>
  </w:num>
  <w:num w:numId="93">
    <w:abstractNumId w:val="173"/>
  </w:num>
  <w:num w:numId="94">
    <w:abstractNumId w:val="86"/>
  </w:num>
  <w:num w:numId="95">
    <w:abstractNumId w:val="85"/>
  </w:num>
  <w:num w:numId="96">
    <w:abstractNumId w:val="155"/>
  </w:num>
  <w:num w:numId="97">
    <w:abstractNumId w:val="121"/>
  </w:num>
  <w:num w:numId="98">
    <w:abstractNumId w:val="159"/>
  </w:num>
  <w:num w:numId="99">
    <w:abstractNumId w:val="124"/>
  </w:num>
  <w:num w:numId="100">
    <w:abstractNumId w:val="83"/>
  </w:num>
  <w:num w:numId="101">
    <w:abstractNumId w:val="47"/>
  </w:num>
  <w:num w:numId="102">
    <w:abstractNumId w:val="167"/>
  </w:num>
  <w:num w:numId="103">
    <w:abstractNumId w:val="152"/>
  </w:num>
  <w:num w:numId="104">
    <w:abstractNumId w:val="72"/>
  </w:num>
  <w:num w:numId="105">
    <w:abstractNumId w:val="163"/>
  </w:num>
  <w:num w:numId="106">
    <w:abstractNumId w:val="68"/>
  </w:num>
  <w:num w:numId="107">
    <w:abstractNumId w:val="144"/>
  </w:num>
  <w:num w:numId="108">
    <w:abstractNumId w:val="46"/>
  </w:num>
  <w:num w:numId="109">
    <w:abstractNumId w:val="175"/>
  </w:num>
  <w:num w:numId="110">
    <w:abstractNumId w:val="53"/>
  </w:num>
  <w:num w:numId="111">
    <w:abstractNumId w:val="118"/>
  </w:num>
  <w:num w:numId="112">
    <w:abstractNumId w:val="54"/>
  </w:num>
  <w:num w:numId="113">
    <w:abstractNumId w:val="52"/>
  </w:num>
  <w:num w:numId="114">
    <w:abstractNumId w:val="89"/>
  </w:num>
  <w:num w:numId="115">
    <w:abstractNumId w:val="177"/>
  </w:num>
  <w:num w:numId="116">
    <w:abstractNumId w:val="95"/>
  </w:num>
  <w:num w:numId="117">
    <w:abstractNumId w:val="49"/>
  </w:num>
  <w:num w:numId="118">
    <w:abstractNumId w:val="48"/>
  </w:num>
  <w:num w:numId="119">
    <w:abstractNumId w:val="91"/>
  </w:num>
  <w:num w:numId="120">
    <w:abstractNumId w:val="73"/>
  </w:num>
  <w:num w:numId="121">
    <w:abstractNumId w:val="109"/>
  </w:num>
  <w:num w:numId="122">
    <w:abstractNumId w:val="140"/>
  </w:num>
  <w:num w:numId="123">
    <w:abstractNumId w:val="108"/>
  </w:num>
  <w:num w:numId="124">
    <w:abstractNumId w:val="96"/>
  </w:num>
  <w:num w:numId="125">
    <w:abstractNumId w:val="113"/>
  </w:num>
  <w:num w:numId="126">
    <w:abstractNumId w:val="123"/>
  </w:num>
  <w:num w:numId="127">
    <w:abstractNumId w:val="80"/>
  </w:num>
  <w:num w:numId="128">
    <w:abstractNumId w:val="100"/>
  </w:num>
  <w:num w:numId="12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3"/>
  </w:num>
  <w:num w:numId="131">
    <w:abstractNumId w:val="94"/>
  </w:num>
  <w:num w:numId="132">
    <w:abstractNumId w:val="42"/>
  </w:num>
  <w:num w:numId="13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B7E"/>
    <w:rsid w:val="00001C31"/>
    <w:rsid w:val="00001C38"/>
    <w:rsid w:val="00001D1B"/>
    <w:rsid w:val="00002278"/>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678B"/>
    <w:rsid w:val="00006D6B"/>
    <w:rsid w:val="00007055"/>
    <w:rsid w:val="0000745D"/>
    <w:rsid w:val="00007793"/>
    <w:rsid w:val="000077F5"/>
    <w:rsid w:val="00007877"/>
    <w:rsid w:val="00010074"/>
    <w:rsid w:val="000101E5"/>
    <w:rsid w:val="0001040B"/>
    <w:rsid w:val="0001164D"/>
    <w:rsid w:val="000117B6"/>
    <w:rsid w:val="00011B85"/>
    <w:rsid w:val="00011C40"/>
    <w:rsid w:val="00011D8B"/>
    <w:rsid w:val="00011F9C"/>
    <w:rsid w:val="00012B58"/>
    <w:rsid w:val="00012D36"/>
    <w:rsid w:val="000131ED"/>
    <w:rsid w:val="00013290"/>
    <w:rsid w:val="00013FC0"/>
    <w:rsid w:val="00014074"/>
    <w:rsid w:val="00014470"/>
    <w:rsid w:val="00014D26"/>
    <w:rsid w:val="00014F06"/>
    <w:rsid w:val="00015521"/>
    <w:rsid w:val="00015604"/>
    <w:rsid w:val="0001623C"/>
    <w:rsid w:val="0001646A"/>
    <w:rsid w:val="00017232"/>
    <w:rsid w:val="00017BE8"/>
    <w:rsid w:val="00017CD5"/>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099"/>
    <w:rsid w:val="00025395"/>
    <w:rsid w:val="00025A12"/>
    <w:rsid w:val="00026158"/>
    <w:rsid w:val="00026740"/>
    <w:rsid w:val="00026885"/>
    <w:rsid w:val="0002753A"/>
    <w:rsid w:val="00027761"/>
    <w:rsid w:val="00027857"/>
    <w:rsid w:val="00027935"/>
    <w:rsid w:val="00027F15"/>
    <w:rsid w:val="000300DB"/>
    <w:rsid w:val="000301E9"/>
    <w:rsid w:val="000301F3"/>
    <w:rsid w:val="000302E7"/>
    <w:rsid w:val="0003032B"/>
    <w:rsid w:val="000306BF"/>
    <w:rsid w:val="00030882"/>
    <w:rsid w:val="00030911"/>
    <w:rsid w:val="00031001"/>
    <w:rsid w:val="00031010"/>
    <w:rsid w:val="0003197F"/>
    <w:rsid w:val="00031A4F"/>
    <w:rsid w:val="00031B4F"/>
    <w:rsid w:val="00031D05"/>
    <w:rsid w:val="00032806"/>
    <w:rsid w:val="00032B8A"/>
    <w:rsid w:val="0003316A"/>
    <w:rsid w:val="00033396"/>
    <w:rsid w:val="00033BE1"/>
    <w:rsid w:val="00033D73"/>
    <w:rsid w:val="00034345"/>
    <w:rsid w:val="00034C88"/>
    <w:rsid w:val="00035625"/>
    <w:rsid w:val="00035644"/>
    <w:rsid w:val="00036FAA"/>
    <w:rsid w:val="00037C33"/>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4410"/>
    <w:rsid w:val="000451B1"/>
    <w:rsid w:val="00045CAD"/>
    <w:rsid w:val="00045DB8"/>
    <w:rsid w:val="00045F7E"/>
    <w:rsid w:val="00046112"/>
    <w:rsid w:val="00046270"/>
    <w:rsid w:val="00046663"/>
    <w:rsid w:val="00046EA2"/>
    <w:rsid w:val="00046FA6"/>
    <w:rsid w:val="000470FD"/>
    <w:rsid w:val="000475D1"/>
    <w:rsid w:val="00047BBF"/>
    <w:rsid w:val="00047DB2"/>
    <w:rsid w:val="00050253"/>
    <w:rsid w:val="0005043C"/>
    <w:rsid w:val="00050914"/>
    <w:rsid w:val="00050D5F"/>
    <w:rsid w:val="00051427"/>
    <w:rsid w:val="0005149D"/>
    <w:rsid w:val="00052401"/>
    <w:rsid w:val="00052432"/>
    <w:rsid w:val="000527E0"/>
    <w:rsid w:val="00052814"/>
    <w:rsid w:val="00052BE0"/>
    <w:rsid w:val="00052C7D"/>
    <w:rsid w:val="00052D24"/>
    <w:rsid w:val="000534B5"/>
    <w:rsid w:val="00053AE3"/>
    <w:rsid w:val="00053E34"/>
    <w:rsid w:val="00053EB4"/>
    <w:rsid w:val="000546CE"/>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10C"/>
    <w:rsid w:val="000662A8"/>
    <w:rsid w:val="000667B5"/>
    <w:rsid w:val="00066A0C"/>
    <w:rsid w:val="00066C35"/>
    <w:rsid w:val="00066C98"/>
    <w:rsid w:val="00066CDB"/>
    <w:rsid w:val="00066DDC"/>
    <w:rsid w:val="00067102"/>
    <w:rsid w:val="000672C1"/>
    <w:rsid w:val="000675AF"/>
    <w:rsid w:val="00067665"/>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4D1F"/>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E0E"/>
    <w:rsid w:val="00086EF7"/>
    <w:rsid w:val="00087244"/>
    <w:rsid w:val="000873DB"/>
    <w:rsid w:val="00087432"/>
    <w:rsid w:val="00087623"/>
    <w:rsid w:val="00087B1D"/>
    <w:rsid w:val="000903C0"/>
    <w:rsid w:val="00090872"/>
    <w:rsid w:val="00090B1D"/>
    <w:rsid w:val="00090CCD"/>
    <w:rsid w:val="00091654"/>
    <w:rsid w:val="000923EB"/>
    <w:rsid w:val="00092CAC"/>
    <w:rsid w:val="00093447"/>
    <w:rsid w:val="00093AE0"/>
    <w:rsid w:val="0009426E"/>
    <w:rsid w:val="000943BB"/>
    <w:rsid w:val="00094F38"/>
    <w:rsid w:val="000954E1"/>
    <w:rsid w:val="0009556F"/>
    <w:rsid w:val="00095644"/>
    <w:rsid w:val="000956E6"/>
    <w:rsid w:val="0009584D"/>
    <w:rsid w:val="000959A7"/>
    <w:rsid w:val="00095AEF"/>
    <w:rsid w:val="00095B2F"/>
    <w:rsid w:val="00095C1C"/>
    <w:rsid w:val="00096141"/>
    <w:rsid w:val="000968B4"/>
    <w:rsid w:val="00096FE1"/>
    <w:rsid w:val="00097C6D"/>
    <w:rsid w:val="000A0075"/>
    <w:rsid w:val="000A00E1"/>
    <w:rsid w:val="000A03CE"/>
    <w:rsid w:val="000A07B3"/>
    <w:rsid w:val="000A0E32"/>
    <w:rsid w:val="000A125F"/>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40A4"/>
    <w:rsid w:val="000B4A24"/>
    <w:rsid w:val="000B4F19"/>
    <w:rsid w:val="000B598F"/>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94D"/>
    <w:rsid w:val="000C4B78"/>
    <w:rsid w:val="000C535B"/>
    <w:rsid w:val="000C537A"/>
    <w:rsid w:val="000C546C"/>
    <w:rsid w:val="000C570E"/>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3099"/>
    <w:rsid w:val="000D34A9"/>
    <w:rsid w:val="000D3739"/>
    <w:rsid w:val="000D3E30"/>
    <w:rsid w:val="000D4384"/>
    <w:rsid w:val="000D4AB6"/>
    <w:rsid w:val="000D4C9B"/>
    <w:rsid w:val="000D4E36"/>
    <w:rsid w:val="000D53FF"/>
    <w:rsid w:val="000D5B16"/>
    <w:rsid w:val="000D5D86"/>
    <w:rsid w:val="000D5DA6"/>
    <w:rsid w:val="000D6CFC"/>
    <w:rsid w:val="000D6F37"/>
    <w:rsid w:val="000D7523"/>
    <w:rsid w:val="000D7CA1"/>
    <w:rsid w:val="000E0B72"/>
    <w:rsid w:val="000E0E0B"/>
    <w:rsid w:val="000E0E16"/>
    <w:rsid w:val="000E0F73"/>
    <w:rsid w:val="000E119F"/>
    <w:rsid w:val="000E1449"/>
    <w:rsid w:val="000E159A"/>
    <w:rsid w:val="000E2EAF"/>
    <w:rsid w:val="000E314C"/>
    <w:rsid w:val="000E34D0"/>
    <w:rsid w:val="000E357A"/>
    <w:rsid w:val="000E39B2"/>
    <w:rsid w:val="000E3BCA"/>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C43"/>
    <w:rsid w:val="000F3FF4"/>
    <w:rsid w:val="000F4B73"/>
    <w:rsid w:val="000F52D7"/>
    <w:rsid w:val="000F5355"/>
    <w:rsid w:val="000F582E"/>
    <w:rsid w:val="000F58A8"/>
    <w:rsid w:val="000F58DA"/>
    <w:rsid w:val="000F5DFE"/>
    <w:rsid w:val="000F5EB0"/>
    <w:rsid w:val="000F5EF0"/>
    <w:rsid w:val="000F5F0E"/>
    <w:rsid w:val="000F6339"/>
    <w:rsid w:val="000F656A"/>
    <w:rsid w:val="000F6BDE"/>
    <w:rsid w:val="000F6E2F"/>
    <w:rsid w:val="000F6F99"/>
    <w:rsid w:val="000F7179"/>
    <w:rsid w:val="000F73FC"/>
    <w:rsid w:val="000F74C1"/>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41AC"/>
    <w:rsid w:val="0010427A"/>
    <w:rsid w:val="0010437D"/>
    <w:rsid w:val="00104BA1"/>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438"/>
    <w:rsid w:val="001208AB"/>
    <w:rsid w:val="00120A4C"/>
    <w:rsid w:val="00120AFE"/>
    <w:rsid w:val="00120C2A"/>
    <w:rsid w:val="001219CB"/>
    <w:rsid w:val="00121A1B"/>
    <w:rsid w:val="00121E7A"/>
    <w:rsid w:val="00122054"/>
    <w:rsid w:val="00122740"/>
    <w:rsid w:val="0012296D"/>
    <w:rsid w:val="00122EC0"/>
    <w:rsid w:val="00123335"/>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356"/>
    <w:rsid w:val="00132B4C"/>
    <w:rsid w:val="00132C74"/>
    <w:rsid w:val="001330D5"/>
    <w:rsid w:val="00133617"/>
    <w:rsid w:val="00134324"/>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530"/>
    <w:rsid w:val="00141954"/>
    <w:rsid w:val="00141CE6"/>
    <w:rsid w:val="00141D35"/>
    <w:rsid w:val="00141E9B"/>
    <w:rsid w:val="001421DB"/>
    <w:rsid w:val="00142648"/>
    <w:rsid w:val="00142A8A"/>
    <w:rsid w:val="00142B72"/>
    <w:rsid w:val="00142C71"/>
    <w:rsid w:val="00142F8B"/>
    <w:rsid w:val="00143222"/>
    <w:rsid w:val="00143B0B"/>
    <w:rsid w:val="00143C05"/>
    <w:rsid w:val="001441A7"/>
    <w:rsid w:val="00144BC8"/>
    <w:rsid w:val="00144D0E"/>
    <w:rsid w:val="00144E52"/>
    <w:rsid w:val="00144EFE"/>
    <w:rsid w:val="001452D5"/>
    <w:rsid w:val="00145928"/>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07D"/>
    <w:rsid w:val="00152132"/>
    <w:rsid w:val="001521F8"/>
    <w:rsid w:val="00152DB4"/>
    <w:rsid w:val="00152F3E"/>
    <w:rsid w:val="001531EF"/>
    <w:rsid w:val="001534EC"/>
    <w:rsid w:val="0015355F"/>
    <w:rsid w:val="00153710"/>
    <w:rsid w:val="0015381C"/>
    <w:rsid w:val="00153927"/>
    <w:rsid w:val="00153B76"/>
    <w:rsid w:val="00154CD9"/>
    <w:rsid w:val="00155582"/>
    <w:rsid w:val="001558BB"/>
    <w:rsid w:val="00155AB2"/>
    <w:rsid w:val="00155B32"/>
    <w:rsid w:val="00155BCF"/>
    <w:rsid w:val="00156474"/>
    <w:rsid w:val="0015694D"/>
    <w:rsid w:val="00156A7C"/>
    <w:rsid w:val="001570E8"/>
    <w:rsid w:val="00157534"/>
    <w:rsid w:val="00157704"/>
    <w:rsid w:val="00157857"/>
    <w:rsid w:val="0015790A"/>
    <w:rsid w:val="00157FCC"/>
    <w:rsid w:val="001603A1"/>
    <w:rsid w:val="00161216"/>
    <w:rsid w:val="001618A1"/>
    <w:rsid w:val="001619FD"/>
    <w:rsid w:val="00161B7A"/>
    <w:rsid w:val="00161EC7"/>
    <w:rsid w:val="001621B4"/>
    <w:rsid w:val="001622D5"/>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546"/>
    <w:rsid w:val="001676B7"/>
    <w:rsid w:val="001676EC"/>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12"/>
    <w:rsid w:val="001749AC"/>
    <w:rsid w:val="00174B8A"/>
    <w:rsid w:val="00174BA8"/>
    <w:rsid w:val="00174C1B"/>
    <w:rsid w:val="00174E0B"/>
    <w:rsid w:val="00175C2D"/>
    <w:rsid w:val="00176469"/>
    <w:rsid w:val="00176685"/>
    <w:rsid w:val="00176A1D"/>
    <w:rsid w:val="0017720E"/>
    <w:rsid w:val="001774ED"/>
    <w:rsid w:val="00177659"/>
    <w:rsid w:val="00180066"/>
    <w:rsid w:val="001800B9"/>
    <w:rsid w:val="0018019A"/>
    <w:rsid w:val="001801B7"/>
    <w:rsid w:val="00180825"/>
    <w:rsid w:val="00180B57"/>
    <w:rsid w:val="00180C14"/>
    <w:rsid w:val="00180C2C"/>
    <w:rsid w:val="00180E1B"/>
    <w:rsid w:val="00180FFB"/>
    <w:rsid w:val="00181A3B"/>
    <w:rsid w:val="0018215C"/>
    <w:rsid w:val="0018281F"/>
    <w:rsid w:val="001828F4"/>
    <w:rsid w:val="00183318"/>
    <w:rsid w:val="00183427"/>
    <w:rsid w:val="00183582"/>
    <w:rsid w:val="001844AE"/>
    <w:rsid w:val="00184A1D"/>
    <w:rsid w:val="00184DA6"/>
    <w:rsid w:val="0018515D"/>
    <w:rsid w:val="00185180"/>
    <w:rsid w:val="001856C0"/>
    <w:rsid w:val="001862EA"/>
    <w:rsid w:val="00186465"/>
    <w:rsid w:val="0018652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6D34"/>
    <w:rsid w:val="00197037"/>
    <w:rsid w:val="00197266"/>
    <w:rsid w:val="0019727B"/>
    <w:rsid w:val="0019747E"/>
    <w:rsid w:val="00197A3F"/>
    <w:rsid w:val="00197DAF"/>
    <w:rsid w:val="001A08F8"/>
    <w:rsid w:val="001A0A72"/>
    <w:rsid w:val="001A0D79"/>
    <w:rsid w:val="001A125D"/>
    <w:rsid w:val="001A170E"/>
    <w:rsid w:val="001A1854"/>
    <w:rsid w:val="001A1920"/>
    <w:rsid w:val="001A1978"/>
    <w:rsid w:val="001A1B97"/>
    <w:rsid w:val="001A273F"/>
    <w:rsid w:val="001A2F9D"/>
    <w:rsid w:val="001A316C"/>
    <w:rsid w:val="001A3531"/>
    <w:rsid w:val="001A38B4"/>
    <w:rsid w:val="001A4737"/>
    <w:rsid w:val="001A486D"/>
    <w:rsid w:val="001A4BA5"/>
    <w:rsid w:val="001A5210"/>
    <w:rsid w:val="001A56F4"/>
    <w:rsid w:val="001A5780"/>
    <w:rsid w:val="001A5ACE"/>
    <w:rsid w:val="001A5DD3"/>
    <w:rsid w:val="001A6013"/>
    <w:rsid w:val="001A6157"/>
    <w:rsid w:val="001A699B"/>
    <w:rsid w:val="001A6F4A"/>
    <w:rsid w:val="001A7633"/>
    <w:rsid w:val="001A78FB"/>
    <w:rsid w:val="001B02BE"/>
    <w:rsid w:val="001B0305"/>
    <w:rsid w:val="001B0AD6"/>
    <w:rsid w:val="001B0B41"/>
    <w:rsid w:val="001B104A"/>
    <w:rsid w:val="001B1512"/>
    <w:rsid w:val="001B17AF"/>
    <w:rsid w:val="001B1EBF"/>
    <w:rsid w:val="001B21F9"/>
    <w:rsid w:val="001B2307"/>
    <w:rsid w:val="001B277E"/>
    <w:rsid w:val="001B2954"/>
    <w:rsid w:val="001B3356"/>
    <w:rsid w:val="001B42C3"/>
    <w:rsid w:val="001B42F7"/>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1F7"/>
    <w:rsid w:val="001C27DF"/>
    <w:rsid w:val="001C2953"/>
    <w:rsid w:val="001C2A64"/>
    <w:rsid w:val="001C3250"/>
    <w:rsid w:val="001C353B"/>
    <w:rsid w:val="001C3DBC"/>
    <w:rsid w:val="001C4102"/>
    <w:rsid w:val="001C4AB0"/>
    <w:rsid w:val="001C4C17"/>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14E"/>
    <w:rsid w:val="001D3CE8"/>
    <w:rsid w:val="001D3FA0"/>
    <w:rsid w:val="001D4414"/>
    <w:rsid w:val="001D4672"/>
    <w:rsid w:val="001D4803"/>
    <w:rsid w:val="001D4976"/>
    <w:rsid w:val="001D50A9"/>
    <w:rsid w:val="001D512C"/>
    <w:rsid w:val="001D5450"/>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4FF"/>
    <w:rsid w:val="001E4FC1"/>
    <w:rsid w:val="001E5A7C"/>
    <w:rsid w:val="001E5E1B"/>
    <w:rsid w:val="001E60A3"/>
    <w:rsid w:val="001E6C9E"/>
    <w:rsid w:val="001E6E1C"/>
    <w:rsid w:val="001E7081"/>
    <w:rsid w:val="001E71C5"/>
    <w:rsid w:val="001E73FF"/>
    <w:rsid w:val="001E7406"/>
    <w:rsid w:val="001E76A7"/>
    <w:rsid w:val="001E779C"/>
    <w:rsid w:val="001E799D"/>
    <w:rsid w:val="001F026C"/>
    <w:rsid w:val="001F0505"/>
    <w:rsid w:val="001F07B7"/>
    <w:rsid w:val="001F0EF9"/>
    <w:rsid w:val="001F164C"/>
    <w:rsid w:val="001F16F0"/>
    <w:rsid w:val="001F1BDA"/>
    <w:rsid w:val="001F278D"/>
    <w:rsid w:val="001F2DD1"/>
    <w:rsid w:val="001F2F0B"/>
    <w:rsid w:val="001F3174"/>
    <w:rsid w:val="001F3368"/>
    <w:rsid w:val="001F3DF6"/>
    <w:rsid w:val="001F4172"/>
    <w:rsid w:val="001F43F1"/>
    <w:rsid w:val="001F485C"/>
    <w:rsid w:val="001F4A9C"/>
    <w:rsid w:val="001F54AF"/>
    <w:rsid w:val="001F5A22"/>
    <w:rsid w:val="001F5B07"/>
    <w:rsid w:val="001F5E29"/>
    <w:rsid w:val="001F6AC2"/>
    <w:rsid w:val="001F6ADD"/>
    <w:rsid w:val="001F708D"/>
    <w:rsid w:val="001F70A9"/>
    <w:rsid w:val="001F75FC"/>
    <w:rsid w:val="001F7EF8"/>
    <w:rsid w:val="00200417"/>
    <w:rsid w:val="00200B80"/>
    <w:rsid w:val="00201328"/>
    <w:rsid w:val="0020144A"/>
    <w:rsid w:val="00201457"/>
    <w:rsid w:val="002017EC"/>
    <w:rsid w:val="002018D0"/>
    <w:rsid w:val="00201A3A"/>
    <w:rsid w:val="00201A50"/>
    <w:rsid w:val="00202031"/>
    <w:rsid w:val="002025C0"/>
    <w:rsid w:val="00202832"/>
    <w:rsid w:val="00202D78"/>
    <w:rsid w:val="00202DC4"/>
    <w:rsid w:val="00203FD2"/>
    <w:rsid w:val="00203FEF"/>
    <w:rsid w:val="002049E9"/>
    <w:rsid w:val="00204B05"/>
    <w:rsid w:val="0020504E"/>
    <w:rsid w:val="0020521E"/>
    <w:rsid w:val="002052FF"/>
    <w:rsid w:val="002055B5"/>
    <w:rsid w:val="0020584A"/>
    <w:rsid w:val="00205B46"/>
    <w:rsid w:val="0020646A"/>
    <w:rsid w:val="00206B57"/>
    <w:rsid w:val="00206C1E"/>
    <w:rsid w:val="00206D3A"/>
    <w:rsid w:val="00206FDA"/>
    <w:rsid w:val="0020702D"/>
    <w:rsid w:val="00207035"/>
    <w:rsid w:val="002071C0"/>
    <w:rsid w:val="002074E3"/>
    <w:rsid w:val="002076FA"/>
    <w:rsid w:val="002079E2"/>
    <w:rsid w:val="00207CEF"/>
    <w:rsid w:val="00207D39"/>
    <w:rsid w:val="00210638"/>
    <w:rsid w:val="00210762"/>
    <w:rsid w:val="00210CCD"/>
    <w:rsid w:val="002110AB"/>
    <w:rsid w:val="0021148F"/>
    <w:rsid w:val="00211872"/>
    <w:rsid w:val="00211D33"/>
    <w:rsid w:val="002129DE"/>
    <w:rsid w:val="00212B05"/>
    <w:rsid w:val="002130A8"/>
    <w:rsid w:val="0021328B"/>
    <w:rsid w:val="0021348A"/>
    <w:rsid w:val="002134E8"/>
    <w:rsid w:val="00213508"/>
    <w:rsid w:val="00213822"/>
    <w:rsid w:val="00213896"/>
    <w:rsid w:val="00214451"/>
    <w:rsid w:val="002146A0"/>
    <w:rsid w:val="00214E4F"/>
    <w:rsid w:val="00214EF4"/>
    <w:rsid w:val="00215430"/>
    <w:rsid w:val="00215A37"/>
    <w:rsid w:val="00215B0F"/>
    <w:rsid w:val="00215F77"/>
    <w:rsid w:val="00215FC5"/>
    <w:rsid w:val="00216573"/>
    <w:rsid w:val="00216733"/>
    <w:rsid w:val="00216DCF"/>
    <w:rsid w:val="0021798C"/>
    <w:rsid w:val="00217C86"/>
    <w:rsid w:val="00217ED2"/>
    <w:rsid w:val="002211FC"/>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C7E"/>
    <w:rsid w:val="002302FE"/>
    <w:rsid w:val="002304AE"/>
    <w:rsid w:val="002306E4"/>
    <w:rsid w:val="00230FC1"/>
    <w:rsid w:val="0023154E"/>
    <w:rsid w:val="00231C00"/>
    <w:rsid w:val="00231C17"/>
    <w:rsid w:val="00231FE4"/>
    <w:rsid w:val="0023206F"/>
    <w:rsid w:val="00232159"/>
    <w:rsid w:val="00233A7E"/>
    <w:rsid w:val="00233C3E"/>
    <w:rsid w:val="00233E49"/>
    <w:rsid w:val="0023423D"/>
    <w:rsid w:val="00234AC9"/>
    <w:rsid w:val="00234C0F"/>
    <w:rsid w:val="00234C32"/>
    <w:rsid w:val="00234E45"/>
    <w:rsid w:val="0023511B"/>
    <w:rsid w:val="00235514"/>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F1"/>
    <w:rsid w:val="00241D46"/>
    <w:rsid w:val="00242237"/>
    <w:rsid w:val="002423DC"/>
    <w:rsid w:val="00242C62"/>
    <w:rsid w:val="00242DD2"/>
    <w:rsid w:val="00243135"/>
    <w:rsid w:val="00243C9A"/>
    <w:rsid w:val="00243CD9"/>
    <w:rsid w:val="00243CF2"/>
    <w:rsid w:val="00245A61"/>
    <w:rsid w:val="00245AA4"/>
    <w:rsid w:val="00245D82"/>
    <w:rsid w:val="00246070"/>
    <w:rsid w:val="00246828"/>
    <w:rsid w:val="00246C35"/>
    <w:rsid w:val="00246EAA"/>
    <w:rsid w:val="00247268"/>
    <w:rsid w:val="002476E7"/>
    <w:rsid w:val="002479F1"/>
    <w:rsid w:val="00247CB4"/>
    <w:rsid w:val="002500E0"/>
    <w:rsid w:val="00250210"/>
    <w:rsid w:val="00250782"/>
    <w:rsid w:val="00250854"/>
    <w:rsid w:val="00250962"/>
    <w:rsid w:val="00250C23"/>
    <w:rsid w:val="0025122C"/>
    <w:rsid w:val="0025143B"/>
    <w:rsid w:val="002517FC"/>
    <w:rsid w:val="002518DE"/>
    <w:rsid w:val="00251EB5"/>
    <w:rsid w:val="00251F7B"/>
    <w:rsid w:val="002526C4"/>
    <w:rsid w:val="00252AB6"/>
    <w:rsid w:val="00252B31"/>
    <w:rsid w:val="00252B99"/>
    <w:rsid w:val="00252FAC"/>
    <w:rsid w:val="00253626"/>
    <w:rsid w:val="00253C92"/>
    <w:rsid w:val="00254028"/>
    <w:rsid w:val="00254153"/>
    <w:rsid w:val="0025415E"/>
    <w:rsid w:val="002541AE"/>
    <w:rsid w:val="00254856"/>
    <w:rsid w:val="00254C23"/>
    <w:rsid w:val="00254F62"/>
    <w:rsid w:val="0025548A"/>
    <w:rsid w:val="00255EC6"/>
    <w:rsid w:val="00256220"/>
    <w:rsid w:val="0025632E"/>
    <w:rsid w:val="0025649D"/>
    <w:rsid w:val="00257E6B"/>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999"/>
    <w:rsid w:val="00263C11"/>
    <w:rsid w:val="00264133"/>
    <w:rsid w:val="002642C7"/>
    <w:rsid w:val="002654C7"/>
    <w:rsid w:val="00265649"/>
    <w:rsid w:val="002659A7"/>
    <w:rsid w:val="00265AEC"/>
    <w:rsid w:val="0026614E"/>
    <w:rsid w:val="00266D91"/>
    <w:rsid w:val="00267018"/>
    <w:rsid w:val="00267257"/>
    <w:rsid w:val="00267302"/>
    <w:rsid w:val="00267EED"/>
    <w:rsid w:val="00270705"/>
    <w:rsid w:val="00270E32"/>
    <w:rsid w:val="00270F14"/>
    <w:rsid w:val="00270F44"/>
    <w:rsid w:val="0027143B"/>
    <w:rsid w:val="002717F2"/>
    <w:rsid w:val="00271DE3"/>
    <w:rsid w:val="00271E41"/>
    <w:rsid w:val="002728FE"/>
    <w:rsid w:val="00272E41"/>
    <w:rsid w:val="0027345A"/>
    <w:rsid w:val="00273D08"/>
    <w:rsid w:val="0027435B"/>
    <w:rsid w:val="002744B2"/>
    <w:rsid w:val="002746C6"/>
    <w:rsid w:val="00274D8D"/>
    <w:rsid w:val="00275276"/>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6D29"/>
    <w:rsid w:val="00287743"/>
    <w:rsid w:val="002879B1"/>
    <w:rsid w:val="002901D7"/>
    <w:rsid w:val="00290305"/>
    <w:rsid w:val="002908E3"/>
    <w:rsid w:val="002909FD"/>
    <w:rsid w:val="00290A7F"/>
    <w:rsid w:val="00291DB4"/>
    <w:rsid w:val="00292851"/>
    <w:rsid w:val="00292874"/>
    <w:rsid w:val="00292AE4"/>
    <w:rsid w:val="00292C5E"/>
    <w:rsid w:val="00292E8C"/>
    <w:rsid w:val="00293E44"/>
    <w:rsid w:val="002942B0"/>
    <w:rsid w:val="00294CE3"/>
    <w:rsid w:val="00294D46"/>
    <w:rsid w:val="00294FE2"/>
    <w:rsid w:val="0029503B"/>
    <w:rsid w:val="00295347"/>
    <w:rsid w:val="0029620D"/>
    <w:rsid w:val="0029681F"/>
    <w:rsid w:val="00296D9F"/>
    <w:rsid w:val="00296FF6"/>
    <w:rsid w:val="00297853"/>
    <w:rsid w:val="00297970"/>
    <w:rsid w:val="00297C66"/>
    <w:rsid w:val="002A0163"/>
    <w:rsid w:val="002A02E7"/>
    <w:rsid w:val="002A0503"/>
    <w:rsid w:val="002A0878"/>
    <w:rsid w:val="002A09C6"/>
    <w:rsid w:val="002A0ADD"/>
    <w:rsid w:val="002A0D45"/>
    <w:rsid w:val="002A13F9"/>
    <w:rsid w:val="002A186C"/>
    <w:rsid w:val="002A1D77"/>
    <w:rsid w:val="002A2409"/>
    <w:rsid w:val="002A2726"/>
    <w:rsid w:val="002A2AE3"/>
    <w:rsid w:val="002A2D4A"/>
    <w:rsid w:val="002A306B"/>
    <w:rsid w:val="002A3087"/>
    <w:rsid w:val="002A309E"/>
    <w:rsid w:val="002A3137"/>
    <w:rsid w:val="002A342A"/>
    <w:rsid w:val="002A3674"/>
    <w:rsid w:val="002A39F3"/>
    <w:rsid w:val="002A3AD2"/>
    <w:rsid w:val="002A3D7D"/>
    <w:rsid w:val="002A3E93"/>
    <w:rsid w:val="002A43E7"/>
    <w:rsid w:val="002A4910"/>
    <w:rsid w:val="002A4938"/>
    <w:rsid w:val="002A4958"/>
    <w:rsid w:val="002A4EAA"/>
    <w:rsid w:val="002A544A"/>
    <w:rsid w:val="002A5520"/>
    <w:rsid w:val="002A5564"/>
    <w:rsid w:val="002A5726"/>
    <w:rsid w:val="002A6048"/>
    <w:rsid w:val="002A6C87"/>
    <w:rsid w:val="002A6E50"/>
    <w:rsid w:val="002A6E79"/>
    <w:rsid w:val="002A7020"/>
    <w:rsid w:val="002A7103"/>
    <w:rsid w:val="002A78C9"/>
    <w:rsid w:val="002A7C91"/>
    <w:rsid w:val="002A7EF7"/>
    <w:rsid w:val="002B049B"/>
    <w:rsid w:val="002B0629"/>
    <w:rsid w:val="002B093D"/>
    <w:rsid w:val="002B0E90"/>
    <w:rsid w:val="002B10CA"/>
    <w:rsid w:val="002B141E"/>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473"/>
    <w:rsid w:val="002C148E"/>
    <w:rsid w:val="002C1EAF"/>
    <w:rsid w:val="002C1FFE"/>
    <w:rsid w:val="002C2114"/>
    <w:rsid w:val="002C221A"/>
    <w:rsid w:val="002C2237"/>
    <w:rsid w:val="002C26DD"/>
    <w:rsid w:val="002C2787"/>
    <w:rsid w:val="002C2A73"/>
    <w:rsid w:val="002C2C72"/>
    <w:rsid w:val="002C338E"/>
    <w:rsid w:val="002C3A32"/>
    <w:rsid w:val="002C3DCD"/>
    <w:rsid w:val="002C3F08"/>
    <w:rsid w:val="002C4E40"/>
    <w:rsid w:val="002C5296"/>
    <w:rsid w:val="002C54B1"/>
    <w:rsid w:val="002C594E"/>
    <w:rsid w:val="002C6941"/>
    <w:rsid w:val="002C6BAC"/>
    <w:rsid w:val="002C6C8F"/>
    <w:rsid w:val="002C6D2B"/>
    <w:rsid w:val="002C6F15"/>
    <w:rsid w:val="002C6FA5"/>
    <w:rsid w:val="002C6FD5"/>
    <w:rsid w:val="002C70BF"/>
    <w:rsid w:val="002C7205"/>
    <w:rsid w:val="002C7395"/>
    <w:rsid w:val="002C7841"/>
    <w:rsid w:val="002D01CE"/>
    <w:rsid w:val="002D02D5"/>
    <w:rsid w:val="002D05FF"/>
    <w:rsid w:val="002D09D5"/>
    <w:rsid w:val="002D1114"/>
    <w:rsid w:val="002D1870"/>
    <w:rsid w:val="002D1932"/>
    <w:rsid w:val="002D20F4"/>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508"/>
    <w:rsid w:val="002D59BE"/>
    <w:rsid w:val="002D5B4A"/>
    <w:rsid w:val="002D62D5"/>
    <w:rsid w:val="002D6303"/>
    <w:rsid w:val="002D657A"/>
    <w:rsid w:val="002D6628"/>
    <w:rsid w:val="002D662F"/>
    <w:rsid w:val="002D6988"/>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323"/>
    <w:rsid w:val="002E1509"/>
    <w:rsid w:val="002E169B"/>
    <w:rsid w:val="002E1F3E"/>
    <w:rsid w:val="002E20C2"/>
    <w:rsid w:val="002E2173"/>
    <w:rsid w:val="002E2405"/>
    <w:rsid w:val="002E288A"/>
    <w:rsid w:val="002E2D92"/>
    <w:rsid w:val="002E2D9A"/>
    <w:rsid w:val="002E3011"/>
    <w:rsid w:val="002E32D9"/>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5666"/>
    <w:rsid w:val="002F5F65"/>
    <w:rsid w:val="002F781C"/>
    <w:rsid w:val="002F7A86"/>
    <w:rsid w:val="002F7DA0"/>
    <w:rsid w:val="0030000A"/>
    <w:rsid w:val="003000A6"/>
    <w:rsid w:val="003001CE"/>
    <w:rsid w:val="00300397"/>
    <w:rsid w:val="0030068E"/>
    <w:rsid w:val="00301D32"/>
    <w:rsid w:val="00302907"/>
    <w:rsid w:val="003029AB"/>
    <w:rsid w:val="00302BD8"/>
    <w:rsid w:val="00302F78"/>
    <w:rsid w:val="00303324"/>
    <w:rsid w:val="003033DC"/>
    <w:rsid w:val="00303750"/>
    <w:rsid w:val="003037A3"/>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7A0"/>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8F4"/>
    <w:rsid w:val="0031593B"/>
    <w:rsid w:val="00315AA4"/>
    <w:rsid w:val="00315C71"/>
    <w:rsid w:val="003169A1"/>
    <w:rsid w:val="00316ADA"/>
    <w:rsid w:val="00317300"/>
    <w:rsid w:val="00317C61"/>
    <w:rsid w:val="00317D9E"/>
    <w:rsid w:val="003203BB"/>
    <w:rsid w:val="0032048A"/>
    <w:rsid w:val="003205BB"/>
    <w:rsid w:val="00320630"/>
    <w:rsid w:val="00320E5C"/>
    <w:rsid w:val="003217B9"/>
    <w:rsid w:val="00321C73"/>
    <w:rsid w:val="00321F84"/>
    <w:rsid w:val="0032207F"/>
    <w:rsid w:val="0032278E"/>
    <w:rsid w:val="003229AE"/>
    <w:rsid w:val="00322D11"/>
    <w:rsid w:val="00322F2D"/>
    <w:rsid w:val="003231E3"/>
    <w:rsid w:val="0032354D"/>
    <w:rsid w:val="003236A8"/>
    <w:rsid w:val="00323919"/>
    <w:rsid w:val="00323A75"/>
    <w:rsid w:val="00323B4D"/>
    <w:rsid w:val="00323C02"/>
    <w:rsid w:val="00323FA0"/>
    <w:rsid w:val="00324478"/>
    <w:rsid w:val="00324642"/>
    <w:rsid w:val="003248A7"/>
    <w:rsid w:val="00325437"/>
    <w:rsid w:val="0032579D"/>
    <w:rsid w:val="003257DD"/>
    <w:rsid w:val="00325973"/>
    <w:rsid w:val="00325AC3"/>
    <w:rsid w:val="00325C30"/>
    <w:rsid w:val="00325C4F"/>
    <w:rsid w:val="00325D2D"/>
    <w:rsid w:val="0032637A"/>
    <w:rsid w:val="003265AD"/>
    <w:rsid w:val="00326B04"/>
    <w:rsid w:val="00326C8F"/>
    <w:rsid w:val="00326F67"/>
    <w:rsid w:val="00327CB3"/>
    <w:rsid w:val="00327D70"/>
    <w:rsid w:val="003301A9"/>
    <w:rsid w:val="00330E8D"/>
    <w:rsid w:val="0033104F"/>
    <w:rsid w:val="003310E0"/>
    <w:rsid w:val="003311E5"/>
    <w:rsid w:val="003313B3"/>
    <w:rsid w:val="00331411"/>
    <w:rsid w:val="00331E8A"/>
    <w:rsid w:val="00332808"/>
    <w:rsid w:val="003329C5"/>
    <w:rsid w:val="00332A86"/>
    <w:rsid w:val="00333566"/>
    <w:rsid w:val="00333623"/>
    <w:rsid w:val="00333664"/>
    <w:rsid w:val="00333B0B"/>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FF8"/>
    <w:rsid w:val="003420BB"/>
    <w:rsid w:val="00342149"/>
    <w:rsid w:val="00342306"/>
    <w:rsid w:val="003423FA"/>
    <w:rsid w:val="00342E9E"/>
    <w:rsid w:val="00342FE9"/>
    <w:rsid w:val="0034309B"/>
    <w:rsid w:val="00343D97"/>
    <w:rsid w:val="00344572"/>
    <w:rsid w:val="00344740"/>
    <w:rsid w:val="00344896"/>
    <w:rsid w:val="00344A38"/>
    <w:rsid w:val="00344B78"/>
    <w:rsid w:val="00344DF8"/>
    <w:rsid w:val="00344EB4"/>
    <w:rsid w:val="00345172"/>
    <w:rsid w:val="0034559B"/>
    <w:rsid w:val="00345D1A"/>
    <w:rsid w:val="00346134"/>
    <w:rsid w:val="003462D8"/>
    <w:rsid w:val="003463BA"/>
    <w:rsid w:val="003465AD"/>
    <w:rsid w:val="00346B96"/>
    <w:rsid w:val="00346D84"/>
    <w:rsid w:val="00346FE2"/>
    <w:rsid w:val="003472EA"/>
    <w:rsid w:val="003473B7"/>
    <w:rsid w:val="003474B0"/>
    <w:rsid w:val="0034758D"/>
    <w:rsid w:val="00347795"/>
    <w:rsid w:val="00347EA5"/>
    <w:rsid w:val="00347F4B"/>
    <w:rsid w:val="00347F7D"/>
    <w:rsid w:val="003509B8"/>
    <w:rsid w:val="00350A24"/>
    <w:rsid w:val="00350D59"/>
    <w:rsid w:val="003524F8"/>
    <w:rsid w:val="00352D61"/>
    <w:rsid w:val="00353CB6"/>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F5C"/>
    <w:rsid w:val="00360858"/>
    <w:rsid w:val="0036097E"/>
    <w:rsid w:val="00361244"/>
    <w:rsid w:val="00361BCF"/>
    <w:rsid w:val="00361D5C"/>
    <w:rsid w:val="00361FD8"/>
    <w:rsid w:val="00362149"/>
    <w:rsid w:val="003629AE"/>
    <w:rsid w:val="00362E8D"/>
    <w:rsid w:val="003635E0"/>
    <w:rsid w:val="00363737"/>
    <w:rsid w:val="00364051"/>
    <w:rsid w:val="0036421C"/>
    <w:rsid w:val="0036426E"/>
    <w:rsid w:val="00364C3D"/>
    <w:rsid w:val="00364F9F"/>
    <w:rsid w:val="00365123"/>
    <w:rsid w:val="00365572"/>
    <w:rsid w:val="00365580"/>
    <w:rsid w:val="003655A1"/>
    <w:rsid w:val="00365793"/>
    <w:rsid w:val="00365C27"/>
    <w:rsid w:val="00365F81"/>
    <w:rsid w:val="003661E2"/>
    <w:rsid w:val="003663EA"/>
    <w:rsid w:val="0036649E"/>
    <w:rsid w:val="003674BF"/>
    <w:rsid w:val="00367783"/>
    <w:rsid w:val="0036788E"/>
    <w:rsid w:val="003679C8"/>
    <w:rsid w:val="00367B66"/>
    <w:rsid w:val="00367F97"/>
    <w:rsid w:val="00370135"/>
    <w:rsid w:val="003702BA"/>
    <w:rsid w:val="0037060C"/>
    <w:rsid w:val="0037085F"/>
    <w:rsid w:val="00370AE6"/>
    <w:rsid w:val="0037207B"/>
    <w:rsid w:val="003723F0"/>
    <w:rsid w:val="00372508"/>
    <w:rsid w:val="00372BA4"/>
    <w:rsid w:val="00372CAB"/>
    <w:rsid w:val="00372F7B"/>
    <w:rsid w:val="003737C9"/>
    <w:rsid w:val="00373F45"/>
    <w:rsid w:val="00374567"/>
    <w:rsid w:val="00374AC5"/>
    <w:rsid w:val="00374AE8"/>
    <w:rsid w:val="00374C99"/>
    <w:rsid w:val="00374CF5"/>
    <w:rsid w:val="00375045"/>
    <w:rsid w:val="00375EF7"/>
    <w:rsid w:val="00375F4C"/>
    <w:rsid w:val="00376181"/>
    <w:rsid w:val="0037648B"/>
    <w:rsid w:val="0037656A"/>
    <w:rsid w:val="00376839"/>
    <w:rsid w:val="00376894"/>
    <w:rsid w:val="003769D8"/>
    <w:rsid w:val="00377914"/>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78A"/>
    <w:rsid w:val="0038303C"/>
    <w:rsid w:val="003832E2"/>
    <w:rsid w:val="0038342C"/>
    <w:rsid w:val="00383B8E"/>
    <w:rsid w:val="00383C91"/>
    <w:rsid w:val="0038495E"/>
    <w:rsid w:val="00384B64"/>
    <w:rsid w:val="003853AC"/>
    <w:rsid w:val="00385770"/>
    <w:rsid w:val="00385942"/>
    <w:rsid w:val="00385AF2"/>
    <w:rsid w:val="00385B40"/>
    <w:rsid w:val="00385E5A"/>
    <w:rsid w:val="00385F95"/>
    <w:rsid w:val="0038606C"/>
    <w:rsid w:val="00386206"/>
    <w:rsid w:val="003864C4"/>
    <w:rsid w:val="00386582"/>
    <w:rsid w:val="00386C6F"/>
    <w:rsid w:val="00386E18"/>
    <w:rsid w:val="00387AFB"/>
    <w:rsid w:val="00387C3A"/>
    <w:rsid w:val="00390680"/>
    <w:rsid w:val="00390789"/>
    <w:rsid w:val="00390900"/>
    <w:rsid w:val="00390F91"/>
    <w:rsid w:val="003910EE"/>
    <w:rsid w:val="00391145"/>
    <w:rsid w:val="00391177"/>
    <w:rsid w:val="00391326"/>
    <w:rsid w:val="003914B3"/>
    <w:rsid w:val="003916FA"/>
    <w:rsid w:val="00392352"/>
    <w:rsid w:val="00392602"/>
    <w:rsid w:val="00392745"/>
    <w:rsid w:val="003929C3"/>
    <w:rsid w:val="00393527"/>
    <w:rsid w:val="0039375C"/>
    <w:rsid w:val="003938EA"/>
    <w:rsid w:val="0039396E"/>
    <w:rsid w:val="00393E52"/>
    <w:rsid w:val="00394752"/>
    <w:rsid w:val="00394C88"/>
    <w:rsid w:val="00394D84"/>
    <w:rsid w:val="00394E9F"/>
    <w:rsid w:val="00395035"/>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5C"/>
    <w:rsid w:val="003A07DC"/>
    <w:rsid w:val="003A08DC"/>
    <w:rsid w:val="003A10C4"/>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D01"/>
    <w:rsid w:val="003A4DB2"/>
    <w:rsid w:val="003A4FE9"/>
    <w:rsid w:val="003A543D"/>
    <w:rsid w:val="003A5592"/>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1144"/>
    <w:rsid w:val="003B1898"/>
    <w:rsid w:val="003B1D47"/>
    <w:rsid w:val="003B20E1"/>
    <w:rsid w:val="003B21C7"/>
    <w:rsid w:val="003B2356"/>
    <w:rsid w:val="003B23FF"/>
    <w:rsid w:val="003B24AA"/>
    <w:rsid w:val="003B2863"/>
    <w:rsid w:val="003B2EF7"/>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704"/>
    <w:rsid w:val="003B6A7A"/>
    <w:rsid w:val="003B6E8F"/>
    <w:rsid w:val="003B702C"/>
    <w:rsid w:val="003B70BA"/>
    <w:rsid w:val="003B7CDD"/>
    <w:rsid w:val="003C007A"/>
    <w:rsid w:val="003C0A05"/>
    <w:rsid w:val="003C0ECE"/>
    <w:rsid w:val="003C1BCB"/>
    <w:rsid w:val="003C21D5"/>
    <w:rsid w:val="003C220D"/>
    <w:rsid w:val="003C226B"/>
    <w:rsid w:val="003C276D"/>
    <w:rsid w:val="003C3417"/>
    <w:rsid w:val="003C38DE"/>
    <w:rsid w:val="003C38F8"/>
    <w:rsid w:val="003C41F1"/>
    <w:rsid w:val="003C51C8"/>
    <w:rsid w:val="003C5459"/>
    <w:rsid w:val="003C573C"/>
    <w:rsid w:val="003C5A05"/>
    <w:rsid w:val="003C5A94"/>
    <w:rsid w:val="003C5D7C"/>
    <w:rsid w:val="003C6115"/>
    <w:rsid w:val="003C6D8C"/>
    <w:rsid w:val="003D01A0"/>
    <w:rsid w:val="003D0678"/>
    <w:rsid w:val="003D0906"/>
    <w:rsid w:val="003D0FB2"/>
    <w:rsid w:val="003D10E8"/>
    <w:rsid w:val="003D12ED"/>
    <w:rsid w:val="003D1377"/>
    <w:rsid w:val="003D137F"/>
    <w:rsid w:val="003D1594"/>
    <w:rsid w:val="003D1819"/>
    <w:rsid w:val="003D1B98"/>
    <w:rsid w:val="003D1ED2"/>
    <w:rsid w:val="003D1F75"/>
    <w:rsid w:val="003D28C7"/>
    <w:rsid w:val="003D28E3"/>
    <w:rsid w:val="003D329A"/>
    <w:rsid w:val="003D3637"/>
    <w:rsid w:val="003D3820"/>
    <w:rsid w:val="003D3989"/>
    <w:rsid w:val="003D3A86"/>
    <w:rsid w:val="003D3C2A"/>
    <w:rsid w:val="003D3F99"/>
    <w:rsid w:val="003D498E"/>
    <w:rsid w:val="003D4A5C"/>
    <w:rsid w:val="003D5017"/>
    <w:rsid w:val="003D50B0"/>
    <w:rsid w:val="003D55D5"/>
    <w:rsid w:val="003D5CDE"/>
    <w:rsid w:val="003D5FD4"/>
    <w:rsid w:val="003D6107"/>
    <w:rsid w:val="003D6DAB"/>
    <w:rsid w:val="003D6EE4"/>
    <w:rsid w:val="003D704F"/>
    <w:rsid w:val="003D70DD"/>
    <w:rsid w:val="003D71C7"/>
    <w:rsid w:val="003D71C8"/>
    <w:rsid w:val="003D7216"/>
    <w:rsid w:val="003D7575"/>
    <w:rsid w:val="003D7708"/>
    <w:rsid w:val="003D7EF0"/>
    <w:rsid w:val="003E00EA"/>
    <w:rsid w:val="003E03FB"/>
    <w:rsid w:val="003E04D0"/>
    <w:rsid w:val="003E068D"/>
    <w:rsid w:val="003E07BD"/>
    <w:rsid w:val="003E07E0"/>
    <w:rsid w:val="003E07FC"/>
    <w:rsid w:val="003E0B5D"/>
    <w:rsid w:val="003E0EC5"/>
    <w:rsid w:val="003E104B"/>
    <w:rsid w:val="003E19DA"/>
    <w:rsid w:val="003E21F1"/>
    <w:rsid w:val="003E2398"/>
    <w:rsid w:val="003E29D0"/>
    <w:rsid w:val="003E2C65"/>
    <w:rsid w:val="003E33C8"/>
    <w:rsid w:val="003E37FA"/>
    <w:rsid w:val="003E3CD5"/>
    <w:rsid w:val="003E3E7E"/>
    <w:rsid w:val="003E4113"/>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1A"/>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437C"/>
    <w:rsid w:val="003F439F"/>
    <w:rsid w:val="003F4543"/>
    <w:rsid w:val="003F4864"/>
    <w:rsid w:val="003F4C64"/>
    <w:rsid w:val="003F4D13"/>
    <w:rsid w:val="003F5A42"/>
    <w:rsid w:val="003F5A48"/>
    <w:rsid w:val="003F5D9E"/>
    <w:rsid w:val="003F5E10"/>
    <w:rsid w:val="003F5EDC"/>
    <w:rsid w:val="003F5F32"/>
    <w:rsid w:val="003F6289"/>
    <w:rsid w:val="003F62B9"/>
    <w:rsid w:val="003F62FE"/>
    <w:rsid w:val="003F66C9"/>
    <w:rsid w:val="003F6E37"/>
    <w:rsid w:val="003F7061"/>
    <w:rsid w:val="003F734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02D"/>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2F91"/>
    <w:rsid w:val="00413E52"/>
    <w:rsid w:val="00414BEC"/>
    <w:rsid w:val="00414D57"/>
    <w:rsid w:val="00415ADF"/>
    <w:rsid w:val="0041645F"/>
    <w:rsid w:val="004167D0"/>
    <w:rsid w:val="004168BE"/>
    <w:rsid w:val="00416930"/>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BF3"/>
    <w:rsid w:val="00421C42"/>
    <w:rsid w:val="00421D76"/>
    <w:rsid w:val="00422BBD"/>
    <w:rsid w:val="00422FF1"/>
    <w:rsid w:val="004230EF"/>
    <w:rsid w:val="004235B8"/>
    <w:rsid w:val="0042373A"/>
    <w:rsid w:val="00423C55"/>
    <w:rsid w:val="00424300"/>
    <w:rsid w:val="00424796"/>
    <w:rsid w:val="0042539E"/>
    <w:rsid w:val="004253D3"/>
    <w:rsid w:val="004254B6"/>
    <w:rsid w:val="004256C5"/>
    <w:rsid w:val="0042578C"/>
    <w:rsid w:val="00425ECD"/>
    <w:rsid w:val="004263D7"/>
    <w:rsid w:val="00426624"/>
    <w:rsid w:val="00426744"/>
    <w:rsid w:val="0042681A"/>
    <w:rsid w:val="00426F3E"/>
    <w:rsid w:val="004270A1"/>
    <w:rsid w:val="004274FA"/>
    <w:rsid w:val="00427921"/>
    <w:rsid w:val="00427F60"/>
    <w:rsid w:val="00430896"/>
    <w:rsid w:val="00430BD8"/>
    <w:rsid w:val="00431001"/>
    <w:rsid w:val="00431072"/>
    <w:rsid w:val="0043123C"/>
    <w:rsid w:val="00431356"/>
    <w:rsid w:val="00431608"/>
    <w:rsid w:val="004317D5"/>
    <w:rsid w:val="00431BE5"/>
    <w:rsid w:val="0043365B"/>
    <w:rsid w:val="00433A24"/>
    <w:rsid w:val="00433B7A"/>
    <w:rsid w:val="00434084"/>
    <w:rsid w:val="004344DA"/>
    <w:rsid w:val="00434B70"/>
    <w:rsid w:val="00434BBE"/>
    <w:rsid w:val="00434E4F"/>
    <w:rsid w:val="00435611"/>
    <w:rsid w:val="00435942"/>
    <w:rsid w:val="00435F92"/>
    <w:rsid w:val="0043625E"/>
    <w:rsid w:val="00436599"/>
    <w:rsid w:val="00436929"/>
    <w:rsid w:val="00436A3C"/>
    <w:rsid w:val="004370BD"/>
    <w:rsid w:val="004370EB"/>
    <w:rsid w:val="00437105"/>
    <w:rsid w:val="00437114"/>
    <w:rsid w:val="00437531"/>
    <w:rsid w:val="0043771C"/>
    <w:rsid w:val="004379CA"/>
    <w:rsid w:val="00437B3F"/>
    <w:rsid w:val="00437C69"/>
    <w:rsid w:val="00437DE2"/>
    <w:rsid w:val="004400CE"/>
    <w:rsid w:val="0044026B"/>
    <w:rsid w:val="00440D4A"/>
    <w:rsid w:val="00440DE9"/>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8FE"/>
    <w:rsid w:val="00444998"/>
    <w:rsid w:val="004458B3"/>
    <w:rsid w:val="00445D8A"/>
    <w:rsid w:val="0044610E"/>
    <w:rsid w:val="004464E0"/>
    <w:rsid w:val="0044664A"/>
    <w:rsid w:val="00447273"/>
    <w:rsid w:val="0044734E"/>
    <w:rsid w:val="00447E6B"/>
    <w:rsid w:val="00447EEE"/>
    <w:rsid w:val="00450162"/>
    <w:rsid w:val="004502C0"/>
    <w:rsid w:val="004502CE"/>
    <w:rsid w:val="00450D1E"/>
    <w:rsid w:val="0045105A"/>
    <w:rsid w:val="00451605"/>
    <w:rsid w:val="00451836"/>
    <w:rsid w:val="00451A3E"/>
    <w:rsid w:val="00451B50"/>
    <w:rsid w:val="00452269"/>
    <w:rsid w:val="00452DDA"/>
    <w:rsid w:val="00453105"/>
    <w:rsid w:val="00453264"/>
    <w:rsid w:val="0045334F"/>
    <w:rsid w:val="004539CB"/>
    <w:rsid w:val="004541B4"/>
    <w:rsid w:val="004546A6"/>
    <w:rsid w:val="00454813"/>
    <w:rsid w:val="0045484D"/>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A77"/>
    <w:rsid w:val="00462002"/>
    <w:rsid w:val="004631A8"/>
    <w:rsid w:val="0046346E"/>
    <w:rsid w:val="004636B5"/>
    <w:rsid w:val="00463B13"/>
    <w:rsid w:val="00463C6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501D"/>
    <w:rsid w:val="00475520"/>
    <w:rsid w:val="00475E81"/>
    <w:rsid w:val="00475ECB"/>
    <w:rsid w:val="00476712"/>
    <w:rsid w:val="00476733"/>
    <w:rsid w:val="00476814"/>
    <w:rsid w:val="004771ED"/>
    <w:rsid w:val="00477523"/>
    <w:rsid w:val="00477637"/>
    <w:rsid w:val="00477A1E"/>
    <w:rsid w:val="00477F30"/>
    <w:rsid w:val="00480046"/>
    <w:rsid w:val="00480B5A"/>
    <w:rsid w:val="00480F28"/>
    <w:rsid w:val="004811B3"/>
    <w:rsid w:val="00481772"/>
    <w:rsid w:val="0048184F"/>
    <w:rsid w:val="004818ED"/>
    <w:rsid w:val="00481901"/>
    <w:rsid w:val="00481BE4"/>
    <w:rsid w:val="00481EF2"/>
    <w:rsid w:val="00482235"/>
    <w:rsid w:val="0048224D"/>
    <w:rsid w:val="004828AF"/>
    <w:rsid w:val="00482B4F"/>
    <w:rsid w:val="00482D89"/>
    <w:rsid w:val="00482E93"/>
    <w:rsid w:val="004832A3"/>
    <w:rsid w:val="00483ACD"/>
    <w:rsid w:val="00483F3D"/>
    <w:rsid w:val="00484550"/>
    <w:rsid w:val="004852C9"/>
    <w:rsid w:val="0048538F"/>
    <w:rsid w:val="00485905"/>
    <w:rsid w:val="00485937"/>
    <w:rsid w:val="004859DC"/>
    <w:rsid w:val="00485AF7"/>
    <w:rsid w:val="00485EBA"/>
    <w:rsid w:val="004860CB"/>
    <w:rsid w:val="004862DA"/>
    <w:rsid w:val="0048692C"/>
    <w:rsid w:val="0048698A"/>
    <w:rsid w:val="00487137"/>
    <w:rsid w:val="00487494"/>
    <w:rsid w:val="0048787E"/>
    <w:rsid w:val="00487B53"/>
    <w:rsid w:val="00487F03"/>
    <w:rsid w:val="0049019D"/>
    <w:rsid w:val="0049061D"/>
    <w:rsid w:val="0049071D"/>
    <w:rsid w:val="0049114C"/>
    <w:rsid w:val="00491284"/>
    <w:rsid w:val="00491370"/>
    <w:rsid w:val="004913D7"/>
    <w:rsid w:val="00491A09"/>
    <w:rsid w:val="00491C34"/>
    <w:rsid w:val="00492001"/>
    <w:rsid w:val="00492390"/>
    <w:rsid w:val="0049247A"/>
    <w:rsid w:val="004928A3"/>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940"/>
    <w:rsid w:val="004A0DFC"/>
    <w:rsid w:val="004A12FE"/>
    <w:rsid w:val="004A13B7"/>
    <w:rsid w:val="004A17F0"/>
    <w:rsid w:val="004A1C8D"/>
    <w:rsid w:val="004A1F93"/>
    <w:rsid w:val="004A24BE"/>
    <w:rsid w:val="004A26C3"/>
    <w:rsid w:val="004A2E2A"/>
    <w:rsid w:val="004A336F"/>
    <w:rsid w:val="004A39CD"/>
    <w:rsid w:val="004A3C28"/>
    <w:rsid w:val="004A4414"/>
    <w:rsid w:val="004A485B"/>
    <w:rsid w:val="004A4E05"/>
    <w:rsid w:val="004A4F5D"/>
    <w:rsid w:val="004A4F8E"/>
    <w:rsid w:val="004A60F5"/>
    <w:rsid w:val="004A61AD"/>
    <w:rsid w:val="004A6A3E"/>
    <w:rsid w:val="004A70BF"/>
    <w:rsid w:val="004A7161"/>
    <w:rsid w:val="004A7EE6"/>
    <w:rsid w:val="004B072F"/>
    <w:rsid w:val="004B0BD1"/>
    <w:rsid w:val="004B0DC5"/>
    <w:rsid w:val="004B0EBD"/>
    <w:rsid w:val="004B138B"/>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C8D"/>
    <w:rsid w:val="004B7F15"/>
    <w:rsid w:val="004C0128"/>
    <w:rsid w:val="004C0449"/>
    <w:rsid w:val="004C05E8"/>
    <w:rsid w:val="004C0695"/>
    <w:rsid w:val="004C0CCD"/>
    <w:rsid w:val="004C118A"/>
    <w:rsid w:val="004C154B"/>
    <w:rsid w:val="004C16FA"/>
    <w:rsid w:val="004C188D"/>
    <w:rsid w:val="004C1AD8"/>
    <w:rsid w:val="004C1F10"/>
    <w:rsid w:val="004C228C"/>
    <w:rsid w:val="004C35FC"/>
    <w:rsid w:val="004C3B44"/>
    <w:rsid w:val="004C3CD2"/>
    <w:rsid w:val="004C3D14"/>
    <w:rsid w:val="004C3D7C"/>
    <w:rsid w:val="004C3ED6"/>
    <w:rsid w:val="004C4472"/>
    <w:rsid w:val="004C4890"/>
    <w:rsid w:val="004C514D"/>
    <w:rsid w:val="004C5A16"/>
    <w:rsid w:val="004C5A94"/>
    <w:rsid w:val="004C5B4F"/>
    <w:rsid w:val="004C5C5F"/>
    <w:rsid w:val="004C7671"/>
    <w:rsid w:val="004C7741"/>
    <w:rsid w:val="004C7822"/>
    <w:rsid w:val="004C7884"/>
    <w:rsid w:val="004D07EB"/>
    <w:rsid w:val="004D0B99"/>
    <w:rsid w:val="004D0BF5"/>
    <w:rsid w:val="004D16EC"/>
    <w:rsid w:val="004D1C3B"/>
    <w:rsid w:val="004D1E6A"/>
    <w:rsid w:val="004D2402"/>
    <w:rsid w:val="004D2579"/>
    <w:rsid w:val="004D2AD7"/>
    <w:rsid w:val="004D2BE8"/>
    <w:rsid w:val="004D2C4D"/>
    <w:rsid w:val="004D2E7E"/>
    <w:rsid w:val="004D33FE"/>
    <w:rsid w:val="004D35CF"/>
    <w:rsid w:val="004D396A"/>
    <w:rsid w:val="004D3B47"/>
    <w:rsid w:val="004D3C3F"/>
    <w:rsid w:val="004D42AE"/>
    <w:rsid w:val="004D503A"/>
    <w:rsid w:val="004D50C1"/>
    <w:rsid w:val="004D50DE"/>
    <w:rsid w:val="004D6785"/>
    <w:rsid w:val="004D6842"/>
    <w:rsid w:val="004D6973"/>
    <w:rsid w:val="004D7075"/>
    <w:rsid w:val="004D742E"/>
    <w:rsid w:val="004D78A1"/>
    <w:rsid w:val="004D78B0"/>
    <w:rsid w:val="004D79CC"/>
    <w:rsid w:val="004E087A"/>
    <w:rsid w:val="004E0904"/>
    <w:rsid w:val="004E0B26"/>
    <w:rsid w:val="004E0DB2"/>
    <w:rsid w:val="004E102F"/>
    <w:rsid w:val="004E1108"/>
    <w:rsid w:val="004E1368"/>
    <w:rsid w:val="004E1993"/>
    <w:rsid w:val="004E1D2B"/>
    <w:rsid w:val="004E22AB"/>
    <w:rsid w:val="004E26D5"/>
    <w:rsid w:val="004E309F"/>
    <w:rsid w:val="004E325F"/>
    <w:rsid w:val="004E3293"/>
    <w:rsid w:val="004E3639"/>
    <w:rsid w:val="004E3956"/>
    <w:rsid w:val="004E3C9E"/>
    <w:rsid w:val="004E436B"/>
    <w:rsid w:val="004E4512"/>
    <w:rsid w:val="004E4580"/>
    <w:rsid w:val="004E46D8"/>
    <w:rsid w:val="004E4BD7"/>
    <w:rsid w:val="004E4C8B"/>
    <w:rsid w:val="004E514A"/>
    <w:rsid w:val="004E56A2"/>
    <w:rsid w:val="004E5A4C"/>
    <w:rsid w:val="004E5E48"/>
    <w:rsid w:val="004E6005"/>
    <w:rsid w:val="004E7650"/>
    <w:rsid w:val="004E7E7C"/>
    <w:rsid w:val="004F02EA"/>
    <w:rsid w:val="004F0365"/>
    <w:rsid w:val="004F0542"/>
    <w:rsid w:val="004F0A8E"/>
    <w:rsid w:val="004F0F72"/>
    <w:rsid w:val="004F13B0"/>
    <w:rsid w:val="004F1567"/>
    <w:rsid w:val="004F218F"/>
    <w:rsid w:val="004F25D7"/>
    <w:rsid w:val="004F2A5E"/>
    <w:rsid w:val="004F2BC3"/>
    <w:rsid w:val="004F330F"/>
    <w:rsid w:val="004F333E"/>
    <w:rsid w:val="004F38B7"/>
    <w:rsid w:val="004F3C2D"/>
    <w:rsid w:val="004F4A53"/>
    <w:rsid w:val="004F4C38"/>
    <w:rsid w:val="004F4F20"/>
    <w:rsid w:val="004F5B69"/>
    <w:rsid w:val="004F5E53"/>
    <w:rsid w:val="004F6487"/>
    <w:rsid w:val="004F64C8"/>
    <w:rsid w:val="004F6933"/>
    <w:rsid w:val="004F6FFB"/>
    <w:rsid w:val="004F7B40"/>
    <w:rsid w:val="004F7BD8"/>
    <w:rsid w:val="005000D7"/>
    <w:rsid w:val="00500480"/>
    <w:rsid w:val="00500676"/>
    <w:rsid w:val="005006CC"/>
    <w:rsid w:val="0050072F"/>
    <w:rsid w:val="005008E4"/>
    <w:rsid w:val="00500C3F"/>
    <w:rsid w:val="00500E2D"/>
    <w:rsid w:val="00500E50"/>
    <w:rsid w:val="005012EC"/>
    <w:rsid w:val="0050160B"/>
    <w:rsid w:val="005019DE"/>
    <w:rsid w:val="00501D17"/>
    <w:rsid w:val="00501EB7"/>
    <w:rsid w:val="0050275F"/>
    <w:rsid w:val="00502AE3"/>
    <w:rsid w:val="0050301F"/>
    <w:rsid w:val="005036C4"/>
    <w:rsid w:val="00503734"/>
    <w:rsid w:val="00503E2F"/>
    <w:rsid w:val="005040ED"/>
    <w:rsid w:val="005045CD"/>
    <w:rsid w:val="00504698"/>
    <w:rsid w:val="005047E1"/>
    <w:rsid w:val="005049E9"/>
    <w:rsid w:val="00504DBB"/>
    <w:rsid w:val="00505344"/>
    <w:rsid w:val="00505421"/>
    <w:rsid w:val="0050546A"/>
    <w:rsid w:val="00506122"/>
    <w:rsid w:val="00506DE0"/>
    <w:rsid w:val="00506E8A"/>
    <w:rsid w:val="00506E9A"/>
    <w:rsid w:val="00506FF7"/>
    <w:rsid w:val="00507248"/>
    <w:rsid w:val="00507421"/>
    <w:rsid w:val="005076E3"/>
    <w:rsid w:val="00507D03"/>
    <w:rsid w:val="00507D31"/>
    <w:rsid w:val="00510040"/>
    <w:rsid w:val="00510134"/>
    <w:rsid w:val="005101F3"/>
    <w:rsid w:val="00510286"/>
    <w:rsid w:val="0051051F"/>
    <w:rsid w:val="005108AB"/>
    <w:rsid w:val="00510BE7"/>
    <w:rsid w:val="00511298"/>
    <w:rsid w:val="005112D4"/>
    <w:rsid w:val="0051206A"/>
    <w:rsid w:val="0051207C"/>
    <w:rsid w:val="00512338"/>
    <w:rsid w:val="005124CC"/>
    <w:rsid w:val="0051292C"/>
    <w:rsid w:val="0051356C"/>
    <w:rsid w:val="0051368A"/>
    <w:rsid w:val="005146CF"/>
    <w:rsid w:val="00514DEB"/>
    <w:rsid w:val="00515272"/>
    <w:rsid w:val="005163E5"/>
    <w:rsid w:val="0051665C"/>
    <w:rsid w:val="00516A9E"/>
    <w:rsid w:val="00517172"/>
    <w:rsid w:val="00517912"/>
    <w:rsid w:val="00517AFB"/>
    <w:rsid w:val="00517CD6"/>
    <w:rsid w:val="005201CF"/>
    <w:rsid w:val="0052064D"/>
    <w:rsid w:val="00520B00"/>
    <w:rsid w:val="00521845"/>
    <w:rsid w:val="005219FF"/>
    <w:rsid w:val="00522223"/>
    <w:rsid w:val="005226AF"/>
    <w:rsid w:val="0052287C"/>
    <w:rsid w:val="005228B3"/>
    <w:rsid w:val="00522BEB"/>
    <w:rsid w:val="00522F01"/>
    <w:rsid w:val="00522F98"/>
    <w:rsid w:val="005230E5"/>
    <w:rsid w:val="00523211"/>
    <w:rsid w:val="00524281"/>
    <w:rsid w:val="005242D2"/>
    <w:rsid w:val="0052471C"/>
    <w:rsid w:val="00524DA7"/>
    <w:rsid w:val="00524FD2"/>
    <w:rsid w:val="005259FB"/>
    <w:rsid w:val="00525D2C"/>
    <w:rsid w:val="00525D58"/>
    <w:rsid w:val="00525D6F"/>
    <w:rsid w:val="0052699C"/>
    <w:rsid w:val="00526B89"/>
    <w:rsid w:val="0052753A"/>
    <w:rsid w:val="00527E72"/>
    <w:rsid w:val="00530040"/>
    <w:rsid w:val="00530128"/>
    <w:rsid w:val="0053030E"/>
    <w:rsid w:val="00530422"/>
    <w:rsid w:val="005304DD"/>
    <w:rsid w:val="00530C54"/>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C97"/>
    <w:rsid w:val="00535D9F"/>
    <w:rsid w:val="005363D5"/>
    <w:rsid w:val="00536488"/>
    <w:rsid w:val="00537192"/>
    <w:rsid w:val="005378E4"/>
    <w:rsid w:val="00540325"/>
    <w:rsid w:val="0054068A"/>
    <w:rsid w:val="00540B13"/>
    <w:rsid w:val="00540BB4"/>
    <w:rsid w:val="00540C1C"/>
    <w:rsid w:val="00540FC4"/>
    <w:rsid w:val="00541974"/>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E16"/>
    <w:rsid w:val="00546170"/>
    <w:rsid w:val="005464C2"/>
    <w:rsid w:val="00546950"/>
    <w:rsid w:val="00546D9D"/>
    <w:rsid w:val="00546FA9"/>
    <w:rsid w:val="0054701F"/>
    <w:rsid w:val="005501FC"/>
    <w:rsid w:val="00550216"/>
    <w:rsid w:val="00550675"/>
    <w:rsid w:val="005506D6"/>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E3A"/>
    <w:rsid w:val="00555F01"/>
    <w:rsid w:val="00555F85"/>
    <w:rsid w:val="005562EA"/>
    <w:rsid w:val="0055656A"/>
    <w:rsid w:val="00556A80"/>
    <w:rsid w:val="00556BAB"/>
    <w:rsid w:val="00557AC8"/>
    <w:rsid w:val="00557F91"/>
    <w:rsid w:val="005600A7"/>
    <w:rsid w:val="0056049D"/>
    <w:rsid w:val="00560C65"/>
    <w:rsid w:val="00560FB4"/>
    <w:rsid w:val="005613D7"/>
    <w:rsid w:val="005617BE"/>
    <w:rsid w:val="00561872"/>
    <w:rsid w:val="00561CE8"/>
    <w:rsid w:val="00561F5C"/>
    <w:rsid w:val="00562626"/>
    <w:rsid w:val="00562900"/>
    <w:rsid w:val="00562997"/>
    <w:rsid w:val="00562F08"/>
    <w:rsid w:val="00563148"/>
    <w:rsid w:val="00563D04"/>
    <w:rsid w:val="005644C7"/>
    <w:rsid w:val="00564664"/>
    <w:rsid w:val="005651E0"/>
    <w:rsid w:val="0056540B"/>
    <w:rsid w:val="00565A1E"/>
    <w:rsid w:val="00565C45"/>
    <w:rsid w:val="00565D1F"/>
    <w:rsid w:val="00565E0C"/>
    <w:rsid w:val="005669B3"/>
    <w:rsid w:val="00566B19"/>
    <w:rsid w:val="005700E1"/>
    <w:rsid w:val="00570232"/>
    <w:rsid w:val="005702CA"/>
    <w:rsid w:val="00570FC2"/>
    <w:rsid w:val="0057137B"/>
    <w:rsid w:val="00571957"/>
    <w:rsid w:val="005719B1"/>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803BC"/>
    <w:rsid w:val="00580705"/>
    <w:rsid w:val="005807EF"/>
    <w:rsid w:val="00580F1A"/>
    <w:rsid w:val="00580F1E"/>
    <w:rsid w:val="005810AD"/>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F98"/>
    <w:rsid w:val="00585013"/>
    <w:rsid w:val="005856A5"/>
    <w:rsid w:val="00585B70"/>
    <w:rsid w:val="005863FA"/>
    <w:rsid w:val="00586897"/>
    <w:rsid w:val="00586C1A"/>
    <w:rsid w:val="00586E34"/>
    <w:rsid w:val="00587FB2"/>
    <w:rsid w:val="005903A0"/>
    <w:rsid w:val="00590418"/>
    <w:rsid w:val="00590F25"/>
    <w:rsid w:val="00590FC0"/>
    <w:rsid w:val="00591563"/>
    <w:rsid w:val="00591730"/>
    <w:rsid w:val="005922B3"/>
    <w:rsid w:val="005929FA"/>
    <w:rsid w:val="00592B12"/>
    <w:rsid w:val="00592B87"/>
    <w:rsid w:val="00592BE9"/>
    <w:rsid w:val="00593211"/>
    <w:rsid w:val="00593461"/>
    <w:rsid w:val="00593739"/>
    <w:rsid w:val="00593805"/>
    <w:rsid w:val="00593E55"/>
    <w:rsid w:val="0059457E"/>
    <w:rsid w:val="005949D2"/>
    <w:rsid w:val="00594C6D"/>
    <w:rsid w:val="0059573C"/>
    <w:rsid w:val="005959E6"/>
    <w:rsid w:val="00595F4C"/>
    <w:rsid w:val="00596095"/>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1963"/>
    <w:rsid w:val="005A23E6"/>
    <w:rsid w:val="005A259C"/>
    <w:rsid w:val="005A2BC8"/>
    <w:rsid w:val="005A2FEC"/>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07C"/>
    <w:rsid w:val="005A78AF"/>
    <w:rsid w:val="005A7A21"/>
    <w:rsid w:val="005A7A3B"/>
    <w:rsid w:val="005A7C40"/>
    <w:rsid w:val="005A7E00"/>
    <w:rsid w:val="005A7E91"/>
    <w:rsid w:val="005B097B"/>
    <w:rsid w:val="005B0C1F"/>
    <w:rsid w:val="005B0D9B"/>
    <w:rsid w:val="005B11E9"/>
    <w:rsid w:val="005B1223"/>
    <w:rsid w:val="005B1876"/>
    <w:rsid w:val="005B206A"/>
    <w:rsid w:val="005B2B4B"/>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1E6"/>
    <w:rsid w:val="005C74D7"/>
    <w:rsid w:val="005C79A5"/>
    <w:rsid w:val="005C7B8D"/>
    <w:rsid w:val="005C7D08"/>
    <w:rsid w:val="005D08A4"/>
    <w:rsid w:val="005D0CA8"/>
    <w:rsid w:val="005D0ED6"/>
    <w:rsid w:val="005D1803"/>
    <w:rsid w:val="005D1DE7"/>
    <w:rsid w:val="005D1F7B"/>
    <w:rsid w:val="005D24B8"/>
    <w:rsid w:val="005D2CF6"/>
    <w:rsid w:val="005D2DDA"/>
    <w:rsid w:val="005D3D3D"/>
    <w:rsid w:val="005D4499"/>
    <w:rsid w:val="005D4505"/>
    <w:rsid w:val="005D47A3"/>
    <w:rsid w:val="005D484C"/>
    <w:rsid w:val="005D4AD4"/>
    <w:rsid w:val="005D5D61"/>
    <w:rsid w:val="005D5DD5"/>
    <w:rsid w:val="005D62AB"/>
    <w:rsid w:val="005D6F44"/>
    <w:rsid w:val="005D7443"/>
    <w:rsid w:val="005D77BF"/>
    <w:rsid w:val="005D7DDB"/>
    <w:rsid w:val="005E0533"/>
    <w:rsid w:val="005E061A"/>
    <w:rsid w:val="005E06AE"/>
    <w:rsid w:val="005E06C3"/>
    <w:rsid w:val="005E0C64"/>
    <w:rsid w:val="005E0E05"/>
    <w:rsid w:val="005E0E1B"/>
    <w:rsid w:val="005E107D"/>
    <w:rsid w:val="005E149A"/>
    <w:rsid w:val="005E17AD"/>
    <w:rsid w:val="005E1E49"/>
    <w:rsid w:val="005E1EDD"/>
    <w:rsid w:val="005E2084"/>
    <w:rsid w:val="005E209C"/>
    <w:rsid w:val="005E2536"/>
    <w:rsid w:val="005E2813"/>
    <w:rsid w:val="005E3480"/>
    <w:rsid w:val="005E3983"/>
    <w:rsid w:val="005E3E1C"/>
    <w:rsid w:val="005E415F"/>
    <w:rsid w:val="005E41FE"/>
    <w:rsid w:val="005E4372"/>
    <w:rsid w:val="005E4EDB"/>
    <w:rsid w:val="005E5262"/>
    <w:rsid w:val="005E53C4"/>
    <w:rsid w:val="005E5598"/>
    <w:rsid w:val="005E56CE"/>
    <w:rsid w:val="005E619E"/>
    <w:rsid w:val="005E6487"/>
    <w:rsid w:val="005E6C03"/>
    <w:rsid w:val="005E6C5A"/>
    <w:rsid w:val="005E75FB"/>
    <w:rsid w:val="005E76C9"/>
    <w:rsid w:val="005E794A"/>
    <w:rsid w:val="005F0011"/>
    <w:rsid w:val="005F001C"/>
    <w:rsid w:val="005F00C1"/>
    <w:rsid w:val="005F063F"/>
    <w:rsid w:val="005F06CB"/>
    <w:rsid w:val="005F0CC8"/>
    <w:rsid w:val="005F0EE9"/>
    <w:rsid w:val="005F1EA3"/>
    <w:rsid w:val="005F20C0"/>
    <w:rsid w:val="005F21CB"/>
    <w:rsid w:val="005F24C0"/>
    <w:rsid w:val="005F2518"/>
    <w:rsid w:val="005F28D5"/>
    <w:rsid w:val="005F2D60"/>
    <w:rsid w:val="005F2EFB"/>
    <w:rsid w:val="005F2F99"/>
    <w:rsid w:val="005F36A9"/>
    <w:rsid w:val="005F37D7"/>
    <w:rsid w:val="005F3811"/>
    <w:rsid w:val="005F386A"/>
    <w:rsid w:val="005F3985"/>
    <w:rsid w:val="005F3A94"/>
    <w:rsid w:val="005F4A84"/>
    <w:rsid w:val="005F4DBC"/>
    <w:rsid w:val="005F50F1"/>
    <w:rsid w:val="005F51CF"/>
    <w:rsid w:val="005F582C"/>
    <w:rsid w:val="005F5BD3"/>
    <w:rsid w:val="005F5E45"/>
    <w:rsid w:val="005F5F1A"/>
    <w:rsid w:val="005F6082"/>
    <w:rsid w:val="005F6098"/>
    <w:rsid w:val="005F6140"/>
    <w:rsid w:val="005F69A3"/>
    <w:rsid w:val="005F6AAD"/>
    <w:rsid w:val="005F6FE1"/>
    <w:rsid w:val="005F7252"/>
    <w:rsid w:val="005F7AF9"/>
    <w:rsid w:val="005F7F74"/>
    <w:rsid w:val="00600344"/>
    <w:rsid w:val="00600B1B"/>
    <w:rsid w:val="00600D59"/>
    <w:rsid w:val="00601034"/>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9A"/>
    <w:rsid w:val="006069E8"/>
    <w:rsid w:val="00606C68"/>
    <w:rsid w:val="006070BF"/>
    <w:rsid w:val="00607634"/>
    <w:rsid w:val="00610079"/>
    <w:rsid w:val="00610576"/>
    <w:rsid w:val="00610AA5"/>
    <w:rsid w:val="00610D51"/>
    <w:rsid w:val="00610E2C"/>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C2C"/>
    <w:rsid w:val="0062134D"/>
    <w:rsid w:val="006213BB"/>
    <w:rsid w:val="00621702"/>
    <w:rsid w:val="006236D7"/>
    <w:rsid w:val="00623773"/>
    <w:rsid w:val="00623F41"/>
    <w:rsid w:val="00623FD1"/>
    <w:rsid w:val="006243F7"/>
    <w:rsid w:val="00624BD4"/>
    <w:rsid w:val="00624E26"/>
    <w:rsid w:val="00624E6C"/>
    <w:rsid w:val="0062516E"/>
    <w:rsid w:val="006252D6"/>
    <w:rsid w:val="00625330"/>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4025B"/>
    <w:rsid w:val="00640625"/>
    <w:rsid w:val="006409FB"/>
    <w:rsid w:val="00640C6B"/>
    <w:rsid w:val="00641261"/>
    <w:rsid w:val="006414BD"/>
    <w:rsid w:val="006417B5"/>
    <w:rsid w:val="00641A1B"/>
    <w:rsid w:val="00641D86"/>
    <w:rsid w:val="00641EDD"/>
    <w:rsid w:val="0064260A"/>
    <w:rsid w:val="00642B02"/>
    <w:rsid w:val="00643212"/>
    <w:rsid w:val="00643448"/>
    <w:rsid w:val="00643839"/>
    <w:rsid w:val="00643C9E"/>
    <w:rsid w:val="00644565"/>
    <w:rsid w:val="00644C93"/>
    <w:rsid w:val="0064503C"/>
    <w:rsid w:val="00645119"/>
    <w:rsid w:val="00645173"/>
    <w:rsid w:val="00646739"/>
    <w:rsid w:val="00646E06"/>
    <w:rsid w:val="00646EC4"/>
    <w:rsid w:val="006472A2"/>
    <w:rsid w:val="0064753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6C85"/>
    <w:rsid w:val="006577D9"/>
    <w:rsid w:val="00657B96"/>
    <w:rsid w:val="00657F5F"/>
    <w:rsid w:val="0066033E"/>
    <w:rsid w:val="00660AA6"/>
    <w:rsid w:val="00660AFB"/>
    <w:rsid w:val="00660FCB"/>
    <w:rsid w:val="00661778"/>
    <w:rsid w:val="00661E88"/>
    <w:rsid w:val="00662129"/>
    <w:rsid w:val="00663570"/>
    <w:rsid w:val="006635FE"/>
    <w:rsid w:val="00663AE7"/>
    <w:rsid w:val="00663B7A"/>
    <w:rsid w:val="0066448F"/>
    <w:rsid w:val="006647A6"/>
    <w:rsid w:val="00664DEB"/>
    <w:rsid w:val="0066519C"/>
    <w:rsid w:val="00665215"/>
    <w:rsid w:val="0066534A"/>
    <w:rsid w:val="006653FC"/>
    <w:rsid w:val="006656A9"/>
    <w:rsid w:val="00665D4F"/>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538"/>
    <w:rsid w:val="00682702"/>
    <w:rsid w:val="00682C30"/>
    <w:rsid w:val="006831C8"/>
    <w:rsid w:val="00683D27"/>
    <w:rsid w:val="00683D37"/>
    <w:rsid w:val="006840C5"/>
    <w:rsid w:val="006840F7"/>
    <w:rsid w:val="006840FA"/>
    <w:rsid w:val="00684625"/>
    <w:rsid w:val="006847AE"/>
    <w:rsid w:val="00684A81"/>
    <w:rsid w:val="00685380"/>
    <w:rsid w:val="0068557A"/>
    <w:rsid w:val="00686755"/>
    <w:rsid w:val="00686820"/>
    <w:rsid w:val="00686AEB"/>
    <w:rsid w:val="00686F20"/>
    <w:rsid w:val="00687EC1"/>
    <w:rsid w:val="00687EC5"/>
    <w:rsid w:val="0069071E"/>
    <w:rsid w:val="006909CC"/>
    <w:rsid w:val="00690D06"/>
    <w:rsid w:val="00690ECE"/>
    <w:rsid w:val="00690F39"/>
    <w:rsid w:val="0069143A"/>
    <w:rsid w:val="00691558"/>
    <w:rsid w:val="00691977"/>
    <w:rsid w:val="00691B2A"/>
    <w:rsid w:val="0069229B"/>
    <w:rsid w:val="00692307"/>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3F9E"/>
    <w:rsid w:val="006A432E"/>
    <w:rsid w:val="006A4426"/>
    <w:rsid w:val="006A4B6D"/>
    <w:rsid w:val="006A4C03"/>
    <w:rsid w:val="006A5153"/>
    <w:rsid w:val="006A5210"/>
    <w:rsid w:val="006A5501"/>
    <w:rsid w:val="006A59E4"/>
    <w:rsid w:val="006A5F8E"/>
    <w:rsid w:val="006A61FF"/>
    <w:rsid w:val="006A637C"/>
    <w:rsid w:val="006A66DA"/>
    <w:rsid w:val="006A6753"/>
    <w:rsid w:val="006A70CF"/>
    <w:rsid w:val="006A74AF"/>
    <w:rsid w:val="006A765A"/>
    <w:rsid w:val="006A771E"/>
    <w:rsid w:val="006A7DD2"/>
    <w:rsid w:val="006A7E7B"/>
    <w:rsid w:val="006B0255"/>
    <w:rsid w:val="006B0D87"/>
    <w:rsid w:val="006B0D9D"/>
    <w:rsid w:val="006B13B4"/>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B7B8F"/>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9DE"/>
    <w:rsid w:val="006C3BB4"/>
    <w:rsid w:val="006C4109"/>
    <w:rsid w:val="006C43D1"/>
    <w:rsid w:val="006C4419"/>
    <w:rsid w:val="006C4AAE"/>
    <w:rsid w:val="006C4D1C"/>
    <w:rsid w:val="006C4F32"/>
    <w:rsid w:val="006C5136"/>
    <w:rsid w:val="006C51D9"/>
    <w:rsid w:val="006C531A"/>
    <w:rsid w:val="006C547D"/>
    <w:rsid w:val="006C54F4"/>
    <w:rsid w:val="006C5651"/>
    <w:rsid w:val="006C5731"/>
    <w:rsid w:val="006C593B"/>
    <w:rsid w:val="006C67B1"/>
    <w:rsid w:val="006C700D"/>
    <w:rsid w:val="006C714A"/>
    <w:rsid w:val="006C76CA"/>
    <w:rsid w:val="006C7D42"/>
    <w:rsid w:val="006C7FAC"/>
    <w:rsid w:val="006D0464"/>
    <w:rsid w:val="006D0479"/>
    <w:rsid w:val="006D07DC"/>
    <w:rsid w:val="006D0979"/>
    <w:rsid w:val="006D0DCA"/>
    <w:rsid w:val="006D1159"/>
    <w:rsid w:val="006D175B"/>
    <w:rsid w:val="006D1841"/>
    <w:rsid w:val="006D202F"/>
    <w:rsid w:val="006D2221"/>
    <w:rsid w:val="006D2395"/>
    <w:rsid w:val="006D23E1"/>
    <w:rsid w:val="006D3369"/>
    <w:rsid w:val="006D40B6"/>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6D78"/>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A5D"/>
    <w:rsid w:val="006E2B9C"/>
    <w:rsid w:val="006E3245"/>
    <w:rsid w:val="006E34F1"/>
    <w:rsid w:val="006E36CA"/>
    <w:rsid w:val="006E3FA6"/>
    <w:rsid w:val="006E405F"/>
    <w:rsid w:val="006E42E2"/>
    <w:rsid w:val="006E4BBF"/>
    <w:rsid w:val="006E4C28"/>
    <w:rsid w:val="006E4C86"/>
    <w:rsid w:val="006E5044"/>
    <w:rsid w:val="006E51E7"/>
    <w:rsid w:val="006E54A7"/>
    <w:rsid w:val="006E567F"/>
    <w:rsid w:val="006E63D3"/>
    <w:rsid w:val="006E6A95"/>
    <w:rsid w:val="006E6EDD"/>
    <w:rsid w:val="006E75BC"/>
    <w:rsid w:val="006E7C0D"/>
    <w:rsid w:val="006E7DCA"/>
    <w:rsid w:val="006F02FC"/>
    <w:rsid w:val="006F08B9"/>
    <w:rsid w:val="006F0B3A"/>
    <w:rsid w:val="006F0C43"/>
    <w:rsid w:val="006F0CBD"/>
    <w:rsid w:val="006F1207"/>
    <w:rsid w:val="006F123A"/>
    <w:rsid w:val="006F14BE"/>
    <w:rsid w:val="006F1EB8"/>
    <w:rsid w:val="006F1FB1"/>
    <w:rsid w:val="006F1FF1"/>
    <w:rsid w:val="006F2118"/>
    <w:rsid w:val="006F21AB"/>
    <w:rsid w:val="006F21F4"/>
    <w:rsid w:val="006F23E2"/>
    <w:rsid w:val="006F23F8"/>
    <w:rsid w:val="006F256C"/>
    <w:rsid w:val="006F301F"/>
    <w:rsid w:val="006F32CD"/>
    <w:rsid w:val="006F3676"/>
    <w:rsid w:val="006F41A5"/>
    <w:rsid w:val="006F4696"/>
    <w:rsid w:val="006F482C"/>
    <w:rsid w:val="006F49FF"/>
    <w:rsid w:val="006F4A42"/>
    <w:rsid w:val="006F5192"/>
    <w:rsid w:val="006F5ADF"/>
    <w:rsid w:val="006F5ECA"/>
    <w:rsid w:val="006F6030"/>
    <w:rsid w:val="006F619D"/>
    <w:rsid w:val="006F63A4"/>
    <w:rsid w:val="006F63BD"/>
    <w:rsid w:val="006F646B"/>
    <w:rsid w:val="006F7022"/>
    <w:rsid w:val="006F750C"/>
    <w:rsid w:val="006F7602"/>
    <w:rsid w:val="006F7917"/>
    <w:rsid w:val="006F7A99"/>
    <w:rsid w:val="007005AE"/>
    <w:rsid w:val="00701119"/>
    <w:rsid w:val="00701580"/>
    <w:rsid w:val="007017EA"/>
    <w:rsid w:val="007019A5"/>
    <w:rsid w:val="00701DB2"/>
    <w:rsid w:val="00702357"/>
    <w:rsid w:val="007024BC"/>
    <w:rsid w:val="00702846"/>
    <w:rsid w:val="00702D11"/>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973"/>
    <w:rsid w:val="00714EA6"/>
    <w:rsid w:val="0071509C"/>
    <w:rsid w:val="00715336"/>
    <w:rsid w:val="007158C2"/>
    <w:rsid w:val="00715EAD"/>
    <w:rsid w:val="00715F14"/>
    <w:rsid w:val="00715FAB"/>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1157"/>
    <w:rsid w:val="00721537"/>
    <w:rsid w:val="00721948"/>
    <w:rsid w:val="00721984"/>
    <w:rsid w:val="007219A3"/>
    <w:rsid w:val="00721C8B"/>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B9F"/>
    <w:rsid w:val="00730F62"/>
    <w:rsid w:val="007310FA"/>
    <w:rsid w:val="0073110B"/>
    <w:rsid w:val="0073177B"/>
    <w:rsid w:val="007319B8"/>
    <w:rsid w:val="00732C39"/>
    <w:rsid w:val="00733232"/>
    <w:rsid w:val="007333DC"/>
    <w:rsid w:val="007333DF"/>
    <w:rsid w:val="007335FB"/>
    <w:rsid w:val="00733BFF"/>
    <w:rsid w:val="00733CC1"/>
    <w:rsid w:val="00734830"/>
    <w:rsid w:val="00734A41"/>
    <w:rsid w:val="007350C0"/>
    <w:rsid w:val="00735144"/>
    <w:rsid w:val="00735D78"/>
    <w:rsid w:val="00736203"/>
    <w:rsid w:val="00736641"/>
    <w:rsid w:val="00737014"/>
    <w:rsid w:val="00737127"/>
    <w:rsid w:val="007377CB"/>
    <w:rsid w:val="00737C60"/>
    <w:rsid w:val="00737E57"/>
    <w:rsid w:val="00740745"/>
    <w:rsid w:val="00741A03"/>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152"/>
    <w:rsid w:val="00754F1D"/>
    <w:rsid w:val="00755150"/>
    <w:rsid w:val="0075519A"/>
    <w:rsid w:val="00755461"/>
    <w:rsid w:val="00755594"/>
    <w:rsid w:val="0075571B"/>
    <w:rsid w:val="00756355"/>
    <w:rsid w:val="007564C8"/>
    <w:rsid w:val="007566CA"/>
    <w:rsid w:val="0075670C"/>
    <w:rsid w:val="0075678B"/>
    <w:rsid w:val="00757824"/>
    <w:rsid w:val="00757E76"/>
    <w:rsid w:val="00757E9A"/>
    <w:rsid w:val="00760234"/>
    <w:rsid w:val="00760300"/>
    <w:rsid w:val="007604CD"/>
    <w:rsid w:val="00760676"/>
    <w:rsid w:val="007609CE"/>
    <w:rsid w:val="00760E75"/>
    <w:rsid w:val="00760FD3"/>
    <w:rsid w:val="007613A3"/>
    <w:rsid w:val="00761B36"/>
    <w:rsid w:val="00761C2C"/>
    <w:rsid w:val="007622F9"/>
    <w:rsid w:val="007623E3"/>
    <w:rsid w:val="00762587"/>
    <w:rsid w:val="0076282E"/>
    <w:rsid w:val="007628FA"/>
    <w:rsid w:val="00763006"/>
    <w:rsid w:val="00763528"/>
    <w:rsid w:val="007635ED"/>
    <w:rsid w:val="00763ECD"/>
    <w:rsid w:val="0076419E"/>
    <w:rsid w:val="007647C8"/>
    <w:rsid w:val="007647EB"/>
    <w:rsid w:val="00764DA8"/>
    <w:rsid w:val="00765032"/>
    <w:rsid w:val="007659FC"/>
    <w:rsid w:val="00765A2F"/>
    <w:rsid w:val="00765B43"/>
    <w:rsid w:val="00765B53"/>
    <w:rsid w:val="00766414"/>
    <w:rsid w:val="007668AF"/>
    <w:rsid w:val="00766A94"/>
    <w:rsid w:val="00766C56"/>
    <w:rsid w:val="0076720F"/>
    <w:rsid w:val="0076758B"/>
    <w:rsid w:val="007679D1"/>
    <w:rsid w:val="00767AAE"/>
    <w:rsid w:val="00767CBC"/>
    <w:rsid w:val="00767CF9"/>
    <w:rsid w:val="00767EDC"/>
    <w:rsid w:val="00770922"/>
    <w:rsid w:val="00770A1D"/>
    <w:rsid w:val="00770CEE"/>
    <w:rsid w:val="00770E42"/>
    <w:rsid w:val="00771414"/>
    <w:rsid w:val="00771A41"/>
    <w:rsid w:val="00771C59"/>
    <w:rsid w:val="00771D44"/>
    <w:rsid w:val="00771D57"/>
    <w:rsid w:val="00771E1F"/>
    <w:rsid w:val="00772289"/>
    <w:rsid w:val="0077243F"/>
    <w:rsid w:val="007724B2"/>
    <w:rsid w:val="00772A55"/>
    <w:rsid w:val="00773384"/>
    <w:rsid w:val="0077362C"/>
    <w:rsid w:val="00773A95"/>
    <w:rsid w:val="007746DA"/>
    <w:rsid w:val="00774858"/>
    <w:rsid w:val="00774F1B"/>
    <w:rsid w:val="0077576C"/>
    <w:rsid w:val="00775AA5"/>
    <w:rsid w:val="007762A5"/>
    <w:rsid w:val="007765B5"/>
    <w:rsid w:val="007766CE"/>
    <w:rsid w:val="00776809"/>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BED"/>
    <w:rsid w:val="00782EB6"/>
    <w:rsid w:val="007832B5"/>
    <w:rsid w:val="007835B9"/>
    <w:rsid w:val="00783A57"/>
    <w:rsid w:val="0078402D"/>
    <w:rsid w:val="00784133"/>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D5E"/>
    <w:rsid w:val="0079381E"/>
    <w:rsid w:val="00793E1B"/>
    <w:rsid w:val="00793E2D"/>
    <w:rsid w:val="00794284"/>
    <w:rsid w:val="0079430A"/>
    <w:rsid w:val="00794749"/>
    <w:rsid w:val="00794825"/>
    <w:rsid w:val="00794BCE"/>
    <w:rsid w:val="007957F0"/>
    <w:rsid w:val="00795850"/>
    <w:rsid w:val="00795B10"/>
    <w:rsid w:val="00795C32"/>
    <w:rsid w:val="00795D42"/>
    <w:rsid w:val="007961B0"/>
    <w:rsid w:val="007967AC"/>
    <w:rsid w:val="00796975"/>
    <w:rsid w:val="00796AAA"/>
    <w:rsid w:val="00796C3C"/>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BB2"/>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D42"/>
    <w:rsid w:val="007B006E"/>
    <w:rsid w:val="007B0D17"/>
    <w:rsid w:val="007B0FC7"/>
    <w:rsid w:val="007B10E9"/>
    <w:rsid w:val="007B1215"/>
    <w:rsid w:val="007B1617"/>
    <w:rsid w:val="007B172C"/>
    <w:rsid w:val="007B17E7"/>
    <w:rsid w:val="007B27E0"/>
    <w:rsid w:val="007B2A78"/>
    <w:rsid w:val="007B30BF"/>
    <w:rsid w:val="007B3701"/>
    <w:rsid w:val="007B3B45"/>
    <w:rsid w:val="007B3BFC"/>
    <w:rsid w:val="007B3CA8"/>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DB8"/>
    <w:rsid w:val="007C1EEF"/>
    <w:rsid w:val="007C2265"/>
    <w:rsid w:val="007C2A90"/>
    <w:rsid w:val="007C3132"/>
    <w:rsid w:val="007C3797"/>
    <w:rsid w:val="007C4620"/>
    <w:rsid w:val="007C472E"/>
    <w:rsid w:val="007C494F"/>
    <w:rsid w:val="007C4C7E"/>
    <w:rsid w:val="007C53C7"/>
    <w:rsid w:val="007C548D"/>
    <w:rsid w:val="007C5621"/>
    <w:rsid w:val="007C5E51"/>
    <w:rsid w:val="007C6BE6"/>
    <w:rsid w:val="007C7199"/>
    <w:rsid w:val="007C7C65"/>
    <w:rsid w:val="007C7CD5"/>
    <w:rsid w:val="007C7CF4"/>
    <w:rsid w:val="007C7DE9"/>
    <w:rsid w:val="007C7FFA"/>
    <w:rsid w:val="007D0178"/>
    <w:rsid w:val="007D0361"/>
    <w:rsid w:val="007D0556"/>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5B6"/>
    <w:rsid w:val="007D7794"/>
    <w:rsid w:val="007D785D"/>
    <w:rsid w:val="007E09EE"/>
    <w:rsid w:val="007E0A39"/>
    <w:rsid w:val="007E0B7C"/>
    <w:rsid w:val="007E0BFA"/>
    <w:rsid w:val="007E0E14"/>
    <w:rsid w:val="007E13F7"/>
    <w:rsid w:val="007E15EA"/>
    <w:rsid w:val="007E16AB"/>
    <w:rsid w:val="007E1DC2"/>
    <w:rsid w:val="007E22CC"/>
    <w:rsid w:val="007E2DD2"/>
    <w:rsid w:val="007E2FD0"/>
    <w:rsid w:val="007E302E"/>
    <w:rsid w:val="007E3181"/>
    <w:rsid w:val="007E36F0"/>
    <w:rsid w:val="007E3B07"/>
    <w:rsid w:val="007E3B44"/>
    <w:rsid w:val="007E474E"/>
    <w:rsid w:val="007E4AD2"/>
    <w:rsid w:val="007E55E1"/>
    <w:rsid w:val="007E56FF"/>
    <w:rsid w:val="007E5971"/>
    <w:rsid w:val="007E5A22"/>
    <w:rsid w:val="007E5E50"/>
    <w:rsid w:val="007E5F08"/>
    <w:rsid w:val="007E611F"/>
    <w:rsid w:val="007E6520"/>
    <w:rsid w:val="007E6CCB"/>
    <w:rsid w:val="007F0942"/>
    <w:rsid w:val="007F101B"/>
    <w:rsid w:val="007F26B8"/>
    <w:rsid w:val="007F2BC3"/>
    <w:rsid w:val="007F2FD6"/>
    <w:rsid w:val="007F37F3"/>
    <w:rsid w:val="007F3CB5"/>
    <w:rsid w:val="007F3FEA"/>
    <w:rsid w:val="007F4487"/>
    <w:rsid w:val="007F46C6"/>
    <w:rsid w:val="007F50D0"/>
    <w:rsid w:val="007F5B4A"/>
    <w:rsid w:val="007F5FE5"/>
    <w:rsid w:val="007F60F6"/>
    <w:rsid w:val="007F6488"/>
    <w:rsid w:val="007F6826"/>
    <w:rsid w:val="007F693C"/>
    <w:rsid w:val="008000AD"/>
    <w:rsid w:val="0080018F"/>
    <w:rsid w:val="00800CA9"/>
    <w:rsid w:val="00800E2D"/>
    <w:rsid w:val="0080110C"/>
    <w:rsid w:val="0080114E"/>
    <w:rsid w:val="00801711"/>
    <w:rsid w:val="008017FB"/>
    <w:rsid w:val="00801F93"/>
    <w:rsid w:val="00802797"/>
    <w:rsid w:val="00802D68"/>
    <w:rsid w:val="00803080"/>
    <w:rsid w:val="00803081"/>
    <w:rsid w:val="00803C77"/>
    <w:rsid w:val="00803CB3"/>
    <w:rsid w:val="008044F1"/>
    <w:rsid w:val="00804615"/>
    <w:rsid w:val="0080471D"/>
    <w:rsid w:val="00804B75"/>
    <w:rsid w:val="0080522C"/>
    <w:rsid w:val="0080533A"/>
    <w:rsid w:val="00805551"/>
    <w:rsid w:val="00805692"/>
    <w:rsid w:val="0080596F"/>
    <w:rsid w:val="00805A93"/>
    <w:rsid w:val="00805D8C"/>
    <w:rsid w:val="008063C0"/>
    <w:rsid w:val="00806EB7"/>
    <w:rsid w:val="00806F25"/>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2F43"/>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7B6"/>
    <w:rsid w:val="00824AF8"/>
    <w:rsid w:val="00824EF5"/>
    <w:rsid w:val="00825077"/>
    <w:rsid w:val="0082520E"/>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230"/>
    <w:rsid w:val="008357BD"/>
    <w:rsid w:val="0083600F"/>
    <w:rsid w:val="008362A2"/>
    <w:rsid w:val="00836AD7"/>
    <w:rsid w:val="0083732D"/>
    <w:rsid w:val="0083775E"/>
    <w:rsid w:val="0084040C"/>
    <w:rsid w:val="00841A24"/>
    <w:rsid w:val="008422E9"/>
    <w:rsid w:val="008425C0"/>
    <w:rsid w:val="00842FBF"/>
    <w:rsid w:val="008435D1"/>
    <w:rsid w:val="008438A1"/>
    <w:rsid w:val="00844387"/>
    <w:rsid w:val="00844450"/>
    <w:rsid w:val="00844453"/>
    <w:rsid w:val="00844B02"/>
    <w:rsid w:val="00844C6F"/>
    <w:rsid w:val="00844E79"/>
    <w:rsid w:val="008457E2"/>
    <w:rsid w:val="00845CF1"/>
    <w:rsid w:val="00845E55"/>
    <w:rsid w:val="008460FA"/>
    <w:rsid w:val="00846640"/>
    <w:rsid w:val="00846707"/>
    <w:rsid w:val="00846C36"/>
    <w:rsid w:val="00846D7D"/>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662"/>
    <w:rsid w:val="00867B87"/>
    <w:rsid w:val="00867E0A"/>
    <w:rsid w:val="00867FBA"/>
    <w:rsid w:val="0087002F"/>
    <w:rsid w:val="00870976"/>
    <w:rsid w:val="00870B16"/>
    <w:rsid w:val="00870CFB"/>
    <w:rsid w:val="00871495"/>
    <w:rsid w:val="0087162D"/>
    <w:rsid w:val="008716BA"/>
    <w:rsid w:val="00871A4D"/>
    <w:rsid w:val="008721C3"/>
    <w:rsid w:val="008730F9"/>
    <w:rsid w:val="008735A4"/>
    <w:rsid w:val="00873C57"/>
    <w:rsid w:val="00874044"/>
    <w:rsid w:val="00874413"/>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27"/>
    <w:rsid w:val="008815E5"/>
    <w:rsid w:val="0088163C"/>
    <w:rsid w:val="008818B1"/>
    <w:rsid w:val="00881FB7"/>
    <w:rsid w:val="00882055"/>
    <w:rsid w:val="00882188"/>
    <w:rsid w:val="008825ED"/>
    <w:rsid w:val="00882983"/>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2FC"/>
    <w:rsid w:val="00887BC7"/>
    <w:rsid w:val="00887D0B"/>
    <w:rsid w:val="00887F7C"/>
    <w:rsid w:val="008902B7"/>
    <w:rsid w:val="008903A5"/>
    <w:rsid w:val="0089040B"/>
    <w:rsid w:val="00890801"/>
    <w:rsid w:val="0089141F"/>
    <w:rsid w:val="0089177D"/>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172"/>
    <w:rsid w:val="00896700"/>
    <w:rsid w:val="00896A0F"/>
    <w:rsid w:val="00896BBE"/>
    <w:rsid w:val="00896F7D"/>
    <w:rsid w:val="008971EF"/>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25E6"/>
    <w:rsid w:val="008B3214"/>
    <w:rsid w:val="008B326D"/>
    <w:rsid w:val="008B3860"/>
    <w:rsid w:val="008B3E69"/>
    <w:rsid w:val="008B3EC8"/>
    <w:rsid w:val="008B43E6"/>
    <w:rsid w:val="008B465C"/>
    <w:rsid w:val="008B4716"/>
    <w:rsid w:val="008B49B9"/>
    <w:rsid w:val="008B4D15"/>
    <w:rsid w:val="008B5746"/>
    <w:rsid w:val="008B59B3"/>
    <w:rsid w:val="008B60B3"/>
    <w:rsid w:val="008B6122"/>
    <w:rsid w:val="008B663A"/>
    <w:rsid w:val="008B6E7F"/>
    <w:rsid w:val="008B6ED1"/>
    <w:rsid w:val="008B6EE6"/>
    <w:rsid w:val="008B72DC"/>
    <w:rsid w:val="008B74A3"/>
    <w:rsid w:val="008B762C"/>
    <w:rsid w:val="008B76D6"/>
    <w:rsid w:val="008B7B89"/>
    <w:rsid w:val="008B7D1E"/>
    <w:rsid w:val="008B7EF6"/>
    <w:rsid w:val="008C0455"/>
    <w:rsid w:val="008C05F4"/>
    <w:rsid w:val="008C08AD"/>
    <w:rsid w:val="008C0AE3"/>
    <w:rsid w:val="008C0E43"/>
    <w:rsid w:val="008C16C1"/>
    <w:rsid w:val="008C1FC3"/>
    <w:rsid w:val="008C22FF"/>
    <w:rsid w:val="008C272A"/>
    <w:rsid w:val="008C2AFC"/>
    <w:rsid w:val="008C2D03"/>
    <w:rsid w:val="008C2E8F"/>
    <w:rsid w:val="008C35A7"/>
    <w:rsid w:val="008C3727"/>
    <w:rsid w:val="008C390C"/>
    <w:rsid w:val="008C3A4D"/>
    <w:rsid w:val="008C4870"/>
    <w:rsid w:val="008C4C26"/>
    <w:rsid w:val="008C5B31"/>
    <w:rsid w:val="008C5FCF"/>
    <w:rsid w:val="008C605C"/>
    <w:rsid w:val="008C65BF"/>
    <w:rsid w:val="008C6A64"/>
    <w:rsid w:val="008C70D5"/>
    <w:rsid w:val="008C7F4F"/>
    <w:rsid w:val="008D0798"/>
    <w:rsid w:val="008D0F45"/>
    <w:rsid w:val="008D18AE"/>
    <w:rsid w:val="008D1C8E"/>
    <w:rsid w:val="008D1E06"/>
    <w:rsid w:val="008D1EDE"/>
    <w:rsid w:val="008D25AA"/>
    <w:rsid w:val="008D2832"/>
    <w:rsid w:val="008D2DF7"/>
    <w:rsid w:val="008D392E"/>
    <w:rsid w:val="008D3F4C"/>
    <w:rsid w:val="008D44C2"/>
    <w:rsid w:val="008D461E"/>
    <w:rsid w:val="008D504E"/>
    <w:rsid w:val="008D5924"/>
    <w:rsid w:val="008D5E7F"/>
    <w:rsid w:val="008D5F2B"/>
    <w:rsid w:val="008D5F70"/>
    <w:rsid w:val="008D65BE"/>
    <w:rsid w:val="008D7189"/>
    <w:rsid w:val="008D747A"/>
    <w:rsid w:val="008D7724"/>
    <w:rsid w:val="008D7EAB"/>
    <w:rsid w:val="008D7F33"/>
    <w:rsid w:val="008E0008"/>
    <w:rsid w:val="008E07E9"/>
    <w:rsid w:val="008E0ADA"/>
    <w:rsid w:val="008E10C6"/>
    <w:rsid w:val="008E1194"/>
    <w:rsid w:val="008E1310"/>
    <w:rsid w:val="008E16FD"/>
    <w:rsid w:val="008E17A0"/>
    <w:rsid w:val="008E2A82"/>
    <w:rsid w:val="008E32ED"/>
    <w:rsid w:val="008E338E"/>
    <w:rsid w:val="008E40C8"/>
    <w:rsid w:val="008E40EE"/>
    <w:rsid w:val="008E4161"/>
    <w:rsid w:val="008E43AF"/>
    <w:rsid w:val="008E4834"/>
    <w:rsid w:val="008E49D8"/>
    <w:rsid w:val="008E4BAF"/>
    <w:rsid w:val="008E4DA9"/>
    <w:rsid w:val="008E50FF"/>
    <w:rsid w:val="008E56AF"/>
    <w:rsid w:val="008E577B"/>
    <w:rsid w:val="008E5829"/>
    <w:rsid w:val="008E599B"/>
    <w:rsid w:val="008E603B"/>
    <w:rsid w:val="008E65FF"/>
    <w:rsid w:val="008E6C8E"/>
    <w:rsid w:val="008E7474"/>
    <w:rsid w:val="008E74E6"/>
    <w:rsid w:val="008E7805"/>
    <w:rsid w:val="008E790B"/>
    <w:rsid w:val="008E7B08"/>
    <w:rsid w:val="008E7D3C"/>
    <w:rsid w:val="008F0379"/>
    <w:rsid w:val="008F039A"/>
    <w:rsid w:val="008F0574"/>
    <w:rsid w:val="008F0857"/>
    <w:rsid w:val="008F1715"/>
    <w:rsid w:val="008F1C8A"/>
    <w:rsid w:val="008F1E95"/>
    <w:rsid w:val="008F3072"/>
    <w:rsid w:val="008F383E"/>
    <w:rsid w:val="008F3DB6"/>
    <w:rsid w:val="008F425B"/>
    <w:rsid w:val="008F46EF"/>
    <w:rsid w:val="008F4ED0"/>
    <w:rsid w:val="008F4F2C"/>
    <w:rsid w:val="008F51E6"/>
    <w:rsid w:val="008F52BC"/>
    <w:rsid w:val="008F61CB"/>
    <w:rsid w:val="008F6585"/>
    <w:rsid w:val="008F6641"/>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A0F"/>
    <w:rsid w:val="00901B36"/>
    <w:rsid w:val="00901B60"/>
    <w:rsid w:val="00901C3D"/>
    <w:rsid w:val="00901D0A"/>
    <w:rsid w:val="00901DC4"/>
    <w:rsid w:val="00901F9F"/>
    <w:rsid w:val="009022E3"/>
    <w:rsid w:val="00902444"/>
    <w:rsid w:val="009028B0"/>
    <w:rsid w:val="00902C32"/>
    <w:rsid w:val="00902C50"/>
    <w:rsid w:val="00902DDD"/>
    <w:rsid w:val="009030B2"/>
    <w:rsid w:val="009030C4"/>
    <w:rsid w:val="009037DF"/>
    <w:rsid w:val="009043A5"/>
    <w:rsid w:val="00904F7D"/>
    <w:rsid w:val="00905008"/>
    <w:rsid w:val="0090526B"/>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812"/>
    <w:rsid w:val="00916867"/>
    <w:rsid w:val="00916F35"/>
    <w:rsid w:val="0091723B"/>
    <w:rsid w:val="009204DA"/>
    <w:rsid w:val="0092051D"/>
    <w:rsid w:val="009206EA"/>
    <w:rsid w:val="00920B77"/>
    <w:rsid w:val="00920C51"/>
    <w:rsid w:val="00920D31"/>
    <w:rsid w:val="00921065"/>
    <w:rsid w:val="0092149D"/>
    <w:rsid w:val="009214F9"/>
    <w:rsid w:val="00921613"/>
    <w:rsid w:val="009217CD"/>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1"/>
    <w:rsid w:val="00932159"/>
    <w:rsid w:val="0093259B"/>
    <w:rsid w:val="00932A38"/>
    <w:rsid w:val="00932BEA"/>
    <w:rsid w:val="00932CA4"/>
    <w:rsid w:val="00932FBD"/>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6A1"/>
    <w:rsid w:val="00937AC3"/>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10F"/>
    <w:rsid w:val="0095523C"/>
    <w:rsid w:val="0095598E"/>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EAC"/>
    <w:rsid w:val="00964C64"/>
    <w:rsid w:val="009656A9"/>
    <w:rsid w:val="0096574A"/>
    <w:rsid w:val="00965CAB"/>
    <w:rsid w:val="00965EE8"/>
    <w:rsid w:val="00966116"/>
    <w:rsid w:val="0096697E"/>
    <w:rsid w:val="00966BA5"/>
    <w:rsid w:val="00966EC9"/>
    <w:rsid w:val="009671E0"/>
    <w:rsid w:val="009671EF"/>
    <w:rsid w:val="00967358"/>
    <w:rsid w:val="0096741B"/>
    <w:rsid w:val="00967825"/>
    <w:rsid w:val="00967DA1"/>
    <w:rsid w:val="00967FD1"/>
    <w:rsid w:val="00970168"/>
    <w:rsid w:val="009710DE"/>
    <w:rsid w:val="0097153C"/>
    <w:rsid w:val="009716AC"/>
    <w:rsid w:val="00971917"/>
    <w:rsid w:val="00971F60"/>
    <w:rsid w:val="00972017"/>
    <w:rsid w:val="0097242A"/>
    <w:rsid w:val="00972CCF"/>
    <w:rsid w:val="0097346B"/>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9E5"/>
    <w:rsid w:val="00976FAB"/>
    <w:rsid w:val="009770E4"/>
    <w:rsid w:val="009773A2"/>
    <w:rsid w:val="0097756A"/>
    <w:rsid w:val="0097769B"/>
    <w:rsid w:val="0097773C"/>
    <w:rsid w:val="009777D6"/>
    <w:rsid w:val="009777FB"/>
    <w:rsid w:val="00977977"/>
    <w:rsid w:val="00977B08"/>
    <w:rsid w:val="00977FF6"/>
    <w:rsid w:val="00980BE7"/>
    <w:rsid w:val="00981222"/>
    <w:rsid w:val="009816AD"/>
    <w:rsid w:val="00981B09"/>
    <w:rsid w:val="00981EBD"/>
    <w:rsid w:val="00981F23"/>
    <w:rsid w:val="009824F1"/>
    <w:rsid w:val="0098255A"/>
    <w:rsid w:val="00982652"/>
    <w:rsid w:val="00982FBB"/>
    <w:rsid w:val="009831D9"/>
    <w:rsid w:val="009833E3"/>
    <w:rsid w:val="009836FF"/>
    <w:rsid w:val="0098394F"/>
    <w:rsid w:val="0098399F"/>
    <w:rsid w:val="00983B2D"/>
    <w:rsid w:val="0098416D"/>
    <w:rsid w:val="00984DC0"/>
    <w:rsid w:val="00984E80"/>
    <w:rsid w:val="00985227"/>
    <w:rsid w:val="00985557"/>
    <w:rsid w:val="009855D9"/>
    <w:rsid w:val="00986405"/>
    <w:rsid w:val="00986427"/>
    <w:rsid w:val="00986A3F"/>
    <w:rsid w:val="009872E9"/>
    <w:rsid w:val="0098742D"/>
    <w:rsid w:val="009879AC"/>
    <w:rsid w:val="00987A8A"/>
    <w:rsid w:val="00987BB0"/>
    <w:rsid w:val="00987D2B"/>
    <w:rsid w:val="00987DCD"/>
    <w:rsid w:val="00987F4A"/>
    <w:rsid w:val="009900B3"/>
    <w:rsid w:val="009902A8"/>
    <w:rsid w:val="009909CD"/>
    <w:rsid w:val="00990AA7"/>
    <w:rsid w:val="00990D0E"/>
    <w:rsid w:val="00991113"/>
    <w:rsid w:val="00991227"/>
    <w:rsid w:val="00991344"/>
    <w:rsid w:val="00991A8A"/>
    <w:rsid w:val="00992176"/>
    <w:rsid w:val="0099224F"/>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4D34"/>
    <w:rsid w:val="009A560F"/>
    <w:rsid w:val="009A5941"/>
    <w:rsid w:val="009A599E"/>
    <w:rsid w:val="009A59B7"/>
    <w:rsid w:val="009A6152"/>
    <w:rsid w:val="009A6306"/>
    <w:rsid w:val="009A63A4"/>
    <w:rsid w:val="009A67A3"/>
    <w:rsid w:val="009A6E47"/>
    <w:rsid w:val="009A6F1D"/>
    <w:rsid w:val="009A71BB"/>
    <w:rsid w:val="009A7259"/>
    <w:rsid w:val="009A7442"/>
    <w:rsid w:val="009A75E9"/>
    <w:rsid w:val="009A7A47"/>
    <w:rsid w:val="009A7A79"/>
    <w:rsid w:val="009B0C29"/>
    <w:rsid w:val="009B0C86"/>
    <w:rsid w:val="009B0F68"/>
    <w:rsid w:val="009B165D"/>
    <w:rsid w:val="009B19A9"/>
    <w:rsid w:val="009B1ABB"/>
    <w:rsid w:val="009B1B95"/>
    <w:rsid w:val="009B1FBC"/>
    <w:rsid w:val="009B295C"/>
    <w:rsid w:val="009B2A30"/>
    <w:rsid w:val="009B2DE3"/>
    <w:rsid w:val="009B321D"/>
    <w:rsid w:val="009B3225"/>
    <w:rsid w:val="009B3400"/>
    <w:rsid w:val="009B3667"/>
    <w:rsid w:val="009B37BA"/>
    <w:rsid w:val="009B419C"/>
    <w:rsid w:val="009B4294"/>
    <w:rsid w:val="009B42B0"/>
    <w:rsid w:val="009B4EAB"/>
    <w:rsid w:val="009B5E0B"/>
    <w:rsid w:val="009B607C"/>
    <w:rsid w:val="009B673D"/>
    <w:rsid w:val="009B6D38"/>
    <w:rsid w:val="009B6F8C"/>
    <w:rsid w:val="009B74E9"/>
    <w:rsid w:val="009B78ED"/>
    <w:rsid w:val="009B7B35"/>
    <w:rsid w:val="009C00EA"/>
    <w:rsid w:val="009C01D2"/>
    <w:rsid w:val="009C0421"/>
    <w:rsid w:val="009C05A7"/>
    <w:rsid w:val="009C0AAA"/>
    <w:rsid w:val="009C0BF1"/>
    <w:rsid w:val="009C0DDC"/>
    <w:rsid w:val="009C13D9"/>
    <w:rsid w:val="009C158B"/>
    <w:rsid w:val="009C1775"/>
    <w:rsid w:val="009C178C"/>
    <w:rsid w:val="009C1F1C"/>
    <w:rsid w:val="009C28F6"/>
    <w:rsid w:val="009C33F2"/>
    <w:rsid w:val="009C36A3"/>
    <w:rsid w:val="009C392B"/>
    <w:rsid w:val="009C40B6"/>
    <w:rsid w:val="009C4342"/>
    <w:rsid w:val="009C4435"/>
    <w:rsid w:val="009C4885"/>
    <w:rsid w:val="009C59AA"/>
    <w:rsid w:val="009C60C7"/>
    <w:rsid w:val="009C6905"/>
    <w:rsid w:val="009C7652"/>
    <w:rsid w:val="009C7E94"/>
    <w:rsid w:val="009C7F29"/>
    <w:rsid w:val="009D0559"/>
    <w:rsid w:val="009D066F"/>
    <w:rsid w:val="009D0A66"/>
    <w:rsid w:val="009D0A69"/>
    <w:rsid w:val="009D0B84"/>
    <w:rsid w:val="009D109A"/>
    <w:rsid w:val="009D14E1"/>
    <w:rsid w:val="009D2487"/>
    <w:rsid w:val="009D2806"/>
    <w:rsid w:val="009D2F2D"/>
    <w:rsid w:val="009D3027"/>
    <w:rsid w:val="009D3672"/>
    <w:rsid w:val="009D383F"/>
    <w:rsid w:val="009D3D7A"/>
    <w:rsid w:val="009D4699"/>
    <w:rsid w:val="009D4825"/>
    <w:rsid w:val="009D4F93"/>
    <w:rsid w:val="009D587C"/>
    <w:rsid w:val="009D58F2"/>
    <w:rsid w:val="009D60D3"/>
    <w:rsid w:val="009D6AED"/>
    <w:rsid w:val="009D6D9B"/>
    <w:rsid w:val="009D6E7B"/>
    <w:rsid w:val="009D6EE0"/>
    <w:rsid w:val="009D75C5"/>
    <w:rsid w:val="009D7B2A"/>
    <w:rsid w:val="009D7F80"/>
    <w:rsid w:val="009E00B6"/>
    <w:rsid w:val="009E07FD"/>
    <w:rsid w:val="009E0896"/>
    <w:rsid w:val="009E0BB1"/>
    <w:rsid w:val="009E0E69"/>
    <w:rsid w:val="009E10D1"/>
    <w:rsid w:val="009E1224"/>
    <w:rsid w:val="009E1B09"/>
    <w:rsid w:val="009E1C41"/>
    <w:rsid w:val="009E1ECE"/>
    <w:rsid w:val="009E214D"/>
    <w:rsid w:val="009E2369"/>
    <w:rsid w:val="009E278E"/>
    <w:rsid w:val="009E2F0D"/>
    <w:rsid w:val="009E334D"/>
    <w:rsid w:val="009E370F"/>
    <w:rsid w:val="009E3F85"/>
    <w:rsid w:val="009E44B5"/>
    <w:rsid w:val="009E5542"/>
    <w:rsid w:val="009E565C"/>
    <w:rsid w:val="009E56AB"/>
    <w:rsid w:val="009E5783"/>
    <w:rsid w:val="009E5BD2"/>
    <w:rsid w:val="009E6793"/>
    <w:rsid w:val="009E68DE"/>
    <w:rsid w:val="009E690C"/>
    <w:rsid w:val="009E6C51"/>
    <w:rsid w:val="009E6FCB"/>
    <w:rsid w:val="009E7E4B"/>
    <w:rsid w:val="009E7EB6"/>
    <w:rsid w:val="009F0629"/>
    <w:rsid w:val="009F071B"/>
    <w:rsid w:val="009F07A5"/>
    <w:rsid w:val="009F0EC7"/>
    <w:rsid w:val="009F0F35"/>
    <w:rsid w:val="009F1146"/>
    <w:rsid w:val="009F1424"/>
    <w:rsid w:val="009F1961"/>
    <w:rsid w:val="009F1DE8"/>
    <w:rsid w:val="009F1EE0"/>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1CE6"/>
    <w:rsid w:val="00A02737"/>
    <w:rsid w:val="00A02CFF"/>
    <w:rsid w:val="00A02E4E"/>
    <w:rsid w:val="00A02F18"/>
    <w:rsid w:val="00A0302E"/>
    <w:rsid w:val="00A036C4"/>
    <w:rsid w:val="00A037D2"/>
    <w:rsid w:val="00A040FE"/>
    <w:rsid w:val="00A04374"/>
    <w:rsid w:val="00A0580F"/>
    <w:rsid w:val="00A059B6"/>
    <w:rsid w:val="00A05B68"/>
    <w:rsid w:val="00A05CE1"/>
    <w:rsid w:val="00A05E0C"/>
    <w:rsid w:val="00A06167"/>
    <w:rsid w:val="00A06D52"/>
    <w:rsid w:val="00A07D88"/>
    <w:rsid w:val="00A07E74"/>
    <w:rsid w:val="00A10084"/>
    <w:rsid w:val="00A10334"/>
    <w:rsid w:val="00A10682"/>
    <w:rsid w:val="00A107A3"/>
    <w:rsid w:val="00A10AB2"/>
    <w:rsid w:val="00A10F0C"/>
    <w:rsid w:val="00A10F8F"/>
    <w:rsid w:val="00A1166F"/>
    <w:rsid w:val="00A116A3"/>
    <w:rsid w:val="00A122FB"/>
    <w:rsid w:val="00A1256E"/>
    <w:rsid w:val="00A12AA4"/>
    <w:rsid w:val="00A133C0"/>
    <w:rsid w:val="00A1366A"/>
    <w:rsid w:val="00A13D31"/>
    <w:rsid w:val="00A14352"/>
    <w:rsid w:val="00A14502"/>
    <w:rsid w:val="00A14700"/>
    <w:rsid w:val="00A14711"/>
    <w:rsid w:val="00A14FD4"/>
    <w:rsid w:val="00A15163"/>
    <w:rsid w:val="00A1524D"/>
    <w:rsid w:val="00A156D5"/>
    <w:rsid w:val="00A15E17"/>
    <w:rsid w:val="00A16385"/>
    <w:rsid w:val="00A166EE"/>
    <w:rsid w:val="00A16A6D"/>
    <w:rsid w:val="00A16DB8"/>
    <w:rsid w:val="00A16E89"/>
    <w:rsid w:val="00A17B6B"/>
    <w:rsid w:val="00A200C3"/>
    <w:rsid w:val="00A2019C"/>
    <w:rsid w:val="00A2069A"/>
    <w:rsid w:val="00A20CD0"/>
    <w:rsid w:val="00A20D01"/>
    <w:rsid w:val="00A20D6E"/>
    <w:rsid w:val="00A20DF7"/>
    <w:rsid w:val="00A20E58"/>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598"/>
    <w:rsid w:val="00A2478A"/>
    <w:rsid w:val="00A24EF9"/>
    <w:rsid w:val="00A2517C"/>
    <w:rsid w:val="00A25520"/>
    <w:rsid w:val="00A257AB"/>
    <w:rsid w:val="00A25907"/>
    <w:rsid w:val="00A25A40"/>
    <w:rsid w:val="00A25BBA"/>
    <w:rsid w:val="00A26C79"/>
    <w:rsid w:val="00A26F84"/>
    <w:rsid w:val="00A2734F"/>
    <w:rsid w:val="00A27668"/>
    <w:rsid w:val="00A27815"/>
    <w:rsid w:val="00A278FD"/>
    <w:rsid w:val="00A27A6C"/>
    <w:rsid w:val="00A27C53"/>
    <w:rsid w:val="00A27CEB"/>
    <w:rsid w:val="00A30C57"/>
    <w:rsid w:val="00A30F8A"/>
    <w:rsid w:val="00A3123B"/>
    <w:rsid w:val="00A3191D"/>
    <w:rsid w:val="00A31C9F"/>
    <w:rsid w:val="00A31E73"/>
    <w:rsid w:val="00A321B4"/>
    <w:rsid w:val="00A321BF"/>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99"/>
    <w:rsid w:val="00A35BE4"/>
    <w:rsid w:val="00A361D6"/>
    <w:rsid w:val="00A36623"/>
    <w:rsid w:val="00A368B0"/>
    <w:rsid w:val="00A36CC2"/>
    <w:rsid w:val="00A36E5B"/>
    <w:rsid w:val="00A37B20"/>
    <w:rsid w:val="00A37E1A"/>
    <w:rsid w:val="00A40581"/>
    <w:rsid w:val="00A413F4"/>
    <w:rsid w:val="00A415BF"/>
    <w:rsid w:val="00A41BF8"/>
    <w:rsid w:val="00A42270"/>
    <w:rsid w:val="00A4237C"/>
    <w:rsid w:val="00A429F8"/>
    <w:rsid w:val="00A42D8D"/>
    <w:rsid w:val="00A43B69"/>
    <w:rsid w:val="00A44767"/>
    <w:rsid w:val="00A44A16"/>
    <w:rsid w:val="00A44A62"/>
    <w:rsid w:val="00A44ECD"/>
    <w:rsid w:val="00A456CF"/>
    <w:rsid w:val="00A457CA"/>
    <w:rsid w:val="00A458F2"/>
    <w:rsid w:val="00A46044"/>
    <w:rsid w:val="00A463D3"/>
    <w:rsid w:val="00A4655E"/>
    <w:rsid w:val="00A46687"/>
    <w:rsid w:val="00A46716"/>
    <w:rsid w:val="00A4672D"/>
    <w:rsid w:val="00A46DDC"/>
    <w:rsid w:val="00A47285"/>
    <w:rsid w:val="00A479AE"/>
    <w:rsid w:val="00A47CE8"/>
    <w:rsid w:val="00A50328"/>
    <w:rsid w:val="00A510AD"/>
    <w:rsid w:val="00A51274"/>
    <w:rsid w:val="00A513ED"/>
    <w:rsid w:val="00A5156C"/>
    <w:rsid w:val="00A51651"/>
    <w:rsid w:val="00A51733"/>
    <w:rsid w:val="00A51B7D"/>
    <w:rsid w:val="00A51ECC"/>
    <w:rsid w:val="00A51F07"/>
    <w:rsid w:val="00A52284"/>
    <w:rsid w:val="00A52418"/>
    <w:rsid w:val="00A5263A"/>
    <w:rsid w:val="00A52817"/>
    <w:rsid w:val="00A52CCB"/>
    <w:rsid w:val="00A53A6D"/>
    <w:rsid w:val="00A53BE6"/>
    <w:rsid w:val="00A53E89"/>
    <w:rsid w:val="00A54004"/>
    <w:rsid w:val="00A541FF"/>
    <w:rsid w:val="00A543B9"/>
    <w:rsid w:val="00A54430"/>
    <w:rsid w:val="00A54AC5"/>
    <w:rsid w:val="00A55285"/>
    <w:rsid w:val="00A55325"/>
    <w:rsid w:val="00A559D8"/>
    <w:rsid w:val="00A55A6E"/>
    <w:rsid w:val="00A56486"/>
    <w:rsid w:val="00A56D9F"/>
    <w:rsid w:val="00A56FC4"/>
    <w:rsid w:val="00A57037"/>
    <w:rsid w:val="00A5713C"/>
    <w:rsid w:val="00A571EC"/>
    <w:rsid w:val="00A57870"/>
    <w:rsid w:val="00A57F13"/>
    <w:rsid w:val="00A57FBE"/>
    <w:rsid w:val="00A606D3"/>
    <w:rsid w:val="00A60B2F"/>
    <w:rsid w:val="00A60ED3"/>
    <w:rsid w:val="00A61039"/>
    <w:rsid w:val="00A6104D"/>
    <w:rsid w:val="00A61166"/>
    <w:rsid w:val="00A6146B"/>
    <w:rsid w:val="00A618D9"/>
    <w:rsid w:val="00A624F0"/>
    <w:rsid w:val="00A63709"/>
    <w:rsid w:val="00A643AD"/>
    <w:rsid w:val="00A6440C"/>
    <w:rsid w:val="00A645F1"/>
    <w:rsid w:val="00A647F9"/>
    <w:rsid w:val="00A6521C"/>
    <w:rsid w:val="00A65B1F"/>
    <w:rsid w:val="00A65B8A"/>
    <w:rsid w:val="00A67073"/>
    <w:rsid w:val="00A672D2"/>
    <w:rsid w:val="00A672F4"/>
    <w:rsid w:val="00A677E8"/>
    <w:rsid w:val="00A67960"/>
    <w:rsid w:val="00A67AED"/>
    <w:rsid w:val="00A67CFE"/>
    <w:rsid w:val="00A67FB5"/>
    <w:rsid w:val="00A70001"/>
    <w:rsid w:val="00A700B8"/>
    <w:rsid w:val="00A70182"/>
    <w:rsid w:val="00A70327"/>
    <w:rsid w:val="00A705FC"/>
    <w:rsid w:val="00A70A88"/>
    <w:rsid w:val="00A718E4"/>
    <w:rsid w:val="00A71D57"/>
    <w:rsid w:val="00A71DD5"/>
    <w:rsid w:val="00A7205C"/>
    <w:rsid w:val="00A7233E"/>
    <w:rsid w:val="00A727C0"/>
    <w:rsid w:val="00A7301D"/>
    <w:rsid w:val="00A7376E"/>
    <w:rsid w:val="00A74089"/>
    <w:rsid w:val="00A746C0"/>
    <w:rsid w:val="00A7518E"/>
    <w:rsid w:val="00A75805"/>
    <w:rsid w:val="00A75917"/>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09"/>
    <w:rsid w:val="00A77C6C"/>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B0A"/>
    <w:rsid w:val="00A84EB4"/>
    <w:rsid w:val="00A85272"/>
    <w:rsid w:val="00A85DB7"/>
    <w:rsid w:val="00A85FA0"/>
    <w:rsid w:val="00A866F7"/>
    <w:rsid w:val="00A8689F"/>
    <w:rsid w:val="00A86F34"/>
    <w:rsid w:val="00A8708E"/>
    <w:rsid w:val="00A902F9"/>
    <w:rsid w:val="00A9081E"/>
    <w:rsid w:val="00A90C4C"/>
    <w:rsid w:val="00A90DCC"/>
    <w:rsid w:val="00A90DE3"/>
    <w:rsid w:val="00A910F9"/>
    <w:rsid w:val="00A91550"/>
    <w:rsid w:val="00A91562"/>
    <w:rsid w:val="00A920DA"/>
    <w:rsid w:val="00A920DC"/>
    <w:rsid w:val="00A922F0"/>
    <w:rsid w:val="00A92795"/>
    <w:rsid w:val="00A928ED"/>
    <w:rsid w:val="00A92AB1"/>
    <w:rsid w:val="00A92C8A"/>
    <w:rsid w:val="00A92EF3"/>
    <w:rsid w:val="00A93A88"/>
    <w:rsid w:val="00A93B43"/>
    <w:rsid w:val="00A93BC3"/>
    <w:rsid w:val="00A9418B"/>
    <w:rsid w:val="00A9441B"/>
    <w:rsid w:val="00A94A94"/>
    <w:rsid w:val="00A95102"/>
    <w:rsid w:val="00A95400"/>
    <w:rsid w:val="00A95ACE"/>
    <w:rsid w:val="00A95AE6"/>
    <w:rsid w:val="00A9606F"/>
    <w:rsid w:val="00A969FA"/>
    <w:rsid w:val="00A96C77"/>
    <w:rsid w:val="00A96D30"/>
    <w:rsid w:val="00A96F1D"/>
    <w:rsid w:val="00A973C4"/>
    <w:rsid w:val="00AA1A16"/>
    <w:rsid w:val="00AA1BFD"/>
    <w:rsid w:val="00AA1CF8"/>
    <w:rsid w:val="00AA1ECF"/>
    <w:rsid w:val="00AA2273"/>
    <w:rsid w:val="00AA240E"/>
    <w:rsid w:val="00AA2501"/>
    <w:rsid w:val="00AA2539"/>
    <w:rsid w:val="00AA2863"/>
    <w:rsid w:val="00AA2F15"/>
    <w:rsid w:val="00AA2F3D"/>
    <w:rsid w:val="00AA2F3F"/>
    <w:rsid w:val="00AA31EC"/>
    <w:rsid w:val="00AA3313"/>
    <w:rsid w:val="00AA38E5"/>
    <w:rsid w:val="00AA3DD9"/>
    <w:rsid w:val="00AA3EB6"/>
    <w:rsid w:val="00AA406E"/>
    <w:rsid w:val="00AA52D2"/>
    <w:rsid w:val="00AA56F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6FD"/>
    <w:rsid w:val="00AB09B4"/>
    <w:rsid w:val="00AB1976"/>
    <w:rsid w:val="00AB1B11"/>
    <w:rsid w:val="00AB243E"/>
    <w:rsid w:val="00AB2B55"/>
    <w:rsid w:val="00AB3838"/>
    <w:rsid w:val="00AB3CFA"/>
    <w:rsid w:val="00AB3D5C"/>
    <w:rsid w:val="00AB4080"/>
    <w:rsid w:val="00AB4337"/>
    <w:rsid w:val="00AB4657"/>
    <w:rsid w:val="00AB47D9"/>
    <w:rsid w:val="00AB4B1F"/>
    <w:rsid w:val="00AB5A50"/>
    <w:rsid w:val="00AB6544"/>
    <w:rsid w:val="00AB6C1E"/>
    <w:rsid w:val="00AB6E43"/>
    <w:rsid w:val="00AB7315"/>
    <w:rsid w:val="00AB74B9"/>
    <w:rsid w:val="00AB7818"/>
    <w:rsid w:val="00AB7A67"/>
    <w:rsid w:val="00AB7DF3"/>
    <w:rsid w:val="00AC0012"/>
    <w:rsid w:val="00AC0ED5"/>
    <w:rsid w:val="00AC14C6"/>
    <w:rsid w:val="00AC1AC7"/>
    <w:rsid w:val="00AC26BB"/>
    <w:rsid w:val="00AC290B"/>
    <w:rsid w:val="00AC294E"/>
    <w:rsid w:val="00AC29E6"/>
    <w:rsid w:val="00AC2B97"/>
    <w:rsid w:val="00AC2D95"/>
    <w:rsid w:val="00AC3305"/>
    <w:rsid w:val="00AC357A"/>
    <w:rsid w:val="00AC36A8"/>
    <w:rsid w:val="00AC38F1"/>
    <w:rsid w:val="00AC3E6A"/>
    <w:rsid w:val="00AC3F89"/>
    <w:rsid w:val="00AC459C"/>
    <w:rsid w:val="00AC4A0A"/>
    <w:rsid w:val="00AC4BEB"/>
    <w:rsid w:val="00AC4CC3"/>
    <w:rsid w:val="00AC509A"/>
    <w:rsid w:val="00AC537E"/>
    <w:rsid w:val="00AC554E"/>
    <w:rsid w:val="00AC70F6"/>
    <w:rsid w:val="00AC7218"/>
    <w:rsid w:val="00AC746F"/>
    <w:rsid w:val="00AC7482"/>
    <w:rsid w:val="00AC7633"/>
    <w:rsid w:val="00AC793E"/>
    <w:rsid w:val="00AC79FD"/>
    <w:rsid w:val="00AD013A"/>
    <w:rsid w:val="00AD04D9"/>
    <w:rsid w:val="00AD053F"/>
    <w:rsid w:val="00AD0884"/>
    <w:rsid w:val="00AD0E12"/>
    <w:rsid w:val="00AD27E3"/>
    <w:rsid w:val="00AD27F1"/>
    <w:rsid w:val="00AD2D12"/>
    <w:rsid w:val="00AD2EFE"/>
    <w:rsid w:val="00AD34B4"/>
    <w:rsid w:val="00AD34E0"/>
    <w:rsid w:val="00AD3805"/>
    <w:rsid w:val="00AD39AD"/>
    <w:rsid w:val="00AD3A44"/>
    <w:rsid w:val="00AD3CA5"/>
    <w:rsid w:val="00AD3E40"/>
    <w:rsid w:val="00AD4157"/>
    <w:rsid w:val="00AD43FC"/>
    <w:rsid w:val="00AD481E"/>
    <w:rsid w:val="00AD482B"/>
    <w:rsid w:val="00AD4B5C"/>
    <w:rsid w:val="00AD50A2"/>
    <w:rsid w:val="00AD514E"/>
    <w:rsid w:val="00AD55CB"/>
    <w:rsid w:val="00AD570F"/>
    <w:rsid w:val="00AD5897"/>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C96"/>
    <w:rsid w:val="00AE2D4D"/>
    <w:rsid w:val="00AE31EB"/>
    <w:rsid w:val="00AE3530"/>
    <w:rsid w:val="00AE36B7"/>
    <w:rsid w:val="00AE3815"/>
    <w:rsid w:val="00AE396A"/>
    <w:rsid w:val="00AE3995"/>
    <w:rsid w:val="00AE39AD"/>
    <w:rsid w:val="00AE49DE"/>
    <w:rsid w:val="00AE4D17"/>
    <w:rsid w:val="00AE5E15"/>
    <w:rsid w:val="00AE622B"/>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3285"/>
    <w:rsid w:val="00AF3549"/>
    <w:rsid w:val="00AF3565"/>
    <w:rsid w:val="00AF3625"/>
    <w:rsid w:val="00AF3DB9"/>
    <w:rsid w:val="00AF4317"/>
    <w:rsid w:val="00AF435C"/>
    <w:rsid w:val="00AF45E0"/>
    <w:rsid w:val="00AF49CA"/>
    <w:rsid w:val="00AF4A8F"/>
    <w:rsid w:val="00AF4B8A"/>
    <w:rsid w:val="00AF51DB"/>
    <w:rsid w:val="00AF58C3"/>
    <w:rsid w:val="00AF5970"/>
    <w:rsid w:val="00AF6928"/>
    <w:rsid w:val="00AF6C9F"/>
    <w:rsid w:val="00AF6E94"/>
    <w:rsid w:val="00AF6FC5"/>
    <w:rsid w:val="00AF71F7"/>
    <w:rsid w:val="00AF779A"/>
    <w:rsid w:val="00AF7897"/>
    <w:rsid w:val="00AF7D59"/>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43F6"/>
    <w:rsid w:val="00B04608"/>
    <w:rsid w:val="00B04611"/>
    <w:rsid w:val="00B04AE4"/>
    <w:rsid w:val="00B04E37"/>
    <w:rsid w:val="00B04FEF"/>
    <w:rsid w:val="00B05032"/>
    <w:rsid w:val="00B051CF"/>
    <w:rsid w:val="00B0578D"/>
    <w:rsid w:val="00B058E9"/>
    <w:rsid w:val="00B05BEE"/>
    <w:rsid w:val="00B05DD9"/>
    <w:rsid w:val="00B05E67"/>
    <w:rsid w:val="00B06A7E"/>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190"/>
    <w:rsid w:val="00B112A4"/>
    <w:rsid w:val="00B11629"/>
    <w:rsid w:val="00B116D3"/>
    <w:rsid w:val="00B116D4"/>
    <w:rsid w:val="00B1225F"/>
    <w:rsid w:val="00B126B4"/>
    <w:rsid w:val="00B127DF"/>
    <w:rsid w:val="00B130E4"/>
    <w:rsid w:val="00B13546"/>
    <w:rsid w:val="00B13957"/>
    <w:rsid w:val="00B13DE1"/>
    <w:rsid w:val="00B14281"/>
    <w:rsid w:val="00B14302"/>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0E72"/>
    <w:rsid w:val="00B31156"/>
    <w:rsid w:val="00B3122D"/>
    <w:rsid w:val="00B3172B"/>
    <w:rsid w:val="00B31DFC"/>
    <w:rsid w:val="00B31FA0"/>
    <w:rsid w:val="00B31FF6"/>
    <w:rsid w:val="00B32669"/>
    <w:rsid w:val="00B32763"/>
    <w:rsid w:val="00B32BAA"/>
    <w:rsid w:val="00B32CAC"/>
    <w:rsid w:val="00B33713"/>
    <w:rsid w:val="00B33938"/>
    <w:rsid w:val="00B33B46"/>
    <w:rsid w:val="00B34034"/>
    <w:rsid w:val="00B341D3"/>
    <w:rsid w:val="00B34324"/>
    <w:rsid w:val="00B345E4"/>
    <w:rsid w:val="00B3492B"/>
    <w:rsid w:val="00B34A99"/>
    <w:rsid w:val="00B34DFA"/>
    <w:rsid w:val="00B34FD1"/>
    <w:rsid w:val="00B355E8"/>
    <w:rsid w:val="00B35BE9"/>
    <w:rsid w:val="00B35EEC"/>
    <w:rsid w:val="00B362F3"/>
    <w:rsid w:val="00B3636E"/>
    <w:rsid w:val="00B36ACC"/>
    <w:rsid w:val="00B376EE"/>
    <w:rsid w:val="00B404E8"/>
    <w:rsid w:val="00B405AF"/>
    <w:rsid w:val="00B40AFB"/>
    <w:rsid w:val="00B40CF9"/>
    <w:rsid w:val="00B40D95"/>
    <w:rsid w:val="00B41212"/>
    <w:rsid w:val="00B42B87"/>
    <w:rsid w:val="00B4320F"/>
    <w:rsid w:val="00B43916"/>
    <w:rsid w:val="00B43A23"/>
    <w:rsid w:val="00B43D40"/>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840"/>
    <w:rsid w:val="00B519E8"/>
    <w:rsid w:val="00B519FE"/>
    <w:rsid w:val="00B51DEB"/>
    <w:rsid w:val="00B520CE"/>
    <w:rsid w:val="00B52F3C"/>
    <w:rsid w:val="00B53227"/>
    <w:rsid w:val="00B53618"/>
    <w:rsid w:val="00B53E52"/>
    <w:rsid w:val="00B5408F"/>
    <w:rsid w:val="00B54A41"/>
    <w:rsid w:val="00B54A9F"/>
    <w:rsid w:val="00B54CE0"/>
    <w:rsid w:val="00B54DFF"/>
    <w:rsid w:val="00B54F02"/>
    <w:rsid w:val="00B558EE"/>
    <w:rsid w:val="00B55D66"/>
    <w:rsid w:val="00B55DC6"/>
    <w:rsid w:val="00B56681"/>
    <w:rsid w:val="00B5668C"/>
    <w:rsid w:val="00B56788"/>
    <w:rsid w:val="00B56C0A"/>
    <w:rsid w:val="00B570DF"/>
    <w:rsid w:val="00B57951"/>
    <w:rsid w:val="00B57993"/>
    <w:rsid w:val="00B57AFD"/>
    <w:rsid w:val="00B57E1C"/>
    <w:rsid w:val="00B603EC"/>
    <w:rsid w:val="00B607C4"/>
    <w:rsid w:val="00B60924"/>
    <w:rsid w:val="00B609A5"/>
    <w:rsid w:val="00B6186E"/>
    <w:rsid w:val="00B61A45"/>
    <w:rsid w:val="00B61C1C"/>
    <w:rsid w:val="00B62156"/>
    <w:rsid w:val="00B62A78"/>
    <w:rsid w:val="00B62E41"/>
    <w:rsid w:val="00B633BF"/>
    <w:rsid w:val="00B636E2"/>
    <w:rsid w:val="00B63E6E"/>
    <w:rsid w:val="00B647C1"/>
    <w:rsid w:val="00B6487B"/>
    <w:rsid w:val="00B64C1F"/>
    <w:rsid w:val="00B64EEF"/>
    <w:rsid w:val="00B65D3A"/>
    <w:rsid w:val="00B65D90"/>
    <w:rsid w:val="00B65D9A"/>
    <w:rsid w:val="00B67620"/>
    <w:rsid w:val="00B67F95"/>
    <w:rsid w:val="00B70017"/>
    <w:rsid w:val="00B7075F"/>
    <w:rsid w:val="00B71257"/>
    <w:rsid w:val="00B71272"/>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A44"/>
    <w:rsid w:val="00B76A55"/>
    <w:rsid w:val="00B773CE"/>
    <w:rsid w:val="00B77D49"/>
    <w:rsid w:val="00B77D71"/>
    <w:rsid w:val="00B80233"/>
    <w:rsid w:val="00B80CA2"/>
    <w:rsid w:val="00B81273"/>
    <w:rsid w:val="00B81542"/>
    <w:rsid w:val="00B81663"/>
    <w:rsid w:val="00B81680"/>
    <w:rsid w:val="00B81860"/>
    <w:rsid w:val="00B81B1A"/>
    <w:rsid w:val="00B825FE"/>
    <w:rsid w:val="00B8283B"/>
    <w:rsid w:val="00B82FA6"/>
    <w:rsid w:val="00B8306D"/>
    <w:rsid w:val="00B83538"/>
    <w:rsid w:val="00B83D9E"/>
    <w:rsid w:val="00B84121"/>
    <w:rsid w:val="00B843A0"/>
    <w:rsid w:val="00B84A0E"/>
    <w:rsid w:val="00B85064"/>
    <w:rsid w:val="00B850ED"/>
    <w:rsid w:val="00B8518C"/>
    <w:rsid w:val="00B85409"/>
    <w:rsid w:val="00B85432"/>
    <w:rsid w:val="00B85618"/>
    <w:rsid w:val="00B85737"/>
    <w:rsid w:val="00B8582E"/>
    <w:rsid w:val="00B85927"/>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F9"/>
    <w:rsid w:val="00B937BC"/>
    <w:rsid w:val="00B937FB"/>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A0330"/>
    <w:rsid w:val="00BA07F3"/>
    <w:rsid w:val="00BA0CF1"/>
    <w:rsid w:val="00BA12FE"/>
    <w:rsid w:val="00BA1313"/>
    <w:rsid w:val="00BA216A"/>
    <w:rsid w:val="00BA222D"/>
    <w:rsid w:val="00BA259F"/>
    <w:rsid w:val="00BA263D"/>
    <w:rsid w:val="00BA27CE"/>
    <w:rsid w:val="00BA315C"/>
    <w:rsid w:val="00BA350A"/>
    <w:rsid w:val="00BA39D6"/>
    <w:rsid w:val="00BA4193"/>
    <w:rsid w:val="00BA4241"/>
    <w:rsid w:val="00BA4C8C"/>
    <w:rsid w:val="00BA4E4B"/>
    <w:rsid w:val="00BA507A"/>
    <w:rsid w:val="00BA59A3"/>
    <w:rsid w:val="00BA676C"/>
    <w:rsid w:val="00BA686D"/>
    <w:rsid w:val="00BA6880"/>
    <w:rsid w:val="00BA6D30"/>
    <w:rsid w:val="00BA6DA1"/>
    <w:rsid w:val="00BA72E0"/>
    <w:rsid w:val="00BA757A"/>
    <w:rsid w:val="00BA774D"/>
    <w:rsid w:val="00BB0024"/>
    <w:rsid w:val="00BB00B5"/>
    <w:rsid w:val="00BB038A"/>
    <w:rsid w:val="00BB0A3C"/>
    <w:rsid w:val="00BB0DFE"/>
    <w:rsid w:val="00BB12FB"/>
    <w:rsid w:val="00BB1493"/>
    <w:rsid w:val="00BB1745"/>
    <w:rsid w:val="00BB1C9B"/>
    <w:rsid w:val="00BB1D6B"/>
    <w:rsid w:val="00BB2C67"/>
    <w:rsid w:val="00BB2E06"/>
    <w:rsid w:val="00BB2F41"/>
    <w:rsid w:val="00BB33AE"/>
    <w:rsid w:val="00BB3AEF"/>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6B93"/>
    <w:rsid w:val="00BB764D"/>
    <w:rsid w:val="00BB7B4B"/>
    <w:rsid w:val="00BC08EF"/>
    <w:rsid w:val="00BC1628"/>
    <w:rsid w:val="00BC1940"/>
    <w:rsid w:val="00BC196A"/>
    <w:rsid w:val="00BC25CF"/>
    <w:rsid w:val="00BC2917"/>
    <w:rsid w:val="00BC2E2D"/>
    <w:rsid w:val="00BC47FB"/>
    <w:rsid w:val="00BC48DA"/>
    <w:rsid w:val="00BC4954"/>
    <w:rsid w:val="00BC4B58"/>
    <w:rsid w:val="00BC4CF3"/>
    <w:rsid w:val="00BC6245"/>
    <w:rsid w:val="00BC723F"/>
    <w:rsid w:val="00BC72DD"/>
    <w:rsid w:val="00BC7442"/>
    <w:rsid w:val="00BC754B"/>
    <w:rsid w:val="00BC7D2F"/>
    <w:rsid w:val="00BC7F15"/>
    <w:rsid w:val="00BD01CE"/>
    <w:rsid w:val="00BD0970"/>
    <w:rsid w:val="00BD0E88"/>
    <w:rsid w:val="00BD15A2"/>
    <w:rsid w:val="00BD1AD9"/>
    <w:rsid w:val="00BD1DD8"/>
    <w:rsid w:val="00BD1EFE"/>
    <w:rsid w:val="00BD1F3E"/>
    <w:rsid w:val="00BD20C6"/>
    <w:rsid w:val="00BD20E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91E"/>
    <w:rsid w:val="00BD6B1F"/>
    <w:rsid w:val="00BD6B42"/>
    <w:rsid w:val="00BD6B89"/>
    <w:rsid w:val="00BD6BF9"/>
    <w:rsid w:val="00BD6D03"/>
    <w:rsid w:val="00BE071C"/>
    <w:rsid w:val="00BE090A"/>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A88"/>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7BE"/>
    <w:rsid w:val="00BF3932"/>
    <w:rsid w:val="00BF3AD6"/>
    <w:rsid w:val="00BF3C98"/>
    <w:rsid w:val="00BF3D57"/>
    <w:rsid w:val="00BF4203"/>
    <w:rsid w:val="00BF4A7A"/>
    <w:rsid w:val="00BF4B82"/>
    <w:rsid w:val="00BF5141"/>
    <w:rsid w:val="00BF5C26"/>
    <w:rsid w:val="00BF5CD4"/>
    <w:rsid w:val="00BF6AF9"/>
    <w:rsid w:val="00BF7200"/>
    <w:rsid w:val="00BF749A"/>
    <w:rsid w:val="00BF7D58"/>
    <w:rsid w:val="00C006BD"/>
    <w:rsid w:val="00C00913"/>
    <w:rsid w:val="00C00A90"/>
    <w:rsid w:val="00C00C6A"/>
    <w:rsid w:val="00C01584"/>
    <w:rsid w:val="00C01816"/>
    <w:rsid w:val="00C01AC4"/>
    <w:rsid w:val="00C01C59"/>
    <w:rsid w:val="00C01EFC"/>
    <w:rsid w:val="00C021DE"/>
    <w:rsid w:val="00C02459"/>
    <w:rsid w:val="00C02587"/>
    <w:rsid w:val="00C02A4C"/>
    <w:rsid w:val="00C02FA0"/>
    <w:rsid w:val="00C0328E"/>
    <w:rsid w:val="00C036A9"/>
    <w:rsid w:val="00C03852"/>
    <w:rsid w:val="00C03C88"/>
    <w:rsid w:val="00C0410F"/>
    <w:rsid w:val="00C0461C"/>
    <w:rsid w:val="00C04A7E"/>
    <w:rsid w:val="00C04D0F"/>
    <w:rsid w:val="00C04F84"/>
    <w:rsid w:val="00C0576A"/>
    <w:rsid w:val="00C05D38"/>
    <w:rsid w:val="00C065B8"/>
    <w:rsid w:val="00C06764"/>
    <w:rsid w:val="00C0676B"/>
    <w:rsid w:val="00C0775A"/>
    <w:rsid w:val="00C0789C"/>
    <w:rsid w:val="00C07CA2"/>
    <w:rsid w:val="00C07DEE"/>
    <w:rsid w:val="00C07F2C"/>
    <w:rsid w:val="00C104B3"/>
    <w:rsid w:val="00C10A1F"/>
    <w:rsid w:val="00C11B0B"/>
    <w:rsid w:val="00C12181"/>
    <w:rsid w:val="00C12425"/>
    <w:rsid w:val="00C129F0"/>
    <w:rsid w:val="00C12D99"/>
    <w:rsid w:val="00C1344C"/>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23F1"/>
    <w:rsid w:val="00C32555"/>
    <w:rsid w:val="00C33683"/>
    <w:rsid w:val="00C33C38"/>
    <w:rsid w:val="00C33E8B"/>
    <w:rsid w:val="00C33F9C"/>
    <w:rsid w:val="00C34125"/>
    <w:rsid w:val="00C34157"/>
    <w:rsid w:val="00C34EB8"/>
    <w:rsid w:val="00C34EBB"/>
    <w:rsid w:val="00C34EDA"/>
    <w:rsid w:val="00C351AA"/>
    <w:rsid w:val="00C354AF"/>
    <w:rsid w:val="00C357C7"/>
    <w:rsid w:val="00C357E6"/>
    <w:rsid w:val="00C36092"/>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820"/>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362F"/>
    <w:rsid w:val="00C636E4"/>
    <w:rsid w:val="00C6441B"/>
    <w:rsid w:val="00C654F4"/>
    <w:rsid w:val="00C658CF"/>
    <w:rsid w:val="00C6594D"/>
    <w:rsid w:val="00C65D32"/>
    <w:rsid w:val="00C65DFE"/>
    <w:rsid w:val="00C66939"/>
    <w:rsid w:val="00C66E3E"/>
    <w:rsid w:val="00C670D7"/>
    <w:rsid w:val="00C6733D"/>
    <w:rsid w:val="00C67638"/>
    <w:rsid w:val="00C67D23"/>
    <w:rsid w:val="00C67EDE"/>
    <w:rsid w:val="00C702EC"/>
    <w:rsid w:val="00C704BF"/>
    <w:rsid w:val="00C70977"/>
    <w:rsid w:val="00C71031"/>
    <w:rsid w:val="00C7118D"/>
    <w:rsid w:val="00C711F5"/>
    <w:rsid w:val="00C7157F"/>
    <w:rsid w:val="00C716BC"/>
    <w:rsid w:val="00C71B86"/>
    <w:rsid w:val="00C72561"/>
    <w:rsid w:val="00C72695"/>
    <w:rsid w:val="00C73110"/>
    <w:rsid w:val="00C73327"/>
    <w:rsid w:val="00C73839"/>
    <w:rsid w:val="00C7388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8DB"/>
    <w:rsid w:val="00C839AE"/>
    <w:rsid w:val="00C83C2B"/>
    <w:rsid w:val="00C842BE"/>
    <w:rsid w:val="00C846E3"/>
    <w:rsid w:val="00C847E9"/>
    <w:rsid w:val="00C84FBE"/>
    <w:rsid w:val="00C85194"/>
    <w:rsid w:val="00C8540F"/>
    <w:rsid w:val="00C857B1"/>
    <w:rsid w:val="00C85AE2"/>
    <w:rsid w:val="00C85EC1"/>
    <w:rsid w:val="00C86282"/>
    <w:rsid w:val="00C864FA"/>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48DD"/>
    <w:rsid w:val="00C94BFC"/>
    <w:rsid w:val="00C9534B"/>
    <w:rsid w:val="00C95B2C"/>
    <w:rsid w:val="00C9635B"/>
    <w:rsid w:val="00C964C4"/>
    <w:rsid w:val="00C9653D"/>
    <w:rsid w:val="00C96803"/>
    <w:rsid w:val="00C96B32"/>
    <w:rsid w:val="00C974F5"/>
    <w:rsid w:val="00C9751D"/>
    <w:rsid w:val="00C97597"/>
    <w:rsid w:val="00C975CB"/>
    <w:rsid w:val="00C97A22"/>
    <w:rsid w:val="00C97A8D"/>
    <w:rsid w:val="00CA01D6"/>
    <w:rsid w:val="00CA01DD"/>
    <w:rsid w:val="00CA075C"/>
    <w:rsid w:val="00CA0BAD"/>
    <w:rsid w:val="00CA1153"/>
    <w:rsid w:val="00CA141E"/>
    <w:rsid w:val="00CA143F"/>
    <w:rsid w:val="00CA150F"/>
    <w:rsid w:val="00CA2A45"/>
    <w:rsid w:val="00CA35D0"/>
    <w:rsid w:val="00CA37D5"/>
    <w:rsid w:val="00CA3ABE"/>
    <w:rsid w:val="00CA4B64"/>
    <w:rsid w:val="00CA4FE1"/>
    <w:rsid w:val="00CA5124"/>
    <w:rsid w:val="00CA52EE"/>
    <w:rsid w:val="00CA54C1"/>
    <w:rsid w:val="00CA56E6"/>
    <w:rsid w:val="00CA58BD"/>
    <w:rsid w:val="00CA631E"/>
    <w:rsid w:val="00CA6987"/>
    <w:rsid w:val="00CA6E7E"/>
    <w:rsid w:val="00CA7176"/>
    <w:rsid w:val="00CA748F"/>
    <w:rsid w:val="00CA766B"/>
    <w:rsid w:val="00CA76A8"/>
    <w:rsid w:val="00CA7AAA"/>
    <w:rsid w:val="00CA7EDB"/>
    <w:rsid w:val="00CB0616"/>
    <w:rsid w:val="00CB0796"/>
    <w:rsid w:val="00CB0E4A"/>
    <w:rsid w:val="00CB10D7"/>
    <w:rsid w:val="00CB1BF7"/>
    <w:rsid w:val="00CB1D50"/>
    <w:rsid w:val="00CB1F9C"/>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97"/>
    <w:rsid w:val="00CC129D"/>
    <w:rsid w:val="00CC159F"/>
    <w:rsid w:val="00CC1B9A"/>
    <w:rsid w:val="00CC1C0E"/>
    <w:rsid w:val="00CC2010"/>
    <w:rsid w:val="00CC2311"/>
    <w:rsid w:val="00CC2C60"/>
    <w:rsid w:val="00CC2D32"/>
    <w:rsid w:val="00CC2E58"/>
    <w:rsid w:val="00CC33FC"/>
    <w:rsid w:val="00CC3619"/>
    <w:rsid w:val="00CC38B0"/>
    <w:rsid w:val="00CC3D4E"/>
    <w:rsid w:val="00CC3E43"/>
    <w:rsid w:val="00CC4556"/>
    <w:rsid w:val="00CC457D"/>
    <w:rsid w:val="00CC4E38"/>
    <w:rsid w:val="00CC5155"/>
    <w:rsid w:val="00CC57A6"/>
    <w:rsid w:val="00CC619A"/>
    <w:rsid w:val="00CC67C7"/>
    <w:rsid w:val="00CC69B8"/>
    <w:rsid w:val="00CC69DD"/>
    <w:rsid w:val="00CC6C65"/>
    <w:rsid w:val="00CC6FA6"/>
    <w:rsid w:val="00CC71B7"/>
    <w:rsid w:val="00CC73E4"/>
    <w:rsid w:val="00CC7579"/>
    <w:rsid w:val="00CC7611"/>
    <w:rsid w:val="00CC76CC"/>
    <w:rsid w:val="00CC77C1"/>
    <w:rsid w:val="00CC7E4D"/>
    <w:rsid w:val="00CD0AAB"/>
    <w:rsid w:val="00CD0C6E"/>
    <w:rsid w:val="00CD0EE2"/>
    <w:rsid w:val="00CD101F"/>
    <w:rsid w:val="00CD114D"/>
    <w:rsid w:val="00CD1620"/>
    <w:rsid w:val="00CD1D4A"/>
    <w:rsid w:val="00CD2194"/>
    <w:rsid w:val="00CD258B"/>
    <w:rsid w:val="00CD2B9B"/>
    <w:rsid w:val="00CD2F94"/>
    <w:rsid w:val="00CD3278"/>
    <w:rsid w:val="00CD36D8"/>
    <w:rsid w:val="00CD3985"/>
    <w:rsid w:val="00CD3C25"/>
    <w:rsid w:val="00CD3DF8"/>
    <w:rsid w:val="00CD494A"/>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37A"/>
    <w:rsid w:val="00CE05B5"/>
    <w:rsid w:val="00CE0A84"/>
    <w:rsid w:val="00CE171E"/>
    <w:rsid w:val="00CE1B64"/>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E8B"/>
    <w:rsid w:val="00CF0F58"/>
    <w:rsid w:val="00CF120A"/>
    <w:rsid w:val="00CF132E"/>
    <w:rsid w:val="00CF170D"/>
    <w:rsid w:val="00CF17D5"/>
    <w:rsid w:val="00CF1F36"/>
    <w:rsid w:val="00CF25EC"/>
    <w:rsid w:val="00CF268B"/>
    <w:rsid w:val="00CF369C"/>
    <w:rsid w:val="00CF396B"/>
    <w:rsid w:val="00CF4321"/>
    <w:rsid w:val="00CF44CF"/>
    <w:rsid w:val="00CF4602"/>
    <w:rsid w:val="00CF4B3A"/>
    <w:rsid w:val="00CF4C5C"/>
    <w:rsid w:val="00CF571B"/>
    <w:rsid w:val="00CF60C0"/>
    <w:rsid w:val="00CF6106"/>
    <w:rsid w:val="00CF6608"/>
    <w:rsid w:val="00CF6920"/>
    <w:rsid w:val="00CF6FB9"/>
    <w:rsid w:val="00CF7228"/>
    <w:rsid w:val="00CF740E"/>
    <w:rsid w:val="00CF7A59"/>
    <w:rsid w:val="00CF7EA3"/>
    <w:rsid w:val="00D005C8"/>
    <w:rsid w:val="00D00683"/>
    <w:rsid w:val="00D00792"/>
    <w:rsid w:val="00D00EB7"/>
    <w:rsid w:val="00D010B9"/>
    <w:rsid w:val="00D011DD"/>
    <w:rsid w:val="00D01A80"/>
    <w:rsid w:val="00D01B74"/>
    <w:rsid w:val="00D01C53"/>
    <w:rsid w:val="00D01E4F"/>
    <w:rsid w:val="00D02990"/>
    <w:rsid w:val="00D03119"/>
    <w:rsid w:val="00D03E29"/>
    <w:rsid w:val="00D044BF"/>
    <w:rsid w:val="00D047A1"/>
    <w:rsid w:val="00D04E09"/>
    <w:rsid w:val="00D05162"/>
    <w:rsid w:val="00D05658"/>
    <w:rsid w:val="00D056E4"/>
    <w:rsid w:val="00D0587F"/>
    <w:rsid w:val="00D0596C"/>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251A"/>
    <w:rsid w:val="00D13028"/>
    <w:rsid w:val="00D1306E"/>
    <w:rsid w:val="00D13366"/>
    <w:rsid w:val="00D1377A"/>
    <w:rsid w:val="00D13A8F"/>
    <w:rsid w:val="00D13F6E"/>
    <w:rsid w:val="00D144D0"/>
    <w:rsid w:val="00D14962"/>
    <w:rsid w:val="00D14D74"/>
    <w:rsid w:val="00D15089"/>
    <w:rsid w:val="00D1513C"/>
    <w:rsid w:val="00D1555E"/>
    <w:rsid w:val="00D15E08"/>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0A9"/>
    <w:rsid w:val="00D22349"/>
    <w:rsid w:val="00D2240A"/>
    <w:rsid w:val="00D22809"/>
    <w:rsid w:val="00D236E0"/>
    <w:rsid w:val="00D237BB"/>
    <w:rsid w:val="00D244E0"/>
    <w:rsid w:val="00D245E8"/>
    <w:rsid w:val="00D247DA"/>
    <w:rsid w:val="00D24854"/>
    <w:rsid w:val="00D24F84"/>
    <w:rsid w:val="00D251CA"/>
    <w:rsid w:val="00D25463"/>
    <w:rsid w:val="00D254CD"/>
    <w:rsid w:val="00D26340"/>
    <w:rsid w:val="00D26972"/>
    <w:rsid w:val="00D26AE7"/>
    <w:rsid w:val="00D26F75"/>
    <w:rsid w:val="00D27611"/>
    <w:rsid w:val="00D27CC6"/>
    <w:rsid w:val="00D30042"/>
    <w:rsid w:val="00D30389"/>
    <w:rsid w:val="00D30C12"/>
    <w:rsid w:val="00D3135E"/>
    <w:rsid w:val="00D3176C"/>
    <w:rsid w:val="00D31940"/>
    <w:rsid w:val="00D31B9B"/>
    <w:rsid w:val="00D3370A"/>
    <w:rsid w:val="00D339DD"/>
    <w:rsid w:val="00D33E57"/>
    <w:rsid w:val="00D3416F"/>
    <w:rsid w:val="00D342AE"/>
    <w:rsid w:val="00D34331"/>
    <w:rsid w:val="00D3479F"/>
    <w:rsid w:val="00D348DA"/>
    <w:rsid w:val="00D34980"/>
    <w:rsid w:val="00D34DCE"/>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33D"/>
    <w:rsid w:val="00D45645"/>
    <w:rsid w:val="00D45C14"/>
    <w:rsid w:val="00D46593"/>
    <w:rsid w:val="00D46E9F"/>
    <w:rsid w:val="00D474C3"/>
    <w:rsid w:val="00D4750C"/>
    <w:rsid w:val="00D47913"/>
    <w:rsid w:val="00D50067"/>
    <w:rsid w:val="00D5068D"/>
    <w:rsid w:val="00D506E2"/>
    <w:rsid w:val="00D50EAF"/>
    <w:rsid w:val="00D511AC"/>
    <w:rsid w:val="00D518C8"/>
    <w:rsid w:val="00D51E99"/>
    <w:rsid w:val="00D52025"/>
    <w:rsid w:val="00D52776"/>
    <w:rsid w:val="00D52A63"/>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B4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6C3"/>
    <w:rsid w:val="00D64AB9"/>
    <w:rsid w:val="00D64EA4"/>
    <w:rsid w:val="00D651C5"/>
    <w:rsid w:val="00D6577E"/>
    <w:rsid w:val="00D657A1"/>
    <w:rsid w:val="00D65B27"/>
    <w:rsid w:val="00D65B9B"/>
    <w:rsid w:val="00D65E4A"/>
    <w:rsid w:val="00D66005"/>
    <w:rsid w:val="00D660FC"/>
    <w:rsid w:val="00D6653E"/>
    <w:rsid w:val="00D66921"/>
    <w:rsid w:val="00D66D69"/>
    <w:rsid w:val="00D66D78"/>
    <w:rsid w:val="00D66D9B"/>
    <w:rsid w:val="00D66F66"/>
    <w:rsid w:val="00D67535"/>
    <w:rsid w:val="00D6777A"/>
    <w:rsid w:val="00D67A16"/>
    <w:rsid w:val="00D67B0F"/>
    <w:rsid w:val="00D67FEC"/>
    <w:rsid w:val="00D7080B"/>
    <w:rsid w:val="00D70AC3"/>
    <w:rsid w:val="00D70E3C"/>
    <w:rsid w:val="00D70ED8"/>
    <w:rsid w:val="00D7126E"/>
    <w:rsid w:val="00D7141B"/>
    <w:rsid w:val="00D71CC8"/>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C05"/>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A37"/>
    <w:rsid w:val="00D82C82"/>
    <w:rsid w:val="00D82EB6"/>
    <w:rsid w:val="00D82F91"/>
    <w:rsid w:val="00D83106"/>
    <w:rsid w:val="00D83525"/>
    <w:rsid w:val="00D83678"/>
    <w:rsid w:val="00D83A77"/>
    <w:rsid w:val="00D83F73"/>
    <w:rsid w:val="00D84136"/>
    <w:rsid w:val="00D8477D"/>
    <w:rsid w:val="00D84A08"/>
    <w:rsid w:val="00D85472"/>
    <w:rsid w:val="00D85682"/>
    <w:rsid w:val="00D85824"/>
    <w:rsid w:val="00D85AE8"/>
    <w:rsid w:val="00D85B09"/>
    <w:rsid w:val="00D85B80"/>
    <w:rsid w:val="00D85C2D"/>
    <w:rsid w:val="00D8649C"/>
    <w:rsid w:val="00D864D5"/>
    <w:rsid w:val="00D86950"/>
    <w:rsid w:val="00D86CA7"/>
    <w:rsid w:val="00D87254"/>
    <w:rsid w:val="00D87685"/>
    <w:rsid w:val="00D90230"/>
    <w:rsid w:val="00D9023E"/>
    <w:rsid w:val="00D90503"/>
    <w:rsid w:val="00D908F1"/>
    <w:rsid w:val="00D90A68"/>
    <w:rsid w:val="00D90B97"/>
    <w:rsid w:val="00D90FF3"/>
    <w:rsid w:val="00D920CE"/>
    <w:rsid w:val="00D92AE8"/>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6F1A"/>
    <w:rsid w:val="00D9706A"/>
    <w:rsid w:val="00D972D5"/>
    <w:rsid w:val="00D97CFD"/>
    <w:rsid w:val="00D97FD9"/>
    <w:rsid w:val="00DA008D"/>
    <w:rsid w:val="00DA011C"/>
    <w:rsid w:val="00DA01BA"/>
    <w:rsid w:val="00DA01D9"/>
    <w:rsid w:val="00DA035D"/>
    <w:rsid w:val="00DA0996"/>
    <w:rsid w:val="00DA0AE6"/>
    <w:rsid w:val="00DA0ED7"/>
    <w:rsid w:val="00DA12C1"/>
    <w:rsid w:val="00DA13B3"/>
    <w:rsid w:val="00DA1916"/>
    <w:rsid w:val="00DA19BD"/>
    <w:rsid w:val="00DA1EFE"/>
    <w:rsid w:val="00DA23AC"/>
    <w:rsid w:val="00DA25D8"/>
    <w:rsid w:val="00DA25F5"/>
    <w:rsid w:val="00DA2834"/>
    <w:rsid w:val="00DA2EF8"/>
    <w:rsid w:val="00DA3424"/>
    <w:rsid w:val="00DA3FAA"/>
    <w:rsid w:val="00DA47A3"/>
    <w:rsid w:val="00DA489D"/>
    <w:rsid w:val="00DA53E9"/>
    <w:rsid w:val="00DA56C3"/>
    <w:rsid w:val="00DA57CD"/>
    <w:rsid w:val="00DA5876"/>
    <w:rsid w:val="00DA5BBF"/>
    <w:rsid w:val="00DA5FEB"/>
    <w:rsid w:val="00DA611B"/>
    <w:rsid w:val="00DA6AAD"/>
    <w:rsid w:val="00DA6BBD"/>
    <w:rsid w:val="00DA6C74"/>
    <w:rsid w:val="00DA729F"/>
    <w:rsid w:val="00DA77D0"/>
    <w:rsid w:val="00DA7DE8"/>
    <w:rsid w:val="00DB0107"/>
    <w:rsid w:val="00DB01E8"/>
    <w:rsid w:val="00DB0224"/>
    <w:rsid w:val="00DB06D0"/>
    <w:rsid w:val="00DB07C2"/>
    <w:rsid w:val="00DB0B90"/>
    <w:rsid w:val="00DB0EBF"/>
    <w:rsid w:val="00DB0F6E"/>
    <w:rsid w:val="00DB1326"/>
    <w:rsid w:val="00DB17A7"/>
    <w:rsid w:val="00DB1879"/>
    <w:rsid w:val="00DB18C2"/>
    <w:rsid w:val="00DB18C4"/>
    <w:rsid w:val="00DB1F53"/>
    <w:rsid w:val="00DB21F2"/>
    <w:rsid w:val="00DB2873"/>
    <w:rsid w:val="00DB2A70"/>
    <w:rsid w:val="00DB2B69"/>
    <w:rsid w:val="00DB31B0"/>
    <w:rsid w:val="00DB397A"/>
    <w:rsid w:val="00DB3AB3"/>
    <w:rsid w:val="00DB3C5E"/>
    <w:rsid w:val="00DB3F52"/>
    <w:rsid w:val="00DB4DDC"/>
    <w:rsid w:val="00DB5042"/>
    <w:rsid w:val="00DB5130"/>
    <w:rsid w:val="00DB5339"/>
    <w:rsid w:val="00DB5380"/>
    <w:rsid w:val="00DB5783"/>
    <w:rsid w:val="00DB5B6E"/>
    <w:rsid w:val="00DB62BB"/>
    <w:rsid w:val="00DB63DC"/>
    <w:rsid w:val="00DB65CD"/>
    <w:rsid w:val="00DB6777"/>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5B"/>
    <w:rsid w:val="00DC1EFE"/>
    <w:rsid w:val="00DC24AC"/>
    <w:rsid w:val="00DC26BB"/>
    <w:rsid w:val="00DC2EA8"/>
    <w:rsid w:val="00DC3037"/>
    <w:rsid w:val="00DC3574"/>
    <w:rsid w:val="00DC3E74"/>
    <w:rsid w:val="00DC46CF"/>
    <w:rsid w:val="00DC477B"/>
    <w:rsid w:val="00DC4912"/>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29A"/>
    <w:rsid w:val="00DD1402"/>
    <w:rsid w:val="00DD1A67"/>
    <w:rsid w:val="00DD21B7"/>
    <w:rsid w:val="00DD24B7"/>
    <w:rsid w:val="00DD2822"/>
    <w:rsid w:val="00DD2C93"/>
    <w:rsid w:val="00DD2DFC"/>
    <w:rsid w:val="00DD2F4E"/>
    <w:rsid w:val="00DD3B9A"/>
    <w:rsid w:val="00DD4888"/>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CFC"/>
    <w:rsid w:val="00DE0EEA"/>
    <w:rsid w:val="00DE1512"/>
    <w:rsid w:val="00DE1909"/>
    <w:rsid w:val="00DE20A5"/>
    <w:rsid w:val="00DE2179"/>
    <w:rsid w:val="00DE2840"/>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2535"/>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ACF"/>
    <w:rsid w:val="00E11C25"/>
    <w:rsid w:val="00E1319F"/>
    <w:rsid w:val="00E13685"/>
    <w:rsid w:val="00E13EB0"/>
    <w:rsid w:val="00E1423D"/>
    <w:rsid w:val="00E148D8"/>
    <w:rsid w:val="00E14BA0"/>
    <w:rsid w:val="00E14E19"/>
    <w:rsid w:val="00E14EB7"/>
    <w:rsid w:val="00E151F7"/>
    <w:rsid w:val="00E158CC"/>
    <w:rsid w:val="00E160F6"/>
    <w:rsid w:val="00E1626E"/>
    <w:rsid w:val="00E1643A"/>
    <w:rsid w:val="00E16870"/>
    <w:rsid w:val="00E16996"/>
    <w:rsid w:val="00E16CA4"/>
    <w:rsid w:val="00E171E7"/>
    <w:rsid w:val="00E17328"/>
    <w:rsid w:val="00E20062"/>
    <w:rsid w:val="00E20535"/>
    <w:rsid w:val="00E20E91"/>
    <w:rsid w:val="00E20F35"/>
    <w:rsid w:val="00E214D0"/>
    <w:rsid w:val="00E21561"/>
    <w:rsid w:val="00E217FF"/>
    <w:rsid w:val="00E21B47"/>
    <w:rsid w:val="00E2217C"/>
    <w:rsid w:val="00E226A7"/>
    <w:rsid w:val="00E22985"/>
    <w:rsid w:val="00E229F8"/>
    <w:rsid w:val="00E22B76"/>
    <w:rsid w:val="00E22D28"/>
    <w:rsid w:val="00E23307"/>
    <w:rsid w:val="00E2370B"/>
    <w:rsid w:val="00E23A11"/>
    <w:rsid w:val="00E2487A"/>
    <w:rsid w:val="00E24D64"/>
    <w:rsid w:val="00E24EB1"/>
    <w:rsid w:val="00E250A6"/>
    <w:rsid w:val="00E25696"/>
    <w:rsid w:val="00E2611C"/>
    <w:rsid w:val="00E2662F"/>
    <w:rsid w:val="00E26B21"/>
    <w:rsid w:val="00E26E15"/>
    <w:rsid w:val="00E270B4"/>
    <w:rsid w:val="00E2721C"/>
    <w:rsid w:val="00E273F9"/>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3FA0"/>
    <w:rsid w:val="00E34417"/>
    <w:rsid w:val="00E347F4"/>
    <w:rsid w:val="00E34881"/>
    <w:rsid w:val="00E34901"/>
    <w:rsid w:val="00E349F0"/>
    <w:rsid w:val="00E34A2D"/>
    <w:rsid w:val="00E34A98"/>
    <w:rsid w:val="00E34DEE"/>
    <w:rsid w:val="00E34EA0"/>
    <w:rsid w:val="00E34F9E"/>
    <w:rsid w:val="00E35669"/>
    <w:rsid w:val="00E35884"/>
    <w:rsid w:val="00E36187"/>
    <w:rsid w:val="00E366F7"/>
    <w:rsid w:val="00E369C3"/>
    <w:rsid w:val="00E36DEA"/>
    <w:rsid w:val="00E36FBB"/>
    <w:rsid w:val="00E3768E"/>
    <w:rsid w:val="00E37BE3"/>
    <w:rsid w:val="00E37E88"/>
    <w:rsid w:val="00E4028E"/>
    <w:rsid w:val="00E403E6"/>
    <w:rsid w:val="00E40500"/>
    <w:rsid w:val="00E407F5"/>
    <w:rsid w:val="00E41016"/>
    <w:rsid w:val="00E41591"/>
    <w:rsid w:val="00E419D1"/>
    <w:rsid w:val="00E4200F"/>
    <w:rsid w:val="00E420E8"/>
    <w:rsid w:val="00E4252E"/>
    <w:rsid w:val="00E42727"/>
    <w:rsid w:val="00E42839"/>
    <w:rsid w:val="00E42A9C"/>
    <w:rsid w:val="00E43175"/>
    <w:rsid w:val="00E43582"/>
    <w:rsid w:val="00E436C9"/>
    <w:rsid w:val="00E43C25"/>
    <w:rsid w:val="00E440C9"/>
    <w:rsid w:val="00E441B9"/>
    <w:rsid w:val="00E4422C"/>
    <w:rsid w:val="00E446D9"/>
    <w:rsid w:val="00E44C31"/>
    <w:rsid w:val="00E44D42"/>
    <w:rsid w:val="00E45104"/>
    <w:rsid w:val="00E45110"/>
    <w:rsid w:val="00E455ED"/>
    <w:rsid w:val="00E4635D"/>
    <w:rsid w:val="00E46A7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41B1"/>
    <w:rsid w:val="00E541E8"/>
    <w:rsid w:val="00E54644"/>
    <w:rsid w:val="00E54666"/>
    <w:rsid w:val="00E54890"/>
    <w:rsid w:val="00E549CC"/>
    <w:rsid w:val="00E54ADD"/>
    <w:rsid w:val="00E54E47"/>
    <w:rsid w:val="00E550E1"/>
    <w:rsid w:val="00E55137"/>
    <w:rsid w:val="00E5572B"/>
    <w:rsid w:val="00E558AB"/>
    <w:rsid w:val="00E55B5D"/>
    <w:rsid w:val="00E55B7B"/>
    <w:rsid w:val="00E56C30"/>
    <w:rsid w:val="00E57366"/>
    <w:rsid w:val="00E57E28"/>
    <w:rsid w:val="00E60591"/>
    <w:rsid w:val="00E609BC"/>
    <w:rsid w:val="00E60EE7"/>
    <w:rsid w:val="00E61286"/>
    <w:rsid w:val="00E613CF"/>
    <w:rsid w:val="00E618DD"/>
    <w:rsid w:val="00E61D50"/>
    <w:rsid w:val="00E623E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B7"/>
    <w:rsid w:val="00E71401"/>
    <w:rsid w:val="00E714A7"/>
    <w:rsid w:val="00E71B66"/>
    <w:rsid w:val="00E71EB7"/>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35F"/>
    <w:rsid w:val="00E837CD"/>
    <w:rsid w:val="00E83AA3"/>
    <w:rsid w:val="00E83ED3"/>
    <w:rsid w:val="00E8404E"/>
    <w:rsid w:val="00E84398"/>
    <w:rsid w:val="00E844EB"/>
    <w:rsid w:val="00E84D32"/>
    <w:rsid w:val="00E84DFE"/>
    <w:rsid w:val="00E84E90"/>
    <w:rsid w:val="00E852DA"/>
    <w:rsid w:val="00E85486"/>
    <w:rsid w:val="00E85600"/>
    <w:rsid w:val="00E86064"/>
    <w:rsid w:val="00E86501"/>
    <w:rsid w:val="00E866DB"/>
    <w:rsid w:val="00E867F0"/>
    <w:rsid w:val="00E868A0"/>
    <w:rsid w:val="00E86AA1"/>
    <w:rsid w:val="00E86DE3"/>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744"/>
    <w:rsid w:val="00EB19F5"/>
    <w:rsid w:val="00EB1A3D"/>
    <w:rsid w:val="00EB1D7A"/>
    <w:rsid w:val="00EB1EB4"/>
    <w:rsid w:val="00EB25B9"/>
    <w:rsid w:val="00EB2C68"/>
    <w:rsid w:val="00EB2FE6"/>
    <w:rsid w:val="00EB305C"/>
    <w:rsid w:val="00EB3598"/>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4DC"/>
    <w:rsid w:val="00EC1921"/>
    <w:rsid w:val="00EC1A73"/>
    <w:rsid w:val="00EC1D03"/>
    <w:rsid w:val="00EC26CB"/>
    <w:rsid w:val="00EC2A35"/>
    <w:rsid w:val="00EC3583"/>
    <w:rsid w:val="00EC3F13"/>
    <w:rsid w:val="00EC4BD6"/>
    <w:rsid w:val="00EC4FD0"/>
    <w:rsid w:val="00EC51DA"/>
    <w:rsid w:val="00EC52CE"/>
    <w:rsid w:val="00EC547B"/>
    <w:rsid w:val="00EC56FD"/>
    <w:rsid w:val="00EC5C73"/>
    <w:rsid w:val="00EC5F3F"/>
    <w:rsid w:val="00EC6071"/>
    <w:rsid w:val="00EC65B6"/>
    <w:rsid w:val="00EC74BF"/>
    <w:rsid w:val="00ED0265"/>
    <w:rsid w:val="00ED0743"/>
    <w:rsid w:val="00ED0822"/>
    <w:rsid w:val="00ED0BF9"/>
    <w:rsid w:val="00ED1015"/>
    <w:rsid w:val="00ED1652"/>
    <w:rsid w:val="00ED1B33"/>
    <w:rsid w:val="00ED23F5"/>
    <w:rsid w:val="00ED2812"/>
    <w:rsid w:val="00ED2C51"/>
    <w:rsid w:val="00ED3065"/>
    <w:rsid w:val="00ED306B"/>
    <w:rsid w:val="00ED30C9"/>
    <w:rsid w:val="00ED33AE"/>
    <w:rsid w:val="00ED34A8"/>
    <w:rsid w:val="00ED3A48"/>
    <w:rsid w:val="00ED3ECE"/>
    <w:rsid w:val="00ED3F48"/>
    <w:rsid w:val="00ED4B0B"/>
    <w:rsid w:val="00ED4BBD"/>
    <w:rsid w:val="00ED4F52"/>
    <w:rsid w:val="00ED516C"/>
    <w:rsid w:val="00ED5DFA"/>
    <w:rsid w:val="00ED5EEC"/>
    <w:rsid w:val="00ED60D6"/>
    <w:rsid w:val="00ED62C6"/>
    <w:rsid w:val="00ED6935"/>
    <w:rsid w:val="00ED70A7"/>
    <w:rsid w:val="00ED7102"/>
    <w:rsid w:val="00ED725E"/>
    <w:rsid w:val="00ED75F9"/>
    <w:rsid w:val="00ED7664"/>
    <w:rsid w:val="00ED77FB"/>
    <w:rsid w:val="00ED7BDE"/>
    <w:rsid w:val="00ED7ECD"/>
    <w:rsid w:val="00EE0060"/>
    <w:rsid w:val="00EE027F"/>
    <w:rsid w:val="00EE0844"/>
    <w:rsid w:val="00EE11BE"/>
    <w:rsid w:val="00EE19EE"/>
    <w:rsid w:val="00EE1B90"/>
    <w:rsid w:val="00EE1BB9"/>
    <w:rsid w:val="00EE23CC"/>
    <w:rsid w:val="00EE2482"/>
    <w:rsid w:val="00EE24D6"/>
    <w:rsid w:val="00EE25FD"/>
    <w:rsid w:val="00EE292F"/>
    <w:rsid w:val="00EE2A39"/>
    <w:rsid w:val="00EE2E40"/>
    <w:rsid w:val="00EE2EA3"/>
    <w:rsid w:val="00EE38A2"/>
    <w:rsid w:val="00EE46F3"/>
    <w:rsid w:val="00EE4DBC"/>
    <w:rsid w:val="00EE5A35"/>
    <w:rsid w:val="00EE626E"/>
    <w:rsid w:val="00EE6477"/>
    <w:rsid w:val="00EE6694"/>
    <w:rsid w:val="00EE66D5"/>
    <w:rsid w:val="00EE6D43"/>
    <w:rsid w:val="00EE6E57"/>
    <w:rsid w:val="00EE75BA"/>
    <w:rsid w:val="00EE779D"/>
    <w:rsid w:val="00EE7946"/>
    <w:rsid w:val="00EE7B1E"/>
    <w:rsid w:val="00EE7F44"/>
    <w:rsid w:val="00EE7FE5"/>
    <w:rsid w:val="00EF05C0"/>
    <w:rsid w:val="00EF10C8"/>
    <w:rsid w:val="00EF120E"/>
    <w:rsid w:val="00EF17A6"/>
    <w:rsid w:val="00EF1A84"/>
    <w:rsid w:val="00EF1E24"/>
    <w:rsid w:val="00EF1ED7"/>
    <w:rsid w:val="00EF27F9"/>
    <w:rsid w:val="00EF2B45"/>
    <w:rsid w:val="00EF3797"/>
    <w:rsid w:val="00EF3D46"/>
    <w:rsid w:val="00EF3DDD"/>
    <w:rsid w:val="00EF474D"/>
    <w:rsid w:val="00EF48ED"/>
    <w:rsid w:val="00EF4A1E"/>
    <w:rsid w:val="00EF4B5B"/>
    <w:rsid w:val="00EF5371"/>
    <w:rsid w:val="00EF546E"/>
    <w:rsid w:val="00EF5696"/>
    <w:rsid w:val="00EF58A7"/>
    <w:rsid w:val="00EF5938"/>
    <w:rsid w:val="00EF5BA7"/>
    <w:rsid w:val="00EF5FA2"/>
    <w:rsid w:val="00EF65FF"/>
    <w:rsid w:val="00EF67DB"/>
    <w:rsid w:val="00EF6B3E"/>
    <w:rsid w:val="00EF6E44"/>
    <w:rsid w:val="00EF7239"/>
    <w:rsid w:val="00EF7BFB"/>
    <w:rsid w:val="00EF7D3A"/>
    <w:rsid w:val="00F0005F"/>
    <w:rsid w:val="00F000A5"/>
    <w:rsid w:val="00F00109"/>
    <w:rsid w:val="00F00110"/>
    <w:rsid w:val="00F00223"/>
    <w:rsid w:val="00F0029C"/>
    <w:rsid w:val="00F005A5"/>
    <w:rsid w:val="00F00B8E"/>
    <w:rsid w:val="00F00BD5"/>
    <w:rsid w:val="00F00E14"/>
    <w:rsid w:val="00F00EF7"/>
    <w:rsid w:val="00F01106"/>
    <w:rsid w:val="00F019AA"/>
    <w:rsid w:val="00F01BA6"/>
    <w:rsid w:val="00F0205C"/>
    <w:rsid w:val="00F0210F"/>
    <w:rsid w:val="00F021F4"/>
    <w:rsid w:val="00F0267D"/>
    <w:rsid w:val="00F02A81"/>
    <w:rsid w:val="00F03146"/>
    <w:rsid w:val="00F03739"/>
    <w:rsid w:val="00F03A85"/>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C80"/>
    <w:rsid w:val="00F13561"/>
    <w:rsid w:val="00F136F0"/>
    <w:rsid w:val="00F13C3C"/>
    <w:rsid w:val="00F13D8B"/>
    <w:rsid w:val="00F141C7"/>
    <w:rsid w:val="00F1420F"/>
    <w:rsid w:val="00F1439F"/>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68A4"/>
    <w:rsid w:val="00F26FC6"/>
    <w:rsid w:val="00F27001"/>
    <w:rsid w:val="00F27286"/>
    <w:rsid w:val="00F27666"/>
    <w:rsid w:val="00F27847"/>
    <w:rsid w:val="00F27B76"/>
    <w:rsid w:val="00F30129"/>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5C4"/>
    <w:rsid w:val="00F35805"/>
    <w:rsid w:val="00F35A31"/>
    <w:rsid w:val="00F35C07"/>
    <w:rsid w:val="00F3668D"/>
    <w:rsid w:val="00F36A60"/>
    <w:rsid w:val="00F36D01"/>
    <w:rsid w:val="00F37423"/>
    <w:rsid w:val="00F376B2"/>
    <w:rsid w:val="00F377C9"/>
    <w:rsid w:val="00F40A05"/>
    <w:rsid w:val="00F40BBC"/>
    <w:rsid w:val="00F412A9"/>
    <w:rsid w:val="00F418BC"/>
    <w:rsid w:val="00F4206D"/>
    <w:rsid w:val="00F42201"/>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4F5"/>
    <w:rsid w:val="00F47AB0"/>
    <w:rsid w:val="00F47B0C"/>
    <w:rsid w:val="00F5030C"/>
    <w:rsid w:val="00F5039A"/>
    <w:rsid w:val="00F50C16"/>
    <w:rsid w:val="00F51548"/>
    <w:rsid w:val="00F5198A"/>
    <w:rsid w:val="00F5198F"/>
    <w:rsid w:val="00F51A48"/>
    <w:rsid w:val="00F51C99"/>
    <w:rsid w:val="00F51DF2"/>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6326"/>
    <w:rsid w:val="00F56512"/>
    <w:rsid w:val="00F566AB"/>
    <w:rsid w:val="00F568C4"/>
    <w:rsid w:val="00F56A4B"/>
    <w:rsid w:val="00F56B0C"/>
    <w:rsid w:val="00F571DE"/>
    <w:rsid w:val="00F57BF7"/>
    <w:rsid w:val="00F60185"/>
    <w:rsid w:val="00F6033E"/>
    <w:rsid w:val="00F606FF"/>
    <w:rsid w:val="00F609BE"/>
    <w:rsid w:val="00F60B37"/>
    <w:rsid w:val="00F60ED9"/>
    <w:rsid w:val="00F61084"/>
    <w:rsid w:val="00F6119B"/>
    <w:rsid w:val="00F6144C"/>
    <w:rsid w:val="00F614FD"/>
    <w:rsid w:val="00F6151D"/>
    <w:rsid w:val="00F616C7"/>
    <w:rsid w:val="00F6174B"/>
    <w:rsid w:val="00F617F5"/>
    <w:rsid w:val="00F61BE0"/>
    <w:rsid w:val="00F62667"/>
    <w:rsid w:val="00F62925"/>
    <w:rsid w:val="00F62BE6"/>
    <w:rsid w:val="00F62DBD"/>
    <w:rsid w:val="00F6349D"/>
    <w:rsid w:val="00F63705"/>
    <w:rsid w:val="00F63B4B"/>
    <w:rsid w:val="00F63F19"/>
    <w:rsid w:val="00F643EA"/>
    <w:rsid w:val="00F64795"/>
    <w:rsid w:val="00F65072"/>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485E"/>
    <w:rsid w:val="00F753F0"/>
    <w:rsid w:val="00F75837"/>
    <w:rsid w:val="00F765DD"/>
    <w:rsid w:val="00F76A87"/>
    <w:rsid w:val="00F76ABE"/>
    <w:rsid w:val="00F76BE4"/>
    <w:rsid w:val="00F771F2"/>
    <w:rsid w:val="00F7766F"/>
    <w:rsid w:val="00F77E44"/>
    <w:rsid w:val="00F806EF"/>
    <w:rsid w:val="00F8080A"/>
    <w:rsid w:val="00F81007"/>
    <w:rsid w:val="00F81309"/>
    <w:rsid w:val="00F81800"/>
    <w:rsid w:val="00F81EBA"/>
    <w:rsid w:val="00F82C08"/>
    <w:rsid w:val="00F8322F"/>
    <w:rsid w:val="00F83F14"/>
    <w:rsid w:val="00F84470"/>
    <w:rsid w:val="00F8485B"/>
    <w:rsid w:val="00F84CF3"/>
    <w:rsid w:val="00F853E9"/>
    <w:rsid w:val="00F858BA"/>
    <w:rsid w:val="00F85CA6"/>
    <w:rsid w:val="00F85FCC"/>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0B1"/>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DEC"/>
    <w:rsid w:val="00FA3278"/>
    <w:rsid w:val="00FA37D2"/>
    <w:rsid w:val="00FA3999"/>
    <w:rsid w:val="00FA3DE1"/>
    <w:rsid w:val="00FA430A"/>
    <w:rsid w:val="00FA45C5"/>
    <w:rsid w:val="00FA497B"/>
    <w:rsid w:val="00FA4BAB"/>
    <w:rsid w:val="00FA50A0"/>
    <w:rsid w:val="00FA55D5"/>
    <w:rsid w:val="00FA574C"/>
    <w:rsid w:val="00FA5D20"/>
    <w:rsid w:val="00FA5EB3"/>
    <w:rsid w:val="00FA6192"/>
    <w:rsid w:val="00FA634F"/>
    <w:rsid w:val="00FA6472"/>
    <w:rsid w:val="00FA67BA"/>
    <w:rsid w:val="00FA6819"/>
    <w:rsid w:val="00FA6B4A"/>
    <w:rsid w:val="00FA7182"/>
    <w:rsid w:val="00FA7842"/>
    <w:rsid w:val="00FA78C2"/>
    <w:rsid w:val="00FA7B92"/>
    <w:rsid w:val="00FB0226"/>
    <w:rsid w:val="00FB03F3"/>
    <w:rsid w:val="00FB0BDC"/>
    <w:rsid w:val="00FB0C60"/>
    <w:rsid w:val="00FB0D09"/>
    <w:rsid w:val="00FB0F1F"/>
    <w:rsid w:val="00FB1687"/>
    <w:rsid w:val="00FB1E3A"/>
    <w:rsid w:val="00FB1F44"/>
    <w:rsid w:val="00FB218B"/>
    <w:rsid w:val="00FB2B34"/>
    <w:rsid w:val="00FB2B5C"/>
    <w:rsid w:val="00FB382F"/>
    <w:rsid w:val="00FB3AED"/>
    <w:rsid w:val="00FB3CA5"/>
    <w:rsid w:val="00FB3DD9"/>
    <w:rsid w:val="00FB43BF"/>
    <w:rsid w:val="00FB43FE"/>
    <w:rsid w:val="00FB49DB"/>
    <w:rsid w:val="00FB5090"/>
    <w:rsid w:val="00FB5314"/>
    <w:rsid w:val="00FB60CE"/>
    <w:rsid w:val="00FB6CD8"/>
    <w:rsid w:val="00FB7126"/>
    <w:rsid w:val="00FB7769"/>
    <w:rsid w:val="00FC0A49"/>
    <w:rsid w:val="00FC0E33"/>
    <w:rsid w:val="00FC1268"/>
    <w:rsid w:val="00FC142E"/>
    <w:rsid w:val="00FC177A"/>
    <w:rsid w:val="00FC19AC"/>
    <w:rsid w:val="00FC19D7"/>
    <w:rsid w:val="00FC1B5F"/>
    <w:rsid w:val="00FC1C14"/>
    <w:rsid w:val="00FC2431"/>
    <w:rsid w:val="00FC2B9B"/>
    <w:rsid w:val="00FC2CC4"/>
    <w:rsid w:val="00FC33CF"/>
    <w:rsid w:val="00FC38ED"/>
    <w:rsid w:val="00FC4123"/>
    <w:rsid w:val="00FC420B"/>
    <w:rsid w:val="00FC4457"/>
    <w:rsid w:val="00FC47A5"/>
    <w:rsid w:val="00FC4DB9"/>
    <w:rsid w:val="00FC4E00"/>
    <w:rsid w:val="00FC511A"/>
    <w:rsid w:val="00FC62CD"/>
    <w:rsid w:val="00FC62E0"/>
    <w:rsid w:val="00FC679D"/>
    <w:rsid w:val="00FC6C3C"/>
    <w:rsid w:val="00FC70CE"/>
    <w:rsid w:val="00FC7156"/>
    <w:rsid w:val="00FC729A"/>
    <w:rsid w:val="00FC7772"/>
    <w:rsid w:val="00FC782E"/>
    <w:rsid w:val="00FC7D81"/>
    <w:rsid w:val="00FC7F11"/>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4C3"/>
    <w:rsid w:val="00FE253D"/>
    <w:rsid w:val="00FE28A9"/>
    <w:rsid w:val="00FE2945"/>
    <w:rsid w:val="00FE2D63"/>
    <w:rsid w:val="00FE2DC8"/>
    <w:rsid w:val="00FE2E0F"/>
    <w:rsid w:val="00FE2E88"/>
    <w:rsid w:val="00FE2EDE"/>
    <w:rsid w:val="00FE3327"/>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9E5"/>
    <w:rsid w:val="00FF3A98"/>
    <w:rsid w:val="00FF3ECD"/>
    <w:rsid w:val="00FF43FB"/>
    <w:rsid w:val="00FF4966"/>
    <w:rsid w:val="00FF4993"/>
    <w:rsid w:val="00FF61AE"/>
    <w:rsid w:val="00FF6A1D"/>
    <w:rsid w:val="00FF6A2C"/>
    <w:rsid w:val="00FF6E62"/>
    <w:rsid w:val="00FF753D"/>
    <w:rsid w:val="00FF763C"/>
    <w:rsid w:val="00FF7788"/>
    <w:rsid w:val="00FF780A"/>
    <w:rsid w:val="00FF7C7D"/>
    <w:rsid w:val="00FF7D28"/>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D5991"/>
  <w15:docId w15:val="{80E5B015-CD31-41B6-A135-FB79074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semiHidden="1" w:uiPriority="39"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locked="1" w:semiHidden="1" w:uiPriority="0"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locked="1" w:semiHidden="1" w:uiPriority="0"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link w:val="Nagwek1"/>
    <w:uiPriority w:val="99"/>
    <w:locked/>
    <w:rsid w:val="00367B66"/>
    <w:rPr>
      <w:rFonts w:ascii="Arial" w:hAnsi="Arial"/>
      <w:b/>
      <w:kern w:val="32"/>
      <w:sz w:val="32"/>
      <w:lang w:val="pl-PL" w:eastAsia="pl-PL"/>
    </w:rPr>
  </w:style>
  <w:style w:type="character" w:customStyle="1" w:styleId="Nagwek2Znak">
    <w:name w:val="Nagłówek 2 Znak"/>
    <w:aliases w:val="H2 Znak,2 Znak,Znak4 Znak"/>
    <w:link w:val="Nagwek2"/>
    <w:uiPriority w:val="99"/>
    <w:locked/>
    <w:rsid w:val="00C1409A"/>
    <w:rPr>
      <w:rFonts w:ascii="Arial" w:hAnsi="Arial"/>
      <w:b/>
      <w:i/>
      <w:sz w:val="28"/>
      <w:lang w:val="pl-PL" w:eastAsia="pl-PL"/>
    </w:rPr>
  </w:style>
  <w:style w:type="character" w:customStyle="1" w:styleId="Nagwek3Znak">
    <w:name w:val="Nagłówek 3 Znak"/>
    <w:aliases w:val="H3 Znak"/>
    <w:link w:val="Nagwek3"/>
    <w:uiPriority w:val="99"/>
    <w:locked/>
    <w:rsid w:val="00492001"/>
    <w:rPr>
      <w:rFonts w:ascii="Arial" w:hAnsi="Arial"/>
      <w:b/>
      <w:sz w:val="26"/>
      <w:lang w:val="pl-PL" w:eastAsia="pl-PL"/>
    </w:rPr>
  </w:style>
  <w:style w:type="character" w:customStyle="1" w:styleId="Nagwek4Znak">
    <w:name w:val="Nagłówek 4 Znak"/>
    <w:link w:val="Nagwek4"/>
    <w:uiPriority w:val="99"/>
    <w:locked/>
    <w:rsid w:val="00367B66"/>
    <w:rPr>
      <w:rFonts w:ascii="Arial" w:hAnsi="Arial"/>
      <w:b/>
      <w:sz w:val="28"/>
      <w:lang w:val="pl-PL" w:eastAsia="pl-PL"/>
    </w:rPr>
  </w:style>
  <w:style w:type="character" w:customStyle="1" w:styleId="Nagwek5Znak">
    <w:name w:val="Nagłówek 5 Znak"/>
    <w:link w:val="Nagwek5"/>
    <w:uiPriority w:val="99"/>
    <w:locked/>
    <w:rsid w:val="00367B66"/>
    <w:rPr>
      <w:b/>
      <w:i/>
      <w:sz w:val="26"/>
      <w:lang w:val="pl-PL" w:eastAsia="pl-PL"/>
    </w:rPr>
  </w:style>
  <w:style w:type="character" w:customStyle="1" w:styleId="Nagwek6Znak">
    <w:name w:val="Nagłówek 6 Znak"/>
    <w:link w:val="Nagwek6"/>
    <w:uiPriority w:val="99"/>
    <w:locked/>
    <w:rsid w:val="005A3FDF"/>
    <w:rPr>
      <w:b/>
      <w:i/>
      <w:sz w:val="28"/>
      <w:lang w:val="pl-PL" w:eastAsia="pl-PL"/>
    </w:rPr>
  </w:style>
  <w:style w:type="character" w:customStyle="1" w:styleId="Nagwek7Znak">
    <w:name w:val="Nagłówek 7 Znak"/>
    <w:link w:val="Nagwek7"/>
    <w:uiPriority w:val="99"/>
    <w:locked/>
    <w:rsid w:val="00F44C51"/>
    <w:rPr>
      <w:sz w:val="24"/>
    </w:rPr>
  </w:style>
  <w:style w:type="character" w:customStyle="1" w:styleId="Nagwek8Znak">
    <w:name w:val="Nagłówek 8 Znak"/>
    <w:link w:val="Nagwek8"/>
    <w:uiPriority w:val="99"/>
    <w:locked/>
    <w:rsid w:val="00367B66"/>
    <w:rPr>
      <w:i/>
      <w:sz w:val="24"/>
      <w:lang w:val="pl-PL" w:eastAsia="pl-PL"/>
    </w:rPr>
  </w:style>
  <w:style w:type="character" w:customStyle="1" w:styleId="Nagwek9Znak">
    <w:name w:val="Nagłówek 9 Znak"/>
    <w:link w:val="Nagwek9"/>
    <w:uiPriority w:val="99"/>
    <w:locked/>
    <w:rsid w:val="00F44C51"/>
    <w:rPr>
      <w:rFonts w:ascii="Arial" w:hAnsi="Arial"/>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4D2579"/>
    <w:rPr>
      <w:rFonts w:ascii="Arial" w:hAnsi="Arial"/>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lang w:val="pl-PL" w:eastAsia="pl-PL"/>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lang w:val="pl-PL" w:eastAsia="pl-PL"/>
    </w:rPr>
  </w:style>
  <w:style w:type="character" w:styleId="Hipercze">
    <w:name w:val="Hyperlink"/>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locked/>
    <w:rsid w:val="00D45C14"/>
    <w:rPr>
      <w:sz w:val="24"/>
      <w:lang w:val="pl-PL" w:eastAsia="pl-PL"/>
    </w:rPr>
  </w:style>
  <w:style w:type="character" w:styleId="Numerstrony">
    <w:name w:val="page number"/>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link w:val="Nagwek"/>
    <w:uiPriority w:val="99"/>
    <w:locked/>
    <w:rsid w:val="00367B66"/>
    <w:rPr>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lang w:val="pl-PL" w:eastAsia="pl-PL"/>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uiPriority w:val="99"/>
    <w:locked/>
    <w:rsid w:val="005C2FF7"/>
    <w:rPr>
      <w:color w:val="000000"/>
      <w:sz w:val="24"/>
      <w:lang w:val="pl-PL" w:eastAsia="pl-PL"/>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rPr>
  </w:style>
  <w:style w:type="character" w:styleId="Odwoanieprzypisudolnego">
    <w:name w:val="footnote reference"/>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Znak1"/>
    <w:basedOn w:val="Normalny"/>
    <w:link w:val="TekstkomentarzaZnak"/>
    <w:uiPriority w:val="99"/>
    <w:rsid w:val="00D45C14"/>
    <w:rPr>
      <w:sz w:val="20"/>
      <w:szCs w:val="20"/>
    </w:rPr>
  </w:style>
  <w:style w:type="character" w:customStyle="1" w:styleId="TekstkomentarzaZnak">
    <w:name w:val="Tekst komentarza Znak"/>
    <w:aliases w:val="Znak1 Znak, Znak1 Znak"/>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16"/>
    </w:rPr>
  </w:style>
  <w:style w:type="character" w:customStyle="1" w:styleId="BodyText3Char">
    <w:name w:val="Body Text 3 Char"/>
    <w:aliases w:val="Znak11 Char"/>
    <w:uiPriority w:val="99"/>
    <w:semiHidden/>
    <w:rsid w:val="008B6054"/>
    <w:rPr>
      <w:sz w:val="16"/>
      <w:szCs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4"/>
      </w:numPr>
    </w:pPr>
  </w:style>
  <w:style w:type="paragraph" w:styleId="Tekstdymka">
    <w:name w:val="Balloon Text"/>
    <w:aliases w:val="Znak6"/>
    <w:basedOn w:val="Normalny"/>
    <w:link w:val="TekstdymkaZnak"/>
    <w:uiPriority w:val="99"/>
    <w:rsid w:val="008730F9"/>
    <w:rPr>
      <w:rFonts w:ascii="Tahoma" w:hAnsi="Tahoma"/>
      <w:sz w:val="16"/>
      <w:szCs w:val="16"/>
    </w:rPr>
  </w:style>
  <w:style w:type="character" w:customStyle="1" w:styleId="BalloonTextChar">
    <w:name w:val="Balloon Text Char"/>
    <w:aliases w:val="Znak6 Char"/>
    <w:uiPriority w:val="99"/>
    <w:semiHidden/>
    <w:rsid w:val="008B6054"/>
    <w:rPr>
      <w:sz w:val="0"/>
      <w:szCs w:val="0"/>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locked/>
    <w:rsid w:val="008730F9"/>
    <w:rPr>
      <w:rFonts w:cs="Times New Roman"/>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6"/>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5"/>
      </w:numPr>
    </w:pPr>
  </w:style>
  <w:style w:type="paragraph" w:customStyle="1" w:styleId="Poziom3">
    <w:name w:val="Poziom 3"/>
    <w:basedOn w:val="Normalny"/>
    <w:uiPriority w:val="99"/>
    <w:rsid w:val="005C2FF7"/>
    <w:pPr>
      <w:numPr>
        <w:ilvl w:val="2"/>
        <w:numId w:val="5"/>
      </w:numPr>
    </w:pPr>
  </w:style>
  <w:style w:type="character" w:customStyle="1" w:styleId="StopkaZnak">
    <w:name w:val="Stopka Znak"/>
    <w:aliases w:val="Znak Znak1"/>
    <w:uiPriority w:val="99"/>
    <w:rsid w:val="00436929"/>
    <w:rPr>
      <w:sz w:val="24"/>
      <w:lang w:val="pl-PL" w:eastAsia="pl-PL"/>
    </w:rPr>
  </w:style>
  <w:style w:type="paragraph" w:styleId="Mapadokumentu">
    <w:name w:val="Document Map"/>
    <w:basedOn w:val="Normalny"/>
    <w:link w:val="MapadokumentuZnak"/>
    <w:uiPriority w:val="99"/>
    <w:rsid w:val="008B7B89"/>
    <w:pPr>
      <w:shd w:val="clear" w:color="auto" w:fill="000080"/>
    </w:pPr>
    <w:rPr>
      <w:rFonts w:ascii="Tahoma" w:hAnsi="Tahoma" w:cs="Tahoma"/>
      <w:sz w:val="20"/>
      <w:szCs w:val="20"/>
    </w:rPr>
  </w:style>
  <w:style w:type="character" w:customStyle="1" w:styleId="MapadokumentuZnak">
    <w:name w:val="Mapa dokumentu Znak"/>
    <w:link w:val="Mapadokumentu"/>
    <w:uiPriority w:val="99"/>
    <w:locked/>
    <w:rsid w:val="00367B66"/>
    <w:rPr>
      <w:rFonts w:ascii="Tahoma" w:hAnsi="Tahoma"/>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7"/>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8"/>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0"/>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9"/>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9"/>
      </w:numPr>
    </w:pPr>
    <w:rPr>
      <w:sz w:val="20"/>
      <w:szCs w:val="20"/>
      <w:lang w:eastAsia="en-US"/>
    </w:rPr>
  </w:style>
  <w:style w:type="paragraph" w:customStyle="1" w:styleId="Bullet1">
    <w:name w:val="Bullet 1"/>
    <w:basedOn w:val="Tekstpodstawowy"/>
    <w:uiPriority w:val="99"/>
    <w:rsid w:val="004D2579"/>
    <w:pPr>
      <w:widowControl w:val="0"/>
      <w:numPr>
        <w:numId w:val="11"/>
      </w:numPr>
      <w:spacing w:after="120"/>
    </w:pPr>
    <w:rPr>
      <w:szCs w:val="20"/>
    </w:rPr>
  </w:style>
  <w:style w:type="paragraph" w:customStyle="1" w:styleId="Preambula">
    <w:name w:val="Preambula"/>
    <w:basedOn w:val="Tekstpodstawowy"/>
    <w:uiPriority w:val="99"/>
    <w:rsid w:val="004D2579"/>
    <w:pPr>
      <w:widowControl w:val="0"/>
    </w:pPr>
    <w:rPr>
      <w:szCs w:val="20"/>
    </w:r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rPr>
      <w:szCs w:val="20"/>
    </w:rPr>
  </w:style>
  <w:style w:type="paragraph" w:customStyle="1" w:styleId="StylNagwek312ptPrzed12ptPo9ptInterliniaDo">
    <w:name w:val="Styl Nagłówek 3 + 12 pt Przed:  12 pt Po:  9 pt Interlinia:  Do..."/>
    <w:basedOn w:val="Normalny"/>
    <w:uiPriority w:val="99"/>
    <w:rsid w:val="004D2579"/>
    <w:pPr>
      <w:numPr>
        <w:ilvl w:val="2"/>
        <w:numId w:val="11"/>
      </w:numPr>
    </w:pPr>
  </w:style>
  <w:style w:type="paragraph" w:customStyle="1" w:styleId="PN">
    <w:name w:val="PN"/>
    <w:uiPriority w:val="99"/>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uiPriority w:val="99"/>
    <w:rsid w:val="004D2579"/>
    <w:pPr>
      <w:numPr>
        <w:numId w:val="12"/>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13"/>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14"/>
      </w:numPr>
      <w:spacing w:after="120"/>
    </w:pPr>
    <w:rPr>
      <w:rFonts w:ascii="Arial" w:hAnsi="Arial" w:cs="Arial"/>
    </w:rPr>
  </w:style>
  <w:style w:type="paragraph" w:customStyle="1" w:styleId="Garamondobszary1">
    <w:name w:val="Garamond obszary 1"/>
    <w:basedOn w:val="Normalny"/>
    <w:uiPriority w:val="99"/>
    <w:rsid w:val="004D2579"/>
    <w:pPr>
      <w:numPr>
        <w:numId w:val="15"/>
      </w:numPr>
    </w:pPr>
  </w:style>
  <w:style w:type="character" w:customStyle="1" w:styleId="cpvdrzewo5">
    <w:name w:val="cpv_drzewo_5"/>
    <w:uiPriority w:val="99"/>
    <w:rsid w:val="006510F9"/>
  </w:style>
  <w:style w:type="paragraph" w:customStyle="1" w:styleId="Akapitzlist1">
    <w:name w:val="Akapit z listą1"/>
    <w:basedOn w:val="Normalny"/>
    <w:uiPriority w:val="99"/>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link w:val="Tekstprzypisukocowego"/>
    <w:uiPriority w:val="99"/>
    <w:locked/>
    <w:rsid w:val="00AC7633"/>
    <w:rPr>
      <w:rFonts w:cs="Times New Roman"/>
    </w:rPr>
  </w:style>
  <w:style w:type="character" w:styleId="Odwoanieprzypisukocowego">
    <w:name w:val="endnote reference"/>
    <w:uiPriority w:val="99"/>
    <w:rsid w:val="00AC7633"/>
    <w:rPr>
      <w:rFonts w:cs="Times New Roman"/>
      <w:vertAlign w:val="superscript"/>
    </w:rPr>
  </w:style>
  <w:style w:type="character" w:styleId="Wyrnienieintensywne">
    <w:name w:val="Intense Emphasis"/>
    <w:uiPriority w:val="99"/>
    <w:qFormat/>
    <w:rsid w:val="00796975"/>
    <w:rPr>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numPr>
        <w:numId w:val="16"/>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7"/>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28"/>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29"/>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0"/>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8"/>
      </w:numPr>
    </w:pPr>
    <w:rPr>
      <w:rFonts w:ascii="Arial" w:hAnsi="Arial"/>
      <w:sz w:val="20"/>
      <w:szCs w:val="20"/>
      <w:lang w:eastAsia="en-US"/>
    </w:rPr>
  </w:style>
  <w:style w:type="paragraph" w:customStyle="1" w:styleId="BodyBullet">
    <w:name w:val="Body Bullet"/>
    <w:basedOn w:val="Normalny"/>
    <w:uiPriority w:val="99"/>
    <w:rsid w:val="004B6DFC"/>
    <w:pPr>
      <w:numPr>
        <w:numId w:val="19"/>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0"/>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1"/>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2"/>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3"/>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4"/>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1"/>
      </w:numPr>
      <w:ind w:left="1134" w:firstLine="0"/>
    </w:pPr>
  </w:style>
  <w:style w:type="paragraph" w:customStyle="1" w:styleId="buletwciecie">
    <w:name w:val="bulet wciecie"/>
    <w:basedOn w:val="bullet0"/>
    <w:uiPriority w:val="99"/>
    <w:rsid w:val="004B6DFC"/>
    <w:pPr>
      <w:numPr>
        <w:numId w:val="25"/>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6"/>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2"/>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3"/>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4"/>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6"/>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7"/>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39"/>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8"/>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0"/>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1"/>
      </w:numPr>
      <w:jc w:val="both"/>
    </w:pPr>
    <w:rPr>
      <w:rFonts w:ascii="Calibri" w:hAnsi="Calibri"/>
      <w:sz w:val="20"/>
      <w:szCs w:val="20"/>
    </w:rPr>
  </w:style>
  <w:style w:type="paragraph" w:styleId="Listapunktowana3">
    <w:name w:val="List Bullet 3"/>
    <w:basedOn w:val="Normalny"/>
    <w:autoRedefine/>
    <w:uiPriority w:val="99"/>
    <w:rsid w:val="004B6DFC"/>
    <w:pPr>
      <w:numPr>
        <w:numId w:val="35"/>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2"/>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37"/>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4B6DFC"/>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uiPriority w:val="99"/>
    <w:semiHidden/>
    <w:rsid w:val="004B6DFC"/>
    <w:rPr>
      <w:color w:val="808080"/>
    </w:rPr>
  </w:style>
  <w:style w:type="paragraph" w:styleId="Poprawka">
    <w:name w:val="Revision"/>
    <w:hidden/>
    <w:uiPriority w:val="99"/>
    <w:semiHidden/>
    <w:rsid w:val="004B6DFC"/>
    <w:rPr>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3"/>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A815F1"/>
    <w:rPr>
      <w:rFonts w:cs="Times New Roman"/>
      <w:b/>
      <w:bCs/>
      <w:i/>
      <w:iCs/>
      <w:color w:val="4F81BD"/>
      <w:sz w:val="24"/>
      <w:szCs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49"/>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46"/>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0"/>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1"/>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47"/>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2"/>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48"/>
      </w:numPr>
      <w:tabs>
        <w:tab w:val="left" w:pos="851"/>
      </w:tabs>
      <w:jc w:val="both"/>
    </w:pPr>
  </w:style>
  <w:style w:type="character" w:customStyle="1" w:styleId="Styl10Znak">
    <w:name w:val="Styl10 Znak"/>
    <w:link w:val="Styl10"/>
    <w:uiPriority w:val="99"/>
    <w:locked/>
    <w:rsid w:val="00B54CE0"/>
    <w:rPr>
      <w:color w:val="000000"/>
      <w:sz w:val="24"/>
      <w:szCs w:val="24"/>
    </w:rPr>
  </w:style>
  <w:style w:type="paragraph" w:customStyle="1" w:styleId="Styl4">
    <w:name w:val="Styl4"/>
    <w:basedOn w:val="Nagwek3"/>
    <w:link w:val="Styl4Znak"/>
    <w:uiPriority w:val="99"/>
    <w:rsid w:val="00B54CE0"/>
    <w:pPr>
      <w:keepLines/>
      <w:numPr>
        <w:numId w:val="53"/>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B54CE0"/>
    <w:rPr>
      <w:rFonts w:ascii="Calibri" w:hAnsi="Calibri"/>
      <w:b/>
      <w:bCs/>
      <w:sz w:val="22"/>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uiPriority w:val="99"/>
    <w:qFormat/>
    <w:rsid w:val="00B54CE0"/>
    <w:rPr>
      <w:rFonts w:cs="Times New Roman"/>
      <w:b/>
    </w:rPr>
  </w:style>
  <w:style w:type="character" w:styleId="Uwydatnienie">
    <w:name w:val="Emphasis"/>
    <w:uiPriority w:val="99"/>
    <w:qFormat/>
    <w:rsid w:val="00B54CE0"/>
    <w:rPr>
      <w:rFonts w:cs="Times New Roman"/>
      <w:i/>
    </w:rPr>
  </w:style>
  <w:style w:type="table" w:customStyle="1" w:styleId="Tabela-Siatka1">
    <w:name w:val="Tabela - Siatka1"/>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sz w:val="22"/>
      <w:szCs w:val="22"/>
    </w:rPr>
  </w:style>
  <w:style w:type="paragraph" w:customStyle="1" w:styleId="7F164CA3BF9C4373845ECB452A5D9922">
    <w:name w:val="7F164CA3BF9C4373845ECB452A5D9922"/>
    <w:uiPriority w:val="99"/>
    <w:rsid w:val="00B54CE0"/>
    <w:pPr>
      <w:spacing w:after="200" w:line="276" w:lineRule="auto"/>
    </w:pPr>
    <w:rPr>
      <w:rFonts w:ascii="Calibri" w:hAnsi="Calibri"/>
      <w:sz w:val="22"/>
      <w:szCs w:val="22"/>
    </w:rPr>
  </w:style>
  <w:style w:type="table" w:customStyle="1" w:styleId="Tabela-Siatka2">
    <w:name w:val="Tabela - Siatka2"/>
    <w:uiPriority w:val="99"/>
    <w:rsid w:val="00B54CE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4"/>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rFonts w:cs="Times New Roman"/>
      <w:sz w:val="20"/>
      <w:szCs w:val="20"/>
    </w:rPr>
  </w:style>
  <w:style w:type="character" w:customStyle="1" w:styleId="TekstkomentarzaZnak1">
    <w:name w:val="Tekst komentarza Znak1"/>
    <w:uiPriority w:val="99"/>
    <w:rsid w:val="00B54CE0"/>
    <w:rPr>
      <w:rFonts w:cs="Times New Roman"/>
      <w:sz w:val="20"/>
      <w:szCs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55"/>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55"/>
      </w:numPr>
      <w:spacing w:before="240" w:line="360" w:lineRule="auto"/>
      <w:jc w:val="both"/>
    </w:pPr>
    <w:rPr>
      <w:bCs/>
      <w:iCs/>
    </w:rPr>
  </w:style>
  <w:style w:type="paragraph" w:customStyle="1" w:styleId="3SIWZ">
    <w:name w:val="3 SIWZ"/>
    <w:basedOn w:val="Normalny"/>
    <w:autoRedefine/>
    <w:uiPriority w:val="99"/>
    <w:rsid w:val="00B54CE0"/>
    <w:pPr>
      <w:numPr>
        <w:ilvl w:val="2"/>
        <w:numId w:val="55"/>
      </w:numPr>
      <w:spacing w:before="60" w:line="288" w:lineRule="auto"/>
      <w:jc w:val="both"/>
    </w:pPr>
  </w:style>
  <w:style w:type="paragraph" w:customStyle="1" w:styleId="4SIWZ">
    <w:name w:val="4 SIWZ"/>
    <w:basedOn w:val="Normalny"/>
    <w:autoRedefine/>
    <w:uiPriority w:val="99"/>
    <w:rsid w:val="00B54CE0"/>
    <w:pPr>
      <w:numPr>
        <w:ilvl w:val="3"/>
        <w:numId w:val="55"/>
      </w:numPr>
      <w:spacing w:before="60" w:line="288" w:lineRule="auto"/>
      <w:jc w:val="both"/>
    </w:pPr>
  </w:style>
  <w:style w:type="paragraph" w:customStyle="1" w:styleId="5SIWZ">
    <w:name w:val="5 SIWZ"/>
    <w:basedOn w:val="Normalny"/>
    <w:autoRedefine/>
    <w:uiPriority w:val="99"/>
    <w:rsid w:val="00B54CE0"/>
    <w:pPr>
      <w:numPr>
        <w:ilvl w:val="4"/>
        <w:numId w:val="55"/>
      </w:numPr>
      <w:spacing w:before="60" w:line="288" w:lineRule="auto"/>
    </w:pPr>
    <w:rPr>
      <w:sz w:val="22"/>
      <w:szCs w:val="22"/>
    </w:rPr>
  </w:style>
  <w:style w:type="paragraph" w:customStyle="1" w:styleId="6SIWZ">
    <w:name w:val="6 SIWZ"/>
    <w:basedOn w:val="Normalny"/>
    <w:autoRedefine/>
    <w:uiPriority w:val="99"/>
    <w:rsid w:val="00B54CE0"/>
    <w:pPr>
      <w:numPr>
        <w:ilvl w:val="5"/>
        <w:numId w:val="55"/>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locked/>
    <w:rsid w:val="00B54CE0"/>
    <w:rPr>
      <w:rFonts w:cs="Times New Roman"/>
      <w:sz w:val="24"/>
      <w:szCs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56"/>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56"/>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B54CE0"/>
    <w:pPr>
      <w:numPr>
        <w:ilvl w:val="2"/>
        <w:numId w:val="56"/>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B54CE0"/>
    <w:pPr>
      <w:numPr>
        <w:ilvl w:val="3"/>
        <w:numId w:val="56"/>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B54CE0"/>
    <w:pPr>
      <w:keepNext/>
      <w:numPr>
        <w:ilvl w:val="4"/>
        <w:numId w:val="56"/>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B54CE0"/>
    <w:pPr>
      <w:numPr>
        <w:ilvl w:val="5"/>
        <w:numId w:val="56"/>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56"/>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56"/>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56"/>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cs="Arial"/>
      <w:b/>
      <w:bCs/>
      <w:kern w:val="32"/>
      <w:sz w:val="32"/>
      <w:szCs w:val="32"/>
      <w:lang w:eastAsia="pl-PL"/>
    </w:rPr>
  </w:style>
  <w:style w:type="character" w:customStyle="1" w:styleId="street-address">
    <w:name w:val="street-address"/>
    <w:uiPriority w:val="99"/>
    <w:rsid w:val="00B54CE0"/>
    <w:rPr>
      <w:rFonts w:cs="Times New Roman"/>
    </w:rPr>
  </w:style>
  <w:style w:type="character" w:customStyle="1" w:styleId="postal-code">
    <w:name w:val="postal-code"/>
    <w:uiPriority w:val="99"/>
    <w:rsid w:val="00B54CE0"/>
    <w:rPr>
      <w:rFonts w:cs="Times New Roman"/>
    </w:rPr>
  </w:style>
  <w:style w:type="character" w:customStyle="1" w:styleId="locality">
    <w:name w:val="locality"/>
    <w:uiPriority w:val="99"/>
    <w:rsid w:val="00B54CE0"/>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1"/>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11376A"/>
    <w:rPr>
      <w:rFonts w:ascii="Palatino Linotype" w:eastAsia="Times New Roman" w:hAnsi="Palatino Linotype" w:cs="Times New Roman"/>
      <w:sz w:val="26"/>
      <w:szCs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sz w:val="22"/>
      <w:szCs w:val="22"/>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F81309"/>
    <w:rPr>
      <w:rFonts w:ascii="Palatino Linotype" w:hAnsi="Palatino Linotype" w:cs="Times New Roman"/>
      <w:sz w:val="16"/>
      <w:szCs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locked/>
    <w:rsid w:val="00F81309"/>
    <w:rPr>
      <w:rFonts w:cs="Times New Roman"/>
      <w:sz w:val="19"/>
      <w:szCs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locked/>
    <w:rsid w:val="00F81309"/>
    <w:rPr>
      <w:rFonts w:cs="Times New Roman"/>
      <w:sz w:val="19"/>
      <w:szCs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sz w:val="22"/>
      <w:szCs w:val="22"/>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uiPriority w:val="99"/>
    <w:qFormat/>
    <w:rsid w:val="00F81309"/>
    <w:rPr>
      <w:rFonts w:cs="Times New Roman"/>
      <w:i/>
      <w:iCs/>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99"/>
    <w:locked/>
    <w:rsid w:val="00F81309"/>
    <w:rPr>
      <w:rFonts w:cs="Times New Roman"/>
      <w:i/>
      <w:iCs/>
      <w:color w:val="404040"/>
      <w:sz w:val="24"/>
      <w:szCs w:val="24"/>
    </w:rPr>
  </w:style>
  <w:style w:type="character" w:styleId="Odwoaniedelikatne">
    <w:name w:val="Subtle Reference"/>
    <w:uiPriority w:val="99"/>
    <w:qFormat/>
    <w:rsid w:val="00F81309"/>
    <w:rPr>
      <w:rFonts w:cs="Times New Roman"/>
      <w:color w:val="5A5A5A"/>
    </w:rPr>
  </w:style>
  <w:style w:type="character" w:styleId="Odwoanieintensywne">
    <w:name w:val="Intense Reference"/>
    <w:uiPriority w:val="32"/>
    <w:qFormat/>
    <w:rsid w:val="00F81309"/>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locked/>
    <w:rsid w:val="00F81309"/>
    <w:rPr>
      <w:rFonts w:cs="Times New Roman"/>
      <w:sz w:val="24"/>
      <w:szCs w:val="24"/>
      <w:lang w:val="pl-PL" w:eastAsia="pl-PL" w:bidi="ar-SA"/>
    </w:rPr>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locked/>
    <w:rsid w:val="00F81309"/>
    <w:rPr>
      <w:rFonts w:cs="Times New Roman"/>
      <w:sz w:val="24"/>
      <w:szCs w:val="24"/>
      <w:lang w:val="pl-PL" w:eastAsia="pl-PL" w:bidi="ar-SA"/>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locked/>
    <w:rsid w:val="00F81309"/>
    <w:rPr>
      <w:rFonts w:ascii="Consolas" w:eastAsia="Times New Roman"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link w:val="Podpise-mail"/>
    <w:uiPriority w:val="99"/>
    <w:locked/>
    <w:rsid w:val="00E00F9D"/>
    <w:rPr>
      <w:rFonts w:cs="Times New Roman"/>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rPr>
      <w:rFonts w:cs="Times New Roman"/>
    </w:rPr>
  </w:style>
  <w:style w:type="table" w:customStyle="1" w:styleId="TableGrid1">
    <w:name w:val="Table Grid1"/>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rFonts w:cs="Times New Roman"/>
      <w:color w:val="605E5C"/>
      <w:shd w:val="clear" w:color="auto" w:fill="E1DFDD"/>
    </w:rPr>
  </w:style>
  <w:style w:type="character" w:customStyle="1" w:styleId="Nierozpoznanawzmianka2">
    <w:name w:val="Nierozpoznana wzmianka2"/>
    <w:uiPriority w:val="99"/>
    <w:semiHidden/>
    <w:rsid w:val="00270E32"/>
    <w:rPr>
      <w:rFonts w:cs="Times New Roman"/>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numbering" w:customStyle="1" w:styleId="1111115">
    <w:name w:val="1 / 1.1 / 1.1.15"/>
    <w:rsid w:val="008B6054"/>
    <w:pPr>
      <w:numPr>
        <w:numId w:val="45"/>
      </w:numPr>
    </w:pPr>
  </w:style>
  <w:style w:type="numbering" w:customStyle="1" w:styleId="1111111">
    <w:name w:val="1 / 1.1 / 1.1.11"/>
    <w:rsid w:val="008B6054"/>
    <w:pPr>
      <w:numPr>
        <w:numId w:val="63"/>
      </w:numPr>
    </w:pPr>
  </w:style>
  <w:style w:type="numbering" w:customStyle="1" w:styleId="Styl2">
    <w:name w:val="Styl2"/>
    <w:rsid w:val="008B6054"/>
    <w:pPr>
      <w:numPr>
        <w:numId w:val="58"/>
      </w:numPr>
    </w:pPr>
  </w:style>
  <w:style w:type="numbering" w:customStyle="1" w:styleId="NBPpunktoryobrazkowe">
    <w:name w:val="NBP punktory obrazkowe"/>
    <w:rsid w:val="008B6054"/>
    <w:pPr>
      <w:numPr>
        <w:numId w:val="43"/>
      </w:numPr>
    </w:pPr>
  </w:style>
  <w:style w:type="numbering" w:customStyle="1" w:styleId="NBPpunktorynumeryczne">
    <w:name w:val="NBP punktory numeryczne"/>
    <w:rsid w:val="008B6054"/>
    <w:pPr>
      <w:numPr>
        <w:numId w:val="57"/>
      </w:numPr>
    </w:pPr>
  </w:style>
  <w:style w:type="numbering" w:customStyle="1" w:styleId="StylStylPunktowane11ptPogrubienieKonspektynumerowaneTim">
    <w:name w:val="Styl Styl Punktowane 11 pt Pogrubienie + Konspekty numerowane Tim..."/>
    <w:rsid w:val="008B6054"/>
    <w:pPr>
      <w:numPr>
        <w:numId w:val="27"/>
      </w:numPr>
    </w:pPr>
  </w:style>
  <w:style w:type="numbering" w:customStyle="1" w:styleId="StylStylPunktowane11ptPogrubienieKonspektynumerowaneTim1">
    <w:name w:val="Styl Styl Punktowane 11 pt Pogrubienie + Konspekty numerowane Tim...1"/>
    <w:rsid w:val="008B6054"/>
    <w:pPr>
      <w:numPr>
        <w:numId w:val="60"/>
      </w:numPr>
    </w:pPr>
  </w:style>
  <w:style w:type="numbering" w:styleId="111111">
    <w:name w:val="Outline List 2"/>
    <w:basedOn w:val="Bezlisty"/>
    <w:uiPriority w:val="99"/>
    <w:semiHidden/>
    <w:unhideWhenUsed/>
    <w:rsid w:val="008B6054"/>
    <w:pPr>
      <w:numPr>
        <w:numId w:val="44"/>
      </w:numPr>
    </w:pPr>
  </w:style>
  <w:style w:type="numbering" w:customStyle="1" w:styleId="WW8Num21">
    <w:name w:val="WW8Num21"/>
    <w:rsid w:val="008B6054"/>
    <w:pPr>
      <w:numPr>
        <w:numId w:val="71"/>
      </w:numPr>
    </w:pPr>
  </w:style>
  <w:style w:type="character" w:customStyle="1" w:styleId="Nierozpoznanawzmianka3">
    <w:name w:val="Nierozpoznana wzmianka3"/>
    <w:basedOn w:val="Domylnaczcionkaakapitu"/>
    <w:uiPriority w:val="99"/>
    <w:semiHidden/>
    <w:unhideWhenUsed/>
    <w:rsid w:val="00164F95"/>
    <w:rPr>
      <w:color w:val="605E5C"/>
      <w:shd w:val="clear" w:color="auto" w:fill="E1DFDD"/>
    </w:rPr>
  </w:style>
  <w:style w:type="paragraph" w:customStyle="1" w:styleId="Styl15">
    <w:name w:val="Styl15"/>
    <w:basedOn w:val="Normalny"/>
    <w:link w:val="Styl15Znak"/>
    <w:autoRedefine/>
    <w:qFormat/>
    <w:rsid w:val="00792D5E"/>
    <w:pPr>
      <w:pBdr>
        <w:top w:val="single" w:sz="12" w:space="4" w:color="004A82"/>
        <w:bottom w:val="single" w:sz="12" w:space="4" w:color="004A82"/>
      </w:pBdr>
      <w:shd w:val="clear" w:color="B8CCE4" w:themeColor="accent1" w:themeTint="66" w:fill="auto"/>
      <w:tabs>
        <w:tab w:val="left" w:pos="1560"/>
      </w:tabs>
      <w:suppressAutoHyphens/>
      <w:spacing w:before="480" w:after="120" w:line="360" w:lineRule="auto"/>
      <w:ind w:left="1418" w:hanging="1418"/>
      <w:jc w:val="both"/>
    </w:pPr>
    <w:rPr>
      <w:rFonts w:asciiTheme="majorHAnsi" w:eastAsiaTheme="minorHAnsi" w:hAnsiTheme="majorHAnsi" w:cstheme="minorBidi"/>
      <w:b/>
      <w:color w:val="002060"/>
      <w:sz w:val="22"/>
      <w:szCs w:val="20"/>
    </w:rPr>
  </w:style>
  <w:style w:type="character" w:customStyle="1" w:styleId="Styl15Znak">
    <w:name w:val="Styl15 Znak"/>
    <w:basedOn w:val="Domylnaczcionkaakapitu"/>
    <w:link w:val="Styl15"/>
    <w:rsid w:val="00792D5E"/>
    <w:rPr>
      <w:rFonts w:asciiTheme="majorHAnsi" w:eastAsiaTheme="minorHAnsi" w:hAnsiTheme="majorHAnsi" w:cstheme="minorBidi"/>
      <w:b/>
      <w:color w:val="002060"/>
      <w:sz w:val="22"/>
      <w:shd w:val="clear" w:color="B8CCE4" w:themeColor="accent1" w:themeTint="66"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3485">
      <w:bodyDiv w:val="1"/>
      <w:marLeft w:val="0"/>
      <w:marRight w:val="0"/>
      <w:marTop w:val="0"/>
      <w:marBottom w:val="0"/>
      <w:divBdr>
        <w:top w:val="none" w:sz="0" w:space="0" w:color="auto"/>
        <w:left w:val="none" w:sz="0" w:space="0" w:color="auto"/>
        <w:bottom w:val="none" w:sz="0" w:space="0" w:color="auto"/>
        <w:right w:val="none" w:sz="0" w:space="0" w:color="auto"/>
      </w:divBdr>
    </w:div>
    <w:div w:id="182591511">
      <w:bodyDiv w:val="1"/>
      <w:marLeft w:val="0"/>
      <w:marRight w:val="0"/>
      <w:marTop w:val="0"/>
      <w:marBottom w:val="0"/>
      <w:divBdr>
        <w:top w:val="none" w:sz="0" w:space="0" w:color="auto"/>
        <w:left w:val="none" w:sz="0" w:space="0" w:color="auto"/>
        <w:bottom w:val="none" w:sz="0" w:space="0" w:color="auto"/>
        <w:right w:val="none" w:sz="0" w:space="0" w:color="auto"/>
      </w:divBdr>
    </w:div>
    <w:div w:id="199637197">
      <w:bodyDiv w:val="1"/>
      <w:marLeft w:val="0"/>
      <w:marRight w:val="0"/>
      <w:marTop w:val="0"/>
      <w:marBottom w:val="0"/>
      <w:divBdr>
        <w:top w:val="none" w:sz="0" w:space="0" w:color="auto"/>
        <w:left w:val="none" w:sz="0" w:space="0" w:color="auto"/>
        <w:bottom w:val="none" w:sz="0" w:space="0" w:color="auto"/>
        <w:right w:val="none" w:sz="0" w:space="0" w:color="auto"/>
      </w:divBdr>
    </w:div>
    <w:div w:id="294025950">
      <w:bodyDiv w:val="1"/>
      <w:marLeft w:val="0"/>
      <w:marRight w:val="0"/>
      <w:marTop w:val="0"/>
      <w:marBottom w:val="0"/>
      <w:divBdr>
        <w:top w:val="none" w:sz="0" w:space="0" w:color="auto"/>
        <w:left w:val="none" w:sz="0" w:space="0" w:color="auto"/>
        <w:bottom w:val="none" w:sz="0" w:space="0" w:color="auto"/>
        <w:right w:val="none" w:sz="0" w:space="0" w:color="auto"/>
      </w:divBdr>
    </w:div>
    <w:div w:id="539126083">
      <w:bodyDiv w:val="1"/>
      <w:marLeft w:val="0"/>
      <w:marRight w:val="0"/>
      <w:marTop w:val="0"/>
      <w:marBottom w:val="0"/>
      <w:divBdr>
        <w:top w:val="none" w:sz="0" w:space="0" w:color="auto"/>
        <w:left w:val="none" w:sz="0" w:space="0" w:color="auto"/>
        <w:bottom w:val="none" w:sz="0" w:space="0" w:color="auto"/>
        <w:right w:val="none" w:sz="0" w:space="0" w:color="auto"/>
      </w:divBdr>
    </w:div>
    <w:div w:id="614555946">
      <w:bodyDiv w:val="1"/>
      <w:marLeft w:val="0"/>
      <w:marRight w:val="0"/>
      <w:marTop w:val="0"/>
      <w:marBottom w:val="0"/>
      <w:divBdr>
        <w:top w:val="none" w:sz="0" w:space="0" w:color="auto"/>
        <w:left w:val="none" w:sz="0" w:space="0" w:color="auto"/>
        <w:bottom w:val="none" w:sz="0" w:space="0" w:color="auto"/>
        <w:right w:val="none" w:sz="0" w:space="0" w:color="auto"/>
      </w:divBdr>
    </w:div>
    <w:div w:id="662855647">
      <w:bodyDiv w:val="1"/>
      <w:marLeft w:val="0"/>
      <w:marRight w:val="0"/>
      <w:marTop w:val="0"/>
      <w:marBottom w:val="0"/>
      <w:divBdr>
        <w:top w:val="none" w:sz="0" w:space="0" w:color="auto"/>
        <w:left w:val="none" w:sz="0" w:space="0" w:color="auto"/>
        <w:bottom w:val="none" w:sz="0" w:space="0" w:color="auto"/>
        <w:right w:val="none" w:sz="0" w:space="0" w:color="auto"/>
      </w:divBdr>
    </w:div>
    <w:div w:id="811412504">
      <w:bodyDiv w:val="1"/>
      <w:marLeft w:val="0"/>
      <w:marRight w:val="0"/>
      <w:marTop w:val="0"/>
      <w:marBottom w:val="0"/>
      <w:divBdr>
        <w:top w:val="none" w:sz="0" w:space="0" w:color="auto"/>
        <w:left w:val="none" w:sz="0" w:space="0" w:color="auto"/>
        <w:bottom w:val="none" w:sz="0" w:space="0" w:color="auto"/>
        <w:right w:val="none" w:sz="0" w:space="0" w:color="auto"/>
      </w:divBdr>
    </w:div>
    <w:div w:id="891844229">
      <w:bodyDiv w:val="1"/>
      <w:marLeft w:val="0"/>
      <w:marRight w:val="0"/>
      <w:marTop w:val="0"/>
      <w:marBottom w:val="0"/>
      <w:divBdr>
        <w:top w:val="none" w:sz="0" w:space="0" w:color="auto"/>
        <w:left w:val="none" w:sz="0" w:space="0" w:color="auto"/>
        <w:bottom w:val="none" w:sz="0" w:space="0" w:color="auto"/>
        <w:right w:val="none" w:sz="0" w:space="0" w:color="auto"/>
      </w:divBdr>
    </w:div>
    <w:div w:id="944654571">
      <w:bodyDiv w:val="1"/>
      <w:marLeft w:val="0"/>
      <w:marRight w:val="0"/>
      <w:marTop w:val="0"/>
      <w:marBottom w:val="0"/>
      <w:divBdr>
        <w:top w:val="none" w:sz="0" w:space="0" w:color="auto"/>
        <w:left w:val="none" w:sz="0" w:space="0" w:color="auto"/>
        <w:bottom w:val="none" w:sz="0" w:space="0" w:color="auto"/>
        <w:right w:val="none" w:sz="0" w:space="0" w:color="auto"/>
      </w:divBdr>
    </w:div>
    <w:div w:id="1129589130">
      <w:bodyDiv w:val="1"/>
      <w:marLeft w:val="0"/>
      <w:marRight w:val="0"/>
      <w:marTop w:val="0"/>
      <w:marBottom w:val="0"/>
      <w:divBdr>
        <w:top w:val="none" w:sz="0" w:space="0" w:color="auto"/>
        <w:left w:val="none" w:sz="0" w:space="0" w:color="auto"/>
        <w:bottom w:val="none" w:sz="0" w:space="0" w:color="auto"/>
        <w:right w:val="none" w:sz="0" w:space="0" w:color="auto"/>
      </w:divBdr>
    </w:div>
    <w:div w:id="1221677237">
      <w:marLeft w:val="0"/>
      <w:marRight w:val="0"/>
      <w:marTop w:val="0"/>
      <w:marBottom w:val="0"/>
      <w:divBdr>
        <w:top w:val="none" w:sz="0" w:space="0" w:color="auto"/>
        <w:left w:val="none" w:sz="0" w:space="0" w:color="auto"/>
        <w:bottom w:val="none" w:sz="0" w:space="0" w:color="auto"/>
        <w:right w:val="none" w:sz="0" w:space="0" w:color="auto"/>
      </w:divBdr>
    </w:div>
    <w:div w:id="1221677241">
      <w:marLeft w:val="0"/>
      <w:marRight w:val="0"/>
      <w:marTop w:val="0"/>
      <w:marBottom w:val="0"/>
      <w:divBdr>
        <w:top w:val="none" w:sz="0" w:space="0" w:color="auto"/>
        <w:left w:val="none" w:sz="0" w:space="0" w:color="auto"/>
        <w:bottom w:val="none" w:sz="0" w:space="0" w:color="auto"/>
        <w:right w:val="none" w:sz="0" w:space="0" w:color="auto"/>
      </w:divBdr>
    </w:div>
    <w:div w:id="1221677243">
      <w:marLeft w:val="0"/>
      <w:marRight w:val="0"/>
      <w:marTop w:val="0"/>
      <w:marBottom w:val="0"/>
      <w:divBdr>
        <w:top w:val="none" w:sz="0" w:space="0" w:color="auto"/>
        <w:left w:val="none" w:sz="0" w:space="0" w:color="auto"/>
        <w:bottom w:val="none" w:sz="0" w:space="0" w:color="auto"/>
        <w:right w:val="none" w:sz="0" w:space="0" w:color="auto"/>
      </w:divBdr>
    </w:div>
    <w:div w:id="1221677245">
      <w:marLeft w:val="0"/>
      <w:marRight w:val="0"/>
      <w:marTop w:val="0"/>
      <w:marBottom w:val="0"/>
      <w:divBdr>
        <w:top w:val="none" w:sz="0" w:space="0" w:color="auto"/>
        <w:left w:val="none" w:sz="0" w:space="0" w:color="auto"/>
        <w:bottom w:val="none" w:sz="0" w:space="0" w:color="auto"/>
        <w:right w:val="none" w:sz="0" w:space="0" w:color="auto"/>
      </w:divBdr>
    </w:div>
    <w:div w:id="1221677246">
      <w:marLeft w:val="0"/>
      <w:marRight w:val="0"/>
      <w:marTop w:val="0"/>
      <w:marBottom w:val="0"/>
      <w:divBdr>
        <w:top w:val="none" w:sz="0" w:space="0" w:color="auto"/>
        <w:left w:val="none" w:sz="0" w:space="0" w:color="auto"/>
        <w:bottom w:val="none" w:sz="0" w:space="0" w:color="auto"/>
        <w:right w:val="none" w:sz="0" w:space="0" w:color="auto"/>
      </w:divBdr>
    </w:div>
    <w:div w:id="1221677247">
      <w:marLeft w:val="0"/>
      <w:marRight w:val="0"/>
      <w:marTop w:val="0"/>
      <w:marBottom w:val="0"/>
      <w:divBdr>
        <w:top w:val="none" w:sz="0" w:space="0" w:color="auto"/>
        <w:left w:val="none" w:sz="0" w:space="0" w:color="auto"/>
        <w:bottom w:val="none" w:sz="0" w:space="0" w:color="auto"/>
        <w:right w:val="none" w:sz="0" w:space="0" w:color="auto"/>
      </w:divBdr>
      <w:divsChild>
        <w:div w:id="1221677265">
          <w:marLeft w:val="0"/>
          <w:marRight w:val="0"/>
          <w:marTop w:val="0"/>
          <w:marBottom w:val="0"/>
          <w:divBdr>
            <w:top w:val="none" w:sz="0" w:space="0" w:color="auto"/>
            <w:left w:val="none" w:sz="0" w:space="0" w:color="auto"/>
            <w:bottom w:val="none" w:sz="0" w:space="0" w:color="auto"/>
            <w:right w:val="none" w:sz="0" w:space="0" w:color="auto"/>
          </w:divBdr>
        </w:div>
      </w:divsChild>
    </w:div>
    <w:div w:id="1221677250">
      <w:marLeft w:val="0"/>
      <w:marRight w:val="0"/>
      <w:marTop w:val="0"/>
      <w:marBottom w:val="0"/>
      <w:divBdr>
        <w:top w:val="none" w:sz="0" w:space="0" w:color="auto"/>
        <w:left w:val="none" w:sz="0" w:space="0" w:color="auto"/>
        <w:bottom w:val="none" w:sz="0" w:space="0" w:color="auto"/>
        <w:right w:val="none" w:sz="0" w:space="0" w:color="auto"/>
      </w:divBdr>
    </w:div>
    <w:div w:id="1221677251">
      <w:marLeft w:val="0"/>
      <w:marRight w:val="0"/>
      <w:marTop w:val="0"/>
      <w:marBottom w:val="0"/>
      <w:divBdr>
        <w:top w:val="none" w:sz="0" w:space="0" w:color="auto"/>
        <w:left w:val="none" w:sz="0" w:space="0" w:color="auto"/>
        <w:bottom w:val="none" w:sz="0" w:space="0" w:color="auto"/>
        <w:right w:val="none" w:sz="0" w:space="0" w:color="auto"/>
      </w:divBdr>
    </w:div>
    <w:div w:id="1221677252">
      <w:marLeft w:val="0"/>
      <w:marRight w:val="0"/>
      <w:marTop w:val="0"/>
      <w:marBottom w:val="0"/>
      <w:divBdr>
        <w:top w:val="none" w:sz="0" w:space="0" w:color="auto"/>
        <w:left w:val="none" w:sz="0" w:space="0" w:color="auto"/>
        <w:bottom w:val="none" w:sz="0" w:space="0" w:color="auto"/>
        <w:right w:val="none" w:sz="0" w:space="0" w:color="auto"/>
      </w:divBdr>
    </w:div>
    <w:div w:id="1221677253">
      <w:marLeft w:val="0"/>
      <w:marRight w:val="0"/>
      <w:marTop w:val="0"/>
      <w:marBottom w:val="0"/>
      <w:divBdr>
        <w:top w:val="none" w:sz="0" w:space="0" w:color="auto"/>
        <w:left w:val="none" w:sz="0" w:space="0" w:color="auto"/>
        <w:bottom w:val="none" w:sz="0" w:space="0" w:color="auto"/>
        <w:right w:val="none" w:sz="0" w:space="0" w:color="auto"/>
      </w:divBdr>
    </w:div>
    <w:div w:id="1221677254">
      <w:marLeft w:val="0"/>
      <w:marRight w:val="0"/>
      <w:marTop w:val="0"/>
      <w:marBottom w:val="0"/>
      <w:divBdr>
        <w:top w:val="none" w:sz="0" w:space="0" w:color="auto"/>
        <w:left w:val="none" w:sz="0" w:space="0" w:color="auto"/>
        <w:bottom w:val="none" w:sz="0" w:space="0" w:color="auto"/>
        <w:right w:val="none" w:sz="0" w:space="0" w:color="auto"/>
      </w:divBdr>
    </w:div>
    <w:div w:id="1221677255">
      <w:marLeft w:val="0"/>
      <w:marRight w:val="0"/>
      <w:marTop w:val="0"/>
      <w:marBottom w:val="0"/>
      <w:divBdr>
        <w:top w:val="none" w:sz="0" w:space="0" w:color="auto"/>
        <w:left w:val="none" w:sz="0" w:space="0" w:color="auto"/>
        <w:bottom w:val="none" w:sz="0" w:space="0" w:color="auto"/>
        <w:right w:val="none" w:sz="0" w:space="0" w:color="auto"/>
      </w:divBdr>
    </w:div>
    <w:div w:id="1221677256">
      <w:marLeft w:val="0"/>
      <w:marRight w:val="0"/>
      <w:marTop w:val="0"/>
      <w:marBottom w:val="0"/>
      <w:divBdr>
        <w:top w:val="none" w:sz="0" w:space="0" w:color="auto"/>
        <w:left w:val="none" w:sz="0" w:space="0" w:color="auto"/>
        <w:bottom w:val="none" w:sz="0" w:space="0" w:color="auto"/>
        <w:right w:val="none" w:sz="0" w:space="0" w:color="auto"/>
      </w:divBdr>
    </w:div>
    <w:div w:id="1221677257">
      <w:marLeft w:val="0"/>
      <w:marRight w:val="0"/>
      <w:marTop w:val="0"/>
      <w:marBottom w:val="0"/>
      <w:divBdr>
        <w:top w:val="none" w:sz="0" w:space="0" w:color="auto"/>
        <w:left w:val="none" w:sz="0" w:space="0" w:color="auto"/>
        <w:bottom w:val="none" w:sz="0" w:space="0" w:color="auto"/>
        <w:right w:val="none" w:sz="0" w:space="0" w:color="auto"/>
      </w:divBdr>
    </w:div>
    <w:div w:id="1221677259">
      <w:marLeft w:val="0"/>
      <w:marRight w:val="0"/>
      <w:marTop w:val="0"/>
      <w:marBottom w:val="0"/>
      <w:divBdr>
        <w:top w:val="none" w:sz="0" w:space="0" w:color="auto"/>
        <w:left w:val="none" w:sz="0" w:space="0" w:color="auto"/>
        <w:bottom w:val="none" w:sz="0" w:space="0" w:color="auto"/>
        <w:right w:val="none" w:sz="0" w:space="0" w:color="auto"/>
      </w:divBdr>
      <w:divsChild>
        <w:div w:id="1221677281">
          <w:marLeft w:val="0"/>
          <w:marRight w:val="0"/>
          <w:marTop w:val="0"/>
          <w:marBottom w:val="0"/>
          <w:divBdr>
            <w:top w:val="none" w:sz="0" w:space="0" w:color="auto"/>
            <w:left w:val="none" w:sz="0" w:space="0" w:color="auto"/>
            <w:bottom w:val="none" w:sz="0" w:space="0" w:color="auto"/>
            <w:right w:val="none" w:sz="0" w:space="0" w:color="auto"/>
          </w:divBdr>
        </w:div>
        <w:div w:id="1221677287">
          <w:marLeft w:val="0"/>
          <w:marRight w:val="0"/>
          <w:marTop w:val="0"/>
          <w:marBottom w:val="0"/>
          <w:divBdr>
            <w:top w:val="none" w:sz="0" w:space="0" w:color="auto"/>
            <w:left w:val="none" w:sz="0" w:space="0" w:color="auto"/>
            <w:bottom w:val="none" w:sz="0" w:space="0" w:color="auto"/>
            <w:right w:val="none" w:sz="0" w:space="0" w:color="auto"/>
          </w:divBdr>
        </w:div>
        <w:div w:id="1221677290">
          <w:marLeft w:val="0"/>
          <w:marRight w:val="0"/>
          <w:marTop w:val="0"/>
          <w:marBottom w:val="0"/>
          <w:divBdr>
            <w:top w:val="none" w:sz="0" w:space="0" w:color="auto"/>
            <w:left w:val="none" w:sz="0" w:space="0" w:color="auto"/>
            <w:bottom w:val="none" w:sz="0" w:space="0" w:color="auto"/>
            <w:right w:val="none" w:sz="0" w:space="0" w:color="auto"/>
          </w:divBdr>
        </w:div>
        <w:div w:id="1221677297">
          <w:marLeft w:val="0"/>
          <w:marRight w:val="0"/>
          <w:marTop w:val="0"/>
          <w:marBottom w:val="0"/>
          <w:divBdr>
            <w:top w:val="none" w:sz="0" w:space="0" w:color="auto"/>
            <w:left w:val="none" w:sz="0" w:space="0" w:color="auto"/>
            <w:bottom w:val="none" w:sz="0" w:space="0" w:color="auto"/>
            <w:right w:val="none" w:sz="0" w:space="0" w:color="auto"/>
          </w:divBdr>
        </w:div>
        <w:div w:id="1221677302">
          <w:marLeft w:val="0"/>
          <w:marRight w:val="0"/>
          <w:marTop w:val="0"/>
          <w:marBottom w:val="0"/>
          <w:divBdr>
            <w:top w:val="none" w:sz="0" w:space="0" w:color="auto"/>
            <w:left w:val="none" w:sz="0" w:space="0" w:color="auto"/>
            <w:bottom w:val="none" w:sz="0" w:space="0" w:color="auto"/>
            <w:right w:val="none" w:sz="0" w:space="0" w:color="auto"/>
          </w:divBdr>
        </w:div>
        <w:div w:id="1221677304">
          <w:marLeft w:val="0"/>
          <w:marRight w:val="0"/>
          <w:marTop w:val="0"/>
          <w:marBottom w:val="0"/>
          <w:divBdr>
            <w:top w:val="none" w:sz="0" w:space="0" w:color="auto"/>
            <w:left w:val="none" w:sz="0" w:space="0" w:color="auto"/>
            <w:bottom w:val="none" w:sz="0" w:space="0" w:color="auto"/>
            <w:right w:val="none" w:sz="0" w:space="0" w:color="auto"/>
          </w:divBdr>
        </w:div>
        <w:div w:id="1221677307">
          <w:marLeft w:val="0"/>
          <w:marRight w:val="0"/>
          <w:marTop w:val="0"/>
          <w:marBottom w:val="0"/>
          <w:divBdr>
            <w:top w:val="none" w:sz="0" w:space="0" w:color="auto"/>
            <w:left w:val="none" w:sz="0" w:space="0" w:color="auto"/>
            <w:bottom w:val="none" w:sz="0" w:space="0" w:color="auto"/>
            <w:right w:val="none" w:sz="0" w:space="0" w:color="auto"/>
          </w:divBdr>
        </w:div>
        <w:div w:id="1221677341">
          <w:marLeft w:val="0"/>
          <w:marRight w:val="0"/>
          <w:marTop w:val="0"/>
          <w:marBottom w:val="0"/>
          <w:divBdr>
            <w:top w:val="none" w:sz="0" w:space="0" w:color="auto"/>
            <w:left w:val="none" w:sz="0" w:space="0" w:color="auto"/>
            <w:bottom w:val="none" w:sz="0" w:space="0" w:color="auto"/>
            <w:right w:val="none" w:sz="0" w:space="0" w:color="auto"/>
          </w:divBdr>
        </w:div>
        <w:div w:id="1221677343">
          <w:marLeft w:val="0"/>
          <w:marRight w:val="0"/>
          <w:marTop w:val="0"/>
          <w:marBottom w:val="0"/>
          <w:divBdr>
            <w:top w:val="none" w:sz="0" w:space="0" w:color="auto"/>
            <w:left w:val="none" w:sz="0" w:space="0" w:color="auto"/>
            <w:bottom w:val="none" w:sz="0" w:space="0" w:color="auto"/>
            <w:right w:val="none" w:sz="0" w:space="0" w:color="auto"/>
          </w:divBdr>
        </w:div>
        <w:div w:id="1221677350">
          <w:marLeft w:val="0"/>
          <w:marRight w:val="0"/>
          <w:marTop w:val="0"/>
          <w:marBottom w:val="0"/>
          <w:divBdr>
            <w:top w:val="none" w:sz="0" w:space="0" w:color="auto"/>
            <w:left w:val="none" w:sz="0" w:space="0" w:color="auto"/>
            <w:bottom w:val="none" w:sz="0" w:space="0" w:color="auto"/>
            <w:right w:val="none" w:sz="0" w:space="0" w:color="auto"/>
          </w:divBdr>
        </w:div>
        <w:div w:id="1221677351">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1221677383">
          <w:marLeft w:val="0"/>
          <w:marRight w:val="0"/>
          <w:marTop w:val="0"/>
          <w:marBottom w:val="0"/>
          <w:divBdr>
            <w:top w:val="none" w:sz="0" w:space="0" w:color="auto"/>
            <w:left w:val="none" w:sz="0" w:space="0" w:color="auto"/>
            <w:bottom w:val="none" w:sz="0" w:space="0" w:color="auto"/>
            <w:right w:val="none" w:sz="0" w:space="0" w:color="auto"/>
          </w:divBdr>
        </w:div>
        <w:div w:id="1221677408">
          <w:marLeft w:val="0"/>
          <w:marRight w:val="0"/>
          <w:marTop w:val="0"/>
          <w:marBottom w:val="0"/>
          <w:divBdr>
            <w:top w:val="none" w:sz="0" w:space="0" w:color="auto"/>
            <w:left w:val="none" w:sz="0" w:space="0" w:color="auto"/>
            <w:bottom w:val="none" w:sz="0" w:space="0" w:color="auto"/>
            <w:right w:val="none" w:sz="0" w:space="0" w:color="auto"/>
          </w:divBdr>
        </w:div>
        <w:div w:id="1221677417">
          <w:marLeft w:val="0"/>
          <w:marRight w:val="0"/>
          <w:marTop w:val="0"/>
          <w:marBottom w:val="0"/>
          <w:divBdr>
            <w:top w:val="none" w:sz="0" w:space="0" w:color="auto"/>
            <w:left w:val="none" w:sz="0" w:space="0" w:color="auto"/>
            <w:bottom w:val="none" w:sz="0" w:space="0" w:color="auto"/>
            <w:right w:val="none" w:sz="0" w:space="0" w:color="auto"/>
          </w:divBdr>
        </w:div>
        <w:div w:id="1221677430">
          <w:marLeft w:val="0"/>
          <w:marRight w:val="0"/>
          <w:marTop w:val="0"/>
          <w:marBottom w:val="0"/>
          <w:divBdr>
            <w:top w:val="none" w:sz="0" w:space="0" w:color="auto"/>
            <w:left w:val="none" w:sz="0" w:space="0" w:color="auto"/>
            <w:bottom w:val="none" w:sz="0" w:space="0" w:color="auto"/>
            <w:right w:val="none" w:sz="0" w:space="0" w:color="auto"/>
          </w:divBdr>
        </w:div>
        <w:div w:id="1221677456">
          <w:marLeft w:val="0"/>
          <w:marRight w:val="0"/>
          <w:marTop w:val="0"/>
          <w:marBottom w:val="0"/>
          <w:divBdr>
            <w:top w:val="none" w:sz="0" w:space="0" w:color="auto"/>
            <w:left w:val="none" w:sz="0" w:space="0" w:color="auto"/>
            <w:bottom w:val="none" w:sz="0" w:space="0" w:color="auto"/>
            <w:right w:val="none" w:sz="0" w:space="0" w:color="auto"/>
          </w:divBdr>
        </w:div>
        <w:div w:id="1221677461">
          <w:marLeft w:val="0"/>
          <w:marRight w:val="0"/>
          <w:marTop w:val="0"/>
          <w:marBottom w:val="0"/>
          <w:divBdr>
            <w:top w:val="none" w:sz="0" w:space="0" w:color="auto"/>
            <w:left w:val="none" w:sz="0" w:space="0" w:color="auto"/>
            <w:bottom w:val="none" w:sz="0" w:space="0" w:color="auto"/>
            <w:right w:val="none" w:sz="0" w:space="0" w:color="auto"/>
          </w:divBdr>
        </w:div>
        <w:div w:id="1221677465">
          <w:marLeft w:val="0"/>
          <w:marRight w:val="0"/>
          <w:marTop w:val="0"/>
          <w:marBottom w:val="0"/>
          <w:divBdr>
            <w:top w:val="none" w:sz="0" w:space="0" w:color="auto"/>
            <w:left w:val="none" w:sz="0" w:space="0" w:color="auto"/>
            <w:bottom w:val="none" w:sz="0" w:space="0" w:color="auto"/>
            <w:right w:val="none" w:sz="0" w:space="0" w:color="auto"/>
          </w:divBdr>
        </w:div>
        <w:div w:id="1221677468">
          <w:marLeft w:val="0"/>
          <w:marRight w:val="0"/>
          <w:marTop w:val="0"/>
          <w:marBottom w:val="0"/>
          <w:divBdr>
            <w:top w:val="none" w:sz="0" w:space="0" w:color="auto"/>
            <w:left w:val="none" w:sz="0" w:space="0" w:color="auto"/>
            <w:bottom w:val="none" w:sz="0" w:space="0" w:color="auto"/>
            <w:right w:val="none" w:sz="0" w:space="0" w:color="auto"/>
          </w:divBdr>
        </w:div>
      </w:divsChild>
    </w:div>
    <w:div w:id="1221677262">
      <w:marLeft w:val="0"/>
      <w:marRight w:val="0"/>
      <w:marTop w:val="0"/>
      <w:marBottom w:val="0"/>
      <w:divBdr>
        <w:top w:val="none" w:sz="0" w:space="0" w:color="auto"/>
        <w:left w:val="none" w:sz="0" w:space="0" w:color="auto"/>
        <w:bottom w:val="none" w:sz="0" w:space="0" w:color="auto"/>
        <w:right w:val="none" w:sz="0" w:space="0" w:color="auto"/>
      </w:divBdr>
    </w:div>
    <w:div w:id="1221677263">
      <w:marLeft w:val="0"/>
      <w:marRight w:val="0"/>
      <w:marTop w:val="0"/>
      <w:marBottom w:val="0"/>
      <w:divBdr>
        <w:top w:val="none" w:sz="0" w:space="0" w:color="auto"/>
        <w:left w:val="none" w:sz="0" w:space="0" w:color="auto"/>
        <w:bottom w:val="none" w:sz="0" w:space="0" w:color="auto"/>
        <w:right w:val="none" w:sz="0" w:space="0" w:color="auto"/>
      </w:divBdr>
    </w:div>
    <w:div w:id="1221677264">
      <w:marLeft w:val="0"/>
      <w:marRight w:val="0"/>
      <w:marTop w:val="0"/>
      <w:marBottom w:val="0"/>
      <w:divBdr>
        <w:top w:val="none" w:sz="0" w:space="0" w:color="auto"/>
        <w:left w:val="none" w:sz="0" w:space="0" w:color="auto"/>
        <w:bottom w:val="none" w:sz="0" w:space="0" w:color="auto"/>
        <w:right w:val="none" w:sz="0" w:space="0" w:color="auto"/>
      </w:divBdr>
    </w:div>
    <w:div w:id="1221677268">
      <w:marLeft w:val="0"/>
      <w:marRight w:val="0"/>
      <w:marTop w:val="0"/>
      <w:marBottom w:val="0"/>
      <w:divBdr>
        <w:top w:val="none" w:sz="0" w:space="0" w:color="auto"/>
        <w:left w:val="none" w:sz="0" w:space="0" w:color="auto"/>
        <w:bottom w:val="none" w:sz="0" w:space="0" w:color="auto"/>
        <w:right w:val="none" w:sz="0" w:space="0" w:color="auto"/>
      </w:divBdr>
    </w:div>
    <w:div w:id="1221677270">
      <w:marLeft w:val="0"/>
      <w:marRight w:val="0"/>
      <w:marTop w:val="0"/>
      <w:marBottom w:val="0"/>
      <w:divBdr>
        <w:top w:val="none" w:sz="0" w:space="0" w:color="auto"/>
        <w:left w:val="none" w:sz="0" w:space="0" w:color="auto"/>
        <w:bottom w:val="none" w:sz="0" w:space="0" w:color="auto"/>
        <w:right w:val="none" w:sz="0" w:space="0" w:color="auto"/>
      </w:divBdr>
    </w:div>
    <w:div w:id="1221677271">
      <w:marLeft w:val="0"/>
      <w:marRight w:val="0"/>
      <w:marTop w:val="0"/>
      <w:marBottom w:val="0"/>
      <w:divBdr>
        <w:top w:val="none" w:sz="0" w:space="0" w:color="auto"/>
        <w:left w:val="none" w:sz="0" w:space="0" w:color="auto"/>
        <w:bottom w:val="none" w:sz="0" w:space="0" w:color="auto"/>
        <w:right w:val="none" w:sz="0" w:space="0" w:color="auto"/>
      </w:divBdr>
    </w:div>
    <w:div w:id="1221677273">
      <w:marLeft w:val="0"/>
      <w:marRight w:val="0"/>
      <w:marTop w:val="0"/>
      <w:marBottom w:val="0"/>
      <w:divBdr>
        <w:top w:val="none" w:sz="0" w:space="0" w:color="auto"/>
        <w:left w:val="none" w:sz="0" w:space="0" w:color="auto"/>
        <w:bottom w:val="none" w:sz="0" w:space="0" w:color="auto"/>
        <w:right w:val="none" w:sz="0" w:space="0" w:color="auto"/>
      </w:divBdr>
    </w:div>
    <w:div w:id="1221677274">
      <w:marLeft w:val="0"/>
      <w:marRight w:val="0"/>
      <w:marTop w:val="0"/>
      <w:marBottom w:val="0"/>
      <w:divBdr>
        <w:top w:val="none" w:sz="0" w:space="0" w:color="auto"/>
        <w:left w:val="none" w:sz="0" w:space="0" w:color="auto"/>
        <w:bottom w:val="none" w:sz="0" w:space="0" w:color="auto"/>
        <w:right w:val="none" w:sz="0" w:space="0" w:color="auto"/>
      </w:divBdr>
    </w:div>
    <w:div w:id="122167727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 w:id="1221677278">
      <w:marLeft w:val="0"/>
      <w:marRight w:val="0"/>
      <w:marTop w:val="0"/>
      <w:marBottom w:val="0"/>
      <w:divBdr>
        <w:top w:val="none" w:sz="0" w:space="0" w:color="auto"/>
        <w:left w:val="none" w:sz="0" w:space="0" w:color="auto"/>
        <w:bottom w:val="none" w:sz="0" w:space="0" w:color="auto"/>
        <w:right w:val="none" w:sz="0" w:space="0" w:color="auto"/>
      </w:divBdr>
    </w:div>
    <w:div w:id="1221677279">
      <w:marLeft w:val="0"/>
      <w:marRight w:val="0"/>
      <w:marTop w:val="0"/>
      <w:marBottom w:val="0"/>
      <w:divBdr>
        <w:top w:val="none" w:sz="0" w:space="0" w:color="auto"/>
        <w:left w:val="none" w:sz="0" w:space="0" w:color="auto"/>
        <w:bottom w:val="none" w:sz="0" w:space="0" w:color="auto"/>
        <w:right w:val="none" w:sz="0" w:space="0" w:color="auto"/>
      </w:divBdr>
    </w:div>
    <w:div w:id="1221677280">
      <w:marLeft w:val="0"/>
      <w:marRight w:val="0"/>
      <w:marTop w:val="0"/>
      <w:marBottom w:val="0"/>
      <w:divBdr>
        <w:top w:val="none" w:sz="0" w:space="0" w:color="auto"/>
        <w:left w:val="none" w:sz="0" w:space="0" w:color="auto"/>
        <w:bottom w:val="none" w:sz="0" w:space="0" w:color="auto"/>
        <w:right w:val="none" w:sz="0" w:space="0" w:color="auto"/>
      </w:divBdr>
    </w:div>
    <w:div w:id="1221677283">
      <w:marLeft w:val="0"/>
      <w:marRight w:val="0"/>
      <w:marTop w:val="0"/>
      <w:marBottom w:val="0"/>
      <w:divBdr>
        <w:top w:val="none" w:sz="0" w:space="0" w:color="auto"/>
        <w:left w:val="none" w:sz="0" w:space="0" w:color="auto"/>
        <w:bottom w:val="none" w:sz="0" w:space="0" w:color="auto"/>
        <w:right w:val="none" w:sz="0" w:space="0" w:color="auto"/>
      </w:divBdr>
    </w:div>
    <w:div w:id="1221677285">
      <w:marLeft w:val="0"/>
      <w:marRight w:val="0"/>
      <w:marTop w:val="0"/>
      <w:marBottom w:val="0"/>
      <w:divBdr>
        <w:top w:val="none" w:sz="0" w:space="0" w:color="auto"/>
        <w:left w:val="none" w:sz="0" w:space="0" w:color="auto"/>
        <w:bottom w:val="none" w:sz="0" w:space="0" w:color="auto"/>
        <w:right w:val="none" w:sz="0" w:space="0" w:color="auto"/>
      </w:divBdr>
    </w:div>
    <w:div w:id="1221677289">
      <w:marLeft w:val="0"/>
      <w:marRight w:val="0"/>
      <w:marTop w:val="0"/>
      <w:marBottom w:val="0"/>
      <w:divBdr>
        <w:top w:val="none" w:sz="0" w:space="0" w:color="auto"/>
        <w:left w:val="none" w:sz="0" w:space="0" w:color="auto"/>
        <w:bottom w:val="none" w:sz="0" w:space="0" w:color="auto"/>
        <w:right w:val="none" w:sz="0" w:space="0" w:color="auto"/>
      </w:divBdr>
      <w:divsChild>
        <w:div w:id="1221677291">
          <w:marLeft w:val="0"/>
          <w:marRight w:val="0"/>
          <w:marTop w:val="0"/>
          <w:marBottom w:val="0"/>
          <w:divBdr>
            <w:top w:val="none" w:sz="0" w:space="0" w:color="auto"/>
            <w:left w:val="none" w:sz="0" w:space="0" w:color="auto"/>
            <w:bottom w:val="none" w:sz="0" w:space="0" w:color="auto"/>
            <w:right w:val="none" w:sz="0" w:space="0" w:color="auto"/>
          </w:divBdr>
        </w:div>
      </w:divsChild>
    </w:div>
    <w:div w:id="1221677292">
      <w:marLeft w:val="0"/>
      <w:marRight w:val="0"/>
      <w:marTop w:val="0"/>
      <w:marBottom w:val="0"/>
      <w:divBdr>
        <w:top w:val="none" w:sz="0" w:space="0" w:color="auto"/>
        <w:left w:val="none" w:sz="0" w:space="0" w:color="auto"/>
        <w:bottom w:val="none" w:sz="0" w:space="0" w:color="auto"/>
        <w:right w:val="none" w:sz="0" w:space="0" w:color="auto"/>
      </w:divBdr>
      <w:divsChild>
        <w:div w:id="1221677238">
          <w:marLeft w:val="0"/>
          <w:marRight w:val="0"/>
          <w:marTop w:val="0"/>
          <w:marBottom w:val="0"/>
          <w:divBdr>
            <w:top w:val="none" w:sz="0" w:space="0" w:color="auto"/>
            <w:left w:val="none" w:sz="0" w:space="0" w:color="auto"/>
            <w:bottom w:val="none" w:sz="0" w:space="0" w:color="auto"/>
            <w:right w:val="none" w:sz="0" w:space="0" w:color="auto"/>
          </w:divBdr>
        </w:div>
        <w:div w:id="1221677248">
          <w:marLeft w:val="0"/>
          <w:marRight w:val="0"/>
          <w:marTop w:val="0"/>
          <w:marBottom w:val="0"/>
          <w:divBdr>
            <w:top w:val="none" w:sz="0" w:space="0" w:color="auto"/>
            <w:left w:val="none" w:sz="0" w:space="0" w:color="auto"/>
            <w:bottom w:val="none" w:sz="0" w:space="0" w:color="auto"/>
            <w:right w:val="none" w:sz="0" w:space="0" w:color="auto"/>
          </w:divBdr>
        </w:div>
        <w:div w:id="1221677282">
          <w:marLeft w:val="0"/>
          <w:marRight w:val="0"/>
          <w:marTop w:val="0"/>
          <w:marBottom w:val="0"/>
          <w:divBdr>
            <w:top w:val="none" w:sz="0" w:space="0" w:color="auto"/>
            <w:left w:val="none" w:sz="0" w:space="0" w:color="auto"/>
            <w:bottom w:val="none" w:sz="0" w:space="0" w:color="auto"/>
            <w:right w:val="none" w:sz="0" w:space="0" w:color="auto"/>
          </w:divBdr>
        </w:div>
        <w:div w:id="1221677303">
          <w:marLeft w:val="0"/>
          <w:marRight w:val="0"/>
          <w:marTop w:val="0"/>
          <w:marBottom w:val="0"/>
          <w:divBdr>
            <w:top w:val="none" w:sz="0" w:space="0" w:color="auto"/>
            <w:left w:val="none" w:sz="0" w:space="0" w:color="auto"/>
            <w:bottom w:val="none" w:sz="0" w:space="0" w:color="auto"/>
            <w:right w:val="none" w:sz="0" w:space="0" w:color="auto"/>
          </w:divBdr>
        </w:div>
        <w:div w:id="1221677308">
          <w:marLeft w:val="0"/>
          <w:marRight w:val="0"/>
          <w:marTop w:val="0"/>
          <w:marBottom w:val="0"/>
          <w:divBdr>
            <w:top w:val="none" w:sz="0" w:space="0" w:color="auto"/>
            <w:left w:val="none" w:sz="0" w:space="0" w:color="auto"/>
            <w:bottom w:val="none" w:sz="0" w:space="0" w:color="auto"/>
            <w:right w:val="none" w:sz="0" w:space="0" w:color="auto"/>
          </w:divBdr>
        </w:div>
        <w:div w:id="1221677313">
          <w:marLeft w:val="0"/>
          <w:marRight w:val="0"/>
          <w:marTop w:val="0"/>
          <w:marBottom w:val="0"/>
          <w:divBdr>
            <w:top w:val="none" w:sz="0" w:space="0" w:color="auto"/>
            <w:left w:val="none" w:sz="0" w:space="0" w:color="auto"/>
            <w:bottom w:val="none" w:sz="0" w:space="0" w:color="auto"/>
            <w:right w:val="none" w:sz="0" w:space="0" w:color="auto"/>
          </w:divBdr>
        </w:div>
        <w:div w:id="1221677325">
          <w:marLeft w:val="0"/>
          <w:marRight w:val="0"/>
          <w:marTop w:val="0"/>
          <w:marBottom w:val="0"/>
          <w:divBdr>
            <w:top w:val="none" w:sz="0" w:space="0" w:color="auto"/>
            <w:left w:val="none" w:sz="0" w:space="0" w:color="auto"/>
            <w:bottom w:val="none" w:sz="0" w:space="0" w:color="auto"/>
            <w:right w:val="none" w:sz="0" w:space="0" w:color="auto"/>
          </w:divBdr>
        </w:div>
        <w:div w:id="1221677358">
          <w:marLeft w:val="0"/>
          <w:marRight w:val="0"/>
          <w:marTop w:val="0"/>
          <w:marBottom w:val="0"/>
          <w:divBdr>
            <w:top w:val="none" w:sz="0" w:space="0" w:color="auto"/>
            <w:left w:val="none" w:sz="0" w:space="0" w:color="auto"/>
            <w:bottom w:val="none" w:sz="0" w:space="0" w:color="auto"/>
            <w:right w:val="none" w:sz="0" w:space="0" w:color="auto"/>
          </w:divBdr>
        </w:div>
        <w:div w:id="1221677404">
          <w:marLeft w:val="0"/>
          <w:marRight w:val="0"/>
          <w:marTop w:val="0"/>
          <w:marBottom w:val="0"/>
          <w:divBdr>
            <w:top w:val="none" w:sz="0" w:space="0" w:color="auto"/>
            <w:left w:val="none" w:sz="0" w:space="0" w:color="auto"/>
            <w:bottom w:val="none" w:sz="0" w:space="0" w:color="auto"/>
            <w:right w:val="none" w:sz="0" w:space="0" w:color="auto"/>
          </w:divBdr>
        </w:div>
        <w:div w:id="1221677405">
          <w:marLeft w:val="0"/>
          <w:marRight w:val="0"/>
          <w:marTop w:val="0"/>
          <w:marBottom w:val="0"/>
          <w:divBdr>
            <w:top w:val="none" w:sz="0" w:space="0" w:color="auto"/>
            <w:left w:val="none" w:sz="0" w:space="0" w:color="auto"/>
            <w:bottom w:val="none" w:sz="0" w:space="0" w:color="auto"/>
            <w:right w:val="none" w:sz="0" w:space="0" w:color="auto"/>
          </w:divBdr>
        </w:div>
        <w:div w:id="1221677467">
          <w:marLeft w:val="0"/>
          <w:marRight w:val="0"/>
          <w:marTop w:val="0"/>
          <w:marBottom w:val="0"/>
          <w:divBdr>
            <w:top w:val="none" w:sz="0" w:space="0" w:color="auto"/>
            <w:left w:val="none" w:sz="0" w:space="0" w:color="auto"/>
            <w:bottom w:val="none" w:sz="0" w:space="0" w:color="auto"/>
            <w:right w:val="none" w:sz="0" w:space="0" w:color="auto"/>
          </w:divBdr>
        </w:div>
        <w:div w:id="1221677472">
          <w:marLeft w:val="0"/>
          <w:marRight w:val="0"/>
          <w:marTop w:val="0"/>
          <w:marBottom w:val="0"/>
          <w:divBdr>
            <w:top w:val="none" w:sz="0" w:space="0" w:color="auto"/>
            <w:left w:val="none" w:sz="0" w:space="0" w:color="auto"/>
            <w:bottom w:val="none" w:sz="0" w:space="0" w:color="auto"/>
            <w:right w:val="none" w:sz="0" w:space="0" w:color="auto"/>
          </w:divBdr>
        </w:div>
      </w:divsChild>
    </w:div>
    <w:div w:id="1221677293">
      <w:marLeft w:val="0"/>
      <w:marRight w:val="0"/>
      <w:marTop w:val="0"/>
      <w:marBottom w:val="0"/>
      <w:divBdr>
        <w:top w:val="none" w:sz="0" w:space="0" w:color="auto"/>
        <w:left w:val="none" w:sz="0" w:space="0" w:color="auto"/>
        <w:bottom w:val="none" w:sz="0" w:space="0" w:color="auto"/>
        <w:right w:val="none" w:sz="0" w:space="0" w:color="auto"/>
      </w:divBdr>
    </w:div>
    <w:div w:id="1221677294">
      <w:marLeft w:val="0"/>
      <w:marRight w:val="0"/>
      <w:marTop w:val="0"/>
      <w:marBottom w:val="0"/>
      <w:divBdr>
        <w:top w:val="none" w:sz="0" w:space="0" w:color="auto"/>
        <w:left w:val="none" w:sz="0" w:space="0" w:color="auto"/>
        <w:bottom w:val="none" w:sz="0" w:space="0" w:color="auto"/>
        <w:right w:val="none" w:sz="0" w:space="0" w:color="auto"/>
      </w:divBdr>
    </w:div>
    <w:div w:id="1221677296">
      <w:marLeft w:val="0"/>
      <w:marRight w:val="0"/>
      <w:marTop w:val="0"/>
      <w:marBottom w:val="0"/>
      <w:divBdr>
        <w:top w:val="none" w:sz="0" w:space="0" w:color="auto"/>
        <w:left w:val="none" w:sz="0" w:space="0" w:color="auto"/>
        <w:bottom w:val="none" w:sz="0" w:space="0" w:color="auto"/>
        <w:right w:val="none" w:sz="0" w:space="0" w:color="auto"/>
      </w:divBdr>
    </w:div>
    <w:div w:id="1221677299">
      <w:marLeft w:val="0"/>
      <w:marRight w:val="0"/>
      <w:marTop w:val="0"/>
      <w:marBottom w:val="0"/>
      <w:divBdr>
        <w:top w:val="none" w:sz="0" w:space="0" w:color="auto"/>
        <w:left w:val="none" w:sz="0" w:space="0" w:color="auto"/>
        <w:bottom w:val="none" w:sz="0" w:space="0" w:color="auto"/>
        <w:right w:val="none" w:sz="0" w:space="0" w:color="auto"/>
      </w:divBdr>
    </w:div>
    <w:div w:id="1221677300">
      <w:marLeft w:val="0"/>
      <w:marRight w:val="0"/>
      <w:marTop w:val="0"/>
      <w:marBottom w:val="0"/>
      <w:divBdr>
        <w:top w:val="none" w:sz="0" w:space="0" w:color="auto"/>
        <w:left w:val="none" w:sz="0" w:space="0" w:color="auto"/>
        <w:bottom w:val="none" w:sz="0" w:space="0" w:color="auto"/>
        <w:right w:val="none" w:sz="0" w:space="0" w:color="auto"/>
      </w:divBdr>
    </w:div>
    <w:div w:id="1221677301">
      <w:marLeft w:val="0"/>
      <w:marRight w:val="0"/>
      <w:marTop w:val="0"/>
      <w:marBottom w:val="0"/>
      <w:divBdr>
        <w:top w:val="none" w:sz="0" w:space="0" w:color="auto"/>
        <w:left w:val="none" w:sz="0" w:space="0" w:color="auto"/>
        <w:bottom w:val="none" w:sz="0" w:space="0" w:color="auto"/>
        <w:right w:val="none" w:sz="0" w:space="0" w:color="auto"/>
      </w:divBdr>
    </w:div>
    <w:div w:id="1221677305">
      <w:marLeft w:val="0"/>
      <w:marRight w:val="0"/>
      <w:marTop w:val="0"/>
      <w:marBottom w:val="0"/>
      <w:divBdr>
        <w:top w:val="none" w:sz="0" w:space="0" w:color="auto"/>
        <w:left w:val="none" w:sz="0" w:space="0" w:color="auto"/>
        <w:bottom w:val="none" w:sz="0" w:space="0" w:color="auto"/>
        <w:right w:val="none" w:sz="0" w:space="0" w:color="auto"/>
      </w:divBdr>
    </w:div>
    <w:div w:id="1221677306">
      <w:marLeft w:val="0"/>
      <w:marRight w:val="0"/>
      <w:marTop w:val="0"/>
      <w:marBottom w:val="0"/>
      <w:divBdr>
        <w:top w:val="none" w:sz="0" w:space="0" w:color="auto"/>
        <w:left w:val="none" w:sz="0" w:space="0" w:color="auto"/>
        <w:bottom w:val="none" w:sz="0" w:space="0" w:color="auto"/>
        <w:right w:val="none" w:sz="0" w:space="0" w:color="auto"/>
      </w:divBdr>
    </w:div>
    <w:div w:id="1221677310">
      <w:marLeft w:val="0"/>
      <w:marRight w:val="0"/>
      <w:marTop w:val="0"/>
      <w:marBottom w:val="0"/>
      <w:divBdr>
        <w:top w:val="none" w:sz="0" w:space="0" w:color="auto"/>
        <w:left w:val="none" w:sz="0" w:space="0" w:color="auto"/>
        <w:bottom w:val="none" w:sz="0" w:space="0" w:color="auto"/>
        <w:right w:val="none" w:sz="0" w:space="0" w:color="auto"/>
      </w:divBdr>
    </w:div>
    <w:div w:id="1221677311">
      <w:marLeft w:val="0"/>
      <w:marRight w:val="0"/>
      <w:marTop w:val="0"/>
      <w:marBottom w:val="0"/>
      <w:divBdr>
        <w:top w:val="none" w:sz="0" w:space="0" w:color="auto"/>
        <w:left w:val="none" w:sz="0" w:space="0" w:color="auto"/>
        <w:bottom w:val="none" w:sz="0" w:space="0" w:color="auto"/>
        <w:right w:val="none" w:sz="0" w:space="0" w:color="auto"/>
      </w:divBdr>
    </w:div>
    <w:div w:id="1221677312">
      <w:marLeft w:val="0"/>
      <w:marRight w:val="0"/>
      <w:marTop w:val="0"/>
      <w:marBottom w:val="0"/>
      <w:divBdr>
        <w:top w:val="none" w:sz="0" w:space="0" w:color="auto"/>
        <w:left w:val="none" w:sz="0" w:space="0" w:color="auto"/>
        <w:bottom w:val="none" w:sz="0" w:space="0" w:color="auto"/>
        <w:right w:val="none" w:sz="0" w:space="0" w:color="auto"/>
      </w:divBdr>
    </w:div>
    <w:div w:id="1221677314">
      <w:marLeft w:val="0"/>
      <w:marRight w:val="0"/>
      <w:marTop w:val="0"/>
      <w:marBottom w:val="0"/>
      <w:divBdr>
        <w:top w:val="none" w:sz="0" w:space="0" w:color="auto"/>
        <w:left w:val="none" w:sz="0" w:space="0" w:color="auto"/>
        <w:bottom w:val="none" w:sz="0" w:space="0" w:color="auto"/>
        <w:right w:val="none" w:sz="0" w:space="0" w:color="auto"/>
      </w:divBdr>
    </w:div>
    <w:div w:id="1221677315">
      <w:marLeft w:val="0"/>
      <w:marRight w:val="0"/>
      <w:marTop w:val="0"/>
      <w:marBottom w:val="0"/>
      <w:divBdr>
        <w:top w:val="none" w:sz="0" w:space="0" w:color="auto"/>
        <w:left w:val="none" w:sz="0" w:space="0" w:color="auto"/>
        <w:bottom w:val="none" w:sz="0" w:space="0" w:color="auto"/>
        <w:right w:val="none" w:sz="0" w:space="0" w:color="auto"/>
      </w:divBdr>
    </w:div>
    <w:div w:id="1221677317">
      <w:marLeft w:val="0"/>
      <w:marRight w:val="0"/>
      <w:marTop w:val="0"/>
      <w:marBottom w:val="0"/>
      <w:divBdr>
        <w:top w:val="none" w:sz="0" w:space="0" w:color="auto"/>
        <w:left w:val="none" w:sz="0" w:space="0" w:color="auto"/>
        <w:bottom w:val="none" w:sz="0" w:space="0" w:color="auto"/>
        <w:right w:val="none" w:sz="0" w:space="0" w:color="auto"/>
      </w:divBdr>
    </w:div>
    <w:div w:id="1221677319">
      <w:marLeft w:val="0"/>
      <w:marRight w:val="0"/>
      <w:marTop w:val="0"/>
      <w:marBottom w:val="0"/>
      <w:divBdr>
        <w:top w:val="none" w:sz="0" w:space="0" w:color="auto"/>
        <w:left w:val="none" w:sz="0" w:space="0" w:color="auto"/>
        <w:bottom w:val="none" w:sz="0" w:space="0" w:color="auto"/>
        <w:right w:val="none" w:sz="0" w:space="0" w:color="auto"/>
      </w:divBdr>
    </w:div>
    <w:div w:id="1221677321">
      <w:marLeft w:val="0"/>
      <w:marRight w:val="0"/>
      <w:marTop w:val="0"/>
      <w:marBottom w:val="0"/>
      <w:divBdr>
        <w:top w:val="none" w:sz="0" w:space="0" w:color="auto"/>
        <w:left w:val="none" w:sz="0" w:space="0" w:color="auto"/>
        <w:bottom w:val="none" w:sz="0" w:space="0" w:color="auto"/>
        <w:right w:val="none" w:sz="0" w:space="0" w:color="auto"/>
      </w:divBdr>
    </w:div>
    <w:div w:id="1221677322">
      <w:marLeft w:val="0"/>
      <w:marRight w:val="0"/>
      <w:marTop w:val="0"/>
      <w:marBottom w:val="0"/>
      <w:divBdr>
        <w:top w:val="none" w:sz="0" w:space="0" w:color="auto"/>
        <w:left w:val="none" w:sz="0" w:space="0" w:color="auto"/>
        <w:bottom w:val="none" w:sz="0" w:space="0" w:color="auto"/>
        <w:right w:val="none" w:sz="0" w:space="0" w:color="auto"/>
      </w:divBdr>
    </w:div>
    <w:div w:id="1221677323">
      <w:marLeft w:val="0"/>
      <w:marRight w:val="0"/>
      <w:marTop w:val="0"/>
      <w:marBottom w:val="0"/>
      <w:divBdr>
        <w:top w:val="none" w:sz="0" w:space="0" w:color="auto"/>
        <w:left w:val="none" w:sz="0" w:space="0" w:color="auto"/>
        <w:bottom w:val="none" w:sz="0" w:space="0" w:color="auto"/>
        <w:right w:val="none" w:sz="0" w:space="0" w:color="auto"/>
      </w:divBdr>
    </w:div>
    <w:div w:id="1221677324">
      <w:marLeft w:val="0"/>
      <w:marRight w:val="0"/>
      <w:marTop w:val="0"/>
      <w:marBottom w:val="0"/>
      <w:divBdr>
        <w:top w:val="none" w:sz="0" w:space="0" w:color="auto"/>
        <w:left w:val="none" w:sz="0" w:space="0" w:color="auto"/>
        <w:bottom w:val="none" w:sz="0" w:space="0" w:color="auto"/>
        <w:right w:val="none" w:sz="0" w:space="0" w:color="auto"/>
      </w:divBdr>
    </w:div>
    <w:div w:id="1221677327">
      <w:marLeft w:val="0"/>
      <w:marRight w:val="0"/>
      <w:marTop w:val="0"/>
      <w:marBottom w:val="0"/>
      <w:divBdr>
        <w:top w:val="none" w:sz="0" w:space="0" w:color="auto"/>
        <w:left w:val="none" w:sz="0" w:space="0" w:color="auto"/>
        <w:bottom w:val="none" w:sz="0" w:space="0" w:color="auto"/>
        <w:right w:val="none" w:sz="0" w:space="0" w:color="auto"/>
      </w:divBdr>
    </w:div>
    <w:div w:id="1221677328">
      <w:marLeft w:val="0"/>
      <w:marRight w:val="0"/>
      <w:marTop w:val="0"/>
      <w:marBottom w:val="0"/>
      <w:divBdr>
        <w:top w:val="none" w:sz="0" w:space="0" w:color="auto"/>
        <w:left w:val="none" w:sz="0" w:space="0" w:color="auto"/>
        <w:bottom w:val="none" w:sz="0" w:space="0" w:color="auto"/>
        <w:right w:val="none" w:sz="0" w:space="0" w:color="auto"/>
      </w:divBdr>
    </w:div>
    <w:div w:id="1221677329">
      <w:marLeft w:val="0"/>
      <w:marRight w:val="0"/>
      <w:marTop w:val="0"/>
      <w:marBottom w:val="0"/>
      <w:divBdr>
        <w:top w:val="none" w:sz="0" w:space="0" w:color="auto"/>
        <w:left w:val="none" w:sz="0" w:space="0" w:color="auto"/>
        <w:bottom w:val="none" w:sz="0" w:space="0" w:color="auto"/>
        <w:right w:val="none" w:sz="0" w:space="0" w:color="auto"/>
      </w:divBdr>
    </w:div>
    <w:div w:id="1221677331">
      <w:marLeft w:val="0"/>
      <w:marRight w:val="0"/>
      <w:marTop w:val="0"/>
      <w:marBottom w:val="0"/>
      <w:divBdr>
        <w:top w:val="none" w:sz="0" w:space="0" w:color="auto"/>
        <w:left w:val="none" w:sz="0" w:space="0" w:color="auto"/>
        <w:bottom w:val="none" w:sz="0" w:space="0" w:color="auto"/>
        <w:right w:val="none" w:sz="0" w:space="0" w:color="auto"/>
      </w:divBdr>
    </w:div>
    <w:div w:id="1221677332">
      <w:marLeft w:val="0"/>
      <w:marRight w:val="0"/>
      <w:marTop w:val="0"/>
      <w:marBottom w:val="0"/>
      <w:divBdr>
        <w:top w:val="none" w:sz="0" w:space="0" w:color="auto"/>
        <w:left w:val="none" w:sz="0" w:space="0" w:color="auto"/>
        <w:bottom w:val="none" w:sz="0" w:space="0" w:color="auto"/>
        <w:right w:val="none" w:sz="0" w:space="0" w:color="auto"/>
      </w:divBdr>
    </w:div>
    <w:div w:id="1221677334">
      <w:marLeft w:val="0"/>
      <w:marRight w:val="0"/>
      <w:marTop w:val="0"/>
      <w:marBottom w:val="0"/>
      <w:divBdr>
        <w:top w:val="none" w:sz="0" w:space="0" w:color="auto"/>
        <w:left w:val="none" w:sz="0" w:space="0" w:color="auto"/>
        <w:bottom w:val="none" w:sz="0" w:space="0" w:color="auto"/>
        <w:right w:val="none" w:sz="0" w:space="0" w:color="auto"/>
      </w:divBdr>
    </w:div>
    <w:div w:id="1221677335">
      <w:marLeft w:val="0"/>
      <w:marRight w:val="0"/>
      <w:marTop w:val="0"/>
      <w:marBottom w:val="0"/>
      <w:divBdr>
        <w:top w:val="none" w:sz="0" w:space="0" w:color="auto"/>
        <w:left w:val="none" w:sz="0" w:space="0" w:color="auto"/>
        <w:bottom w:val="none" w:sz="0" w:space="0" w:color="auto"/>
        <w:right w:val="none" w:sz="0" w:space="0" w:color="auto"/>
      </w:divBdr>
    </w:div>
    <w:div w:id="1221677336">
      <w:marLeft w:val="0"/>
      <w:marRight w:val="0"/>
      <w:marTop w:val="0"/>
      <w:marBottom w:val="0"/>
      <w:divBdr>
        <w:top w:val="none" w:sz="0" w:space="0" w:color="auto"/>
        <w:left w:val="none" w:sz="0" w:space="0" w:color="auto"/>
        <w:bottom w:val="none" w:sz="0" w:space="0" w:color="auto"/>
        <w:right w:val="none" w:sz="0" w:space="0" w:color="auto"/>
      </w:divBdr>
    </w:div>
    <w:div w:id="1221677337">
      <w:marLeft w:val="0"/>
      <w:marRight w:val="0"/>
      <w:marTop w:val="0"/>
      <w:marBottom w:val="0"/>
      <w:divBdr>
        <w:top w:val="none" w:sz="0" w:space="0" w:color="auto"/>
        <w:left w:val="none" w:sz="0" w:space="0" w:color="auto"/>
        <w:bottom w:val="none" w:sz="0" w:space="0" w:color="auto"/>
        <w:right w:val="none" w:sz="0" w:space="0" w:color="auto"/>
      </w:divBdr>
    </w:div>
    <w:div w:id="1221677338">
      <w:marLeft w:val="0"/>
      <w:marRight w:val="0"/>
      <w:marTop w:val="0"/>
      <w:marBottom w:val="0"/>
      <w:divBdr>
        <w:top w:val="none" w:sz="0" w:space="0" w:color="auto"/>
        <w:left w:val="none" w:sz="0" w:space="0" w:color="auto"/>
        <w:bottom w:val="none" w:sz="0" w:space="0" w:color="auto"/>
        <w:right w:val="none" w:sz="0" w:space="0" w:color="auto"/>
      </w:divBdr>
    </w:div>
    <w:div w:id="1221677339">
      <w:marLeft w:val="0"/>
      <w:marRight w:val="0"/>
      <w:marTop w:val="0"/>
      <w:marBottom w:val="0"/>
      <w:divBdr>
        <w:top w:val="none" w:sz="0" w:space="0" w:color="auto"/>
        <w:left w:val="none" w:sz="0" w:space="0" w:color="auto"/>
        <w:bottom w:val="none" w:sz="0" w:space="0" w:color="auto"/>
        <w:right w:val="none" w:sz="0" w:space="0" w:color="auto"/>
      </w:divBdr>
    </w:div>
    <w:div w:id="1221677342">
      <w:marLeft w:val="0"/>
      <w:marRight w:val="0"/>
      <w:marTop w:val="0"/>
      <w:marBottom w:val="0"/>
      <w:divBdr>
        <w:top w:val="none" w:sz="0" w:space="0" w:color="auto"/>
        <w:left w:val="none" w:sz="0" w:space="0" w:color="auto"/>
        <w:bottom w:val="none" w:sz="0" w:space="0" w:color="auto"/>
        <w:right w:val="none" w:sz="0" w:space="0" w:color="auto"/>
      </w:divBdr>
    </w:div>
    <w:div w:id="1221677345">
      <w:marLeft w:val="0"/>
      <w:marRight w:val="0"/>
      <w:marTop w:val="0"/>
      <w:marBottom w:val="0"/>
      <w:divBdr>
        <w:top w:val="none" w:sz="0" w:space="0" w:color="auto"/>
        <w:left w:val="none" w:sz="0" w:space="0" w:color="auto"/>
        <w:bottom w:val="none" w:sz="0" w:space="0" w:color="auto"/>
        <w:right w:val="none" w:sz="0" w:space="0" w:color="auto"/>
      </w:divBdr>
    </w:div>
    <w:div w:id="1221677346">
      <w:marLeft w:val="0"/>
      <w:marRight w:val="0"/>
      <w:marTop w:val="0"/>
      <w:marBottom w:val="0"/>
      <w:divBdr>
        <w:top w:val="none" w:sz="0" w:space="0" w:color="auto"/>
        <w:left w:val="none" w:sz="0" w:space="0" w:color="auto"/>
        <w:bottom w:val="none" w:sz="0" w:space="0" w:color="auto"/>
        <w:right w:val="none" w:sz="0" w:space="0" w:color="auto"/>
      </w:divBdr>
    </w:div>
    <w:div w:id="122167734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21677349">
      <w:marLeft w:val="0"/>
      <w:marRight w:val="0"/>
      <w:marTop w:val="0"/>
      <w:marBottom w:val="0"/>
      <w:divBdr>
        <w:top w:val="none" w:sz="0" w:space="0" w:color="auto"/>
        <w:left w:val="none" w:sz="0" w:space="0" w:color="auto"/>
        <w:bottom w:val="none" w:sz="0" w:space="0" w:color="auto"/>
        <w:right w:val="none" w:sz="0" w:space="0" w:color="auto"/>
      </w:divBdr>
    </w:div>
    <w:div w:id="1221677354">
      <w:marLeft w:val="0"/>
      <w:marRight w:val="0"/>
      <w:marTop w:val="0"/>
      <w:marBottom w:val="0"/>
      <w:divBdr>
        <w:top w:val="none" w:sz="0" w:space="0" w:color="auto"/>
        <w:left w:val="none" w:sz="0" w:space="0" w:color="auto"/>
        <w:bottom w:val="none" w:sz="0" w:space="0" w:color="auto"/>
        <w:right w:val="none" w:sz="0" w:space="0" w:color="auto"/>
      </w:divBdr>
    </w:div>
    <w:div w:id="1221677356">
      <w:marLeft w:val="0"/>
      <w:marRight w:val="0"/>
      <w:marTop w:val="0"/>
      <w:marBottom w:val="0"/>
      <w:divBdr>
        <w:top w:val="none" w:sz="0" w:space="0" w:color="auto"/>
        <w:left w:val="none" w:sz="0" w:space="0" w:color="auto"/>
        <w:bottom w:val="none" w:sz="0" w:space="0" w:color="auto"/>
        <w:right w:val="none" w:sz="0" w:space="0" w:color="auto"/>
      </w:divBdr>
    </w:div>
    <w:div w:id="1221677359">
      <w:marLeft w:val="0"/>
      <w:marRight w:val="0"/>
      <w:marTop w:val="0"/>
      <w:marBottom w:val="0"/>
      <w:divBdr>
        <w:top w:val="none" w:sz="0" w:space="0" w:color="auto"/>
        <w:left w:val="none" w:sz="0" w:space="0" w:color="auto"/>
        <w:bottom w:val="none" w:sz="0" w:space="0" w:color="auto"/>
        <w:right w:val="none" w:sz="0" w:space="0" w:color="auto"/>
      </w:divBdr>
    </w:div>
    <w:div w:id="1221677361">
      <w:marLeft w:val="0"/>
      <w:marRight w:val="0"/>
      <w:marTop w:val="0"/>
      <w:marBottom w:val="0"/>
      <w:divBdr>
        <w:top w:val="none" w:sz="0" w:space="0" w:color="auto"/>
        <w:left w:val="none" w:sz="0" w:space="0" w:color="auto"/>
        <w:bottom w:val="none" w:sz="0" w:space="0" w:color="auto"/>
        <w:right w:val="none" w:sz="0" w:space="0" w:color="auto"/>
      </w:divBdr>
    </w:div>
    <w:div w:id="1221677363">
      <w:marLeft w:val="0"/>
      <w:marRight w:val="0"/>
      <w:marTop w:val="0"/>
      <w:marBottom w:val="0"/>
      <w:divBdr>
        <w:top w:val="none" w:sz="0" w:space="0" w:color="auto"/>
        <w:left w:val="none" w:sz="0" w:space="0" w:color="auto"/>
        <w:bottom w:val="none" w:sz="0" w:space="0" w:color="auto"/>
        <w:right w:val="none" w:sz="0" w:space="0" w:color="auto"/>
      </w:divBdr>
    </w:div>
    <w:div w:id="1221677364">
      <w:marLeft w:val="0"/>
      <w:marRight w:val="0"/>
      <w:marTop w:val="0"/>
      <w:marBottom w:val="0"/>
      <w:divBdr>
        <w:top w:val="none" w:sz="0" w:space="0" w:color="auto"/>
        <w:left w:val="none" w:sz="0" w:space="0" w:color="auto"/>
        <w:bottom w:val="none" w:sz="0" w:space="0" w:color="auto"/>
        <w:right w:val="none" w:sz="0" w:space="0" w:color="auto"/>
      </w:divBdr>
    </w:div>
    <w:div w:id="1221677367">
      <w:marLeft w:val="0"/>
      <w:marRight w:val="0"/>
      <w:marTop w:val="0"/>
      <w:marBottom w:val="0"/>
      <w:divBdr>
        <w:top w:val="none" w:sz="0" w:space="0" w:color="auto"/>
        <w:left w:val="none" w:sz="0" w:space="0" w:color="auto"/>
        <w:bottom w:val="none" w:sz="0" w:space="0" w:color="auto"/>
        <w:right w:val="none" w:sz="0" w:space="0" w:color="auto"/>
      </w:divBdr>
    </w:div>
    <w:div w:id="1221677368">
      <w:marLeft w:val="0"/>
      <w:marRight w:val="0"/>
      <w:marTop w:val="0"/>
      <w:marBottom w:val="0"/>
      <w:divBdr>
        <w:top w:val="none" w:sz="0" w:space="0" w:color="auto"/>
        <w:left w:val="none" w:sz="0" w:space="0" w:color="auto"/>
        <w:bottom w:val="none" w:sz="0" w:space="0" w:color="auto"/>
        <w:right w:val="none" w:sz="0" w:space="0" w:color="auto"/>
      </w:divBdr>
    </w:div>
    <w:div w:id="1221677369">
      <w:marLeft w:val="0"/>
      <w:marRight w:val="0"/>
      <w:marTop w:val="0"/>
      <w:marBottom w:val="0"/>
      <w:divBdr>
        <w:top w:val="none" w:sz="0" w:space="0" w:color="auto"/>
        <w:left w:val="none" w:sz="0" w:space="0" w:color="auto"/>
        <w:bottom w:val="none" w:sz="0" w:space="0" w:color="auto"/>
        <w:right w:val="none" w:sz="0" w:space="0" w:color="auto"/>
      </w:divBdr>
    </w:div>
    <w:div w:id="1221677373">
      <w:marLeft w:val="0"/>
      <w:marRight w:val="0"/>
      <w:marTop w:val="0"/>
      <w:marBottom w:val="0"/>
      <w:divBdr>
        <w:top w:val="none" w:sz="0" w:space="0" w:color="auto"/>
        <w:left w:val="none" w:sz="0" w:space="0" w:color="auto"/>
        <w:bottom w:val="none" w:sz="0" w:space="0" w:color="auto"/>
        <w:right w:val="none" w:sz="0" w:space="0" w:color="auto"/>
      </w:divBdr>
    </w:div>
    <w:div w:id="1221677374">
      <w:marLeft w:val="0"/>
      <w:marRight w:val="0"/>
      <w:marTop w:val="0"/>
      <w:marBottom w:val="0"/>
      <w:divBdr>
        <w:top w:val="none" w:sz="0" w:space="0" w:color="auto"/>
        <w:left w:val="none" w:sz="0" w:space="0" w:color="auto"/>
        <w:bottom w:val="none" w:sz="0" w:space="0" w:color="auto"/>
        <w:right w:val="none" w:sz="0" w:space="0" w:color="auto"/>
      </w:divBdr>
    </w:div>
    <w:div w:id="1221677375">
      <w:marLeft w:val="0"/>
      <w:marRight w:val="0"/>
      <w:marTop w:val="0"/>
      <w:marBottom w:val="0"/>
      <w:divBdr>
        <w:top w:val="none" w:sz="0" w:space="0" w:color="auto"/>
        <w:left w:val="none" w:sz="0" w:space="0" w:color="auto"/>
        <w:bottom w:val="none" w:sz="0" w:space="0" w:color="auto"/>
        <w:right w:val="none" w:sz="0" w:space="0" w:color="auto"/>
      </w:divBdr>
    </w:div>
    <w:div w:id="1221677376">
      <w:marLeft w:val="0"/>
      <w:marRight w:val="0"/>
      <w:marTop w:val="0"/>
      <w:marBottom w:val="0"/>
      <w:divBdr>
        <w:top w:val="none" w:sz="0" w:space="0" w:color="auto"/>
        <w:left w:val="none" w:sz="0" w:space="0" w:color="auto"/>
        <w:bottom w:val="none" w:sz="0" w:space="0" w:color="auto"/>
        <w:right w:val="none" w:sz="0" w:space="0" w:color="auto"/>
      </w:divBdr>
    </w:div>
    <w:div w:id="1221677377">
      <w:marLeft w:val="0"/>
      <w:marRight w:val="0"/>
      <w:marTop w:val="0"/>
      <w:marBottom w:val="0"/>
      <w:divBdr>
        <w:top w:val="none" w:sz="0" w:space="0" w:color="auto"/>
        <w:left w:val="none" w:sz="0" w:space="0" w:color="auto"/>
        <w:bottom w:val="none" w:sz="0" w:space="0" w:color="auto"/>
        <w:right w:val="none" w:sz="0" w:space="0" w:color="auto"/>
      </w:divBdr>
    </w:div>
    <w:div w:id="1221677378">
      <w:marLeft w:val="0"/>
      <w:marRight w:val="0"/>
      <w:marTop w:val="0"/>
      <w:marBottom w:val="0"/>
      <w:divBdr>
        <w:top w:val="none" w:sz="0" w:space="0" w:color="auto"/>
        <w:left w:val="none" w:sz="0" w:space="0" w:color="auto"/>
        <w:bottom w:val="none" w:sz="0" w:space="0" w:color="auto"/>
        <w:right w:val="none" w:sz="0" w:space="0" w:color="auto"/>
      </w:divBdr>
    </w:div>
    <w:div w:id="1221677379">
      <w:marLeft w:val="0"/>
      <w:marRight w:val="0"/>
      <w:marTop w:val="0"/>
      <w:marBottom w:val="0"/>
      <w:divBdr>
        <w:top w:val="none" w:sz="0" w:space="0" w:color="auto"/>
        <w:left w:val="none" w:sz="0" w:space="0" w:color="auto"/>
        <w:bottom w:val="none" w:sz="0" w:space="0" w:color="auto"/>
        <w:right w:val="none" w:sz="0" w:space="0" w:color="auto"/>
      </w:divBdr>
    </w:div>
    <w:div w:id="1221677380">
      <w:marLeft w:val="0"/>
      <w:marRight w:val="0"/>
      <w:marTop w:val="0"/>
      <w:marBottom w:val="0"/>
      <w:divBdr>
        <w:top w:val="none" w:sz="0" w:space="0" w:color="auto"/>
        <w:left w:val="none" w:sz="0" w:space="0" w:color="auto"/>
        <w:bottom w:val="none" w:sz="0" w:space="0" w:color="auto"/>
        <w:right w:val="none" w:sz="0" w:space="0" w:color="auto"/>
      </w:divBdr>
      <w:divsChild>
        <w:div w:id="1221677389">
          <w:marLeft w:val="0"/>
          <w:marRight w:val="0"/>
          <w:marTop w:val="0"/>
          <w:marBottom w:val="0"/>
          <w:divBdr>
            <w:top w:val="none" w:sz="0" w:space="0" w:color="auto"/>
            <w:left w:val="none" w:sz="0" w:space="0" w:color="auto"/>
            <w:bottom w:val="none" w:sz="0" w:space="0" w:color="auto"/>
            <w:right w:val="none" w:sz="0" w:space="0" w:color="auto"/>
          </w:divBdr>
        </w:div>
      </w:divsChild>
    </w:div>
    <w:div w:id="1221677381">
      <w:marLeft w:val="0"/>
      <w:marRight w:val="0"/>
      <w:marTop w:val="0"/>
      <w:marBottom w:val="0"/>
      <w:divBdr>
        <w:top w:val="none" w:sz="0" w:space="0" w:color="auto"/>
        <w:left w:val="none" w:sz="0" w:space="0" w:color="auto"/>
        <w:bottom w:val="none" w:sz="0" w:space="0" w:color="auto"/>
        <w:right w:val="none" w:sz="0" w:space="0" w:color="auto"/>
      </w:divBdr>
    </w:div>
    <w:div w:id="1221677382">
      <w:marLeft w:val="0"/>
      <w:marRight w:val="0"/>
      <w:marTop w:val="0"/>
      <w:marBottom w:val="0"/>
      <w:divBdr>
        <w:top w:val="none" w:sz="0" w:space="0" w:color="auto"/>
        <w:left w:val="none" w:sz="0" w:space="0" w:color="auto"/>
        <w:bottom w:val="none" w:sz="0" w:space="0" w:color="auto"/>
        <w:right w:val="none" w:sz="0" w:space="0" w:color="auto"/>
      </w:divBdr>
    </w:div>
    <w:div w:id="1221677384">
      <w:marLeft w:val="0"/>
      <w:marRight w:val="0"/>
      <w:marTop w:val="0"/>
      <w:marBottom w:val="0"/>
      <w:divBdr>
        <w:top w:val="none" w:sz="0" w:space="0" w:color="auto"/>
        <w:left w:val="none" w:sz="0" w:space="0" w:color="auto"/>
        <w:bottom w:val="none" w:sz="0" w:space="0" w:color="auto"/>
        <w:right w:val="none" w:sz="0" w:space="0" w:color="auto"/>
      </w:divBdr>
    </w:div>
    <w:div w:id="1221677386">
      <w:marLeft w:val="0"/>
      <w:marRight w:val="0"/>
      <w:marTop w:val="0"/>
      <w:marBottom w:val="0"/>
      <w:divBdr>
        <w:top w:val="none" w:sz="0" w:space="0" w:color="auto"/>
        <w:left w:val="none" w:sz="0" w:space="0" w:color="auto"/>
        <w:bottom w:val="none" w:sz="0" w:space="0" w:color="auto"/>
        <w:right w:val="none" w:sz="0" w:space="0" w:color="auto"/>
      </w:divBdr>
    </w:div>
    <w:div w:id="1221677387">
      <w:marLeft w:val="0"/>
      <w:marRight w:val="0"/>
      <w:marTop w:val="0"/>
      <w:marBottom w:val="0"/>
      <w:divBdr>
        <w:top w:val="none" w:sz="0" w:space="0" w:color="auto"/>
        <w:left w:val="none" w:sz="0" w:space="0" w:color="auto"/>
        <w:bottom w:val="none" w:sz="0" w:space="0" w:color="auto"/>
        <w:right w:val="none" w:sz="0" w:space="0" w:color="auto"/>
      </w:divBdr>
    </w:div>
    <w:div w:id="1221677390">
      <w:marLeft w:val="0"/>
      <w:marRight w:val="0"/>
      <w:marTop w:val="0"/>
      <w:marBottom w:val="0"/>
      <w:divBdr>
        <w:top w:val="none" w:sz="0" w:space="0" w:color="auto"/>
        <w:left w:val="none" w:sz="0" w:space="0" w:color="auto"/>
        <w:bottom w:val="none" w:sz="0" w:space="0" w:color="auto"/>
        <w:right w:val="none" w:sz="0" w:space="0" w:color="auto"/>
      </w:divBdr>
    </w:div>
    <w:div w:id="1221677391">
      <w:marLeft w:val="0"/>
      <w:marRight w:val="0"/>
      <w:marTop w:val="0"/>
      <w:marBottom w:val="0"/>
      <w:divBdr>
        <w:top w:val="none" w:sz="0" w:space="0" w:color="auto"/>
        <w:left w:val="none" w:sz="0" w:space="0" w:color="auto"/>
        <w:bottom w:val="none" w:sz="0" w:space="0" w:color="auto"/>
        <w:right w:val="none" w:sz="0" w:space="0" w:color="auto"/>
      </w:divBdr>
    </w:div>
    <w:div w:id="1221677392">
      <w:marLeft w:val="0"/>
      <w:marRight w:val="0"/>
      <w:marTop w:val="0"/>
      <w:marBottom w:val="0"/>
      <w:divBdr>
        <w:top w:val="none" w:sz="0" w:space="0" w:color="auto"/>
        <w:left w:val="none" w:sz="0" w:space="0" w:color="auto"/>
        <w:bottom w:val="none" w:sz="0" w:space="0" w:color="auto"/>
        <w:right w:val="none" w:sz="0" w:space="0" w:color="auto"/>
      </w:divBdr>
    </w:div>
    <w:div w:id="1221677394">
      <w:marLeft w:val="0"/>
      <w:marRight w:val="0"/>
      <w:marTop w:val="0"/>
      <w:marBottom w:val="0"/>
      <w:divBdr>
        <w:top w:val="none" w:sz="0" w:space="0" w:color="auto"/>
        <w:left w:val="none" w:sz="0" w:space="0" w:color="auto"/>
        <w:bottom w:val="none" w:sz="0" w:space="0" w:color="auto"/>
        <w:right w:val="none" w:sz="0" w:space="0" w:color="auto"/>
      </w:divBdr>
      <w:divsChild>
        <w:div w:id="1221677239">
          <w:marLeft w:val="0"/>
          <w:marRight w:val="0"/>
          <w:marTop w:val="0"/>
          <w:marBottom w:val="0"/>
          <w:divBdr>
            <w:top w:val="none" w:sz="0" w:space="0" w:color="auto"/>
            <w:left w:val="none" w:sz="0" w:space="0" w:color="auto"/>
            <w:bottom w:val="none" w:sz="0" w:space="0" w:color="auto"/>
            <w:right w:val="none" w:sz="0" w:space="0" w:color="auto"/>
          </w:divBdr>
        </w:div>
        <w:div w:id="1221677240">
          <w:marLeft w:val="0"/>
          <w:marRight w:val="0"/>
          <w:marTop w:val="0"/>
          <w:marBottom w:val="0"/>
          <w:divBdr>
            <w:top w:val="none" w:sz="0" w:space="0" w:color="auto"/>
            <w:left w:val="none" w:sz="0" w:space="0" w:color="auto"/>
            <w:bottom w:val="none" w:sz="0" w:space="0" w:color="auto"/>
            <w:right w:val="none" w:sz="0" w:space="0" w:color="auto"/>
          </w:divBdr>
        </w:div>
        <w:div w:id="1221677242">
          <w:marLeft w:val="0"/>
          <w:marRight w:val="0"/>
          <w:marTop w:val="0"/>
          <w:marBottom w:val="0"/>
          <w:divBdr>
            <w:top w:val="none" w:sz="0" w:space="0" w:color="auto"/>
            <w:left w:val="none" w:sz="0" w:space="0" w:color="auto"/>
            <w:bottom w:val="none" w:sz="0" w:space="0" w:color="auto"/>
            <w:right w:val="none" w:sz="0" w:space="0" w:color="auto"/>
          </w:divBdr>
        </w:div>
        <w:div w:id="1221677244">
          <w:marLeft w:val="0"/>
          <w:marRight w:val="0"/>
          <w:marTop w:val="0"/>
          <w:marBottom w:val="0"/>
          <w:divBdr>
            <w:top w:val="none" w:sz="0" w:space="0" w:color="auto"/>
            <w:left w:val="none" w:sz="0" w:space="0" w:color="auto"/>
            <w:bottom w:val="none" w:sz="0" w:space="0" w:color="auto"/>
            <w:right w:val="none" w:sz="0" w:space="0" w:color="auto"/>
          </w:divBdr>
        </w:div>
        <w:div w:id="1221677249">
          <w:marLeft w:val="0"/>
          <w:marRight w:val="0"/>
          <w:marTop w:val="0"/>
          <w:marBottom w:val="0"/>
          <w:divBdr>
            <w:top w:val="none" w:sz="0" w:space="0" w:color="auto"/>
            <w:left w:val="none" w:sz="0" w:space="0" w:color="auto"/>
            <w:bottom w:val="none" w:sz="0" w:space="0" w:color="auto"/>
            <w:right w:val="none" w:sz="0" w:space="0" w:color="auto"/>
          </w:divBdr>
        </w:div>
        <w:div w:id="1221677258">
          <w:marLeft w:val="0"/>
          <w:marRight w:val="0"/>
          <w:marTop w:val="0"/>
          <w:marBottom w:val="0"/>
          <w:divBdr>
            <w:top w:val="none" w:sz="0" w:space="0" w:color="auto"/>
            <w:left w:val="none" w:sz="0" w:space="0" w:color="auto"/>
            <w:bottom w:val="none" w:sz="0" w:space="0" w:color="auto"/>
            <w:right w:val="none" w:sz="0" w:space="0" w:color="auto"/>
          </w:divBdr>
        </w:div>
        <w:div w:id="1221677260">
          <w:marLeft w:val="0"/>
          <w:marRight w:val="0"/>
          <w:marTop w:val="0"/>
          <w:marBottom w:val="0"/>
          <w:divBdr>
            <w:top w:val="none" w:sz="0" w:space="0" w:color="auto"/>
            <w:left w:val="none" w:sz="0" w:space="0" w:color="auto"/>
            <w:bottom w:val="none" w:sz="0" w:space="0" w:color="auto"/>
            <w:right w:val="none" w:sz="0" w:space="0" w:color="auto"/>
          </w:divBdr>
        </w:div>
        <w:div w:id="1221677261">
          <w:marLeft w:val="0"/>
          <w:marRight w:val="0"/>
          <w:marTop w:val="0"/>
          <w:marBottom w:val="0"/>
          <w:divBdr>
            <w:top w:val="none" w:sz="0" w:space="0" w:color="auto"/>
            <w:left w:val="none" w:sz="0" w:space="0" w:color="auto"/>
            <w:bottom w:val="none" w:sz="0" w:space="0" w:color="auto"/>
            <w:right w:val="none" w:sz="0" w:space="0" w:color="auto"/>
          </w:divBdr>
        </w:div>
        <w:div w:id="1221677266">
          <w:marLeft w:val="0"/>
          <w:marRight w:val="0"/>
          <w:marTop w:val="0"/>
          <w:marBottom w:val="0"/>
          <w:divBdr>
            <w:top w:val="none" w:sz="0" w:space="0" w:color="auto"/>
            <w:left w:val="none" w:sz="0" w:space="0" w:color="auto"/>
            <w:bottom w:val="none" w:sz="0" w:space="0" w:color="auto"/>
            <w:right w:val="none" w:sz="0" w:space="0" w:color="auto"/>
          </w:divBdr>
        </w:div>
        <w:div w:id="1221677267">
          <w:marLeft w:val="0"/>
          <w:marRight w:val="0"/>
          <w:marTop w:val="0"/>
          <w:marBottom w:val="0"/>
          <w:divBdr>
            <w:top w:val="none" w:sz="0" w:space="0" w:color="auto"/>
            <w:left w:val="none" w:sz="0" w:space="0" w:color="auto"/>
            <w:bottom w:val="none" w:sz="0" w:space="0" w:color="auto"/>
            <w:right w:val="none" w:sz="0" w:space="0" w:color="auto"/>
          </w:divBdr>
        </w:div>
        <w:div w:id="1221677269">
          <w:marLeft w:val="0"/>
          <w:marRight w:val="0"/>
          <w:marTop w:val="0"/>
          <w:marBottom w:val="0"/>
          <w:divBdr>
            <w:top w:val="none" w:sz="0" w:space="0" w:color="auto"/>
            <w:left w:val="none" w:sz="0" w:space="0" w:color="auto"/>
            <w:bottom w:val="none" w:sz="0" w:space="0" w:color="auto"/>
            <w:right w:val="none" w:sz="0" w:space="0" w:color="auto"/>
          </w:divBdr>
        </w:div>
        <w:div w:id="1221677272">
          <w:marLeft w:val="0"/>
          <w:marRight w:val="0"/>
          <w:marTop w:val="0"/>
          <w:marBottom w:val="0"/>
          <w:divBdr>
            <w:top w:val="none" w:sz="0" w:space="0" w:color="auto"/>
            <w:left w:val="none" w:sz="0" w:space="0" w:color="auto"/>
            <w:bottom w:val="none" w:sz="0" w:space="0" w:color="auto"/>
            <w:right w:val="none" w:sz="0" w:space="0" w:color="auto"/>
          </w:divBdr>
        </w:div>
        <w:div w:id="1221677277">
          <w:marLeft w:val="0"/>
          <w:marRight w:val="0"/>
          <w:marTop w:val="0"/>
          <w:marBottom w:val="0"/>
          <w:divBdr>
            <w:top w:val="none" w:sz="0" w:space="0" w:color="auto"/>
            <w:left w:val="none" w:sz="0" w:space="0" w:color="auto"/>
            <w:bottom w:val="none" w:sz="0" w:space="0" w:color="auto"/>
            <w:right w:val="none" w:sz="0" w:space="0" w:color="auto"/>
          </w:divBdr>
        </w:div>
        <w:div w:id="1221677284">
          <w:marLeft w:val="0"/>
          <w:marRight w:val="0"/>
          <w:marTop w:val="0"/>
          <w:marBottom w:val="0"/>
          <w:divBdr>
            <w:top w:val="none" w:sz="0" w:space="0" w:color="auto"/>
            <w:left w:val="none" w:sz="0" w:space="0" w:color="auto"/>
            <w:bottom w:val="none" w:sz="0" w:space="0" w:color="auto"/>
            <w:right w:val="none" w:sz="0" w:space="0" w:color="auto"/>
          </w:divBdr>
        </w:div>
        <w:div w:id="1221677286">
          <w:marLeft w:val="0"/>
          <w:marRight w:val="0"/>
          <w:marTop w:val="0"/>
          <w:marBottom w:val="0"/>
          <w:divBdr>
            <w:top w:val="none" w:sz="0" w:space="0" w:color="auto"/>
            <w:left w:val="none" w:sz="0" w:space="0" w:color="auto"/>
            <w:bottom w:val="none" w:sz="0" w:space="0" w:color="auto"/>
            <w:right w:val="none" w:sz="0" w:space="0" w:color="auto"/>
          </w:divBdr>
        </w:div>
        <w:div w:id="1221677288">
          <w:marLeft w:val="0"/>
          <w:marRight w:val="0"/>
          <w:marTop w:val="0"/>
          <w:marBottom w:val="0"/>
          <w:divBdr>
            <w:top w:val="none" w:sz="0" w:space="0" w:color="auto"/>
            <w:left w:val="none" w:sz="0" w:space="0" w:color="auto"/>
            <w:bottom w:val="none" w:sz="0" w:space="0" w:color="auto"/>
            <w:right w:val="none" w:sz="0" w:space="0" w:color="auto"/>
          </w:divBdr>
        </w:div>
        <w:div w:id="1221677295">
          <w:marLeft w:val="0"/>
          <w:marRight w:val="0"/>
          <w:marTop w:val="0"/>
          <w:marBottom w:val="0"/>
          <w:divBdr>
            <w:top w:val="none" w:sz="0" w:space="0" w:color="auto"/>
            <w:left w:val="none" w:sz="0" w:space="0" w:color="auto"/>
            <w:bottom w:val="none" w:sz="0" w:space="0" w:color="auto"/>
            <w:right w:val="none" w:sz="0" w:space="0" w:color="auto"/>
          </w:divBdr>
        </w:div>
        <w:div w:id="1221677298">
          <w:marLeft w:val="0"/>
          <w:marRight w:val="0"/>
          <w:marTop w:val="0"/>
          <w:marBottom w:val="0"/>
          <w:divBdr>
            <w:top w:val="none" w:sz="0" w:space="0" w:color="auto"/>
            <w:left w:val="none" w:sz="0" w:space="0" w:color="auto"/>
            <w:bottom w:val="none" w:sz="0" w:space="0" w:color="auto"/>
            <w:right w:val="none" w:sz="0" w:space="0" w:color="auto"/>
          </w:divBdr>
        </w:div>
        <w:div w:id="1221677309">
          <w:marLeft w:val="0"/>
          <w:marRight w:val="0"/>
          <w:marTop w:val="0"/>
          <w:marBottom w:val="0"/>
          <w:divBdr>
            <w:top w:val="none" w:sz="0" w:space="0" w:color="auto"/>
            <w:left w:val="none" w:sz="0" w:space="0" w:color="auto"/>
            <w:bottom w:val="none" w:sz="0" w:space="0" w:color="auto"/>
            <w:right w:val="none" w:sz="0" w:space="0" w:color="auto"/>
          </w:divBdr>
        </w:div>
        <w:div w:id="1221677316">
          <w:marLeft w:val="0"/>
          <w:marRight w:val="0"/>
          <w:marTop w:val="0"/>
          <w:marBottom w:val="0"/>
          <w:divBdr>
            <w:top w:val="none" w:sz="0" w:space="0" w:color="auto"/>
            <w:left w:val="none" w:sz="0" w:space="0" w:color="auto"/>
            <w:bottom w:val="none" w:sz="0" w:space="0" w:color="auto"/>
            <w:right w:val="none" w:sz="0" w:space="0" w:color="auto"/>
          </w:divBdr>
        </w:div>
        <w:div w:id="1221677318">
          <w:marLeft w:val="0"/>
          <w:marRight w:val="0"/>
          <w:marTop w:val="0"/>
          <w:marBottom w:val="0"/>
          <w:divBdr>
            <w:top w:val="none" w:sz="0" w:space="0" w:color="auto"/>
            <w:left w:val="none" w:sz="0" w:space="0" w:color="auto"/>
            <w:bottom w:val="none" w:sz="0" w:space="0" w:color="auto"/>
            <w:right w:val="none" w:sz="0" w:space="0" w:color="auto"/>
          </w:divBdr>
        </w:div>
        <w:div w:id="1221677320">
          <w:marLeft w:val="0"/>
          <w:marRight w:val="0"/>
          <w:marTop w:val="0"/>
          <w:marBottom w:val="0"/>
          <w:divBdr>
            <w:top w:val="none" w:sz="0" w:space="0" w:color="auto"/>
            <w:left w:val="none" w:sz="0" w:space="0" w:color="auto"/>
            <w:bottom w:val="none" w:sz="0" w:space="0" w:color="auto"/>
            <w:right w:val="none" w:sz="0" w:space="0" w:color="auto"/>
          </w:divBdr>
        </w:div>
        <w:div w:id="1221677326">
          <w:marLeft w:val="0"/>
          <w:marRight w:val="0"/>
          <w:marTop w:val="0"/>
          <w:marBottom w:val="0"/>
          <w:divBdr>
            <w:top w:val="none" w:sz="0" w:space="0" w:color="auto"/>
            <w:left w:val="none" w:sz="0" w:space="0" w:color="auto"/>
            <w:bottom w:val="none" w:sz="0" w:space="0" w:color="auto"/>
            <w:right w:val="none" w:sz="0" w:space="0" w:color="auto"/>
          </w:divBdr>
        </w:div>
        <w:div w:id="1221677330">
          <w:marLeft w:val="0"/>
          <w:marRight w:val="0"/>
          <w:marTop w:val="0"/>
          <w:marBottom w:val="0"/>
          <w:divBdr>
            <w:top w:val="none" w:sz="0" w:space="0" w:color="auto"/>
            <w:left w:val="none" w:sz="0" w:space="0" w:color="auto"/>
            <w:bottom w:val="none" w:sz="0" w:space="0" w:color="auto"/>
            <w:right w:val="none" w:sz="0" w:space="0" w:color="auto"/>
          </w:divBdr>
        </w:div>
        <w:div w:id="1221677340">
          <w:marLeft w:val="0"/>
          <w:marRight w:val="0"/>
          <w:marTop w:val="0"/>
          <w:marBottom w:val="0"/>
          <w:divBdr>
            <w:top w:val="none" w:sz="0" w:space="0" w:color="auto"/>
            <w:left w:val="none" w:sz="0" w:space="0" w:color="auto"/>
            <w:bottom w:val="none" w:sz="0" w:space="0" w:color="auto"/>
            <w:right w:val="none" w:sz="0" w:space="0" w:color="auto"/>
          </w:divBdr>
        </w:div>
        <w:div w:id="1221677344">
          <w:marLeft w:val="0"/>
          <w:marRight w:val="0"/>
          <w:marTop w:val="0"/>
          <w:marBottom w:val="0"/>
          <w:divBdr>
            <w:top w:val="none" w:sz="0" w:space="0" w:color="auto"/>
            <w:left w:val="none" w:sz="0" w:space="0" w:color="auto"/>
            <w:bottom w:val="none" w:sz="0" w:space="0" w:color="auto"/>
            <w:right w:val="none" w:sz="0" w:space="0" w:color="auto"/>
          </w:divBdr>
        </w:div>
        <w:div w:id="1221677353">
          <w:marLeft w:val="0"/>
          <w:marRight w:val="0"/>
          <w:marTop w:val="0"/>
          <w:marBottom w:val="0"/>
          <w:divBdr>
            <w:top w:val="none" w:sz="0" w:space="0" w:color="auto"/>
            <w:left w:val="none" w:sz="0" w:space="0" w:color="auto"/>
            <w:bottom w:val="none" w:sz="0" w:space="0" w:color="auto"/>
            <w:right w:val="none" w:sz="0" w:space="0" w:color="auto"/>
          </w:divBdr>
        </w:div>
        <w:div w:id="1221677355">
          <w:marLeft w:val="0"/>
          <w:marRight w:val="0"/>
          <w:marTop w:val="0"/>
          <w:marBottom w:val="0"/>
          <w:divBdr>
            <w:top w:val="none" w:sz="0" w:space="0" w:color="auto"/>
            <w:left w:val="none" w:sz="0" w:space="0" w:color="auto"/>
            <w:bottom w:val="none" w:sz="0" w:space="0" w:color="auto"/>
            <w:right w:val="none" w:sz="0" w:space="0" w:color="auto"/>
          </w:divBdr>
        </w:div>
        <w:div w:id="1221677357">
          <w:marLeft w:val="0"/>
          <w:marRight w:val="0"/>
          <w:marTop w:val="0"/>
          <w:marBottom w:val="0"/>
          <w:divBdr>
            <w:top w:val="none" w:sz="0" w:space="0" w:color="auto"/>
            <w:left w:val="none" w:sz="0" w:space="0" w:color="auto"/>
            <w:bottom w:val="none" w:sz="0" w:space="0" w:color="auto"/>
            <w:right w:val="none" w:sz="0" w:space="0" w:color="auto"/>
          </w:divBdr>
        </w:div>
        <w:div w:id="1221677360">
          <w:marLeft w:val="0"/>
          <w:marRight w:val="0"/>
          <w:marTop w:val="0"/>
          <w:marBottom w:val="0"/>
          <w:divBdr>
            <w:top w:val="none" w:sz="0" w:space="0" w:color="auto"/>
            <w:left w:val="none" w:sz="0" w:space="0" w:color="auto"/>
            <w:bottom w:val="none" w:sz="0" w:space="0" w:color="auto"/>
            <w:right w:val="none" w:sz="0" w:space="0" w:color="auto"/>
          </w:divBdr>
        </w:div>
        <w:div w:id="1221677362">
          <w:marLeft w:val="0"/>
          <w:marRight w:val="0"/>
          <w:marTop w:val="0"/>
          <w:marBottom w:val="0"/>
          <w:divBdr>
            <w:top w:val="none" w:sz="0" w:space="0" w:color="auto"/>
            <w:left w:val="none" w:sz="0" w:space="0" w:color="auto"/>
            <w:bottom w:val="none" w:sz="0" w:space="0" w:color="auto"/>
            <w:right w:val="none" w:sz="0" w:space="0" w:color="auto"/>
          </w:divBdr>
        </w:div>
        <w:div w:id="1221677365">
          <w:marLeft w:val="0"/>
          <w:marRight w:val="0"/>
          <w:marTop w:val="0"/>
          <w:marBottom w:val="0"/>
          <w:divBdr>
            <w:top w:val="none" w:sz="0" w:space="0" w:color="auto"/>
            <w:left w:val="none" w:sz="0" w:space="0" w:color="auto"/>
            <w:bottom w:val="none" w:sz="0" w:space="0" w:color="auto"/>
            <w:right w:val="none" w:sz="0" w:space="0" w:color="auto"/>
          </w:divBdr>
        </w:div>
        <w:div w:id="1221677366">
          <w:marLeft w:val="0"/>
          <w:marRight w:val="0"/>
          <w:marTop w:val="0"/>
          <w:marBottom w:val="0"/>
          <w:divBdr>
            <w:top w:val="none" w:sz="0" w:space="0" w:color="auto"/>
            <w:left w:val="none" w:sz="0" w:space="0" w:color="auto"/>
            <w:bottom w:val="none" w:sz="0" w:space="0" w:color="auto"/>
            <w:right w:val="none" w:sz="0" w:space="0" w:color="auto"/>
          </w:divBdr>
        </w:div>
        <w:div w:id="1221677370">
          <w:marLeft w:val="0"/>
          <w:marRight w:val="0"/>
          <w:marTop w:val="0"/>
          <w:marBottom w:val="0"/>
          <w:divBdr>
            <w:top w:val="none" w:sz="0" w:space="0" w:color="auto"/>
            <w:left w:val="none" w:sz="0" w:space="0" w:color="auto"/>
            <w:bottom w:val="none" w:sz="0" w:space="0" w:color="auto"/>
            <w:right w:val="none" w:sz="0" w:space="0" w:color="auto"/>
          </w:divBdr>
        </w:div>
        <w:div w:id="1221677371">
          <w:marLeft w:val="0"/>
          <w:marRight w:val="0"/>
          <w:marTop w:val="0"/>
          <w:marBottom w:val="0"/>
          <w:divBdr>
            <w:top w:val="none" w:sz="0" w:space="0" w:color="auto"/>
            <w:left w:val="none" w:sz="0" w:space="0" w:color="auto"/>
            <w:bottom w:val="none" w:sz="0" w:space="0" w:color="auto"/>
            <w:right w:val="none" w:sz="0" w:space="0" w:color="auto"/>
          </w:divBdr>
        </w:div>
        <w:div w:id="1221677372">
          <w:marLeft w:val="0"/>
          <w:marRight w:val="0"/>
          <w:marTop w:val="0"/>
          <w:marBottom w:val="0"/>
          <w:divBdr>
            <w:top w:val="none" w:sz="0" w:space="0" w:color="auto"/>
            <w:left w:val="none" w:sz="0" w:space="0" w:color="auto"/>
            <w:bottom w:val="none" w:sz="0" w:space="0" w:color="auto"/>
            <w:right w:val="none" w:sz="0" w:space="0" w:color="auto"/>
          </w:divBdr>
        </w:div>
        <w:div w:id="1221677385">
          <w:marLeft w:val="0"/>
          <w:marRight w:val="0"/>
          <w:marTop w:val="0"/>
          <w:marBottom w:val="0"/>
          <w:divBdr>
            <w:top w:val="none" w:sz="0" w:space="0" w:color="auto"/>
            <w:left w:val="none" w:sz="0" w:space="0" w:color="auto"/>
            <w:bottom w:val="none" w:sz="0" w:space="0" w:color="auto"/>
            <w:right w:val="none" w:sz="0" w:space="0" w:color="auto"/>
          </w:divBdr>
        </w:div>
        <w:div w:id="1221677388">
          <w:marLeft w:val="0"/>
          <w:marRight w:val="0"/>
          <w:marTop w:val="0"/>
          <w:marBottom w:val="0"/>
          <w:divBdr>
            <w:top w:val="none" w:sz="0" w:space="0" w:color="auto"/>
            <w:left w:val="none" w:sz="0" w:space="0" w:color="auto"/>
            <w:bottom w:val="none" w:sz="0" w:space="0" w:color="auto"/>
            <w:right w:val="none" w:sz="0" w:space="0" w:color="auto"/>
          </w:divBdr>
        </w:div>
        <w:div w:id="1221677393">
          <w:marLeft w:val="0"/>
          <w:marRight w:val="0"/>
          <w:marTop w:val="0"/>
          <w:marBottom w:val="0"/>
          <w:divBdr>
            <w:top w:val="none" w:sz="0" w:space="0" w:color="auto"/>
            <w:left w:val="none" w:sz="0" w:space="0" w:color="auto"/>
            <w:bottom w:val="none" w:sz="0" w:space="0" w:color="auto"/>
            <w:right w:val="none" w:sz="0" w:space="0" w:color="auto"/>
          </w:divBdr>
        </w:div>
        <w:div w:id="1221677410">
          <w:marLeft w:val="0"/>
          <w:marRight w:val="0"/>
          <w:marTop w:val="0"/>
          <w:marBottom w:val="0"/>
          <w:divBdr>
            <w:top w:val="none" w:sz="0" w:space="0" w:color="auto"/>
            <w:left w:val="none" w:sz="0" w:space="0" w:color="auto"/>
            <w:bottom w:val="none" w:sz="0" w:space="0" w:color="auto"/>
            <w:right w:val="none" w:sz="0" w:space="0" w:color="auto"/>
          </w:divBdr>
        </w:div>
        <w:div w:id="1221677415">
          <w:marLeft w:val="0"/>
          <w:marRight w:val="0"/>
          <w:marTop w:val="0"/>
          <w:marBottom w:val="0"/>
          <w:divBdr>
            <w:top w:val="none" w:sz="0" w:space="0" w:color="auto"/>
            <w:left w:val="none" w:sz="0" w:space="0" w:color="auto"/>
            <w:bottom w:val="none" w:sz="0" w:space="0" w:color="auto"/>
            <w:right w:val="none" w:sz="0" w:space="0" w:color="auto"/>
          </w:divBdr>
        </w:div>
        <w:div w:id="1221677419">
          <w:marLeft w:val="0"/>
          <w:marRight w:val="0"/>
          <w:marTop w:val="0"/>
          <w:marBottom w:val="0"/>
          <w:divBdr>
            <w:top w:val="none" w:sz="0" w:space="0" w:color="auto"/>
            <w:left w:val="none" w:sz="0" w:space="0" w:color="auto"/>
            <w:bottom w:val="none" w:sz="0" w:space="0" w:color="auto"/>
            <w:right w:val="none" w:sz="0" w:space="0" w:color="auto"/>
          </w:divBdr>
        </w:div>
        <w:div w:id="1221677420">
          <w:marLeft w:val="0"/>
          <w:marRight w:val="0"/>
          <w:marTop w:val="0"/>
          <w:marBottom w:val="0"/>
          <w:divBdr>
            <w:top w:val="none" w:sz="0" w:space="0" w:color="auto"/>
            <w:left w:val="none" w:sz="0" w:space="0" w:color="auto"/>
            <w:bottom w:val="none" w:sz="0" w:space="0" w:color="auto"/>
            <w:right w:val="none" w:sz="0" w:space="0" w:color="auto"/>
          </w:divBdr>
        </w:div>
        <w:div w:id="1221677422">
          <w:marLeft w:val="0"/>
          <w:marRight w:val="0"/>
          <w:marTop w:val="0"/>
          <w:marBottom w:val="0"/>
          <w:divBdr>
            <w:top w:val="none" w:sz="0" w:space="0" w:color="auto"/>
            <w:left w:val="none" w:sz="0" w:space="0" w:color="auto"/>
            <w:bottom w:val="none" w:sz="0" w:space="0" w:color="auto"/>
            <w:right w:val="none" w:sz="0" w:space="0" w:color="auto"/>
          </w:divBdr>
        </w:div>
        <w:div w:id="1221677427">
          <w:marLeft w:val="0"/>
          <w:marRight w:val="0"/>
          <w:marTop w:val="0"/>
          <w:marBottom w:val="0"/>
          <w:divBdr>
            <w:top w:val="none" w:sz="0" w:space="0" w:color="auto"/>
            <w:left w:val="none" w:sz="0" w:space="0" w:color="auto"/>
            <w:bottom w:val="none" w:sz="0" w:space="0" w:color="auto"/>
            <w:right w:val="none" w:sz="0" w:space="0" w:color="auto"/>
          </w:divBdr>
        </w:div>
        <w:div w:id="1221677428">
          <w:marLeft w:val="0"/>
          <w:marRight w:val="0"/>
          <w:marTop w:val="0"/>
          <w:marBottom w:val="0"/>
          <w:divBdr>
            <w:top w:val="none" w:sz="0" w:space="0" w:color="auto"/>
            <w:left w:val="none" w:sz="0" w:space="0" w:color="auto"/>
            <w:bottom w:val="none" w:sz="0" w:space="0" w:color="auto"/>
            <w:right w:val="none" w:sz="0" w:space="0" w:color="auto"/>
          </w:divBdr>
        </w:div>
        <w:div w:id="1221677433">
          <w:marLeft w:val="0"/>
          <w:marRight w:val="0"/>
          <w:marTop w:val="0"/>
          <w:marBottom w:val="0"/>
          <w:divBdr>
            <w:top w:val="none" w:sz="0" w:space="0" w:color="auto"/>
            <w:left w:val="none" w:sz="0" w:space="0" w:color="auto"/>
            <w:bottom w:val="none" w:sz="0" w:space="0" w:color="auto"/>
            <w:right w:val="none" w:sz="0" w:space="0" w:color="auto"/>
          </w:divBdr>
        </w:div>
        <w:div w:id="1221677437">
          <w:marLeft w:val="0"/>
          <w:marRight w:val="0"/>
          <w:marTop w:val="0"/>
          <w:marBottom w:val="0"/>
          <w:divBdr>
            <w:top w:val="none" w:sz="0" w:space="0" w:color="auto"/>
            <w:left w:val="none" w:sz="0" w:space="0" w:color="auto"/>
            <w:bottom w:val="none" w:sz="0" w:space="0" w:color="auto"/>
            <w:right w:val="none" w:sz="0" w:space="0" w:color="auto"/>
          </w:divBdr>
        </w:div>
        <w:div w:id="1221677438">
          <w:marLeft w:val="0"/>
          <w:marRight w:val="0"/>
          <w:marTop w:val="0"/>
          <w:marBottom w:val="0"/>
          <w:divBdr>
            <w:top w:val="none" w:sz="0" w:space="0" w:color="auto"/>
            <w:left w:val="none" w:sz="0" w:space="0" w:color="auto"/>
            <w:bottom w:val="none" w:sz="0" w:space="0" w:color="auto"/>
            <w:right w:val="none" w:sz="0" w:space="0" w:color="auto"/>
          </w:divBdr>
        </w:div>
        <w:div w:id="1221677443">
          <w:marLeft w:val="0"/>
          <w:marRight w:val="0"/>
          <w:marTop w:val="0"/>
          <w:marBottom w:val="0"/>
          <w:divBdr>
            <w:top w:val="none" w:sz="0" w:space="0" w:color="auto"/>
            <w:left w:val="none" w:sz="0" w:space="0" w:color="auto"/>
            <w:bottom w:val="none" w:sz="0" w:space="0" w:color="auto"/>
            <w:right w:val="none" w:sz="0" w:space="0" w:color="auto"/>
          </w:divBdr>
        </w:div>
        <w:div w:id="1221677457">
          <w:marLeft w:val="0"/>
          <w:marRight w:val="0"/>
          <w:marTop w:val="0"/>
          <w:marBottom w:val="0"/>
          <w:divBdr>
            <w:top w:val="none" w:sz="0" w:space="0" w:color="auto"/>
            <w:left w:val="none" w:sz="0" w:space="0" w:color="auto"/>
            <w:bottom w:val="none" w:sz="0" w:space="0" w:color="auto"/>
            <w:right w:val="none" w:sz="0" w:space="0" w:color="auto"/>
          </w:divBdr>
        </w:div>
        <w:div w:id="1221677464">
          <w:marLeft w:val="0"/>
          <w:marRight w:val="0"/>
          <w:marTop w:val="0"/>
          <w:marBottom w:val="0"/>
          <w:divBdr>
            <w:top w:val="none" w:sz="0" w:space="0" w:color="auto"/>
            <w:left w:val="none" w:sz="0" w:space="0" w:color="auto"/>
            <w:bottom w:val="none" w:sz="0" w:space="0" w:color="auto"/>
            <w:right w:val="none" w:sz="0" w:space="0" w:color="auto"/>
          </w:divBdr>
        </w:div>
        <w:div w:id="1221677469">
          <w:marLeft w:val="0"/>
          <w:marRight w:val="0"/>
          <w:marTop w:val="0"/>
          <w:marBottom w:val="0"/>
          <w:divBdr>
            <w:top w:val="none" w:sz="0" w:space="0" w:color="auto"/>
            <w:left w:val="none" w:sz="0" w:space="0" w:color="auto"/>
            <w:bottom w:val="none" w:sz="0" w:space="0" w:color="auto"/>
            <w:right w:val="none" w:sz="0" w:space="0" w:color="auto"/>
          </w:divBdr>
        </w:div>
        <w:div w:id="1221677479">
          <w:marLeft w:val="0"/>
          <w:marRight w:val="0"/>
          <w:marTop w:val="0"/>
          <w:marBottom w:val="0"/>
          <w:divBdr>
            <w:top w:val="none" w:sz="0" w:space="0" w:color="auto"/>
            <w:left w:val="none" w:sz="0" w:space="0" w:color="auto"/>
            <w:bottom w:val="none" w:sz="0" w:space="0" w:color="auto"/>
            <w:right w:val="none" w:sz="0" w:space="0" w:color="auto"/>
          </w:divBdr>
        </w:div>
        <w:div w:id="1221677481">
          <w:marLeft w:val="0"/>
          <w:marRight w:val="0"/>
          <w:marTop w:val="0"/>
          <w:marBottom w:val="0"/>
          <w:divBdr>
            <w:top w:val="none" w:sz="0" w:space="0" w:color="auto"/>
            <w:left w:val="none" w:sz="0" w:space="0" w:color="auto"/>
            <w:bottom w:val="none" w:sz="0" w:space="0" w:color="auto"/>
            <w:right w:val="none" w:sz="0" w:space="0" w:color="auto"/>
          </w:divBdr>
        </w:div>
        <w:div w:id="1221677482">
          <w:marLeft w:val="0"/>
          <w:marRight w:val="0"/>
          <w:marTop w:val="0"/>
          <w:marBottom w:val="0"/>
          <w:divBdr>
            <w:top w:val="none" w:sz="0" w:space="0" w:color="auto"/>
            <w:left w:val="none" w:sz="0" w:space="0" w:color="auto"/>
            <w:bottom w:val="none" w:sz="0" w:space="0" w:color="auto"/>
            <w:right w:val="none" w:sz="0" w:space="0" w:color="auto"/>
          </w:divBdr>
        </w:div>
        <w:div w:id="1221677483">
          <w:marLeft w:val="0"/>
          <w:marRight w:val="0"/>
          <w:marTop w:val="0"/>
          <w:marBottom w:val="0"/>
          <w:divBdr>
            <w:top w:val="none" w:sz="0" w:space="0" w:color="auto"/>
            <w:left w:val="none" w:sz="0" w:space="0" w:color="auto"/>
            <w:bottom w:val="none" w:sz="0" w:space="0" w:color="auto"/>
            <w:right w:val="none" w:sz="0" w:space="0" w:color="auto"/>
          </w:divBdr>
        </w:div>
      </w:divsChild>
    </w:div>
    <w:div w:id="1221677395">
      <w:marLeft w:val="0"/>
      <w:marRight w:val="0"/>
      <w:marTop w:val="0"/>
      <w:marBottom w:val="0"/>
      <w:divBdr>
        <w:top w:val="none" w:sz="0" w:space="0" w:color="auto"/>
        <w:left w:val="none" w:sz="0" w:space="0" w:color="auto"/>
        <w:bottom w:val="none" w:sz="0" w:space="0" w:color="auto"/>
        <w:right w:val="none" w:sz="0" w:space="0" w:color="auto"/>
      </w:divBdr>
    </w:div>
    <w:div w:id="1221677396">
      <w:marLeft w:val="0"/>
      <w:marRight w:val="0"/>
      <w:marTop w:val="0"/>
      <w:marBottom w:val="0"/>
      <w:divBdr>
        <w:top w:val="none" w:sz="0" w:space="0" w:color="auto"/>
        <w:left w:val="none" w:sz="0" w:space="0" w:color="auto"/>
        <w:bottom w:val="none" w:sz="0" w:space="0" w:color="auto"/>
        <w:right w:val="none" w:sz="0" w:space="0" w:color="auto"/>
      </w:divBdr>
    </w:div>
    <w:div w:id="1221677397">
      <w:marLeft w:val="0"/>
      <w:marRight w:val="0"/>
      <w:marTop w:val="0"/>
      <w:marBottom w:val="0"/>
      <w:divBdr>
        <w:top w:val="none" w:sz="0" w:space="0" w:color="auto"/>
        <w:left w:val="none" w:sz="0" w:space="0" w:color="auto"/>
        <w:bottom w:val="none" w:sz="0" w:space="0" w:color="auto"/>
        <w:right w:val="none" w:sz="0" w:space="0" w:color="auto"/>
      </w:divBdr>
    </w:div>
    <w:div w:id="1221677398">
      <w:marLeft w:val="0"/>
      <w:marRight w:val="0"/>
      <w:marTop w:val="0"/>
      <w:marBottom w:val="0"/>
      <w:divBdr>
        <w:top w:val="none" w:sz="0" w:space="0" w:color="auto"/>
        <w:left w:val="none" w:sz="0" w:space="0" w:color="auto"/>
        <w:bottom w:val="none" w:sz="0" w:space="0" w:color="auto"/>
        <w:right w:val="none" w:sz="0" w:space="0" w:color="auto"/>
      </w:divBdr>
    </w:div>
    <w:div w:id="1221677399">
      <w:marLeft w:val="0"/>
      <w:marRight w:val="0"/>
      <w:marTop w:val="0"/>
      <w:marBottom w:val="0"/>
      <w:divBdr>
        <w:top w:val="none" w:sz="0" w:space="0" w:color="auto"/>
        <w:left w:val="none" w:sz="0" w:space="0" w:color="auto"/>
        <w:bottom w:val="none" w:sz="0" w:space="0" w:color="auto"/>
        <w:right w:val="none" w:sz="0" w:space="0" w:color="auto"/>
      </w:divBdr>
      <w:divsChild>
        <w:div w:id="1221677333">
          <w:marLeft w:val="0"/>
          <w:marRight w:val="0"/>
          <w:marTop w:val="0"/>
          <w:marBottom w:val="0"/>
          <w:divBdr>
            <w:top w:val="none" w:sz="0" w:space="0" w:color="auto"/>
            <w:left w:val="none" w:sz="0" w:space="0" w:color="auto"/>
            <w:bottom w:val="none" w:sz="0" w:space="0" w:color="auto"/>
            <w:right w:val="none" w:sz="0" w:space="0" w:color="auto"/>
          </w:divBdr>
        </w:div>
      </w:divsChild>
    </w:div>
    <w:div w:id="1221677400">
      <w:marLeft w:val="0"/>
      <w:marRight w:val="0"/>
      <w:marTop w:val="0"/>
      <w:marBottom w:val="0"/>
      <w:divBdr>
        <w:top w:val="none" w:sz="0" w:space="0" w:color="auto"/>
        <w:left w:val="none" w:sz="0" w:space="0" w:color="auto"/>
        <w:bottom w:val="none" w:sz="0" w:space="0" w:color="auto"/>
        <w:right w:val="none" w:sz="0" w:space="0" w:color="auto"/>
      </w:divBdr>
    </w:div>
    <w:div w:id="1221677401">
      <w:marLeft w:val="0"/>
      <w:marRight w:val="0"/>
      <w:marTop w:val="0"/>
      <w:marBottom w:val="0"/>
      <w:divBdr>
        <w:top w:val="none" w:sz="0" w:space="0" w:color="auto"/>
        <w:left w:val="none" w:sz="0" w:space="0" w:color="auto"/>
        <w:bottom w:val="none" w:sz="0" w:space="0" w:color="auto"/>
        <w:right w:val="none" w:sz="0" w:space="0" w:color="auto"/>
      </w:divBdr>
    </w:div>
    <w:div w:id="1221677402">
      <w:marLeft w:val="0"/>
      <w:marRight w:val="0"/>
      <w:marTop w:val="0"/>
      <w:marBottom w:val="0"/>
      <w:divBdr>
        <w:top w:val="none" w:sz="0" w:space="0" w:color="auto"/>
        <w:left w:val="none" w:sz="0" w:space="0" w:color="auto"/>
        <w:bottom w:val="none" w:sz="0" w:space="0" w:color="auto"/>
        <w:right w:val="none" w:sz="0" w:space="0" w:color="auto"/>
      </w:divBdr>
    </w:div>
    <w:div w:id="1221677403">
      <w:marLeft w:val="0"/>
      <w:marRight w:val="0"/>
      <w:marTop w:val="0"/>
      <w:marBottom w:val="0"/>
      <w:divBdr>
        <w:top w:val="none" w:sz="0" w:space="0" w:color="auto"/>
        <w:left w:val="none" w:sz="0" w:space="0" w:color="auto"/>
        <w:bottom w:val="none" w:sz="0" w:space="0" w:color="auto"/>
        <w:right w:val="none" w:sz="0" w:space="0" w:color="auto"/>
      </w:divBdr>
    </w:div>
    <w:div w:id="1221677406">
      <w:marLeft w:val="0"/>
      <w:marRight w:val="0"/>
      <w:marTop w:val="0"/>
      <w:marBottom w:val="0"/>
      <w:divBdr>
        <w:top w:val="none" w:sz="0" w:space="0" w:color="auto"/>
        <w:left w:val="none" w:sz="0" w:space="0" w:color="auto"/>
        <w:bottom w:val="none" w:sz="0" w:space="0" w:color="auto"/>
        <w:right w:val="none" w:sz="0" w:space="0" w:color="auto"/>
      </w:divBdr>
    </w:div>
    <w:div w:id="1221677407">
      <w:marLeft w:val="0"/>
      <w:marRight w:val="0"/>
      <w:marTop w:val="0"/>
      <w:marBottom w:val="0"/>
      <w:divBdr>
        <w:top w:val="none" w:sz="0" w:space="0" w:color="auto"/>
        <w:left w:val="none" w:sz="0" w:space="0" w:color="auto"/>
        <w:bottom w:val="none" w:sz="0" w:space="0" w:color="auto"/>
        <w:right w:val="none" w:sz="0" w:space="0" w:color="auto"/>
      </w:divBdr>
    </w:div>
    <w:div w:id="1221677409">
      <w:marLeft w:val="0"/>
      <w:marRight w:val="0"/>
      <w:marTop w:val="0"/>
      <w:marBottom w:val="0"/>
      <w:divBdr>
        <w:top w:val="none" w:sz="0" w:space="0" w:color="auto"/>
        <w:left w:val="none" w:sz="0" w:space="0" w:color="auto"/>
        <w:bottom w:val="none" w:sz="0" w:space="0" w:color="auto"/>
        <w:right w:val="none" w:sz="0" w:space="0" w:color="auto"/>
      </w:divBdr>
    </w:div>
    <w:div w:id="1221677411">
      <w:marLeft w:val="0"/>
      <w:marRight w:val="0"/>
      <w:marTop w:val="0"/>
      <w:marBottom w:val="0"/>
      <w:divBdr>
        <w:top w:val="none" w:sz="0" w:space="0" w:color="auto"/>
        <w:left w:val="none" w:sz="0" w:space="0" w:color="auto"/>
        <w:bottom w:val="none" w:sz="0" w:space="0" w:color="auto"/>
        <w:right w:val="none" w:sz="0" w:space="0" w:color="auto"/>
      </w:divBdr>
    </w:div>
    <w:div w:id="1221677412">
      <w:marLeft w:val="0"/>
      <w:marRight w:val="0"/>
      <w:marTop w:val="0"/>
      <w:marBottom w:val="0"/>
      <w:divBdr>
        <w:top w:val="none" w:sz="0" w:space="0" w:color="auto"/>
        <w:left w:val="none" w:sz="0" w:space="0" w:color="auto"/>
        <w:bottom w:val="none" w:sz="0" w:space="0" w:color="auto"/>
        <w:right w:val="none" w:sz="0" w:space="0" w:color="auto"/>
      </w:divBdr>
    </w:div>
    <w:div w:id="1221677413">
      <w:marLeft w:val="0"/>
      <w:marRight w:val="0"/>
      <w:marTop w:val="0"/>
      <w:marBottom w:val="0"/>
      <w:divBdr>
        <w:top w:val="none" w:sz="0" w:space="0" w:color="auto"/>
        <w:left w:val="none" w:sz="0" w:space="0" w:color="auto"/>
        <w:bottom w:val="none" w:sz="0" w:space="0" w:color="auto"/>
        <w:right w:val="none" w:sz="0" w:space="0" w:color="auto"/>
      </w:divBdr>
    </w:div>
    <w:div w:id="1221677414">
      <w:marLeft w:val="0"/>
      <w:marRight w:val="0"/>
      <w:marTop w:val="0"/>
      <w:marBottom w:val="0"/>
      <w:divBdr>
        <w:top w:val="none" w:sz="0" w:space="0" w:color="auto"/>
        <w:left w:val="none" w:sz="0" w:space="0" w:color="auto"/>
        <w:bottom w:val="none" w:sz="0" w:space="0" w:color="auto"/>
        <w:right w:val="none" w:sz="0" w:space="0" w:color="auto"/>
      </w:divBdr>
    </w:div>
    <w:div w:id="1221677416">
      <w:marLeft w:val="0"/>
      <w:marRight w:val="0"/>
      <w:marTop w:val="0"/>
      <w:marBottom w:val="0"/>
      <w:divBdr>
        <w:top w:val="none" w:sz="0" w:space="0" w:color="auto"/>
        <w:left w:val="none" w:sz="0" w:space="0" w:color="auto"/>
        <w:bottom w:val="none" w:sz="0" w:space="0" w:color="auto"/>
        <w:right w:val="none" w:sz="0" w:space="0" w:color="auto"/>
      </w:divBdr>
    </w:div>
    <w:div w:id="1221677418">
      <w:marLeft w:val="0"/>
      <w:marRight w:val="0"/>
      <w:marTop w:val="0"/>
      <w:marBottom w:val="0"/>
      <w:divBdr>
        <w:top w:val="none" w:sz="0" w:space="0" w:color="auto"/>
        <w:left w:val="none" w:sz="0" w:space="0" w:color="auto"/>
        <w:bottom w:val="none" w:sz="0" w:space="0" w:color="auto"/>
        <w:right w:val="none" w:sz="0" w:space="0" w:color="auto"/>
      </w:divBdr>
    </w:div>
    <w:div w:id="1221677421">
      <w:marLeft w:val="0"/>
      <w:marRight w:val="0"/>
      <w:marTop w:val="0"/>
      <w:marBottom w:val="0"/>
      <w:divBdr>
        <w:top w:val="none" w:sz="0" w:space="0" w:color="auto"/>
        <w:left w:val="none" w:sz="0" w:space="0" w:color="auto"/>
        <w:bottom w:val="none" w:sz="0" w:space="0" w:color="auto"/>
        <w:right w:val="none" w:sz="0" w:space="0" w:color="auto"/>
      </w:divBdr>
    </w:div>
    <w:div w:id="1221677423">
      <w:marLeft w:val="0"/>
      <w:marRight w:val="0"/>
      <w:marTop w:val="0"/>
      <w:marBottom w:val="0"/>
      <w:divBdr>
        <w:top w:val="none" w:sz="0" w:space="0" w:color="auto"/>
        <w:left w:val="none" w:sz="0" w:space="0" w:color="auto"/>
        <w:bottom w:val="none" w:sz="0" w:space="0" w:color="auto"/>
        <w:right w:val="none" w:sz="0" w:space="0" w:color="auto"/>
      </w:divBdr>
    </w:div>
    <w:div w:id="1221677424">
      <w:marLeft w:val="0"/>
      <w:marRight w:val="0"/>
      <w:marTop w:val="0"/>
      <w:marBottom w:val="0"/>
      <w:divBdr>
        <w:top w:val="none" w:sz="0" w:space="0" w:color="auto"/>
        <w:left w:val="none" w:sz="0" w:space="0" w:color="auto"/>
        <w:bottom w:val="none" w:sz="0" w:space="0" w:color="auto"/>
        <w:right w:val="none" w:sz="0" w:space="0" w:color="auto"/>
      </w:divBdr>
    </w:div>
    <w:div w:id="1221677425">
      <w:marLeft w:val="0"/>
      <w:marRight w:val="0"/>
      <w:marTop w:val="0"/>
      <w:marBottom w:val="0"/>
      <w:divBdr>
        <w:top w:val="none" w:sz="0" w:space="0" w:color="auto"/>
        <w:left w:val="none" w:sz="0" w:space="0" w:color="auto"/>
        <w:bottom w:val="none" w:sz="0" w:space="0" w:color="auto"/>
        <w:right w:val="none" w:sz="0" w:space="0" w:color="auto"/>
      </w:divBdr>
    </w:div>
    <w:div w:id="1221677426">
      <w:marLeft w:val="0"/>
      <w:marRight w:val="0"/>
      <w:marTop w:val="0"/>
      <w:marBottom w:val="0"/>
      <w:divBdr>
        <w:top w:val="none" w:sz="0" w:space="0" w:color="auto"/>
        <w:left w:val="none" w:sz="0" w:space="0" w:color="auto"/>
        <w:bottom w:val="none" w:sz="0" w:space="0" w:color="auto"/>
        <w:right w:val="none" w:sz="0" w:space="0" w:color="auto"/>
      </w:divBdr>
    </w:div>
    <w:div w:id="1221677429">
      <w:marLeft w:val="0"/>
      <w:marRight w:val="0"/>
      <w:marTop w:val="0"/>
      <w:marBottom w:val="0"/>
      <w:divBdr>
        <w:top w:val="none" w:sz="0" w:space="0" w:color="auto"/>
        <w:left w:val="none" w:sz="0" w:space="0" w:color="auto"/>
        <w:bottom w:val="none" w:sz="0" w:space="0" w:color="auto"/>
        <w:right w:val="none" w:sz="0" w:space="0" w:color="auto"/>
      </w:divBdr>
    </w:div>
    <w:div w:id="1221677431">
      <w:marLeft w:val="0"/>
      <w:marRight w:val="0"/>
      <w:marTop w:val="0"/>
      <w:marBottom w:val="0"/>
      <w:divBdr>
        <w:top w:val="none" w:sz="0" w:space="0" w:color="auto"/>
        <w:left w:val="none" w:sz="0" w:space="0" w:color="auto"/>
        <w:bottom w:val="none" w:sz="0" w:space="0" w:color="auto"/>
        <w:right w:val="none" w:sz="0" w:space="0" w:color="auto"/>
      </w:divBdr>
    </w:div>
    <w:div w:id="1221677432">
      <w:marLeft w:val="0"/>
      <w:marRight w:val="0"/>
      <w:marTop w:val="0"/>
      <w:marBottom w:val="0"/>
      <w:divBdr>
        <w:top w:val="none" w:sz="0" w:space="0" w:color="auto"/>
        <w:left w:val="none" w:sz="0" w:space="0" w:color="auto"/>
        <w:bottom w:val="none" w:sz="0" w:space="0" w:color="auto"/>
        <w:right w:val="none" w:sz="0" w:space="0" w:color="auto"/>
      </w:divBdr>
    </w:div>
    <w:div w:id="1221677434">
      <w:marLeft w:val="0"/>
      <w:marRight w:val="0"/>
      <w:marTop w:val="0"/>
      <w:marBottom w:val="0"/>
      <w:divBdr>
        <w:top w:val="none" w:sz="0" w:space="0" w:color="auto"/>
        <w:left w:val="none" w:sz="0" w:space="0" w:color="auto"/>
        <w:bottom w:val="none" w:sz="0" w:space="0" w:color="auto"/>
        <w:right w:val="none" w:sz="0" w:space="0" w:color="auto"/>
      </w:divBdr>
    </w:div>
    <w:div w:id="1221677435">
      <w:marLeft w:val="0"/>
      <w:marRight w:val="0"/>
      <w:marTop w:val="0"/>
      <w:marBottom w:val="0"/>
      <w:divBdr>
        <w:top w:val="none" w:sz="0" w:space="0" w:color="auto"/>
        <w:left w:val="none" w:sz="0" w:space="0" w:color="auto"/>
        <w:bottom w:val="none" w:sz="0" w:space="0" w:color="auto"/>
        <w:right w:val="none" w:sz="0" w:space="0" w:color="auto"/>
      </w:divBdr>
    </w:div>
    <w:div w:id="1221677436">
      <w:marLeft w:val="0"/>
      <w:marRight w:val="0"/>
      <w:marTop w:val="0"/>
      <w:marBottom w:val="0"/>
      <w:divBdr>
        <w:top w:val="none" w:sz="0" w:space="0" w:color="auto"/>
        <w:left w:val="none" w:sz="0" w:space="0" w:color="auto"/>
        <w:bottom w:val="none" w:sz="0" w:space="0" w:color="auto"/>
        <w:right w:val="none" w:sz="0" w:space="0" w:color="auto"/>
      </w:divBdr>
    </w:div>
    <w:div w:id="1221677439">
      <w:marLeft w:val="0"/>
      <w:marRight w:val="0"/>
      <w:marTop w:val="0"/>
      <w:marBottom w:val="0"/>
      <w:divBdr>
        <w:top w:val="none" w:sz="0" w:space="0" w:color="auto"/>
        <w:left w:val="none" w:sz="0" w:space="0" w:color="auto"/>
        <w:bottom w:val="none" w:sz="0" w:space="0" w:color="auto"/>
        <w:right w:val="none" w:sz="0" w:space="0" w:color="auto"/>
      </w:divBdr>
    </w:div>
    <w:div w:id="1221677440">
      <w:marLeft w:val="0"/>
      <w:marRight w:val="0"/>
      <w:marTop w:val="0"/>
      <w:marBottom w:val="0"/>
      <w:divBdr>
        <w:top w:val="none" w:sz="0" w:space="0" w:color="auto"/>
        <w:left w:val="none" w:sz="0" w:space="0" w:color="auto"/>
        <w:bottom w:val="none" w:sz="0" w:space="0" w:color="auto"/>
        <w:right w:val="none" w:sz="0" w:space="0" w:color="auto"/>
      </w:divBdr>
    </w:div>
    <w:div w:id="1221677441">
      <w:marLeft w:val="0"/>
      <w:marRight w:val="0"/>
      <w:marTop w:val="0"/>
      <w:marBottom w:val="0"/>
      <w:divBdr>
        <w:top w:val="none" w:sz="0" w:space="0" w:color="auto"/>
        <w:left w:val="none" w:sz="0" w:space="0" w:color="auto"/>
        <w:bottom w:val="none" w:sz="0" w:space="0" w:color="auto"/>
        <w:right w:val="none" w:sz="0" w:space="0" w:color="auto"/>
      </w:divBdr>
    </w:div>
    <w:div w:id="1221677442">
      <w:marLeft w:val="0"/>
      <w:marRight w:val="0"/>
      <w:marTop w:val="0"/>
      <w:marBottom w:val="0"/>
      <w:divBdr>
        <w:top w:val="none" w:sz="0" w:space="0" w:color="auto"/>
        <w:left w:val="none" w:sz="0" w:space="0" w:color="auto"/>
        <w:bottom w:val="none" w:sz="0" w:space="0" w:color="auto"/>
        <w:right w:val="none" w:sz="0" w:space="0" w:color="auto"/>
      </w:divBdr>
    </w:div>
    <w:div w:id="1221677444">
      <w:marLeft w:val="0"/>
      <w:marRight w:val="0"/>
      <w:marTop w:val="0"/>
      <w:marBottom w:val="0"/>
      <w:divBdr>
        <w:top w:val="none" w:sz="0" w:space="0" w:color="auto"/>
        <w:left w:val="none" w:sz="0" w:space="0" w:color="auto"/>
        <w:bottom w:val="none" w:sz="0" w:space="0" w:color="auto"/>
        <w:right w:val="none" w:sz="0" w:space="0" w:color="auto"/>
      </w:divBdr>
    </w:div>
    <w:div w:id="1221677445">
      <w:marLeft w:val="0"/>
      <w:marRight w:val="0"/>
      <w:marTop w:val="0"/>
      <w:marBottom w:val="0"/>
      <w:divBdr>
        <w:top w:val="none" w:sz="0" w:space="0" w:color="auto"/>
        <w:left w:val="none" w:sz="0" w:space="0" w:color="auto"/>
        <w:bottom w:val="none" w:sz="0" w:space="0" w:color="auto"/>
        <w:right w:val="none" w:sz="0" w:space="0" w:color="auto"/>
      </w:divBdr>
    </w:div>
    <w:div w:id="1221677446">
      <w:marLeft w:val="0"/>
      <w:marRight w:val="0"/>
      <w:marTop w:val="0"/>
      <w:marBottom w:val="0"/>
      <w:divBdr>
        <w:top w:val="none" w:sz="0" w:space="0" w:color="auto"/>
        <w:left w:val="none" w:sz="0" w:space="0" w:color="auto"/>
        <w:bottom w:val="none" w:sz="0" w:space="0" w:color="auto"/>
        <w:right w:val="none" w:sz="0" w:space="0" w:color="auto"/>
      </w:divBdr>
    </w:div>
    <w:div w:id="1221677447">
      <w:marLeft w:val="0"/>
      <w:marRight w:val="0"/>
      <w:marTop w:val="0"/>
      <w:marBottom w:val="0"/>
      <w:divBdr>
        <w:top w:val="none" w:sz="0" w:space="0" w:color="auto"/>
        <w:left w:val="none" w:sz="0" w:space="0" w:color="auto"/>
        <w:bottom w:val="none" w:sz="0" w:space="0" w:color="auto"/>
        <w:right w:val="none" w:sz="0" w:space="0" w:color="auto"/>
      </w:divBdr>
    </w:div>
    <w:div w:id="1221677448">
      <w:marLeft w:val="0"/>
      <w:marRight w:val="0"/>
      <w:marTop w:val="0"/>
      <w:marBottom w:val="0"/>
      <w:divBdr>
        <w:top w:val="none" w:sz="0" w:space="0" w:color="auto"/>
        <w:left w:val="none" w:sz="0" w:space="0" w:color="auto"/>
        <w:bottom w:val="none" w:sz="0" w:space="0" w:color="auto"/>
        <w:right w:val="none" w:sz="0" w:space="0" w:color="auto"/>
      </w:divBdr>
    </w:div>
    <w:div w:id="1221677449">
      <w:marLeft w:val="0"/>
      <w:marRight w:val="0"/>
      <w:marTop w:val="0"/>
      <w:marBottom w:val="0"/>
      <w:divBdr>
        <w:top w:val="none" w:sz="0" w:space="0" w:color="auto"/>
        <w:left w:val="none" w:sz="0" w:space="0" w:color="auto"/>
        <w:bottom w:val="none" w:sz="0" w:space="0" w:color="auto"/>
        <w:right w:val="none" w:sz="0" w:space="0" w:color="auto"/>
      </w:divBdr>
    </w:div>
    <w:div w:id="1221677450">
      <w:marLeft w:val="0"/>
      <w:marRight w:val="0"/>
      <w:marTop w:val="0"/>
      <w:marBottom w:val="0"/>
      <w:divBdr>
        <w:top w:val="none" w:sz="0" w:space="0" w:color="auto"/>
        <w:left w:val="none" w:sz="0" w:space="0" w:color="auto"/>
        <w:bottom w:val="none" w:sz="0" w:space="0" w:color="auto"/>
        <w:right w:val="none" w:sz="0" w:space="0" w:color="auto"/>
      </w:divBdr>
    </w:div>
    <w:div w:id="1221677451">
      <w:marLeft w:val="0"/>
      <w:marRight w:val="0"/>
      <w:marTop w:val="0"/>
      <w:marBottom w:val="0"/>
      <w:divBdr>
        <w:top w:val="none" w:sz="0" w:space="0" w:color="auto"/>
        <w:left w:val="none" w:sz="0" w:space="0" w:color="auto"/>
        <w:bottom w:val="none" w:sz="0" w:space="0" w:color="auto"/>
        <w:right w:val="none" w:sz="0" w:space="0" w:color="auto"/>
      </w:divBdr>
    </w:div>
    <w:div w:id="1221677452">
      <w:marLeft w:val="0"/>
      <w:marRight w:val="0"/>
      <w:marTop w:val="0"/>
      <w:marBottom w:val="0"/>
      <w:divBdr>
        <w:top w:val="none" w:sz="0" w:space="0" w:color="auto"/>
        <w:left w:val="none" w:sz="0" w:space="0" w:color="auto"/>
        <w:bottom w:val="none" w:sz="0" w:space="0" w:color="auto"/>
        <w:right w:val="none" w:sz="0" w:space="0" w:color="auto"/>
      </w:divBdr>
    </w:div>
    <w:div w:id="1221677453">
      <w:marLeft w:val="0"/>
      <w:marRight w:val="0"/>
      <w:marTop w:val="0"/>
      <w:marBottom w:val="0"/>
      <w:divBdr>
        <w:top w:val="none" w:sz="0" w:space="0" w:color="auto"/>
        <w:left w:val="none" w:sz="0" w:space="0" w:color="auto"/>
        <w:bottom w:val="none" w:sz="0" w:space="0" w:color="auto"/>
        <w:right w:val="none" w:sz="0" w:space="0" w:color="auto"/>
      </w:divBdr>
    </w:div>
    <w:div w:id="1221677454">
      <w:marLeft w:val="0"/>
      <w:marRight w:val="0"/>
      <w:marTop w:val="0"/>
      <w:marBottom w:val="0"/>
      <w:divBdr>
        <w:top w:val="none" w:sz="0" w:space="0" w:color="auto"/>
        <w:left w:val="none" w:sz="0" w:space="0" w:color="auto"/>
        <w:bottom w:val="none" w:sz="0" w:space="0" w:color="auto"/>
        <w:right w:val="none" w:sz="0" w:space="0" w:color="auto"/>
      </w:divBdr>
    </w:div>
    <w:div w:id="1221677455">
      <w:marLeft w:val="0"/>
      <w:marRight w:val="0"/>
      <w:marTop w:val="0"/>
      <w:marBottom w:val="0"/>
      <w:divBdr>
        <w:top w:val="none" w:sz="0" w:space="0" w:color="auto"/>
        <w:left w:val="none" w:sz="0" w:space="0" w:color="auto"/>
        <w:bottom w:val="none" w:sz="0" w:space="0" w:color="auto"/>
        <w:right w:val="none" w:sz="0" w:space="0" w:color="auto"/>
      </w:divBdr>
    </w:div>
    <w:div w:id="1221677458">
      <w:marLeft w:val="0"/>
      <w:marRight w:val="0"/>
      <w:marTop w:val="0"/>
      <w:marBottom w:val="0"/>
      <w:divBdr>
        <w:top w:val="none" w:sz="0" w:space="0" w:color="auto"/>
        <w:left w:val="none" w:sz="0" w:space="0" w:color="auto"/>
        <w:bottom w:val="none" w:sz="0" w:space="0" w:color="auto"/>
        <w:right w:val="none" w:sz="0" w:space="0" w:color="auto"/>
      </w:divBdr>
    </w:div>
    <w:div w:id="1221677459">
      <w:marLeft w:val="0"/>
      <w:marRight w:val="0"/>
      <w:marTop w:val="0"/>
      <w:marBottom w:val="0"/>
      <w:divBdr>
        <w:top w:val="none" w:sz="0" w:space="0" w:color="auto"/>
        <w:left w:val="none" w:sz="0" w:space="0" w:color="auto"/>
        <w:bottom w:val="none" w:sz="0" w:space="0" w:color="auto"/>
        <w:right w:val="none" w:sz="0" w:space="0" w:color="auto"/>
      </w:divBdr>
    </w:div>
    <w:div w:id="1221677460">
      <w:marLeft w:val="0"/>
      <w:marRight w:val="0"/>
      <w:marTop w:val="0"/>
      <w:marBottom w:val="0"/>
      <w:divBdr>
        <w:top w:val="none" w:sz="0" w:space="0" w:color="auto"/>
        <w:left w:val="none" w:sz="0" w:space="0" w:color="auto"/>
        <w:bottom w:val="none" w:sz="0" w:space="0" w:color="auto"/>
        <w:right w:val="none" w:sz="0" w:space="0" w:color="auto"/>
      </w:divBdr>
    </w:div>
    <w:div w:id="1221677462">
      <w:marLeft w:val="0"/>
      <w:marRight w:val="0"/>
      <w:marTop w:val="0"/>
      <w:marBottom w:val="0"/>
      <w:divBdr>
        <w:top w:val="none" w:sz="0" w:space="0" w:color="auto"/>
        <w:left w:val="none" w:sz="0" w:space="0" w:color="auto"/>
        <w:bottom w:val="none" w:sz="0" w:space="0" w:color="auto"/>
        <w:right w:val="none" w:sz="0" w:space="0" w:color="auto"/>
      </w:divBdr>
    </w:div>
    <w:div w:id="1221677463">
      <w:marLeft w:val="0"/>
      <w:marRight w:val="0"/>
      <w:marTop w:val="0"/>
      <w:marBottom w:val="0"/>
      <w:divBdr>
        <w:top w:val="none" w:sz="0" w:space="0" w:color="auto"/>
        <w:left w:val="none" w:sz="0" w:space="0" w:color="auto"/>
        <w:bottom w:val="none" w:sz="0" w:space="0" w:color="auto"/>
        <w:right w:val="none" w:sz="0" w:space="0" w:color="auto"/>
      </w:divBdr>
    </w:div>
    <w:div w:id="1221677466">
      <w:marLeft w:val="0"/>
      <w:marRight w:val="0"/>
      <w:marTop w:val="0"/>
      <w:marBottom w:val="0"/>
      <w:divBdr>
        <w:top w:val="none" w:sz="0" w:space="0" w:color="auto"/>
        <w:left w:val="none" w:sz="0" w:space="0" w:color="auto"/>
        <w:bottom w:val="none" w:sz="0" w:space="0" w:color="auto"/>
        <w:right w:val="none" w:sz="0" w:space="0" w:color="auto"/>
      </w:divBdr>
    </w:div>
    <w:div w:id="1221677470">
      <w:marLeft w:val="0"/>
      <w:marRight w:val="0"/>
      <w:marTop w:val="0"/>
      <w:marBottom w:val="0"/>
      <w:divBdr>
        <w:top w:val="none" w:sz="0" w:space="0" w:color="auto"/>
        <w:left w:val="none" w:sz="0" w:space="0" w:color="auto"/>
        <w:bottom w:val="none" w:sz="0" w:space="0" w:color="auto"/>
        <w:right w:val="none" w:sz="0" w:space="0" w:color="auto"/>
      </w:divBdr>
    </w:div>
    <w:div w:id="1221677471">
      <w:marLeft w:val="0"/>
      <w:marRight w:val="0"/>
      <w:marTop w:val="0"/>
      <w:marBottom w:val="0"/>
      <w:divBdr>
        <w:top w:val="none" w:sz="0" w:space="0" w:color="auto"/>
        <w:left w:val="none" w:sz="0" w:space="0" w:color="auto"/>
        <w:bottom w:val="none" w:sz="0" w:space="0" w:color="auto"/>
        <w:right w:val="none" w:sz="0" w:space="0" w:color="auto"/>
      </w:divBdr>
    </w:div>
    <w:div w:id="1221677473">
      <w:marLeft w:val="0"/>
      <w:marRight w:val="0"/>
      <w:marTop w:val="0"/>
      <w:marBottom w:val="0"/>
      <w:divBdr>
        <w:top w:val="none" w:sz="0" w:space="0" w:color="auto"/>
        <w:left w:val="none" w:sz="0" w:space="0" w:color="auto"/>
        <w:bottom w:val="none" w:sz="0" w:space="0" w:color="auto"/>
        <w:right w:val="none" w:sz="0" w:space="0" w:color="auto"/>
      </w:divBdr>
    </w:div>
    <w:div w:id="1221677474">
      <w:marLeft w:val="0"/>
      <w:marRight w:val="0"/>
      <w:marTop w:val="0"/>
      <w:marBottom w:val="0"/>
      <w:divBdr>
        <w:top w:val="none" w:sz="0" w:space="0" w:color="auto"/>
        <w:left w:val="none" w:sz="0" w:space="0" w:color="auto"/>
        <w:bottom w:val="none" w:sz="0" w:space="0" w:color="auto"/>
        <w:right w:val="none" w:sz="0" w:space="0" w:color="auto"/>
      </w:divBdr>
    </w:div>
    <w:div w:id="1221677475">
      <w:marLeft w:val="0"/>
      <w:marRight w:val="0"/>
      <w:marTop w:val="0"/>
      <w:marBottom w:val="0"/>
      <w:divBdr>
        <w:top w:val="none" w:sz="0" w:space="0" w:color="auto"/>
        <w:left w:val="none" w:sz="0" w:space="0" w:color="auto"/>
        <w:bottom w:val="none" w:sz="0" w:space="0" w:color="auto"/>
        <w:right w:val="none" w:sz="0" w:space="0" w:color="auto"/>
      </w:divBdr>
    </w:div>
    <w:div w:id="1221677476">
      <w:marLeft w:val="0"/>
      <w:marRight w:val="0"/>
      <w:marTop w:val="0"/>
      <w:marBottom w:val="0"/>
      <w:divBdr>
        <w:top w:val="none" w:sz="0" w:space="0" w:color="auto"/>
        <w:left w:val="none" w:sz="0" w:space="0" w:color="auto"/>
        <w:bottom w:val="none" w:sz="0" w:space="0" w:color="auto"/>
        <w:right w:val="none" w:sz="0" w:space="0" w:color="auto"/>
      </w:divBdr>
    </w:div>
    <w:div w:id="1221677477">
      <w:marLeft w:val="0"/>
      <w:marRight w:val="0"/>
      <w:marTop w:val="0"/>
      <w:marBottom w:val="0"/>
      <w:divBdr>
        <w:top w:val="none" w:sz="0" w:space="0" w:color="auto"/>
        <w:left w:val="none" w:sz="0" w:space="0" w:color="auto"/>
        <w:bottom w:val="none" w:sz="0" w:space="0" w:color="auto"/>
        <w:right w:val="none" w:sz="0" w:space="0" w:color="auto"/>
      </w:divBdr>
    </w:div>
    <w:div w:id="1221677478">
      <w:marLeft w:val="0"/>
      <w:marRight w:val="0"/>
      <w:marTop w:val="0"/>
      <w:marBottom w:val="0"/>
      <w:divBdr>
        <w:top w:val="none" w:sz="0" w:space="0" w:color="auto"/>
        <w:left w:val="none" w:sz="0" w:space="0" w:color="auto"/>
        <w:bottom w:val="none" w:sz="0" w:space="0" w:color="auto"/>
        <w:right w:val="none" w:sz="0" w:space="0" w:color="auto"/>
      </w:divBdr>
    </w:div>
    <w:div w:id="1221677480">
      <w:marLeft w:val="0"/>
      <w:marRight w:val="0"/>
      <w:marTop w:val="0"/>
      <w:marBottom w:val="0"/>
      <w:divBdr>
        <w:top w:val="none" w:sz="0" w:space="0" w:color="auto"/>
        <w:left w:val="none" w:sz="0" w:space="0" w:color="auto"/>
        <w:bottom w:val="none" w:sz="0" w:space="0" w:color="auto"/>
        <w:right w:val="none" w:sz="0" w:space="0" w:color="auto"/>
      </w:divBdr>
    </w:div>
    <w:div w:id="1244102035">
      <w:bodyDiv w:val="1"/>
      <w:marLeft w:val="0"/>
      <w:marRight w:val="0"/>
      <w:marTop w:val="0"/>
      <w:marBottom w:val="0"/>
      <w:divBdr>
        <w:top w:val="none" w:sz="0" w:space="0" w:color="auto"/>
        <w:left w:val="none" w:sz="0" w:space="0" w:color="auto"/>
        <w:bottom w:val="none" w:sz="0" w:space="0" w:color="auto"/>
        <w:right w:val="none" w:sz="0" w:space="0" w:color="auto"/>
      </w:divBdr>
    </w:div>
    <w:div w:id="1312828881">
      <w:bodyDiv w:val="1"/>
      <w:marLeft w:val="0"/>
      <w:marRight w:val="0"/>
      <w:marTop w:val="0"/>
      <w:marBottom w:val="0"/>
      <w:divBdr>
        <w:top w:val="none" w:sz="0" w:space="0" w:color="auto"/>
        <w:left w:val="none" w:sz="0" w:space="0" w:color="auto"/>
        <w:bottom w:val="none" w:sz="0" w:space="0" w:color="auto"/>
        <w:right w:val="none" w:sz="0" w:space="0" w:color="auto"/>
      </w:divBdr>
    </w:div>
    <w:div w:id="1520200264">
      <w:bodyDiv w:val="1"/>
      <w:marLeft w:val="0"/>
      <w:marRight w:val="0"/>
      <w:marTop w:val="0"/>
      <w:marBottom w:val="0"/>
      <w:divBdr>
        <w:top w:val="none" w:sz="0" w:space="0" w:color="auto"/>
        <w:left w:val="none" w:sz="0" w:space="0" w:color="auto"/>
        <w:bottom w:val="none" w:sz="0" w:space="0" w:color="auto"/>
        <w:right w:val="none" w:sz="0" w:space="0" w:color="auto"/>
      </w:divBdr>
    </w:div>
    <w:div w:id="1557936473">
      <w:bodyDiv w:val="1"/>
      <w:marLeft w:val="0"/>
      <w:marRight w:val="0"/>
      <w:marTop w:val="0"/>
      <w:marBottom w:val="0"/>
      <w:divBdr>
        <w:top w:val="none" w:sz="0" w:space="0" w:color="auto"/>
        <w:left w:val="none" w:sz="0" w:space="0" w:color="auto"/>
        <w:bottom w:val="none" w:sz="0" w:space="0" w:color="auto"/>
        <w:right w:val="none" w:sz="0" w:space="0" w:color="auto"/>
      </w:divBdr>
    </w:div>
    <w:div w:id="1601789413">
      <w:bodyDiv w:val="1"/>
      <w:marLeft w:val="0"/>
      <w:marRight w:val="0"/>
      <w:marTop w:val="0"/>
      <w:marBottom w:val="0"/>
      <w:divBdr>
        <w:top w:val="none" w:sz="0" w:space="0" w:color="auto"/>
        <w:left w:val="none" w:sz="0" w:space="0" w:color="auto"/>
        <w:bottom w:val="none" w:sz="0" w:space="0" w:color="auto"/>
        <w:right w:val="none" w:sz="0" w:space="0" w:color="auto"/>
      </w:divBdr>
    </w:div>
    <w:div w:id="1668900722">
      <w:bodyDiv w:val="1"/>
      <w:marLeft w:val="0"/>
      <w:marRight w:val="0"/>
      <w:marTop w:val="0"/>
      <w:marBottom w:val="0"/>
      <w:divBdr>
        <w:top w:val="none" w:sz="0" w:space="0" w:color="auto"/>
        <w:left w:val="none" w:sz="0" w:space="0" w:color="auto"/>
        <w:bottom w:val="none" w:sz="0" w:space="0" w:color="auto"/>
        <w:right w:val="none" w:sz="0" w:space="0" w:color="auto"/>
      </w:divBdr>
    </w:div>
    <w:div w:id="1855921728">
      <w:bodyDiv w:val="1"/>
      <w:marLeft w:val="0"/>
      <w:marRight w:val="0"/>
      <w:marTop w:val="0"/>
      <w:marBottom w:val="0"/>
      <w:divBdr>
        <w:top w:val="none" w:sz="0" w:space="0" w:color="auto"/>
        <w:left w:val="none" w:sz="0" w:space="0" w:color="auto"/>
        <w:bottom w:val="none" w:sz="0" w:space="0" w:color="auto"/>
        <w:right w:val="none" w:sz="0" w:space="0" w:color="auto"/>
      </w:divBdr>
    </w:div>
    <w:div w:id="19778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A1FF-BD7B-49C4-B024-ED4E4A3E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1732</Words>
  <Characters>10395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Partner</dc:creator>
  <cp:lastModifiedBy>Kamila Krakowiak</cp:lastModifiedBy>
  <cp:revision>33</cp:revision>
  <cp:lastPrinted>2020-11-27T06:39:00Z</cp:lastPrinted>
  <dcterms:created xsi:type="dcterms:W3CDTF">2020-12-09T12:05:00Z</dcterms:created>
  <dcterms:modified xsi:type="dcterms:W3CDTF">2020-12-14T14:04:00Z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