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8863" w14:textId="317F3E28" w:rsidR="0036035E" w:rsidRPr="004F2792" w:rsidRDefault="0036035E" w:rsidP="0036035E">
      <w:pPr>
        <w:jc w:val="right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Załącznik Nr 1 – Zakres usługi</w:t>
      </w:r>
    </w:p>
    <w:p w14:paraId="15152BD0" w14:textId="77777777" w:rsidR="0036035E" w:rsidRPr="004F2792" w:rsidRDefault="0036035E" w:rsidP="0036035E">
      <w:pPr>
        <w:suppressAutoHyphens/>
        <w:spacing w:after="0" w:line="360" w:lineRule="auto"/>
        <w:jc w:val="right"/>
        <w:rPr>
          <w:b/>
          <w:szCs w:val="20"/>
          <w:lang w:eastAsia="ar-SA"/>
        </w:rPr>
      </w:pPr>
    </w:p>
    <w:p w14:paraId="683E8920" w14:textId="77777777" w:rsidR="0036035E" w:rsidRPr="004F2792" w:rsidRDefault="0036035E" w:rsidP="0036035E">
      <w:pPr>
        <w:suppressAutoHyphens/>
        <w:spacing w:after="0" w:line="360" w:lineRule="auto"/>
        <w:jc w:val="center"/>
        <w:rPr>
          <w:b/>
          <w:sz w:val="28"/>
          <w:szCs w:val="28"/>
          <w:u w:val="single"/>
          <w:lang w:eastAsia="ar-SA"/>
        </w:rPr>
      </w:pPr>
      <w:r w:rsidRPr="004F2792">
        <w:rPr>
          <w:b/>
          <w:sz w:val="28"/>
          <w:szCs w:val="28"/>
          <w:u w:val="single"/>
          <w:lang w:eastAsia="ar-SA"/>
        </w:rPr>
        <w:t xml:space="preserve">OPIS PRZEDMIOTU ZAMÓWIENIA </w:t>
      </w:r>
    </w:p>
    <w:p w14:paraId="421F842A" w14:textId="77777777" w:rsidR="0036035E" w:rsidRPr="005B422A" w:rsidRDefault="0036035E" w:rsidP="0036035E">
      <w:pPr>
        <w:numPr>
          <w:ilvl w:val="0"/>
          <w:numId w:val="5"/>
        </w:numPr>
        <w:suppressAutoHyphens/>
        <w:spacing w:after="0" w:line="360" w:lineRule="auto"/>
        <w:rPr>
          <w:b/>
          <w:sz w:val="22"/>
          <w:lang w:eastAsia="ar-SA"/>
        </w:rPr>
      </w:pPr>
      <w:r w:rsidRPr="005B422A">
        <w:rPr>
          <w:b/>
          <w:sz w:val="22"/>
          <w:lang w:eastAsia="ar-SA"/>
        </w:rPr>
        <w:t xml:space="preserve">Temat: </w:t>
      </w:r>
    </w:p>
    <w:p w14:paraId="4E1E1C8B" w14:textId="77777777" w:rsidR="0036035E" w:rsidRPr="005B422A" w:rsidRDefault="0036035E" w:rsidP="002F7C69">
      <w:pPr>
        <w:suppressAutoHyphens/>
        <w:spacing w:after="0" w:line="360" w:lineRule="auto"/>
        <w:ind w:left="720" w:firstLine="0"/>
        <w:rPr>
          <w:sz w:val="22"/>
          <w:lang w:eastAsia="ar-SA"/>
        </w:rPr>
      </w:pPr>
      <w:r w:rsidRPr="005B422A">
        <w:rPr>
          <w:sz w:val="22"/>
          <w:lang w:eastAsia="ar-SA"/>
        </w:rPr>
        <w:t>Świadczenie usług pocztowych dla Wojewódzkiego Centrum Szpitalnego Kotliny Jeleniogórskiej z siedzibą w Jeleniej Górze.</w:t>
      </w:r>
    </w:p>
    <w:p w14:paraId="6B4BBD79" w14:textId="5C8F5155" w:rsidR="0036035E" w:rsidRPr="005B422A" w:rsidRDefault="002562F0" w:rsidP="0036035E">
      <w:pPr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>
        <w:rPr>
          <w:sz w:val="22"/>
          <w:lang w:eastAsia="ar-SA"/>
        </w:rPr>
        <w:t>T</w:t>
      </w:r>
      <w:r w:rsidR="0036035E" w:rsidRPr="005B422A">
        <w:rPr>
          <w:sz w:val="22"/>
          <w:lang w:eastAsia="ar-SA"/>
        </w:rPr>
        <w:t xml:space="preserve">ermin realizacji zadania:  </w:t>
      </w:r>
    </w:p>
    <w:p w14:paraId="53B0AA7D" w14:textId="77777777" w:rsidR="0036035E" w:rsidRPr="005B422A" w:rsidRDefault="0036035E" w:rsidP="002F7C69">
      <w:pPr>
        <w:suppressAutoHyphens/>
        <w:spacing w:after="0" w:line="360" w:lineRule="auto"/>
        <w:ind w:left="720" w:firstLine="0"/>
        <w:rPr>
          <w:sz w:val="22"/>
          <w:lang w:eastAsia="ar-SA"/>
        </w:rPr>
      </w:pPr>
      <w:r w:rsidRPr="00694DA3">
        <w:rPr>
          <w:sz w:val="22"/>
          <w:lang w:eastAsia="ar-SA"/>
        </w:rPr>
        <w:t xml:space="preserve">12 miesięcy, tj. na okres od 01.01.2025 do 31.12.2025 r. </w:t>
      </w:r>
    </w:p>
    <w:p w14:paraId="3B896E07" w14:textId="43679392" w:rsidR="0036035E" w:rsidRPr="005B422A" w:rsidRDefault="002562F0" w:rsidP="0036035E">
      <w:pPr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>
        <w:rPr>
          <w:sz w:val="22"/>
          <w:lang w:eastAsia="ar-SA"/>
        </w:rPr>
        <w:t>T</w:t>
      </w:r>
      <w:r w:rsidR="0036035E" w:rsidRPr="005B422A">
        <w:rPr>
          <w:sz w:val="22"/>
          <w:lang w:eastAsia="ar-SA"/>
        </w:rPr>
        <w:t xml:space="preserve">ermin płatności: </w:t>
      </w:r>
    </w:p>
    <w:p w14:paraId="224EDC9C" w14:textId="40BB08A7" w:rsidR="0036035E" w:rsidRPr="00694DA3" w:rsidRDefault="00694DA3" w:rsidP="002F7C69">
      <w:pPr>
        <w:suppressAutoHyphens/>
        <w:spacing w:after="0" w:line="360" w:lineRule="auto"/>
        <w:ind w:left="720" w:firstLine="0"/>
        <w:rPr>
          <w:sz w:val="22"/>
          <w:lang w:eastAsia="ar-SA"/>
        </w:rPr>
      </w:pPr>
      <w:r w:rsidRPr="00694DA3">
        <w:rPr>
          <w:sz w:val="22"/>
          <w:lang w:eastAsia="ar-SA"/>
        </w:rPr>
        <w:t>Zamawiający każdorazowo dokona zapłaty należnego wynagrodzenia przelewem na rachunek bankowy Wykonawcy nr ………….. wskazany w fakturze w terminie do 14 dni kalendarzowych od daty jej wystawienia. Na polecniu przelewu Zamawiający zobowiązany jest określić tytuł wpłaty „FV Nr........ Umowa nr ……..</w:t>
      </w:r>
    </w:p>
    <w:p w14:paraId="46720CE3" w14:textId="626183E6" w:rsidR="0036035E" w:rsidRPr="005B422A" w:rsidRDefault="0036035E" w:rsidP="0036035E">
      <w:pPr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 xml:space="preserve">Wykonawca w ramach umowy będzie m.in. zobowiązany do: </w:t>
      </w:r>
      <w:r w:rsidRPr="005B422A">
        <w:rPr>
          <w:sz w:val="22"/>
          <w:lang w:eastAsia="ar-SA"/>
        </w:rPr>
        <w:br/>
        <w:t xml:space="preserve">świadczenia usług pocztowych oraz usług kurierskich polegających na przyjmowaniu, przemieszczaniu i doręczaniu w obrocie krajowym i zagranicznym przesyłek pocztowych (zgodnie z załącznikiem nr </w:t>
      </w:r>
      <w:r w:rsidR="003A6877">
        <w:rPr>
          <w:sz w:val="22"/>
          <w:lang w:eastAsia="ar-SA"/>
        </w:rPr>
        <w:t>2 oraz 3</w:t>
      </w:r>
      <w:r w:rsidRPr="005B422A">
        <w:rPr>
          <w:sz w:val="22"/>
          <w:lang w:eastAsia="ar-SA"/>
        </w:rPr>
        <w:t>) oraz ich ewentualnych zwrotów jako niedoręczonych na potrzeby Wojewódzkiego Centrum Szpitalnego Kotliny Jeleniogórskiej.</w:t>
      </w:r>
    </w:p>
    <w:p w14:paraId="20652D7E" w14:textId="77777777" w:rsidR="0036035E" w:rsidRPr="005B422A" w:rsidRDefault="0036035E" w:rsidP="0036035E">
      <w:pPr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Wykonawca zobowiązany będzie - raz dziennie w dni robocze, do godz. 14.30 – odbioru przesyłek z siedziby Zamawiającego.</w:t>
      </w:r>
    </w:p>
    <w:p w14:paraId="648F0A1F" w14:textId="77777777" w:rsidR="0036035E" w:rsidRPr="005B422A" w:rsidRDefault="0036035E" w:rsidP="003A6877">
      <w:pPr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Zestaw przesyłek pocztowych (rodzaj i ilość) zawarte w załączniku nr 2 mają</w:t>
      </w:r>
    </w:p>
    <w:p w14:paraId="5E842ED0" w14:textId="77777777" w:rsidR="0036035E" w:rsidRPr="005B422A" w:rsidRDefault="0036035E" w:rsidP="003A6877">
      <w:pPr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charakter jedynie szacunkowy i stanowią podstawę do skalkulowania oferty. Rzeczywiste ilości i rodzaje przesyłek pocztowych będą wynikać z aktualnych potrzeb Zamawiającego i mogą odbiegać od ilości podanych w zestawieniu.</w:t>
      </w:r>
    </w:p>
    <w:p w14:paraId="1004BC74" w14:textId="1DABB18F" w:rsidR="0036035E" w:rsidRPr="003A6877" w:rsidRDefault="0036035E" w:rsidP="003A6877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 w:rsidRPr="003A6877">
        <w:rPr>
          <w:sz w:val="22"/>
          <w:lang w:eastAsia="ar-SA"/>
        </w:rPr>
        <w:t xml:space="preserve">Zamawiający przewiduje nadawanie przesyłek wymagających zastosowania przepisów szczególnych Kodeksu postępowania cywilnego, kodeksu postępowania administracyjnego </w:t>
      </w:r>
      <w:r w:rsidR="005B422A" w:rsidRPr="003A6877">
        <w:rPr>
          <w:sz w:val="22"/>
          <w:lang w:eastAsia="ar-SA"/>
        </w:rPr>
        <w:t xml:space="preserve">                            </w:t>
      </w:r>
      <w:r w:rsidRPr="003A6877">
        <w:rPr>
          <w:sz w:val="22"/>
          <w:lang w:eastAsia="ar-SA"/>
        </w:rPr>
        <w:t>i Ordynacji podatkowej lub innych analogicznych przepisów dotyczących nadawania przesyłek ze skutkiem zachowania terminów wymaganych przepisami postępowania cywilnego, administracyjnego i podatkowego.</w:t>
      </w:r>
    </w:p>
    <w:p w14:paraId="20BE6E48" w14:textId="77777777" w:rsidR="0036035E" w:rsidRPr="005B422A" w:rsidRDefault="0036035E" w:rsidP="0036035E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Przewidywane terminy doręczania przesyłek:</w:t>
      </w:r>
    </w:p>
    <w:p w14:paraId="44998637" w14:textId="77777777" w:rsidR="0036035E" w:rsidRPr="005B422A" w:rsidRDefault="0036035E" w:rsidP="0036035E">
      <w:pPr>
        <w:pStyle w:val="Akapitzlist"/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- przesyłki priorytetowe – następny dzień roboczy po dniu nadania</w:t>
      </w:r>
    </w:p>
    <w:p w14:paraId="50BEBF73" w14:textId="77777777" w:rsidR="0036035E" w:rsidRPr="005B422A" w:rsidRDefault="0036035E" w:rsidP="0036035E">
      <w:pPr>
        <w:pStyle w:val="Akapitzlist"/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- przesyłki ekonomiczne – 3 dni robocze po dniu nadania.</w:t>
      </w:r>
    </w:p>
    <w:p w14:paraId="29395E05" w14:textId="1A2428B8" w:rsidR="0036035E" w:rsidRPr="003A6877" w:rsidRDefault="0036035E" w:rsidP="003A6877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Oferowana przez Wykonawcę usługa musi być zgodna z zapisami Ustawy z dnia 23 listopada 2012 r. Prawo pocztowe (Dz. U. 2023 poz. 1640 ze zm.)</w:t>
      </w:r>
    </w:p>
    <w:p w14:paraId="7029BB74" w14:textId="2004B41B" w:rsidR="00024573" w:rsidRPr="003A6877" w:rsidRDefault="003A6877" w:rsidP="003A6877">
      <w:pPr>
        <w:suppressAutoHyphens/>
        <w:spacing w:after="0" w:line="360" w:lineRule="auto"/>
        <w:rPr>
          <w:szCs w:val="20"/>
          <w:lang w:eastAsia="ar-SA"/>
        </w:rPr>
      </w:pPr>
      <w:r w:rsidRPr="003A6877">
        <w:rPr>
          <w:b/>
          <w:bCs/>
          <w:i/>
          <w:iCs/>
          <w:color w:val="FF0000"/>
          <w:kern w:val="0"/>
          <w:sz w:val="20"/>
          <w:szCs w:val="20"/>
          <w14:ligatures w14:val="none"/>
        </w:rPr>
        <w:lastRenderedPageBreak/>
        <w:t>Dokument należy podpisać podpisem elektronicznym: kwalifikowanym, zaufanym lub osobistym bądź wydrukowany dokument podpisać własnoręcznie, zeskanować - załączyć do oferty poprzez platformę zakupową</w:t>
      </w:r>
    </w:p>
    <w:sectPr w:rsidR="00024573" w:rsidRPr="003A6877">
      <w:pgSz w:w="11906" w:h="16838"/>
      <w:pgMar w:top="1446" w:right="1356" w:bottom="176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0BB3"/>
    <w:multiLevelType w:val="hybridMultilevel"/>
    <w:tmpl w:val="E2CE9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35A86"/>
    <w:multiLevelType w:val="hybridMultilevel"/>
    <w:tmpl w:val="17383F88"/>
    <w:lvl w:ilvl="0" w:tplc="C180C6D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66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6C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4A3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A9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469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642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EC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E91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367EBE"/>
    <w:multiLevelType w:val="hybridMultilevel"/>
    <w:tmpl w:val="AFA26B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246F3"/>
    <w:multiLevelType w:val="hybridMultilevel"/>
    <w:tmpl w:val="90741C80"/>
    <w:lvl w:ilvl="0" w:tplc="5EA2E6D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E7A51"/>
    <w:multiLevelType w:val="multilevel"/>
    <w:tmpl w:val="706C525E"/>
    <w:lvl w:ilvl="0">
      <w:start w:val="1"/>
      <w:numFmt w:val="decimal"/>
      <w:lvlText w:val="4.%1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74DB3"/>
    <w:multiLevelType w:val="hybridMultilevel"/>
    <w:tmpl w:val="3340AEB0"/>
    <w:lvl w:ilvl="0" w:tplc="44F6FD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6376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E92CA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0782A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A15A6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01282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C8972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6FFF0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CB0DA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BD3719"/>
    <w:multiLevelType w:val="hybridMultilevel"/>
    <w:tmpl w:val="BC7C815A"/>
    <w:lvl w:ilvl="0" w:tplc="E1621D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D7384"/>
    <w:multiLevelType w:val="hybridMultilevel"/>
    <w:tmpl w:val="9DFEA8EA"/>
    <w:lvl w:ilvl="0" w:tplc="82C2AE32">
      <w:start w:val="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0A210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8D6A2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ACCAE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61D5A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8386C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AEA42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2B792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2E07C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C03A61"/>
    <w:multiLevelType w:val="hybridMultilevel"/>
    <w:tmpl w:val="9B4C1ED8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52824327">
    <w:abstractNumId w:val="1"/>
  </w:num>
  <w:num w:numId="2" w16cid:durableId="1791125970">
    <w:abstractNumId w:val="7"/>
  </w:num>
  <w:num w:numId="3" w16cid:durableId="945841932">
    <w:abstractNumId w:val="5"/>
  </w:num>
  <w:num w:numId="4" w16cid:durableId="1762600451">
    <w:abstractNumId w:val="8"/>
  </w:num>
  <w:num w:numId="5" w16cid:durableId="2082868623">
    <w:abstractNumId w:val="6"/>
  </w:num>
  <w:num w:numId="6" w16cid:durableId="1807772379">
    <w:abstractNumId w:val="2"/>
  </w:num>
  <w:num w:numId="7" w16cid:durableId="220988366">
    <w:abstractNumId w:val="3"/>
  </w:num>
  <w:num w:numId="8" w16cid:durableId="772743342">
    <w:abstractNumId w:val="0"/>
  </w:num>
  <w:num w:numId="9" w16cid:durableId="34675909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73"/>
    <w:rsid w:val="00024573"/>
    <w:rsid w:val="00030991"/>
    <w:rsid w:val="002562F0"/>
    <w:rsid w:val="002F7C69"/>
    <w:rsid w:val="00302ECB"/>
    <w:rsid w:val="0036035E"/>
    <w:rsid w:val="003A14EA"/>
    <w:rsid w:val="003A6877"/>
    <w:rsid w:val="00400462"/>
    <w:rsid w:val="005B422A"/>
    <w:rsid w:val="0064210D"/>
    <w:rsid w:val="00694DA3"/>
    <w:rsid w:val="006B6D75"/>
    <w:rsid w:val="00720B41"/>
    <w:rsid w:val="00A348DF"/>
    <w:rsid w:val="00C36F27"/>
    <w:rsid w:val="00E85C6E"/>
    <w:rsid w:val="00E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000B"/>
  <w15:docId w15:val="{BED749B2-9404-4C76-9589-FDCC8E59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6"/>
      <w:ind w:right="6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Akapitzlist">
    <w:name w:val="List Paragraph"/>
    <w:basedOn w:val="Normalny"/>
    <w:uiPriority w:val="34"/>
    <w:qFormat/>
    <w:rsid w:val="00302ECB"/>
    <w:pPr>
      <w:ind w:left="720"/>
      <w:contextualSpacing/>
    </w:pPr>
  </w:style>
  <w:style w:type="table" w:styleId="Tabela-Siatka">
    <w:name w:val="Table Grid"/>
    <w:basedOn w:val="Standardowy"/>
    <w:uiPriority w:val="39"/>
    <w:rsid w:val="003A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</dc:creator>
  <cp:keywords/>
  <cp:lastModifiedBy>Karol Orkiszewski</cp:lastModifiedBy>
  <cp:revision>3</cp:revision>
  <cp:lastPrinted>2023-12-21T12:54:00Z</cp:lastPrinted>
  <dcterms:created xsi:type="dcterms:W3CDTF">2024-12-11T10:00:00Z</dcterms:created>
  <dcterms:modified xsi:type="dcterms:W3CDTF">2024-12-11T10:41:00Z</dcterms:modified>
</cp:coreProperties>
</file>