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D549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8138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3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3434ED" w:rsidRPr="008D549D" w:rsidRDefault="00D81388" w:rsidP="00A94257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lang w:eastAsia="en-US"/>
              </w:rPr>
            </w:pPr>
            <w:r w:rsidRPr="00474632">
              <w:rPr>
                <w:rFonts w:eastAsia="FreeSerif"/>
                <w:b/>
                <w:sz w:val="22"/>
                <w:szCs w:val="22"/>
              </w:rPr>
              <w:t>Sukcesywne dostawy materiałów biurowych na potrzeby OR POLATOM przez okres 12 miesięcy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Województwo 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D549D"/>
    <w:rsid w:val="008E1440"/>
    <w:rsid w:val="00971554"/>
    <w:rsid w:val="0098642A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81388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54B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4DD0-7E8A-4FA5-B1EA-D68076C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46</cp:revision>
  <cp:lastPrinted>2018-04-03T11:08:00Z</cp:lastPrinted>
  <dcterms:created xsi:type="dcterms:W3CDTF">2022-07-04T10:23:00Z</dcterms:created>
  <dcterms:modified xsi:type="dcterms:W3CDTF">2023-11-03T10:01:00Z</dcterms:modified>
</cp:coreProperties>
</file>