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C9B0" w14:textId="77777777" w:rsidR="006A6822" w:rsidRDefault="006A6822" w:rsidP="005A4246">
      <w:pPr>
        <w:jc w:val="right"/>
        <w:rPr>
          <w:rFonts w:ascii="Arial" w:hAnsi="Arial" w:cs="Arial"/>
        </w:rPr>
      </w:pPr>
    </w:p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5374C8B1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 </w:t>
      </w:r>
      <w:r w:rsidR="00DC7900">
        <w:rPr>
          <w:rFonts w:ascii="Arial" w:hAnsi="Arial" w:cs="Arial"/>
        </w:rPr>
        <w:t>30</w:t>
      </w:r>
      <w:r w:rsidR="00946511">
        <w:rPr>
          <w:rFonts w:ascii="Arial" w:hAnsi="Arial" w:cs="Arial"/>
        </w:rPr>
        <w:t xml:space="preserve"> </w:t>
      </w:r>
      <w:r w:rsidR="00BD377B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20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77777777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ul. Składowa 1, 73-110 Stargard ogłasza przetarg</w:t>
      </w:r>
      <w:r w:rsidR="00DD641B" w:rsidRPr="00EA27A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sukcesywne </w:t>
      </w:r>
      <w:r w:rsidR="00DD641B" w:rsidRPr="00EA27A5">
        <w:rPr>
          <w:rFonts w:ascii="Arial" w:hAnsi="Arial" w:cs="Arial"/>
        </w:rPr>
        <w:t>dostawy środków smarnych</w:t>
      </w:r>
      <w:r w:rsidR="00F94BD0">
        <w:rPr>
          <w:rFonts w:ascii="Arial" w:hAnsi="Arial" w:cs="Arial"/>
        </w:rPr>
        <w:t xml:space="preserve"> i innych płynów eksploatacyjnych</w:t>
      </w:r>
      <w:r w:rsidR="00A14125">
        <w:rPr>
          <w:rFonts w:ascii="Arial" w:hAnsi="Arial" w:cs="Arial"/>
        </w:rPr>
        <w:t xml:space="preserve"> 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DD641B" w:rsidRPr="00EA27A5">
        <w:rPr>
          <w:rFonts w:ascii="Arial" w:hAnsi="Arial" w:cs="Arial"/>
        </w:rPr>
        <w:t>.</w:t>
      </w:r>
    </w:p>
    <w:p w14:paraId="69632E8E" w14:textId="77777777" w:rsidR="00EA27A5" w:rsidRPr="00A14125" w:rsidRDefault="00721305" w:rsidP="00A1412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Przetarg nie podlega przepisom Ustawy Prawa za</w:t>
      </w:r>
      <w:r w:rsidR="00615393">
        <w:rPr>
          <w:rFonts w:ascii="Arial" w:hAnsi="Arial" w:cs="Arial"/>
        </w:rPr>
        <w:t xml:space="preserve">mówień publicznych na podstawie </w:t>
      </w:r>
      <w:r>
        <w:rPr>
          <w:rFonts w:ascii="Arial" w:hAnsi="Arial" w:cs="Arial"/>
        </w:rPr>
        <w:t>art.</w:t>
      </w:r>
      <w:r w:rsidR="00235D11">
        <w:rPr>
          <w:rFonts w:ascii="Arial" w:hAnsi="Arial" w:cs="Arial"/>
        </w:rPr>
        <w:t xml:space="preserve"> 11 ust. 8 ustawy</w:t>
      </w:r>
      <w:r w:rsidR="002D045F">
        <w:rPr>
          <w:rFonts w:ascii="Arial" w:hAnsi="Arial" w:cs="Arial"/>
        </w:rPr>
        <w:t>.</w:t>
      </w:r>
    </w:p>
    <w:p w14:paraId="1CFDF087" w14:textId="60F43D67" w:rsidR="00332679" w:rsidRPr="002B431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przetargu</w:t>
      </w:r>
      <w:r w:rsidR="00332679" w:rsidRPr="002B4319">
        <w:rPr>
          <w:rFonts w:ascii="Arial" w:hAnsi="Arial" w:cs="Arial"/>
        </w:rPr>
        <w:t xml:space="preserve"> jest dostawa następujących środków smarnych</w:t>
      </w:r>
      <w:r w:rsidR="00F94BD0" w:rsidRPr="002B4319">
        <w:rPr>
          <w:rFonts w:ascii="Arial" w:hAnsi="Arial" w:cs="Arial"/>
        </w:rPr>
        <w:t xml:space="preserve"> i innych płynów eksploatacyjnych</w:t>
      </w:r>
      <w:r w:rsidR="00721305">
        <w:rPr>
          <w:rFonts w:ascii="Arial" w:hAnsi="Arial" w:cs="Arial"/>
        </w:rPr>
        <w:t xml:space="preserve"> w okresie od 01 stycznia 20</w:t>
      </w:r>
      <w:r w:rsidR="009E3E2B">
        <w:rPr>
          <w:rFonts w:ascii="Arial" w:hAnsi="Arial" w:cs="Arial"/>
        </w:rPr>
        <w:t>2</w:t>
      </w:r>
      <w:r w:rsidR="00BD377B">
        <w:rPr>
          <w:rFonts w:ascii="Arial" w:hAnsi="Arial" w:cs="Arial"/>
        </w:rPr>
        <w:t>1</w:t>
      </w:r>
      <w:r w:rsidR="00721305">
        <w:rPr>
          <w:rFonts w:ascii="Arial" w:hAnsi="Arial" w:cs="Arial"/>
        </w:rPr>
        <w:t xml:space="preserve"> roku do 31 grudnia 20</w:t>
      </w:r>
      <w:r w:rsidR="009E3E2B">
        <w:rPr>
          <w:rFonts w:ascii="Arial" w:hAnsi="Arial" w:cs="Arial"/>
        </w:rPr>
        <w:t>2</w:t>
      </w:r>
      <w:r w:rsidR="00BD377B">
        <w:rPr>
          <w:rFonts w:ascii="Arial" w:hAnsi="Arial" w:cs="Arial"/>
        </w:rPr>
        <w:t>1</w:t>
      </w:r>
      <w:r w:rsidR="004E3A6E" w:rsidRPr="002B4319">
        <w:rPr>
          <w:rFonts w:ascii="Arial" w:hAnsi="Arial" w:cs="Arial"/>
        </w:rPr>
        <w:t xml:space="preserve"> roku</w:t>
      </w:r>
      <w:r w:rsidR="00332679" w:rsidRPr="002B4319">
        <w:rPr>
          <w:rFonts w:ascii="Arial" w:hAnsi="Arial" w:cs="Arial"/>
        </w:rPr>
        <w:t>:</w:t>
      </w:r>
    </w:p>
    <w:p w14:paraId="550136F2" w14:textId="77777777" w:rsidR="00DD641B" w:rsidRPr="002B4319" w:rsidRDefault="00DD641B" w:rsidP="00DD641B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Część 1 </w:t>
      </w:r>
      <w:r w:rsidR="00436AC7" w:rsidRPr="002B4319">
        <w:rPr>
          <w:rFonts w:ascii="Arial" w:hAnsi="Arial" w:cs="Arial"/>
        </w:rPr>
        <w:t>–</w:t>
      </w:r>
      <w:r w:rsidRPr="002B4319">
        <w:rPr>
          <w:rFonts w:ascii="Arial" w:hAnsi="Arial" w:cs="Arial"/>
        </w:rPr>
        <w:t xml:space="preserve"> </w:t>
      </w:r>
      <w:r w:rsidR="00436AC7" w:rsidRPr="002B4319">
        <w:rPr>
          <w:rFonts w:ascii="Arial" w:hAnsi="Arial" w:cs="Arial"/>
        </w:rPr>
        <w:t>oleje silnikowe:</w:t>
      </w:r>
    </w:p>
    <w:p w14:paraId="2AA5BBD4" w14:textId="77777777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E-5 oraz klasyfikacj</w:t>
      </w:r>
      <w:r w:rsidR="007C6D72">
        <w:rPr>
          <w:rFonts w:ascii="Arial" w:hAnsi="Arial" w:cs="Arial"/>
        </w:rPr>
        <w:t>i lepkościowej wg normy SAE 15W/</w:t>
      </w:r>
      <w:r w:rsidRPr="002B4319">
        <w:rPr>
          <w:rFonts w:ascii="Arial" w:hAnsi="Arial" w:cs="Arial"/>
        </w:rPr>
        <w:t>40;</w:t>
      </w:r>
      <w:r w:rsidR="00E6790F" w:rsidRPr="002B4319">
        <w:rPr>
          <w:rFonts w:ascii="Arial" w:hAnsi="Arial" w:cs="Arial"/>
        </w:rPr>
        <w:t xml:space="preserve"> posiadający aktualne dopuszczenie do stosowania przez MAN (norma MAN M 327</w:t>
      </w:r>
      <w:r w:rsidR="0096159A" w:rsidRPr="002B4319">
        <w:rPr>
          <w:rFonts w:ascii="Arial" w:hAnsi="Arial" w:cs="Arial"/>
        </w:rPr>
        <w:t>5</w:t>
      </w:r>
      <w:r w:rsidR="00E6790F" w:rsidRPr="002B4319">
        <w:rPr>
          <w:rFonts w:ascii="Arial" w:hAnsi="Arial" w:cs="Arial"/>
        </w:rPr>
        <w:t>)</w:t>
      </w:r>
      <w:r w:rsidRPr="002B4319">
        <w:rPr>
          <w:rFonts w:ascii="Arial" w:hAnsi="Arial" w:cs="Arial"/>
        </w:rPr>
        <w:t xml:space="preserve"> w </w:t>
      </w:r>
      <w:r w:rsidRPr="004021DA">
        <w:rPr>
          <w:rFonts w:ascii="Arial" w:hAnsi="Arial" w:cs="Arial"/>
        </w:rPr>
        <w:t xml:space="preserve">ilości </w:t>
      </w:r>
      <w:r w:rsidR="009E3E2B" w:rsidRPr="004021DA">
        <w:rPr>
          <w:rFonts w:ascii="Arial" w:hAnsi="Arial" w:cs="Arial"/>
        </w:rPr>
        <w:t>410</w:t>
      </w:r>
      <w:r w:rsidRPr="002B4319">
        <w:rPr>
          <w:rFonts w:ascii="Arial" w:hAnsi="Arial" w:cs="Arial"/>
        </w:rPr>
        <w:t xml:space="preserve"> l, </w:t>
      </w:r>
    </w:p>
    <w:p w14:paraId="33238CA8" w14:textId="0D992FFC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</w:t>
      </w:r>
      <w:r w:rsidR="007C3874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klasyfikacji  jakościowej wg normy ACEA: E-6, kl</w:t>
      </w:r>
      <w:r w:rsidR="007C6D72">
        <w:rPr>
          <w:rFonts w:ascii="Arial" w:hAnsi="Arial" w:cs="Arial"/>
        </w:rPr>
        <w:t>asyfikacji lepkościowej SAE 10W/</w:t>
      </w:r>
      <w:r w:rsidRPr="002B4319">
        <w:rPr>
          <w:rFonts w:ascii="Arial" w:hAnsi="Arial" w:cs="Arial"/>
        </w:rPr>
        <w:t>40,</w:t>
      </w:r>
      <w:r w:rsidR="003F5C61" w:rsidRPr="002B4319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posiadający aktualne dopuszczenie do stosowania przez MA</w:t>
      </w:r>
      <w:r w:rsidR="008D2E6B">
        <w:rPr>
          <w:rFonts w:ascii="Arial" w:hAnsi="Arial" w:cs="Arial"/>
        </w:rPr>
        <w:t xml:space="preserve">N (norma MAN M 3477) w </w:t>
      </w:r>
      <w:r w:rsidR="008D2E6B" w:rsidRPr="004021DA">
        <w:rPr>
          <w:rFonts w:ascii="Arial" w:hAnsi="Arial" w:cs="Arial"/>
        </w:rPr>
        <w:t xml:space="preserve">ilości </w:t>
      </w:r>
      <w:r w:rsidR="00337049" w:rsidRPr="004021DA">
        <w:rPr>
          <w:rFonts w:ascii="Arial" w:hAnsi="Arial" w:cs="Arial"/>
        </w:rPr>
        <w:t>6</w:t>
      </w:r>
      <w:r w:rsidR="00946511">
        <w:rPr>
          <w:rFonts w:ascii="Arial" w:hAnsi="Arial" w:cs="Arial"/>
        </w:rPr>
        <w:t>24</w:t>
      </w:r>
      <w:r w:rsidRPr="002B4319">
        <w:rPr>
          <w:rFonts w:ascii="Arial" w:hAnsi="Arial" w:cs="Arial"/>
        </w:rPr>
        <w:t xml:space="preserve"> l,</w:t>
      </w:r>
    </w:p>
    <w:p w14:paraId="75D7DE4C" w14:textId="6C7792E3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Olej </w:t>
      </w:r>
      <w:r w:rsidR="004F040B">
        <w:rPr>
          <w:rFonts w:ascii="Arial" w:hAnsi="Arial" w:cs="Arial"/>
        </w:rPr>
        <w:t>silnikowy spełniający wymagania</w:t>
      </w:r>
      <w:r w:rsidRPr="002B4319">
        <w:rPr>
          <w:rFonts w:ascii="Arial" w:hAnsi="Arial" w:cs="Arial"/>
        </w:rPr>
        <w:t xml:space="preserve"> klasyfikacji  jakościowej wg normy ACEA: </w:t>
      </w:r>
      <w:r w:rsidR="00615393">
        <w:rPr>
          <w:rFonts w:ascii="Arial" w:hAnsi="Arial" w:cs="Arial"/>
        </w:rPr>
        <w:br/>
      </w:r>
      <w:r w:rsidRPr="002B4319">
        <w:rPr>
          <w:rFonts w:ascii="Arial" w:hAnsi="Arial" w:cs="Arial"/>
        </w:rPr>
        <w:t>E-6/E9, k</w:t>
      </w:r>
      <w:r w:rsidR="007C6D72">
        <w:rPr>
          <w:rFonts w:ascii="Arial" w:hAnsi="Arial" w:cs="Arial"/>
        </w:rPr>
        <w:t>lasyfikacji lepkościowej SAE 5W/</w:t>
      </w:r>
      <w:r w:rsidRPr="002B4319">
        <w:rPr>
          <w:rFonts w:ascii="Arial" w:hAnsi="Arial" w:cs="Arial"/>
        </w:rPr>
        <w:t xml:space="preserve">30, posiadający aktualne dopuszczenie do stosowania przez MAN (norma MAN M 3677) w ilości </w:t>
      </w:r>
      <w:r w:rsidR="00946511">
        <w:rPr>
          <w:rFonts w:ascii="Arial" w:hAnsi="Arial" w:cs="Arial"/>
        </w:rPr>
        <w:t>624</w:t>
      </w:r>
      <w:r w:rsidRPr="002B4319">
        <w:rPr>
          <w:rFonts w:ascii="Arial" w:hAnsi="Arial" w:cs="Arial"/>
        </w:rPr>
        <w:t xml:space="preserve"> l,</w:t>
      </w:r>
    </w:p>
    <w:p w14:paraId="7577FE92" w14:textId="1F4C3B9B" w:rsidR="003D40C0" w:rsidRPr="002B4319" w:rsidRDefault="003D40C0" w:rsidP="003D40C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Olej silnikowy spełniający wymagania</w:t>
      </w:r>
      <w:r w:rsidRPr="002B4319">
        <w:rPr>
          <w:rFonts w:ascii="Arial" w:hAnsi="Arial" w:cs="Arial"/>
        </w:rPr>
        <w:t xml:space="preserve"> klasyfikacji </w:t>
      </w:r>
      <w:r>
        <w:rPr>
          <w:rFonts w:ascii="Arial" w:hAnsi="Arial" w:cs="Arial"/>
        </w:rPr>
        <w:t xml:space="preserve"> jakościowej wg normy ACEA: </w:t>
      </w:r>
      <w:r w:rsidRPr="002B4319">
        <w:rPr>
          <w:rFonts w:ascii="Arial" w:hAnsi="Arial" w:cs="Arial"/>
        </w:rPr>
        <w:t>E9, k</w:t>
      </w:r>
      <w:r>
        <w:rPr>
          <w:rFonts w:ascii="Arial" w:hAnsi="Arial" w:cs="Arial"/>
        </w:rPr>
        <w:t>lasyfikacji lepkościowej SAE 15W/4</w:t>
      </w:r>
      <w:r w:rsidRPr="002B4319">
        <w:rPr>
          <w:rFonts w:ascii="Arial" w:hAnsi="Arial" w:cs="Arial"/>
        </w:rPr>
        <w:t xml:space="preserve">0, posiadający aktualne dopuszczenie do stosowania przez </w:t>
      </w:r>
      <w:r>
        <w:rPr>
          <w:rFonts w:ascii="Arial" w:hAnsi="Arial" w:cs="Arial"/>
        </w:rPr>
        <w:t>Cummins (norma CES</w:t>
      </w:r>
      <w:r w:rsidRPr="002B4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20081</w:t>
      </w:r>
      <w:r w:rsidR="008D2E6B">
        <w:rPr>
          <w:rFonts w:ascii="Arial" w:hAnsi="Arial" w:cs="Arial"/>
        </w:rPr>
        <w:t xml:space="preserve">) w ilości </w:t>
      </w:r>
      <w:r w:rsidR="00D75621" w:rsidRPr="004021DA">
        <w:rPr>
          <w:rFonts w:ascii="Arial" w:hAnsi="Arial" w:cs="Arial"/>
        </w:rPr>
        <w:t>1</w:t>
      </w:r>
      <w:r w:rsidR="00946511">
        <w:rPr>
          <w:rFonts w:ascii="Arial" w:hAnsi="Arial" w:cs="Arial"/>
        </w:rPr>
        <w:t>435</w:t>
      </w:r>
      <w:r w:rsidRPr="002B4319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</w:p>
    <w:p w14:paraId="176E15B6" w14:textId="77777777" w:rsidR="0033267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C-3 oraz klasyfikac</w:t>
      </w:r>
      <w:r w:rsidR="007C6D72">
        <w:rPr>
          <w:rFonts w:ascii="Arial" w:hAnsi="Arial" w:cs="Arial"/>
        </w:rPr>
        <w:t>ji lepkościowej wg normy SAE 5W/</w:t>
      </w:r>
      <w:r w:rsidR="008D2E6B">
        <w:rPr>
          <w:rFonts w:ascii="Arial" w:hAnsi="Arial" w:cs="Arial"/>
        </w:rPr>
        <w:t xml:space="preserve">40; w </w:t>
      </w:r>
      <w:r w:rsidR="008D2E6B" w:rsidRPr="004021DA">
        <w:rPr>
          <w:rFonts w:ascii="Arial" w:hAnsi="Arial" w:cs="Arial"/>
        </w:rPr>
        <w:t>ilości 70</w:t>
      </w:r>
      <w:r w:rsidRPr="002B4319">
        <w:rPr>
          <w:rFonts w:ascii="Arial" w:hAnsi="Arial" w:cs="Arial"/>
        </w:rPr>
        <w:t xml:space="preserve"> l,</w:t>
      </w:r>
    </w:p>
    <w:p w14:paraId="7543A588" w14:textId="77777777" w:rsidR="00436AC7" w:rsidRPr="002B4319" w:rsidRDefault="00436AC7" w:rsidP="00436AC7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Część 2 – oleje przekładniowe:</w:t>
      </w:r>
    </w:p>
    <w:p w14:paraId="3F323802" w14:textId="77777777" w:rsidR="00332679" w:rsidRPr="009F2DDB" w:rsidRDefault="00332679" w:rsidP="009F2DD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przekładniowy do automatycznych skrzyni biegów, dopuszczony do stosowania przez ZF - spełniający specyfikację opracowaną przez  ZF wg listy ol</w:t>
      </w:r>
      <w:r w:rsidR="009F2DDB">
        <w:rPr>
          <w:rFonts w:ascii="Arial" w:hAnsi="Arial" w:cs="Arial"/>
        </w:rPr>
        <w:t xml:space="preserve">ejowej TE-ML-14E;    w ilości </w:t>
      </w:r>
      <w:r w:rsidR="009F2DDB" w:rsidRPr="004021DA">
        <w:rPr>
          <w:rFonts w:ascii="Arial" w:hAnsi="Arial" w:cs="Arial"/>
        </w:rPr>
        <w:t>418</w:t>
      </w:r>
      <w:r w:rsidRPr="002B4319">
        <w:rPr>
          <w:rFonts w:ascii="Arial" w:hAnsi="Arial" w:cs="Arial"/>
        </w:rPr>
        <w:t xml:space="preserve"> l</w:t>
      </w:r>
      <w:r w:rsidR="009F2DDB">
        <w:rPr>
          <w:rFonts w:ascii="Arial" w:hAnsi="Arial" w:cs="Arial"/>
        </w:rPr>
        <w:t xml:space="preserve"> </w:t>
      </w:r>
      <w:r w:rsidR="00B63E2F" w:rsidRPr="00615393">
        <w:rPr>
          <w:rFonts w:ascii="Arial" w:hAnsi="Arial" w:cs="Arial"/>
        </w:rPr>
        <w:t>dla interwałów wymian co 180 tys. km</w:t>
      </w:r>
      <w:r w:rsidR="009F2DDB">
        <w:rPr>
          <w:rFonts w:ascii="Arial" w:hAnsi="Arial" w:cs="Arial"/>
        </w:rPr>
        <w:t>.</w:t>
      </w:r>
    </w:p>
    <w:p w14:paraId="049B8A42" w14:textId="77777777" w:rsidR="00436AC7" w:rsidRPr="0095159E" w:rsidRDefault="00436AC7" w:rsidP="0095159E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przekładniowy do automatycznych skrzyni biegów, dopuszczony do stosowania przez VOITH w</w:t>
      </w:r>
      <w:r w:rsidR="009F2DDB">
        <w:rPr>
          <w:rFonts w:ascii="Arial" w:hAnsi="Arial" w:cs="Arial"/>
        </w:rPr>
        <w:t xml:space="preserve"> ilości </w:t>
      </w:r>
      <w:r w:rsidR="009F2DDB" w:rsidRPr="004021DA">
        <w:rPr>
          <w:rFonts w:ascii="Arial" w:hAnsi="Arial" w:cs="Arial"/>
        </w:rPr>
        <w:t>209</w:t>
      </w:r>
      <w:r w:rsidRPr="002B4319">
        <w:rPr>
          <w:rFonts w:ascii="Arial" w:hAnsi="Arial" w:cs="Arial"/>
        </w:rPr>
        <w:t xml:space="preserve"> l</w:t>
      </w:r>
      <w:r w:rsidR="00B63E2F">
        <w:rPr>
          <w:rFonts w:ascii="Arial" w:hAnsi="Arial" w:cs="Arial"/>
        </w:rPr>
        <w:t xml:space="preserve"> </w:t>
      </w:r>
      <w:r w:rsidR="00B63E2F" w:rsidRPr="00615393">
        <w:rPr>
          <w:rFonts w:ascii="Arial" w:hAnsi="Arial" w:cs="Arial"/>
        </w:rPr>
        <w:t>dla interwałów wymian</w:t>
      </w:r>
      <w:r w:rsidR="0095159E">
        <w:rPr>
          <w:rFonts w:ascii="Arial" w:hAnsi="Arial" w:cs="Arial"/>
        </w:rPr>
        <w:t xml:space="preserve"> </w:t>
      </w:r>
      <w:r w:rsidR="00B63E2F" w:rsidRPr="0095159E">
        <w:rPr>
          <w:rFonts w:ascii="Arial" w:hAnsi="Arial" w:cs="Arial"/>
        </w:rPr>
        <w:t>co 180 tys. km.</w:t>
      </w:r>
      <w:r w:rsidRPr="0095159E">
        <w:rPr>
          <w:rFonts w:ascii="Arial" w:hAnsi="Arial" w:cs="Arial"/>
        </w:rPr>
        <w:t>,</w:t>
      </w:r>
    </w:p>
    <w:p w14:paraId="5E13BE2C" w14:textId="38B2B04B" w:rsidR="0033267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Olej przekładniowy </w:t>
      </w:r>
      <w:r w:rsidR="00A90183">
        <w:rPr>
          <w:rFonts w:ascii="Arial" w:hAnsi="Arial" w:cs="Arial"/>
        </w:rPr>
        <w:t xml:space="preserve">dopuszczony do stosowania przez MAN wg listy olejowej  MAN 342 Typ M2 </w:t>
      </w:r>
      <w:r w:rsidRPr="002B4319">
        <w:rPr>
          <w:rFonts w:ascii="Arial" w:hAnsi="Arial" w:cs="Arial"/>
        </w:rPr>
        <w:t xml:space="preserve">spełniający wymagania klasyfikacji jakościowej wg normy </w:t>
      </w:r>
      <w:r w:rsidR="007F4DF8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AP I  GL-5 oraz klasyfikacji lepkośc</w:t>
      </w:r>
      <w:r w:rsidR="007C6D72">
        <w:rPr>
          <w:rFonts w:ascii="Arial" w:hAnsi="Arial" w:cs="Arial"/>
        </w:rPr>
        <w:t xml:space="preserve">iowej  SAE  </w:t>
      </w:r>
      <w:r w:rsidR="007C6D72" w:rsidRPr="00331319">
        <w:rPr>
          <w:rFonts w:ascii="Arial" w:hAnsi="Arial" w:cs="Arial"/>
        </w:rPr>
        <w:t>8</w:t>
      </w:r>
      <w:r w:rsidR="00331319" w:rsidRPr="00331319">
        <w:rPr>
          <w:rFonts w:ascii="Arial" w:hAnsi="Arial" w:cs="Arial"/>
        </w:rPr>
        <w:t>0</w:t>
      </w:r>
      <w:r w:rsidR="007C6D72">
        <w:rPr>
          <w:rFonts w:ascii="Arial" w:hAnsi="Arial" w:cs="Arial"/>
        </w:rPr>
        <w:t>W/</w:t>
      </w:r>
      <w:r w:rsidR="00A90183">
        <w:rPr>
          <w:rFonts w:ascii="Arial" w:hAnsi="Arial" w:cs="Arial"/>
        </w:rPr>
        <w:t xml:space="preserve">90; w ilości </w:t>
      </w:r>
      <w:r w:rsidR="00A90183" w:rsidRPr="004021DA">
        <w:rPr>
          <w:rFonts w:ascii="Arial" w:hAnsi="Arial" w:cs="Arial"/>
        </w:rPr>
        <w:t>1</w:t>
      </w:r>
      <w:r w:rsidR="0021665F">
        <w:rPr>
          <w:rFonts w:ascii="Arial" w:hAnsi="Arial" w:cs="Arial"/>
        </w:rPr>
        <w:t>40</w:t>
      </w:r>
      <w:r w:rsidRPr="002B4319">
        <w:rPr>
          <w:rFonts w:ascii="Arial" w:hAnsi="Arial" w:cs="Arial"/>
        </w:rPr>
        <w:t xml:space="preserve"> l,</w:t>
      </w:r>
    </w:p>
    <w:p w14:paraId="367380AA" w14:textId="0950B922" w:rsidR="00A90183" w:rsidRPr="002B4319" w:rsidRDefault="00A90183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przekładniowy spełniający wymagania klasyfikacji jakościowej wg normy AP I  GL-5 oraz klasyfikacji lepkośc</w:t>
      </w:r>
      <w:r w:rsidR="007C6D72">
        <w:rPr>
          <w:rFonts w:ascii="Arial" w:hAnsi="Arial" w:cs="Arial"/>
        </w:rPr>
        <w:t>iowej  SAE  85W/</w:t>
      </w:r>
      <w:r w:rsidR="008D2E6B">
        <w:rPr>
          <w:rFonts w:ascii="Arial" w:hAnsi="Arial" w:cs="Arial"/>
        </w:rPr>
        <w:t>1</w:t>
      </w:r>
      <w:r w:rsidR="0021665F">
        <w:rPr>
          <w:rFonts w:ascii="Arial" w:hAnsi="Arial" w:cs="Arial"/>
        </w:rPr>
        <w:t>20</w:t>
      </w:r>
      <w:r w:rsidR="008D2E6B">
        <w:rPr>
          <w:rFonts w:ascii="Arial" w:hAnsi="Arial" w:cs="Arial"/>
        </w:rPr>
        <w:t xml:space="preserve">; w ilości </w:t>
      </w:r>
      <w:r w:rsidR="008D2E6B" w:rsidRPr="004021DA">
        <w:rPr>
          <w:rFonts w:ascii="Arial" w:hAnsi="Arial" w:cs="Arial"/>
        </w:rPr>
        <w:t>120</w:t>
      </w:r>
      <w:r w:rsidRPr="004021DA">
        <w:rPr>
          <w:rFonts w:ascii="Arial" w:hAnsi="Arial" w:cs="Arial"/>
        </w:rPr>
        <w:t xml:space="preserve"> l,</w:t>
      </w:r>
    </w:p>
    <w:p w14:paraId="081BDC11" w14:textId="77777777" w:rsidR="00436AC7" w:rsidRPr="002B4319" w:rsidRDefault="00436AC7" w:rsidP="00331319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2FD637A4" w14:textId="77777777" w:rsidR="00C3348A" w:rsidRPr="002B4319" w:rsidRDefault="00C3348A" w:rsidP="00C3348A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</w:t>
      </w:r>
      <w:r w:rsidR="00B63E2F">
        <w:rPr>
          <w:rFonts w:ascii="Arial" w:hAnsi="Arial" w:cs="Arial"/>
        </w:rPr>
        <w:t>Część 3</w:t>
      </w:r>
      <w:r w:rsidRPr="002B4319">
        <w:rPr>
          <w:rFonts w:ascii="Arial" w:hAnsi="Arial" w:cs="Arial"/>
        </w:rPr>
        <w:t xml:space="preserve"> – inne płyny</w:t>
      </w:r>
    </w:p>
    <w:p w14:paraId="482162A6" w14:textId="77777777" w:rsidR="00A14125" w:rsidRPr="002B4319" w:rsidRDefault="00A14125" w:rsidP="00A14125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</w:t>
      </w:r>
      <w:r w:rsidR="00331319">
        <w:rPr>
          <w:rFonts w:ascii="Arial" w:hAnsi="Arial" w:cs="Arial"/>
        </w:rPr>
        <w:t xml:space="preserve">do układów chłodzenia w </w:t>
      </w:r>
      <w:r w:rsidR="00331319" w:rsidRPr="004021DA">
        <w:rPr>
          <w:rFonts w:ascii="Arial" w:hAnsi="Arial" w:cs="Arial"/>
        </w:rPr>
        <w:t>ilości 1</w:t>
      </w:r>
      <w:r w:rsidR="008D2E6B" w:rsidRPr="004021DA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 xml:space="preserve">jący aprobatę MAN 324 SNF </w:t>
      </w:r>
      <w:r w:rsidRPr="002B4319">
        <w:rPr>
          <w:rFonts w:ascii="Arial" w:hAnsi="Arial" w:cs="Arial"/>
        </w:rPr>
        <w:t>o nie gorszych niż  następujących parametrach technicznych:</w:t>
      </w:r>
    </w:p>
    <w:p w14:paraId="43D24C80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temperatura krystalizacji nie wyższa niż </w:t>
      </w:r>
      <w:r w:rsidR="004021DA">
        <w:rPr>
          <w:rFonts w:ascii="Arial" w:hAnsi="Arial" w:cs="Arial"/>
        </w:rPr>
        <w:t>- 26</w:t>
      </w:r>
      <w:r w:rsidRPr="002B4319">
        <w:rPr>
          <w:rFonts w:ascii="Arial" w:hAnsi="Arial" w:cs="Arial"/>
        </w:rPr>
        <w:t xml:space="preserve"> ˚ C,</w:t>
      </w:r>
    </w:p>
    <w:p w14:paraId="75CDAE4D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przeznaczony do chłodnic z</w:t>
      </w:r>
      <w:r>
        <w:rPr>
          <w:rFonts w:ascii="Arial" w:hAnsi="Arial" w:cs="Arial"/>
        </w:rPr>
        <w:t xml:space="preserve"> stopów lekkich aluminium</w:t>
      </w:r>
      <w:r w:rsidRPr="002B4319">
        <w:rPr>
          <w:rFonts w:ascii="Arial" w:hAnsi="Arial" w:cs="Arial"/>
        </w:rPr>
        <w:t>,</w:t>
      </w:r>
    </w:p>
    <w:p w14:paraId="6EA4BE13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pH &gt; 8,0,</w:t>
      </w:r>
    </w:p>
    <w:p w14:paraId="411CD3B7" w14:textId="77777777" w:rsidR="00D96B16" w:rsidRPr="00615393" w:rsidRDefault="00A14125" w:rsidP="00D96B16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oferowany płyn powinien posiadać certyfikat zgodności Instytutu Transportu Samochodowego i Certyfikat Bezpieczeństwa.</w:t>
      </w:r>
    </w:p>
    <w:p w14:paraId="09F2F437" w14:textId="78DB15CE" w:rsidR="00DB42BB" w:rsidRDefault="00DB42BB" w:rsidP="00DB42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do układów chłodzenia w ilości </w:t>
      </w:r>
      <w:r w:rsidR="008D2E6B" w:rsidRPr="004021DA">
        <w:rPr>
          <w:rFonts w:ascii="Arial" w:hAnsi="Arial" w:cs="Arial"/>
        </w:rPr>
        <w:t>4</w:t>
      </w:r>
      <w:r w:rsidRPr="004021D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>jący aprobatę MAN 324 Si-OAT.</w:t>
      </w:r>
    </w:p>
    <w:p w14:paraId="0ECF7F03" w14:textId="77777777" w:rsidR="0021665F" w:rsidRDefault="0021665F" w:rsidP="00DB42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Płyn do układów chłodzenia w ilości 1000 l posiadający aprobatę  CUMMINS ES      </w:t>
      </w:r>
    </w:p>
    <w:p w14:paraId="07E0727B" w14:textId="019AF2C6" w:rsidR="0021665F" w:rsidRDefault="0021665F" w:rsidP="0021665F">
      <w:pPr>
        <w:tabs>
          <w:tab w:val="left" w:pos="720"/>
        </w:tabs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COMPLEAT. </w:t>
      </w:r>
    </w:p>
    <w:p w14:paraId="488FA890" w14:textId="77777777" w:rsidR="008D2E6B" w:rsidRDefault="008D2E6B" w:rsidP="008D2E6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Zimowy k</w:t>
      </w:r>
      <w:r w:rsidRPr="00A14125">
        <w:rPr>
          <w:rFonts w:ascii="Arial" w:hAnsi="Arial" w:cs="Arial"/>
        </w:rPr>
        <w:t>oncentrat pł</w:t>
      </w:r>
      <w:r w:rsidR="00331319">
        <w:rPr>
          <w:rFonts w:ascii="Arial" w:hAnsi="Arial" w:cs="Arial"/>
        </w:rPr>
        <w:t xml:space="preserve">ynu do spryskiwaczy w ilości </w:t>
      </w:r>
      <w:r w:rsidR="00331319" w:rsidRPr="004021DA">
        <w:rPr>
          <w:rFonts w:ascii="Arial" w:hAnsi="Arial" w:cs="Arial"/>
        </w:rPr>
        <w:t>200</w:t>
      </w:r>
      <w:r w:rsidRPr="004021DA">
        <w:rPr>
          <w:rFonts w:ascii="Arial" w:hAnsi="Arial" w:cs="Arial"/>
        </w:rPr>
        <w:t xml:space="preserve"> l</w:t>
      </w:r>
      <w:r w:rsidRPr="00A14125">
        <w:rPr>
          <w:rFonts w:ascii="Arial" w:hAnsi="Arial" w:cs="Arial"/>
        </w:rPr>
        <w:t>.</w:t>
      </w:r>
    </w:p>
    <w:p w14:paraId="4A427A33" w14:textId="77777777" w:rsidR="008D2E6B" w:rsidRPr="00A14125" w:rsidRDefault="008D2E6B" w:rsidP="008D2E6B">
      <w:pPr>
        <w:tabs>
          <w:tab w:val="left" w:pos="720"/>
        </w:tabs>
        <w:ind w:left="1224"/>
        <w:jc w:val="both"/>
        <w:rPr>
          <w:rFonts w:ascii="Arial" w:hAnsi="Arial" w:cs="Arial"/>
        </w:rPr>
      </w:pPr>
    </w:p>
    <w:p w14:paraId="62317297" w14:textId="665F051E" w:rsidR="00CA2A1F" w:rsidRPr="00885402" w:rsidRDefault="00B63E2F" w:rsidP="00885402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Część 4</w:t>
      </w:r>
      <w:r w:rsidR="00A14125">
        <w:rPr>
          <w:rFonts w:ascii="Arial" w:hAnsi="Arial" w:cs="Arial"/>
        </w:rPr>
        <w:t xml:space="preserve"> – Roztwór Ad-blue</w:t>
      </w:r>
      <w:r w:rsidR="00CA2A1F">
        <w:rPr>
          <w:rFonts w:ascii="Arial" w:hAnsi="Arial" w:cs="Arial"/>
        </w:rPr>
        <w:t xml:space="preserve"> w ilości </w:t>
      </w:r>
      <w:r w:rsidR="00CA2A1F" w:rsidRPr="004021DA">
        <w:rPr>
          <w:rFonts w:ascii="Arial" w:hAnsi="Arial" w:cs="Arial"/>
        </w:rPr>
        <w:t>4</w:t>
      </w:r>
      <w:r w:rsidR="00A14125" w:rsidRPr="004021DA">
        <w:rPr>
          <w:rFonts w:ascii="Arial" w:hAnsi="Arial" w:cs="Arial"/>
        </w:rPr>
        <w:t>0000 l.</w:t>
      </w:r>
    </w:p>
    <w:p w14:paraId="4FDC9DBC" w14:textId="77777777" w:rsidR="000F6262" w:rsidRDefault="000F6262" w:rsidP="00CA2A1F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1E05ED63" w14:textId="00431A83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>dostaw bieżąc</w:t>
      </w:r>
      <w:r>
        <w:rPr>
          <w:rFonts w:ascii="Arial" w:hAnsi="Arial" w:cs="Arial"/>
        </w:rPr>
        <w:t>ych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52C821C3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0" w:name="_Hlk26277766"/>
      <w:r>
        <w:rPr>
          <w:rFonts w:ascii="Arial" w:hAnsi="Arial" w:cs="Arial"/>
        </w:rPr>
        <w:t>pod adresem: www.platformazakupowa.pl/pn/mpkstargard</w:t>
      </w:r>
      <w:bookmarkEnd w:id="0"/>
      <w:r>
        <w:rPr>
          <w:rFonts w:ascii="Arial" w:hAnsi="Arial" w:cs="Arial"/>
        </w:rPr>
        <w:t xml:space="preserve"> w terminie najpóźniej do </w:t>
      </w:r>
      <w:r w:rsidR="00DC7900">
        <w:rPr>
          <w:rFonts w:ascii="Arial" w:hAnsi="Arial" w:cs="Arial"/>
        </w:rPr>
        <w:t>08</w:t>
      </w:r>
      <w:r>
        <w:rPr>
          <w:rFonts w:ascii="Arial" w:hAnsi="Arial" w:cs="Arial"/>
        </w:rPr>
        <w:t>.12.20</w:t>
      </w:r>
      <w:r w:rsidR="00DC7900">
        <w:rPr>
          <w:rFonts w:ascii="Arial" w:hAnsi="Arial" w:cs="Arial"/>
        </w:rPr>
        <w:t>20</w:t>
      </w:r>
      <w:r>
        <w:rPr>
          <w:rFonts w:ascii="Arial" w:hAnsi="Arial" w:cs="Arial"/>
        </w:rPr>
        <w:t>r.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5C401A99" w14:textId="4BF30A18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Otwarcie ofert nastąpi w </w:t>
      </w:r>
      <w:r w:rsidR="00DC7900">
        <w:rPr>
          <w:rFonts w:ascii="Arial" w:hAnsi="Arial" w:cs="Arial"/>
        </w:rPr>
        <w:t>08</w:t>
      </w:r>
      <w:r>
        <w:rPr>
          <w:rFonts w:ascii="Arial" w:hAnsi="Arial" w:cs="Arial"/>
        </w:rPr>
        <w:t>.12.20</w:t>
      </w:r>
      <w:r w:rsidR="00DC7900">
        <w:rPr>
          <w:rFonts w:ascii="Arial" w:hAnsi="Arial" w:cs="Arial"/>
        </w:rPr>
        <w:t>20</w:t>
      </w:r>
      <w:r>
        <w:rPr>
          <w:rFonts w:ascii="Arial" w:hAnsi="Arial" w:cs="Arial"/>
        </w:rPr>
        <w:t>r. o godz. 10:</w:t>
      </w:r>
      <w:r w:rsidR="00D72E30">
        <w:rPr>
          <w:rFonts w:ascii="Arial" w:hAnsi="Arial" w:cs="Arial"/>
        </w:rPr>
        <w:t>0</w:t>
      </w:r>
      <w:r>
        <w:rPr>
          <w:rFonts w:ascii="Arial" w:hAnsi="Arial" w:cs="Arial"/>
        </w:rPr>
        <w:t>5 w siedzibie Zamawiającego tj.</w:t>
      </w:r>
    </w:p>
    <w:p w14:paraId="224938D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Miejskie Przedsiębiorstwo</w:t>
      </w:r>
      <w:r w:rsidRPr="002B4319">
        <w:rPr>
          <w:rFonts w:ascii="Arial" w:hAnsi="Arial" w:cs="Arial"/>
        </w:rPr>
        <w:t xml:space="preserve"> Komuni</w:t>
      </w:r>
      <w:r>
        <w:rPr>
          <w:rFonts w:ascii="Arial" w:hAnsi="Arial" w:cs="Arial"/>
        </w:rPr>
        <w:t>kacji sp. z o.o. w Stargardzie</w:t>
      </w:r>
      <w:r w:rsidRPr="002B4319">
        <w:rPr>
          <w:rFonts w:ascii="Arial" w:hAnsi="Arial" w:cs="Arial"/>
        </w:rPr>
        <w:t xml:space="preserve">, </w:t>
      </w:r>
      <w:r w:rsidRPr="00775C24">
        <w:rPr>
          <w:rFonts w:ascii="Arial" w:hAnsi="Arial" w:cs="Arial"/>
        </w:rPr>
        <w:t>ul. Składowa 1</w:t>
      </w:r>
      <w:r>
        <w:rPr>
          <w:rFonts w:ascii="Arial" w:hAnsi="Arial" w:cs="Arial"/>
        </w:rPr>
        <w:t xml:space="preserve"> - sala </w:t>
      </w:r>
    </w:p>
    <w:p w14:paraId="6E15B6F0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konferencyjna, za pomocą platformy zakupowej. Otwarcie ofert na platformie zakupowej</w:t>
      </w:r>
    </w:p>
    <w:p w14:paraId="52180F8B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3CA55DF9" w14:textId="77777777" w:rsidR="002E78C9" w:rsidRPr="002E78C9" w:rsidRDefault="003C7E9B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4B8523F9" w14:textId="77777777" w:rsidR="00775C24" w:rsidRPr="00B63E2F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63E2F">
        <w:rPr>
          <w:rFonts w:ascii="Arial" w:hAnsi="Arial" w:cs="Arial"/>
          <w:b/>
        </w:rPr>
        <w:t>Zamawiający dopuszcza składanie ofert częściowych, obejmujących poszczególne części przedmi</w:t>
      </w:r>
      <w:r w:rsidR="006E7B7A" w:rsidRPr="00B63E2F">
        <w:rPr>
          <w:rFonts w:ascii="Arial" w:hAnsi="Arial" w:cs="Arial"/>
          <w:b/>
        </w:rPr>
        <w:t>otu zamówienia (1, 2, 3 lub</w:t>
      </w:r>
      <w:r w:rsidRPr="00B63E2F">
        <w:rPr>
          <w:rFonts w:ascii="Arial" w:hAnsi="Arial" w:cs="Arial"/>
          <w:b/>
        </w:rPr>
        <w:t xml:space="preserve"> </w:t>
      </w:r>
      <w:r w:rsidR="00D73E0B" w:rsidRPr="00B63E2F">
        <w:rPr>
          <w:rFonts w:ascii="Arial" w:hAnsi="Arial" w:cs="Arial"/>
          <w:b/>
        </w:rPr>
        <w:t>4</w:t>
      </w:r>
      <w:r w:rsidRPr="00B63E2F">
        <w:rPr>
          <w:rFonts w:ascii="Arial" w:hAnsi="Arial" w:cs="Arial"/>
          <w:b/>
        </w:rPr>
        <w:t xml:space="preserve">). </w:t>
      </w:r>
    </w:p>
    <w:p w14:paraId="4DC1E75E" w14:textId="77777777" w:rsidR="00775C24" w:rsidRPr="00775C24" w:rsidRDefault="00775C24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Oferta częściowa przedmiotu zamówienia musi być całkowita tzn. musi obejmować wszystkie pozycje wskazane w</w:t>
      </w:r>
      <w:r w:rsidR="00056CDE">
        <w:rPr>
          <w:rFonts w:ascii="Arial" w:hAnsi="Arial" w:cs="Arial"/>
        </w:rPr>
        <w:t xml:space="preserve"> interaktywnym</w:t>
      </w:r>
      <w:r w:rsidRPr="00775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 ofertowym</w:t>
      </w:r>
      <w:r w:rsidRPr="00775C24">
        <w:rPr>
          <w:rFonts w:ascii="Arial" w:hAnsi="Arial" w:cs="Arial"/>
        </w:rPr>
        <w:t xml:space="preserve"> dla d</w:t>
      </w:r>
      <w:r w:rsidR="006E7B7A">
        <w:rPr>
          <w:rFonts w:ascii="Arial" w:hAnsi="Arial" w:cs="Arial"/>
        </w:rPr>
        <w:t>anej części zamówienia (1, 2, 3</w:t>
      </w:r>
      <w:r w:rsidR="00B63E2F">
        <w:rPr>
          <w:rFonts w:ascii="Arial" w:hAnsi="Arial" w:cs="Arial"/>
        </w:rPr>
        <w:t xml:space="preserve">, </w:t>
      </w:r>
      <w:r w:rsidR="006E7B7A">
        <w:rPr>
          <w:rFonts w:ascii="Arial" w:hAnsi="Arial" w:cs="Arial"/>
        </w:rPr>
        <w:t xml:space="preserve"> lub</w:t>
      </w:r>
      <w:r w:rsidRPr="00775C24">
        <w:rPr>
          <w:rFonts w:ascii="Arial" w:hAnsi="Arial" w:cs="Arial"/>
        </w:rPr>
        <w:t xml:space="preserve"> </w:t>
      </w:r>
      <w:r w:rsidR="00B63E2F">
        <w:rPr>
          <w:rFonts w:ascii="Arial" w:hAnsi="Arial" w:cs="Arial"/>
        </w:rPr>
        <w:t>4</w:t>
      </w:r>
      <w:r w:rsidRPr="00775C24">
        <w:rPr>
          <w:rFonts w:ascii="Arial" w:hAnsi="Arial" w:cs="Arial"/>
        </w:rPr>
        <w:t>)</w:t>
      </w:r>
      <w:r w:rsidR="00056CDE">
        <w:rPr>
          <w:rFonts w:ascii="Arial" w:hAnsi="Arial" w:cs="Arial"/>
        </w:rPr>
        <w:t>, formularz dostępny na stronie pod adresem: www.platformazakupowa.pl/pn/mpkstargard.</w:t>
      </w:r>
    </w:p>
    <w:p w14:paraId="22D5DED0" w14:textId="77777777" w:rsidR="00EA27A5" w:rsidRDefault="00EA27A5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Nie dopuszcza się składania ofert wariantowych.</w:t>
      </w:r>
    </w:p>
    <w:p w14:paraId="01D186FE" w14:textId="77777777" w:rsidR="00A66B26" w:rsidRPr="002B4319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074970">
        <w:rPr>
          <w:rFonts w:ascii="Arial" w:eastAsia="Times New Roman" w:hAnsi="Arial" w:cs="Arial"/>
        </w:rPr>
        <w:t xml:space="preserve"> na poszczególne części zamówienia.</w:t>
      </w:r>
      <w:r w:rsidRPr="002B4319">
        <w:rPr>
          <w:rFonts w:ascii="Arial" w:eastAsia="Times New Roman" w:hAnsi="Arial" w:cs="Arial"/>
        </w:rPr>
        <w:t xml:space="preserve"> </w:t>
      </w:r>
    </w:p>
    <w:p w14:paraId="5E345EF1" w14:textId="77777777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1A2B24E3" w14:textId="77777777" w:rsidR="00052C65" w:rsidRPr="00B63E2F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Do oferty należy załączyć: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0432E113" w14:textId="11084750" w:rsidR="00920BD2" w:rsidRDefault="00DB42BB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potwierdzenia, że oferowane oleje znajdują się na wymaganych przez zamawiającego </w:t>
      </w:r>
      <w:r w:rsidR="00D96B16">
        <w:rPr>
          <w:rFonts w:ascii="Arial" w:eastAsia="Times New Roman" w:hAnsi="Arial" w:cs="Arial"/>
        </w:rPr>
        <w:t>normach, listach olejowych</w:t>
      </w:r>
      <w:r w:rsidR="0096159A" w:rsidRPr="002B4319">
        <w:rPr>
          <w:rFonts w:ascii="Arial" w:eastAsia="Times New Roman" w:hAnsi="Arial" w:cs="Arial"/>
        </w:rPr>
        <w:t xml:space="preserve"> (norma MAN M 3275, norma MAN </w:t>
      </w:r>
      <w:r w:rsidR="00615393">
        <w:rPr>
          <w:rFonts w:ascii="Arial" w:eastAsia="Times New Roman" w:hAnsi="Arial" w:cs="Arial"/>
        </w:rPr>
        <w:t xml:space="preserve">M 3477, norma MAN </w:t>
      </w:r>
      <w:r w:rsidR="000F6262">
        <w:rPr>
          <w:rFonts w:ascii="Arial" w:eastAsia="Times New Roman" w:hAnsi="Arial" w:cs="Arial"/>
        </w:rPr>
        <w:br/>
      </w:r>
      <w:r w:rsidR="0096159A" w:rsidRPr="002B4319">
        <w:rPr>
          <w:rFonts w:ascii="Arial" w:eastAsia="Times New Roman" w:hAnsi="Arial" w:cs="Arial"/>
        </w:rPr>
        <w:t>M</w:t>
      </w:r>
      <w:r w:rsidR="00615393">
        <w:rPr>
          <w:rFonts w:ascii="Arial" w:hAnsi="Arial" w:cs="Arial"/>
        </w:rPr>
        <w:t xml:space="preserve"> </w:t>
      </w:r>
      <w:r w:rsidR="0096159A" w:rsidRPr="00615393">
        <w:rPr>
          <w:rFonts w:ascii="Arial" w:eastAsia="Times New Roman" w:hAnsi="Arial" w:cs="Arial"/>
        </w:rPr>
        <w:t>3677,</w:t>
      </w:r>
      <w:r w:rsidR="007F4DF8" w:rsidRPr="00615393">
        <w:rPr>
          <w:rFonts w:ascii="Arial" w:eastAsia="Times New Roman" w:hAnsi="Arial" w:cs="Arial"/>
        </w:rPr>
        <w:t>norma</w:t>
      </w:r>
      <w:r w:rsidR="007F4DF8" w:rsidRPr="00615393">
        <w:rPr>
          <w:rFonts w:ascii="Arial" w:hAnsi="Arial" w:cs="Arial"/>
        </w:rPr>
        <w:t xml:space="preserve"> MAN 342 Typ M2,</w:t>
      </w:r>
      <w:r w:rsidR="0096159A" w:rsidRPr="00615393">
        <w:rPr>
          <w:rFonts w:ascii="Arial" w:eastAsia="Times New Roman" w:hAnsi="Arial" w:cs="Arial"/>
        </w:rPr>
        <w:t xml:space="preserve"> </w:t>
      </w:r>
      <w:r w:rsidR="00D96B16" w:rsidRPr="00615393">
        <w:rPr>
          <w:rFonts w:ascii="Arial" w:eastAsia="Times New Roman" w:hAnsi="Arial" w:cs="Arial"/>
        </w:rPr>
        <w:t xml:space="preserve">norma CES 20081, </w:t>
      </w:r>
      <w:r w:rsidR="00B63E2F">
        <w:rPr>
          <w:rFonts w:ascii="Arial" w:eastAsia="Times New Roman" w:hAnsi="Arial" w:cs="Arial"/>
        </w:rPr>
        <w:t>ZF wg listy olejowej TE-ML-14E</w:t>
      </w:r>
      <w:r w:rsidR="0096159A" w:rsidRPr="00615393">
        <w:rPr>
          <w:rFonts w:ascii="Arial" w:eastAsia="Times New Roman" w:hAnsi="Arial" w:cs="Arial"/>
        </w:rPr>
        <w:t>,</w:t>
      </w:r>
      <w:r w:rsidR="0096159A" w:rsidRPr="00615393">
        <w:rPr>
          <w:rFonts w:ascii="Arial" w:hAnsi="Arial" w:cs="Arial"/>
        </w:rPr>
        <w:t xml:space="preserve"> VOITH wg listy olejowej H55.633644</w:t>
      </w:r>
      <w:r w:rsidR="00065B81" w:rsidRPr="00615393">
        <w:rPr>
          <w:rFonts w:ascii="Arial" w:hAnsi="Arial" w:cs="Arial"/>
        </w:rPr>
        <w:t xml:space="preserve"> dla interwałów wymian co 180 tys. km</w:t>
      </w:r>
      <w:r w:rsidR="00A50B7C" w:rsidRPr="00615393">
        <w:rPr>
          <w:rFonts w:ascii="Arial" w:hAnsi="Arial" w:cs="Arial"/>
        </w:rPr>
        <w:t>, MAN 324 SNF, MAN 324 Si-OAT</w:t>
      </w:r>
      <w:r w:rsidRPr="00615393">
        <w:rPr>
          <w:rFonts w:ascii="Arial" w:eastAsia="Times New Roman" w:hAnsi="Arial" w:cs="Arial"/>
        </w:rPr>
        <w:t>)</w:t>
      </w:r>
      <w:r w:rsidR="008D2E6B">
        <w:rPr>
          <w:rFonts w:ascii="Arial" w:eastAsia="Times New Roman" w:hAnsi="Arial" w:cs="Arial"/>
        </w:rPr>
        <w:t>,</w:t>
      </w:r>
      <w:r w:rsidR="008D2E6B" w:rsidRPr="008D2E6B">
        <w:rPr>
          <w:rFonts w:ascii="Arial" w:hAnsi="Arial" w:cs="Arial"/>
        </w:rPr>
        <w:t xml:space="preserve"> </w:t>
      </w:r>
      <w:r w:rsidR="00DA794B">
        <w:rPr>
          <w:rFonts w:ascii="Arial" w:hAnsi="Arial" w:cs="Arial"/>
        </w:rPr>
        <w:t>Cummins Fleetguard ES Compleat .</w:t>
      </w:r>
    </w:p>
    <w:p w14:paraId="64E14A56" w14:textId="5F5FFB93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 xml:space="preserve">brak w ofercie dokumentów wymaganych w pkt </w:t>
      </w:r>
      <w:r>
        <w:rPr>
          <w:rFonts w:ascii="Arial" w:eastAsia="Times New Roman" w:hAnsi="Arial" w:cs="Arial"/>
          <w:spacing w:val="-4"/>
          <w:kern w:val="24"/>
        </w:rPr>
        <w:t>7</w:t>
      </w:r>
      <w:r w:rsidRPr="00304CA5">
        <w:rPr>
          <w:rFonts w:ascii="Arial" w:eastAsia="Times New Roman" w:hAnsi="Arial" w:cs="Arial"/>
          <w:spacing w:val="-4"/>
          <w:kern w:val="24"/>
        </w:rPr>
        <w:t>.1</w:t>
      </w:r>
      <w:r>
        <w:rPr>
          <w:rFonts w:ascii="Arial" w:eastAsia="Times New Roman" w:hAnsi="Arial" w:cs="Arial"/>
          <w:spacing w:val="-4"/>
          <w:kern w:val="24"/>
        </w:rPr>
        <w:t xml:space="preserve"> i 7</w:t>
      </w:r>
      <w:r w:rsidRPr="00304CA5">
        <w:rPr>
          <w:rFonts w:ascii="Arial" w:eastAsia="Times New Roman" w:hAnsi="Arial" w:cs="Arial"/>
          <w:spacing w:val="-4"/>
          <w:kern w:val="24"/>
        </w:rPr>
        <w:t>.</w:t>
      </w:r>
      <w:r>
        <w:rPr>
          <w:rFonts w:ascii="Arial" w:eastAsia="Times New Roman" w:hAnsi="Arial" w:cs="Arial"/>
          <w:spacing w:val="-4"/>
          <w:kern w:val="24"/>
        </w:rPr>
        <w:t>2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ich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5F1EFA64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, Tel: 91</w:t>
      </w:r>
      <w:r w:rsidR="00052C65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573</w:t>
      </w:r>
      <w:r w:rsidR="00052C65" w:rsidRPr="002B4319">
        <w:rPr>
          <w:rFonts w:ascii="Arial" w:eastAsia="Times New Roman" w:hAnsi="Arial" w:cs="Arial"/>
        </w:rPr>
        <w:t>-</w:t>
      </w:r>
      <w:r w:rsidR="00E6790F" w:rsidRPr="002B4319">
        <w:rPr>
          <w:rFonts w:ascii="Arial" w:eastAsia="Times New Roman" w:hAnsi="Arial" w:cs="Arial"/>
        </w:rPr>
        <w:t>22</w:t>
      </w:r>
      <w:r w:rsidR="00052C65" w:rsidRPr="002B4319">
        <w:rPr>
          <w:rFonts w:ascii="Arial" w:eastAsia="Times New Roman" w:hAnsi="Arial" w:cs="Arial"/>
        </w:rPr>
        <w:t>-1</w:t>
      </w:r>
      <w:r w:rsidR="00E6790F" w:rsidRPr="002B4319">
        <w:rPr>
          <w:rFonts w:ascii="Arial" w:eastAsia="Times New Roman" w:hAnsi="Arial" w:cs="Arial"/>
        </w:rPr>
        <w:t>3 wewn. 41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677030B7" w14:textId="77777777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Załączniki do zapytania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77777777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wzór umowy</w:t>
      </w:r>
      <w:r w:rsidR="002020E3">
        <w:rPr>
          <w:rFonts w:ascii="Arial" w:eastAsia="Times New Roman" w:hAnsi="Arial" w:cs="Arial"/>
        </w:rPr>
        <w:t>,</w:t>
      </w:r>
    </w:p>
    <w:p w14:paraId="4FE03FB9" w14:textId="77777777" w:rsidR="0096159A" w:rsidRPr="00E6450B" w:rsidRDefault="002020E3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2</w:t>
      </w:r>
      <w:r w:rsidRPr="002B4319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załącznik do umowy.</w:t>
      </w:r>
    </w:p>
    <w:sectPr w:rsidR="0096159A" w:rsidRPr="00E6450B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A9842" w14:textId="77777777" w:rsidR="008333CF" w:rsidRDefault="008333CF" w:rsidP="008D2E6B">
      <w:r>
        <w:separator/>
      </w:r>
    </w:p>
  </w:endnote>
  <w:endnote w:type="continuationSeparator" w:id="0">
    <w:p w14:paraId="56D266ED" w14:textId="77777777" w:rsidR="008333CF" w:rsidRDefault="008333CF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66B1" w14:textId="77777777" w:rsidR="008333CF" w:rsidRDefault="008333CF" w:rsidP="008D2E6B">
      <w:r>
        <w:separator/>
      </w:r>
    </w:p>
  </w:footnote>
  <w:footnote w:type="continuationSeparator" w:id="0">
    <w:p w14:paraId="32E0E022" w14:textId="77777777" w:rsidR="008333CF" w:rsidRDefault="008333CF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35874D4F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Z-</w:t>
          </w:r>
          <w:r w:rsidR="004551A6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BD377B">
            <w:rPr>
              <w:rFonts w:ascii="Verdana" w:hAnsi="Verdana"/>
              <w:bCs/>
              <w:i/>
              <w:iCs/>
              <w:sz w:val="20"/>
              <w:u w:val="single"/>
            </w:rPr>
            <w:t>1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B1A70"/>
    <w:rsid w:val="000C3751"/>
    <w:rsid w:val="000F6262"/>
    <w:rsid w:val="00123A15"/>
    <w:rsid w:val="00144DE2"/>
    <w:rsid w:val="001C295F"/>
    <w:rsid w:val="001D7726"/>
    <w:rsid w:val="001E4C4E"/>
    <w:rsid w:val="002020E3"/>
    <w:rsid w:val="0021665F"/>
    <w:rsid w:val="00224D07"/>
    <w:rsid w:val="00235D11"/>
    <w:rsid w:val="00246287"/>
    <w:rsid w:val="00267AC4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72DE8"/>
    <w:rsid w:val="0039741A"/>
    <w:rsid w:val="003A563A"/>
    <w:rsid w:val="003A5696"/>
    <w:rsid w:val="003B2ADB"/>
    <w:rsid w:val="003C7E9B"/>
    <w:rsid w:val="003D40C0"/>
    <w:rsid w:val="003F5C61"/>
    <w:rsid w:val="004021DA"/>
    <w:rsid w:val="00436AC7"/>
    <w:rsid w:val="004551A6"/>
    <w:rsid w:val="004B7B31"/>
    <w:rsid w:val="004E3A6E"/>
    <w:rsid w:val="004F040B"/>
    <w:rsid w:val="004F5701"/>
    <w:rsid w:val="00515FA1"/>
    <w:rsid w:val="005544E9"/>
    <w:rsid w:val="005711F2"/>
    <w:rsid w:val="005A4246"/>
    <w:rsid w:val="005B1368"/>
    <w:rsid w:val="005E20B4"/>
    <w:rsid w:val="005F15F0"/>
    <w:rsid w:val="00615393"/>
    <w:rsid w:val="006A6822"/>
    <w:rsid w:val="006D2A4B"/>
    <w:rsid w:val="006D2DA7"/>
    <w:rsid w:val="006E7B7A"/>
    <w:rsid w:val="00721305"/>
    <w:rsid w:val="00734103"/>
    <w:rsid w:val="00746802"/>
    <w:rsid w:val="00764209"/>
    <w:rsid w:val="00775C24"/>
    <w:rsid w:val="00776893"/>
    <w:rsid w:val="007C3874"/>
    <w:rsid w:val="007C6D72"/>
    <w:rsid w:val="007F4DF8"/>
    <w:rsid w:val="00824DCE"/>
    <w:rsid w:val="008333CF"/>
    <w:rsid w:val="008473D8"/>
    <w:rsid w:val="008770FF"/>
    <w:rsid w:val="00885402"/>
    <w:rsid w:val="008A7AF8"/>
    <w:rsid w:val="008C1E8C"/>
    <w:rsid w:val="008D2E6B"/>
    <w:rsid w:val="00920BD2"/>
    <w:rsid w:val="00946511"/>
    <w:rsid w:val="0095159E"/>
    <w:rsid w:val="0096159A"/>
    <w:rsid w:val="009A6036"/>
    <w:rsid w:val="009D42E7"/>
    <w:rsid w:val="009E3E2B"/>
    <w:rsid w:val="009F2DDB"/>
    <w:rsid w:val="00A12BF1"/>
    <w:rsid w:val="00A14125"/>
    <w:rsid w:val="00A50B7C"/>
    <w:rsid w:val="00A66B26"/>
    <w:rsid w:val="00A90183"/>
    <w:rsid w:val="00AD6E9E"/>
    <w:rsid w:val="00AE657A"/>
    <w:rsid w:val="00B00821"/>
    <w:rsid w:val="00B36755"/>
    <w:rsid w:val="00B63E2F"/>
    <w:rsid w:val="00B66FA5"/>
    <w:rsid w:val="00B84F2C"/>
    <w:rsid w:val="00B96F37"/>
    <w:rsid w:val="00BA416A"/>
    <w:rsid w:val="00BD377B"/>
    <w:rsid w:val="00C3348A"/>
    <w:rsid w:val="00C524D6"/>
    <w:rsid w:val="00C6529F"/>
    <w:rsid w:val="00C87A84"/>
    <w:rsid w:val="00C947F4"/>
    <w:rsid w:val="00CA2A1F"/>
    <w:rsid w:val="00D02221"/>
    <w:rsid w:val="00D13221"/>
    <w:rsid w:val="00D21B2F"/>
    <w:rsid w:val="00D60D25"/>
    <w:rsid w:val="00D72E30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C7900"/>
    <w:rsid w:val="00DD49DF"/>
    <w:rsid w:val="00DD641B"/>
    <w:rsid w:val="00E2682E"/>
    <w:rsid w:val="00E40B0A"/>
    <w:rsid w:val="00E47206"/>
    <w:rsid w:val="00E47A38"/>
    <w:rsid w:val="00E54B08"/>
    <w:rsid w:val="00E6450B"/>
    <w:rsid w:val="00E6790F"/>
    <w:rsid w:val="00E93D56"/>
    <w:rsid w:val="00EA27A5"/>
    <w:rsid w:val="00EC3E1F"/>
    <w:rsid w:val="00EE1CC1"/>
    <w:rsid w:val="00F248C6"/>
    <w:rsid w:val="00F275A9"/>
    <w:rsid w:val="00F4480B"/>
    <w:rsid w:val="00F76545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8</cp:revision>
  <cp:lastPrinted>2020-11-27T10:16:00Z</cp:lastPrinted>
  <dcterms:created xsi:type="dcterms:W3CDTF">2020-11-17T09:08:00Z</dcterms:created>
  <dcterms:modified xsi:type="dcterms:W3CDTF">2020-11-30T13:44:00Z</dcterms:modified>
</cp:coreProperties>
</file>