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85FC2F7" w:rsidR="00937A4C" w:rsidRPr="00440032" w:rsidRDefault="00290284" w:rsidP="00474EA2">
      <w:pPr>
        <w:spacing w:line="360" w:lineRule="auto"/>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0137C945" wp14:editId="236AB6F9">
            <wp:simplePos x="0" y="0"/>
            <wp:positionH relativeFrom="page">
              <wp:posOffset>-256540</wp:posOffset>
            </wp:positionH>
            <wp:positionV relativeFrom="paragraph">
              <wp:posOffset>-581660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A7">
        <w:rPr>
          <w:rFonts w:asciiTheme="majorHAnsi" w:hAnsiTheme="majorHAnsi" w:cstheme="majorHAnsi"/>
          <w:b/>
        </w:rPr>
        <w:t xml:space="preserve">   </w:t>
      </w:r>
      <w:bookmarkStart w:id="0" w:name="_Hlk69718526"/>
      <w:bookmarkEnd w:id="0"/>
    </w:p>
    <w:p w14:paraId="5EB46861" w14:textId="21999952" w:rsidR="00937A4C" w:rsidRPr="0073275D" w:rsidRDefault="00937A4C" w:rsidP="00474EA2">
      <w:pPr>
        <w:spacing w:line="360" w:lineRule="auto"/>
        <w:jc w:val="both"/>
        <w:rPr>
          <w:rFonts w:asciiTheme="majorHAnsi" w:hAnsiTheme="majorHAnsi" w:cstheme="majorHAnsi"/>
          <w:b/>
        </w:rPr>
      </w:pPr>
    </w:p>
    <w:p w14:paraId="29DD4788" w14:textId="77777777" w:rsidR="00937A4C" w:rsidRPr="0073275D" w:rsidRDefault="00937A4C" w:rsidP="00474EA2">
      <w:pPr>
        <w:spacing w:line="360" w:lineRule="auto"/>
        <w:jc w:val="both"/>
        <w:rPr>
          <w:rFonts w:asciiTheme="majorHAnsi" w:hAnsiTheme="majorHAnsi" w:cstheme="majorHAnsi"/>
          <w:b/>
          <w:sz w:val="32"/>
          <w:szCs w:val="32"/>
        </w:rPr>
      </w:pPr>
    </w:p>
    <w:p w14:paraId="4BA6560A" w14:textId="77777777" w:rsidR="00937A4C" w:rsidRPr="0073275D" w:rsidRDefault="00937A4C" w:rsidP="00474EA2">
      <w:pPr>
        <w:spacing w:line="360" w:lineRule="auto"/>
        <w:jc w:val="both"/>
        <w:rPr>
          <w:rFonts w:asciiTheme="majorHAnsi" w:hAnsiTheme="majorHAnsi" w:cstheme="majorHAnsi"/>
          <w:b/>
          <w:sz w:val="32"/>
          <w:szCs w:val="32"/>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1" w:name="_Toc148512867"/>
      <w:r w:rsidRPr="0073275D">
        <w:rPr>
          <w:rFonts w:asciiTheme="majorHAnsi" w:hAnsiTheme="majorHAnsi" w:cstheme="majorHAnsi"/>
          <w:sz w:val="32"/>
          <w:szCs w:val="32"/>
        </w:rPr>
        <w:t>SPECYFIKACJA WARUNKÓW ZAMÓWIENIA</w:t>
      </w:r>
      <w:bookmarkEnd w:id="1"/>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64568B92" w14:textId="60A9D7F2" w:rsid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176931">
        <w:rPr>
          <w:rFonts w:asciiTheme="majorHAnsi" w:hAnsiTheme="majorHAnsi" w:cstheme="majorHAnsi"/>
        </w:rPr>
        <w:t>3</w:t>
      </w:r>
      <w:r w:rsidR="00937A4C" w:rsidRPr="0035297B">
        <w:rPr>
          <w:rFonts w:asciiTheme="majorHAnsi" w:hAnsiTheme="majorHAnsi" w:cstheme="majorHAnsi"/>
        </w:rPr>
        <w:t xml:space="preserve"> r. poz. </w:t>
      </w:r>
      <w:r w:rsidR="00176931">
        <w:rPr>
          <w:rFonts w:asciiTheme="majorHAnsi" w:hAnsiTheme="majorHAnsi" w:cstheme="majorHAnsi"/>
        </w:rPr>
        <w:t>1605</w:t>
      </w:r>
      <w:r w:rsidR="009023A1">
        <w:rPr>
          <w:rFonts w:asciiTheme="majorHAnsi" w:hAnsiTheme="majorHAnsi" w:cstheme="majorHAnsi"/>
        </w:rPr>
        <w:t xml:space="preserve"> z późn. zm.</w:t>
      </w:r>
      <w:r w:rsidR="00937A4C" w:rsidRPr="0035297B">
        <w:rPr>
          <w:rFonts w:asciiTheme="majorHAnsi" w:hAnsiTheme="majorHAnsi" w:cstheme="majorHAnsi"/>
        </w:rPr>
        <w:t xml:space="preserve">) </w:t>
      </w:r>
    </w:p>
    <w:p w14:paraId="02DCFD2D" w14:textId="77777777" w:rsidR="0035297B" w:rsidRDefault="0035297B" w:rsidP="00474EA2">
      <w:pPr>
        <w:spacing w:line="360" w:lineRule="auto"/>
        <w:jc w:val="both"/>
        <w:rPr>
          <w:rFonts w:asciiTheme="majorHAnsi" w:hAnsiTheme="majorHAnsi" w:cstheme="majorHAnsi"/>
        </w:rPr>
      </w:pPr>
    </w:p>
    <w:p w14:paraId="200D5B48" w14:textId="77777777" w:rsidR="00D57741" w:rsidRDefault="00D57741" w:rsidP="00474EA2">
      <w:pPr>
        <w:spacing w:line="360" w:lineRule="auto"/>
        <w:jc w:val="both"/>
        <w:rPr>
          <w:rFonts w:asciiTheme="majorHAnsi" w:hAnsiTheme="majorHAnsi" w:cstheme="majorHAnsi"/>
        </w:rPr>
      </w:pPr>
    </w:p>
    <w:p w14:paraId="5C00A7D9" w14:textId="77777777" w:rsidR="00D57741" w:rsidRPr="0073275D" w:rsidRDefault="00D57741"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3029E4E4" w:rsidR="00183D36" w:rsidRPr="00D57741" w:rsidRDefault="00D57741" w:rsidP="00474EA2">
      <w:pPr>
        <w:spacing w:line="360" w:lineRule="auto"/>
        <w:jc w:val="center"/>
        <w:rPr>
          <w:rFonts w:asciiTheme="majorHAnsi" w:hAnsiTheme="majorHAnsi" w:cstheme="majorHAnsi"/>
          <w:b/>
          <w:sz w:val="24"/>
          <w:szCs w:val="24"/>
        </w:rPr>
      </w:pPr>
      <w:r>
        <w:rPr>
          <w:rFonts w:asciiTheme="majorHAnsi" w:hAnsiTheme="majorHAnsi" w:cstheme="majorHAnsi"/>
          <w:b/>
          <w:sz w:val="24"/>
          <w:szCs w:val="24"/>
        </w:rPr>
        <w:t>„</w:t>
      </w:r>
      <w:r w:rsidRPr="00D57741">
        <w:rPr>
          <w:rFonts w:asciiTheme="majorHAnsi" w:hAnsiTheme="majorHAnsi" w:cstheme="majorHAnsi"/>
          <w:b/>
          <w:sz w:val="24"/>
          <w:szCs w:val="24"/>
        </w:rPr>
        <w:t xml:space="preserve">Świadczenie </w:t>
      </w:r>
      <w:r>
        <w:rPr>
          <w:rFonts w:asciiTheme="majorHAnsi" w:hAnsiTheme="majorHAnsi" w:cstheme="majorHAnsi"/>
          <w:b/>
          <w:sz w:val="24"/>
          <w:szCs w:val="24"/>
        </w:rPr>
        <w:t>sukcesywnych usług w zakresie redakcji merytorycznej, składu i łamania tekstów, skanowania, przygotowania wersji online oraz do druku książek i czasopism naukowych</w:t>
      </w:r>
      <w:r w:rsidR="0035297B" w:rsidRPr="00D57741">
        <w:rPr>
          <w:rFonts w:asciiTheme="majorHAnsi" w:hAnsiTheme="majorHAnsi" w:cstheme="majorHAnsi"/>
          <w:b/>
          <w:sz w:val="24"/>
          <w:szCs w:val="24"/>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7F7EA91B" w14:textId="392A633A" w:rsidR="0035297B" w:rsidRDefault="0035297B" w:rsidP="00474EA2">
      <w:pPr>
        <w:spacing w:line="360" w:lineRule="auto"/>
        <w:jc w:val="both"/>
        <w:rPr>
          <w:rFonts w:asciiTheme="majorHAnsi" w:hAnsiTheme="majorHAnsi" w:cstheme="majorHAnsi"/>
        </w:rPr>
      </w:pPr>
    </w:p>
    <w:p w14:paraId="2A2D69A2" w14:textId="2B3A4338" w:rsidR="0035297B" w:rsidRDefault="0035297B" w:rsidP="00474EA2">
      <w:pPr>
        <w:spacing w:line="360" w:lineRule="auto"/>
        <w:jc w:val="both"/>
        <w:rPr>
          <w:rFonts w:asciiTheme="majorHAnsi" w:hAnsiTheme="majorHAnsi" w:cstheme="majorHAnsi"/>
        </w:rPr>
      </w:pPr>
    </w:p>
    <w:p w14:paraId="703A3D76" w14:textId="77777777" w:rsidR="0035297B" w:rsidRPr="0073275D" w:rsidRDefault="0035297B" w:rsidP="00474EA2">
      <w:pPr>
        <w:spacing w:line="360" w:lineRule="auto"/>
        <w:jc w:val="both"/>
        <w:rPr>
          <w:rFonts w:asciiTheme="majorHAnsi" w:hAnsiTheme="majorHAnsi" w:cstheme="majorHAnsi"/>
        </w:rPr>
      </w:pPr>
    </w:p>
    <w:p w14:paraId="0000001E" w14:textId="691A403D" w:rsidR="000B72C3" w:rsidRPr="00CC5036" w:rsidRDefault="00597EFD" w:rsidP="00474EA2">
      <w:pPr>
        <w:spacing w:line="360" w:lineRule="auto"/>
        <w:jc w:val="both"/>
        <w:rPr>
          <w:rFonts w:asciiTheme="majorHAnsi" w:hAnsiTheme="majorHAnsi" w:cstheme="majorHAnsi"/>
          <w:b/>
          <w:bCs/>
        </w:rPr>
      </w:pPr>
      <w:r w:rsidRPr="00CC5036">
        <w:rPr>
          <w:rFonts w:asciiTheme="majorHAnsi" w:hAnsiTheme="majorHAnsi" w:cstheme="majorHAnsi"/>
          <w:b/>
          <w:bCs/>
        </w:rPr>
        <w:t>Wspólny Słownik Zamówień CPV</w:t>
      </w:r>
    </w:p>
    <w:p w14:paraId="22BAB318" w14:textId="77777777" w:rsidR="00D57741" w:rsidRPr="00EE32E0" w:rsidRDefault="00D57741" w:rsidP="00D57741">
      <w:pPr>
        <w:spacing w:line="360" w:lineRule="auto"/>
        <w:jc w:val="both"/>
        <w:rPr>
          <w:rFonts w:asciiTheme="majorHAnsi" w:hAnsiTheme="majorHAnsi" w:cstheme="majorHAnsi"/>
          <w:color w:val="000000" w:themeColor="text1"/>
        </w:rPr>
      </w:pPr>
      <w:r w:rsidRPr="00EE32E0">
        <w:rPr>
          <w:rFonts w:asciiTheme="majorHAnsi" w:hAnsiTheme="majorHAnsi" w:cstheme="majorHAnsi"/>
          <w:color w:val="000000" w:themeColor="text1"/>
        </w:rPr>
        <w:t>79822000-2</w:t>
      </w:r>
      <w:r w:rsidRPr="00EE32E0">
        <w:rPr>
          <w:rFonts w:asciiTheme="majorHAnsi" w:hAnsiTheme="majorHAnsi" w:cstheme="majorHAnsi"/>
          <w:color w:val="000000" w:themeColor="text1"/>
        </w:rPr>
        <w:tab/>
      </w:r>
      <w:r w:rsidRPr="00EE32E0">
        <w:rPr>
          <w:rFonts w:asciiTheme="majorHAnsi" w:hAnsiTheme="majorHAnsi" w:cstheme="majorHAnsi"/>
          <w:color w:val="000000" w:themeColor="text1"/>
        </w:rPr>
        <w:tab/>
        <w:t>Usługi składu</w:t>
      </w:r>
    </w:p>
    <w:p w14:paraId="6F755F2E" w14:textId="77777777" w:rsidR="00D57741" w:rsidRPr="00EE32E0" w:rsidRDefault="00D57741" w:rsidP="00D57741">
      <w:pPr>
        <w:spacing w:line="360" w:lineRule="auto"/>
        <w:jc w:val="both"/>
        <w:rPr>
          <w:rFonts w:asciiTheme="majorHAnsi" w:hAnsiTheme="majorHAnsi" w:cstheme="majorHAnsi"/>
          <w:color w:val="000000" w:themeColor="text1"/>
        </w:rPr>
      </w:pPr>
      <w:r w:rsidRPr="00EE32E0">
        <w:rPr>
          <w:rFonts w:asciiTheme="majorHAnsi" w:hAnsiTheme="majorHAnsi" w:cstheme="majorHAnsi"/>
          <w:color w:val="000000" w:themeColor="text1"/>
        </w:rPr>
        <w:t>79821100-6</w:t>
      </w:r>
      <w:r w:rsidRPr="00EE32E0">
        <w:rPr>
          <w:rFonts w:asciiTheme="majorHAnsi" w:hAnsiTheme="majorHAnsi" w:cstheme="majorHAnsi"/>
          <w:color w:val="000000" w:themeColor="text1"/>
        </w:rPr>
        <w:tab/>
      </w:r>
      <w:r w:rsidRPr="00EE32E0">
        <w:rPr>
          <w:rFonts w:asciiTheme="majorHAnsi" w:hAnsiTheme="majorHAnsi" w:cstheme="majorHAnsi"/>
          <w:color w:val="000000" w:themeColor="text1"/>
        </w:rPr>
        <w:tab/>
        <w:t>Usługi korektorskie</w:t>
      </w:r>
    </w:p>
    <w:p w14:paraId="04D16226" w14:textId="77777777" w:rsidR="00D57741" w:rsidRPr="00EE32E0" w:rsidRDefault="00D57741" w:rsidP="00D57741">
      <w:pPr>
        <w:spacing w:line="360" w:lineRule="auto"/>
        <w:jc w:val="both"/>
        <w:rPr>
          <w:rFonts w:asciiTheme="majorHAnsi" w:hAnsiTheme="majorHAnsi" w:cstheme="majorHAnsi"/>
          <w:color w:val="000000" w:themeColor="text1"/>
        </w:rPr>
      </w:pPr>
      <w:r w:rsidRPr="00EE32E0">
        <w:rPr>
          <w:rFonts w:asciiTheme="majorHAnsi" w:hAnsiTheme="majorHAnsi" w:cstheme="majorHAnsi"/>
          <w:color w:val="000000" w:themeColor="text1"/>
        </w:rPr>
        <w:t>79822300-5</w:t>
      </w:r>
      <w:r w:rsidRPr="00EE32E0">
        <w:rPr>
          <w:rFonts w:asciiTheme="majorHAnsi" w:hAnsiTheme="majorHAnsi" w:cstheme="majorHAnsi"/>
          <w:color w:val="000000" w:themeColor="text1"/>
        </w:rPr>
        <w:tab/>
      </w:r>
      <w:r w:rsidRPr="00EE32E0">
        <w:rPr>
          <w:rFonts w:asciiTheme="majorHAnsi" w:hAnsiTheme="majorHAnsi" w:cstheme="majorHAnsi"/>
          <w:color w:val="000000" w:themeColor="text1"/>
        </w:rPr>
        <w:tab/>
        <w:t>Usługi składania</w:t>
      </w:r>
    </w:p>
    <w:p w14:paraId="00000022" w14:textId="77777777" w:rsidR="000B72C3" w:rsidRPr="0073275D" w:rsidRDefault="000B72C3" w:rsidP="00474EA2">
      <w:pPr>
        <w:spacing w:line="360" w:lineRule="auto"/>
        <w:jc w:val="both"/>
        <w:rPr>
          <w:rFonts w:asciiTheme="majorHAnsi" w:hAnsiTheme="majorHAnsi" w:cstheme="majorHAnsi"/>
        </w:rPr>
      </w:pPr>
    </w:p>
    <w:p w14:paraId="00000023" w14:textId="77777777" w:rsidR="000B72C3" w:rsidRPr="0073275D" w:rsidRDefault="000B72C3" w:rsidP="00474EA2">
      <w:pPr>
        <w:spacing w:line="360" w:lineRule="auto"/>
        <w:jc w:val="both"/>
        <w:rPr>
          <w:rFonts w:asciiTheme="majorHAnsi" w:hAnsiTheme="majorHAnsi" w:cstheme="majorHAnsi"/>
        </w:rPr>
      </w:pPr>
    </w:p>
    <w:p w14:paraId="00000026" w14:textId="77777777" w:rsidR="000B72C3" w:rsidRPr="0073275D" w:rsidRDefault="000B72C3" w:rsidP="00474EA2">
      <w:pPr>
        <w:spacing w:line="360" w:lineRule="auto"/>
        <w:jc w:val="both"/>
        <w:rPr>
          <w:rFonts w:asciiTheme="majorHAnsi" w:hAnsiTheme="majorHAnsi" w:cstheme="majorHAnsi"/>
        </w:rPr>
      </w:pPr>
    </w:p>
    <w:p w14:paraId="00000027" w14:textId="77777777" w:rsidR="000B72C3" w:rsidRPr="0073275D" w:rsidRDefault="000B72C3" w:rsidP="00474EA2">
      <w:pPr>
        <w:spacing w:line="360" w:lineRule="auto"/>
        <w:jc w:val="both"/>
        <w:rPr>
          <w:rFonts w:asciiTheme="majorHAnsi" w:hAnsiTheme="majorHAnsi" w:cstheme="majorHAnsi"/>
        </w:rPr>
      </w:pPr>
    </w:p>
    <w:p w14:paraId="01581D86" w14:textId="457AC85A"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4239E6">
        <w:rPr>
          <w:rFonts w:asciiTheme="majorHAnsi" w:hAnsiTheme="majorHAnsi" w:cstheme="majorHAnsi"/>
          <w:b/>
        </w:rPr>
        <w:t>3</w:t>
      </w:r>
    </w:p>
    <w:p w14:paraId="752BE7D5" w14:textId="77777777" w:rsidR="005134A1" w:rsidRDefault="005134A1" w:rsidP="00474EA2">
      <w:pPr>
        <w:spacing w:line="360" w:lineRule="auto"/>
        <w:jc w:val="both"/>
        <w:rPr>
          <w:rFonts w:asciiTheme="majorHAnsi" w:hAnsiTheme="majorHAnsi" w:cstheme="majorHAnsi"/>
          <w:b/>
        </w:rPr>
      </w:pPr>
    </w:p>
    <w:p w14:paraId="79D0E3E7" w14:textId="02258A01" w:rsidR="006B4D36" w:rsidRPr="0073275D" w:rsidRDefault="00B61495" w:rsidP="00474EA2">
      <w:pPr>
        <w:spacing w:line="360" w:lineRule="auto"/>
        <w:jc w:val="both"/>
        <w:rPr>
          <w:rFonts w:asciiTheme="majorHAnsi" w:hAnsiTheme="majorHAnsi" w:cstheme="majorHAnsi"/>
          <w:b/>
        </w:rPr>
      </w:pPr>
      <w:r w:rsidRPr="005134A1">
        <w:rPr>
          <w:rFonts w:asciiTheme="majorHAnsi" w:hAnsiTheme="majorHAnsi" w:cstheme="majorHAnsi"/>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652932AA" w14:textId="5211D264" w:rsidR="00842CD2"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48512867" w:history="1">
            <w:r w:rsidR="00842CD2" w:rsidRPr="00DF0950">
              <w:rPr>
                <w:rStyle w:val="Hipercze"/>
                <w:rFonts w:asciiTheme="majorHAnsi" w:hAnsiTheme="majorHAnsi" w:cstheme="majorHAnsi"/>
                <w:noProof/>
              </w:rPr>
              <w:t>SPECYFIKACJA WARUNKÓW ZAMÓWIENIA</w:t>
            </w:r>
            <w:r w:rsidR="00842CD2">
              <w:rPr>
                <w:noProof/>
                <w:webHidden/>
              </w:rPr>
              <w:tab/>
            </w:r>
            <w:r w:rsidR="00842CD2">
              <w:rPr>
                <w:noProof/>
                <w:webHidden/>
              </w:rPr>
              <w:fldChar w:fldCharType="begin"/>
            </w:r>
            <w:r w:rsidR="00842CD2">
              <w:rPr>
                <w:noProof/>
                <w:webHidden/>
              </w:rPr>
              <w:instrText xml:space="preserve"> PAGEREF _Toc148512867 \h </w:instrText>
            </w:r>
            <w:r w:rsidR="00842CD2">
              <w:rPr>
                <w:noProof/>
                <w:webHidden/>
              </w:rPr>
            </w:r>
            <w:r w:rsidR="00842CD2">
              <w:rPr>
                <w:noProof/>
                <w:webHidden/>
              </w:rPr>
              <w:fldChar w:fldCharType="separate"/>
            </w:r>
            <w:r w:rsidR="00842CD2">
              <w:rPr>
                <w:noProof/>
                <w:webHidden/>
              </w:rPr>
              <w:t>1</w:t>
            </w:r>
            <w:r w:rsidR="00842CD2">
              <w:rPr>
                <w:noProof/>
                <w:webHidden/>
              </w:rPr>
              <w:fldChar w:fldCharType="end"/>
            </w:r>
          </w:hyperlink>
        </w:p>
        <w:p w14:paraId="78898E14" w14:textId="12857471"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68" w:history="1">
            <w:r w:rsidR="00842CD2" w:rsidRPr="00DF0950">
              <w:rPr>
                <w:rStyle w:val="Hipercze"/>
                <w:bCs/>
                <w:noProof/>
              </w:rPr>
              <w:t>1.</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Nazwa oraz adres Zamawiającego</w:t>
            </w:r>
            <w:r w:rsidR="00842CD2">
              <w:rPr>
                <w:noProof/>
                <w:webHidden/>
              </w:rPr>
              <w:tab/>
            </w:r>
            <w:r w:rsidR="00842CD2">
              <w:rPr>
                <w:noProof/>
                <w:webHidden/>
              </w:rPr>
              <w:fldChar w:fldCharType="begin"/>
            </w:r>
            <w:r w:rsidR="00842CD2">
              <w:rPr>
                <w:noProof/>
                <w:webHidden/>
              </w:rPr>
              <w:instrText xml:space="preserve"> PAGEREF _Toc148512868 \h </w:instrText>
            </w:r>
            <w:r w:rsidR="00842CD2">
              <w:rPr>
                <w:noProof/>
                <w:webHidden/>
              </w:rPr>
            </w:r>
            <w:r w:rsidR="00842CD2">
              <w:rPr>
                <w:noProof/>
                <w:webHidden/>
              </w:rPr>
              <w:fldChar w:fldCharType="separate"/>
            </w:r>
            <w:r w:rsidR="00842CD2">
              <w:rPr>
                <w:noProof/>
                <w:webHidden/>
              </w:rPr>
              <w:t>3</w:t>
            </w:r>
            <w:r w:rsidR="00842CD2">
              <w:rPr>
                <w:noProof/>
                <w:webHidden/>
              </w:rPr>
              <w:fldChar w:fldCharType="end"/>
            </w:r>
          </w:hyperlink>
        </w:p>
        <w:p w14:paraId="501C8BCD" w14:textId="7C0050CF"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69" w:history="1">
            <w:r w:rsidR="00842CD2" w:rsidRPr="00DF0950">
              <w:rPr>
                <w:rStyle w:val="Hipercze"/>
                <w:bCs/>
                <w:noProof/>
              </w:rPr>
              <w:t>2.</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Ochrona danych osobowych</w:t>
            </w:r>
            <w:r w:rsidR="00842CD2">
              <w:rPr>
                <w:noProof/>
                <w:webHidden/>
              </w:rPr>
              <w:tab/>
            </w:r>
            <w:r w:rsidR="00842CD2">
              <w:rPr>
                <w:noProof/>
                <w:webHidden/>
              </w:rPr>
              <w:fldChar w:fldCharType="begin"/>
            </w:r>
            <w:r w:rsidR="00842CD2">
              <w:rPr>
                <w:noProof/>
                <w:webHidden/>
              </w:rPr>
              <w:instrText xml:space="preserve"> PAGEREF _Toc148512869 \h </w:instrText>
            </w:r>
            <w:r w:rsidR="00842CD2">
              <w:rPr>
                <w:noProof/>
                <w:webHidden/>
              </w:rPr>
            </w:r>
            <w:r w:rsidR="00842CD2">
              <w:rPr>
                <w:noProof/>
                <w:webHidden/>
              </w:rPr>
              <w:fldChar w:fldCharType="separate"/>
            </w:r>
            <w:r w:rsidR="00842CD2">
              <w:rPr>
                <w:noProof/>
                <w:webHidden/>
              </w:rPr>
              <w:t>3</w:t>
            </w:r>
            <w:r w:rsidR="00842CD2">
              <w:rPr>
                <w:noProof/>
                <w:webHidden/>
              </w:rPr>
              <w:fldChar w:fldCharType="end"/>
            </w:r>
          </w:hyperlink>
        </w:p>
        <w:p w14:paraId="722C1F19" w14:textId="4B351602"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0" w:history="1">
            <w:r w:rsidR="00842CD2" w:rsidRPr="00DF0950">
              <w:rPr>
                <w:rStyle w:val="Hipercze"/>
                <w:bCs/>
                <w:noProof/>
              </w:rPr>
              <w:t>3.</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Tryb udzielania zamówienia</w:t>
            </w:r>
            <w:r w:rsidR="00842CD2">
              <w:rPr>
                <w:noProof/>
                <w:webHidden/>
              </w:rPr>
              <w:tab/>
            </w:r>
            <w:r w:rsidR="00842CD2">
              <w:rPr>
                <w:noProof/>
                <w:webHidden/>
              </w:rPr>
              <w:fldChar w:fldCharType="begin"/>
            </w:r>
            <w:r w:rsidR="00842CD2">
              <w:rPr>
                <w:noProof/>
                <w:webHidden/>
              </w:rPr>
              <w:instrText xml:space="preserve"> PAGEREF _Toc148512870 \h </w:instrText>
            </w:r>
            <w:r w:rsidR="00842CD2">
              <w:rPr>
                <w:noProof/>
                <w:webHidden/>
              </w:rPr>
            </w:r>
            <w:r w:rsidR="00842CD2">
              <w:rPr>
                <w:noProof/>
                <w:webHidden/>
              </w:rPr>
              <w:fldChar w:fldCharType="separate"/>
            </w:r>
            <w:r w:rsidR="00842CD2">
              <w:rPr>
                <w:noProof/>
                <w:webHidden/>
              </w:rPr>
              <w:t>5</w:t>
            </w:r>
            <w:r w:rsidR="00842CD2">
              <w:rPr>
                <w:noProof/>
                <w:webHidden/>
              </w:rPr>
              <w:fldChar w:fldCharType="end"/>
            </w:r>
          </w:hyperlink>
        </w:p>
        <w:p w14:paraId="21B1E3F1" w14:textId="0AE3FB91"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1" w:history="1">
            <w:r w:rsidR="00842CD2" w:rsidRPr="00DF0950">
              <w:rPr>
                <w:rStyle w:val="Hipercze"/>
                <w:bCs/>
                <w:noProof/>
              </w:rPr>
              <w:t>4.</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Opis przedmiotu zamówienia</w:t>
            </w:r>
            <w:r w:rsidR="00842CD2">
              <w:rPr>
                <w:noProof/>
                <w:webHidden/>
              </w:rPr>
              <w:tab/>
            </w:r>
            <w:r w:rsidR="00842CD2">
              <w:rPr>
                <w:noProof/>
                <w:webHidden/>
              </w:rPr>
              <w:fldChar w:fldCharType="begin"/>
            </w:r>
            <w:r w:rsidR="00842CD2">
              <w:rPr>
                <w:noProof/>
                <w:webHidden/>
              </w:rPr>
              <w:instrText xml:space="preserve"> PAGEREF _Toc148512871 \h </w:instrText>
            </w:r>
            <w:r w:rsidR="00842CD2">
              <w:rPr>
                <w:noProof/>
                <w:webHidden/>
              </w:rPr>
            </w:r>
            <w:r w:rsidR="00842CD2">
              <w:rPr>
                <w:noProof/>
                <w:webHidden/>
              </w:rPr>
              <w:fldChar w:fldCharType="separate"/>
            </w:r>
            <w:r w:rsidR="00842CD2">
              <w:rPr>
                <w:noProof/>
                <w:webHidden/>
              </w:rPr>
              <w:t>6</w:t>
            </w:r>
            <w:r w:rsidR="00842CD2">
              <w:rPr>
                <w:noProof/>
                <w:webHidden/>
              </w:rPr>
              <w:fldChar w:fldCharType="end"/>
            </w:r>
          </w:hyperlink>
        </w:p>
        <w:p w14:paraId="408250B8" w14:textId="354BD1EF"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2" w:history="1">
            <w:r w:rsidR="00842CD2" w:rsidRPr="00DF0950">
              <w:rPr>
                <w:rStyle w:val="Hipercze"/>
                <w:bCs/>
                <w:noProof/>
              </w:rPr>
              <w:t>5.</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Wykaz przedmiotowych środków dowodowych</w:t>
            </w:r>
            <w:r w:rsidR="00842CD2">
              <w:rPr>
                <w:noProof/>
                <w:webHidden/>
              </w:rPr>
              <w:tab/>
            </w:r>
            <w:r w:rsidR="00842CD2">
              <w:rPr>
                <w:noProof/>
                <w:webHidden/>
              </w:rPr>
              <w:fldChar w:fldCharType="begin"/>
            </w:r>
            <w:r w:rsidR="00842CD2">
              <w:rPr>
                <w:noProof/>
                <w:webHidden/>
              </w:rPr>
              <w:instrText xml:space="preserve"> PAGEREF _Toc148512872 \h </w:instrText>
            </w:r>
            <w:r w:rsidR="00842CD2">
              <w:rPr>
                <w:noProof/>
                <w:webHidden/>
              </w:rPr>
            </w:r>
            <w:r w:rsidR="00842CD2">
              <w:rPr>
                <w:noProof/>
                <w:webHidden/>
              </w:rPr>
              <w:fldChar w:fldCharType="separate"/>
            </w:r>
            <w:r w:rsidR="00842CD2">
              <w:rPr>
                <w:noProof/>
                <w:webHidden/>
              </w:rPr>
              <w:t>7</w:t>
            </w:r>
            <w:r w:rsidR="00842CD2">
              <w:rPr>
                <w:noProof/>
                <w:webHidden/>
              </w:rPr>
              <w:fldChar w:fldCharType="end"/>
            </w:r>
          </w:hyperlink>
        </w:p>
        <w:p w14:paraId="625F7736" w14:textId="773FF6C7"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3" w:history="1">
            <w:r w:rsidR="00842CD2" w:rsidRPr="00DF0950">
              <w:rPr>
                <w:rStyle w:val="Hipercze"/>
                <w:bCs/>
                <w:noProof/>
              </w:rPr>
              <w:t>6.</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Podwykonawstwo</w:t>
            </w:r>
            <w:r w:rsidR="00842CD2">
              <w:rPr>
                <w:noProof/>
                <w:webHidden/>
              </w:rPr>
              <w:tab/>
            </w:r>
            <w:r w:rsidR="00842CD2">
              <w:rPr>
                <w:noProof/>
                <w:webHidden/>
              </w:rPr>
              <w:fldChar w:fldCharType="begin"/>
            </w:r>
            <w:r w:rsidR="00842CD2">
              <w:rPr>
                <w:noProof/>
                <w:webHidden/>
              </w:rPr>
              <w:instrText xml:space="preserve"> PAGEREF _Toc148512873 \h </w:instrText>
            </w:r>
            <w:r w:rsidR="00842CD2">
              <w:rPr>
                <w:noProof/>
                <w:webHidden/>
              </w:rPr>
            </w:r>
            <w:r w:rsidR="00842CD2">
              <w:rPr>
                <w:noProof/>
                <w:webHidden/>
              </w:rPr>
              <w:fldChar w:fldCharType="separate"/>
            </w:r>
            <w:r w:rsidR="00842CD2">
              <w:rPr>
                <w:noProof/>
                <w:webHidden/>
              </w:rPr>
              <w:t>8</w:t>
            </w:r>
            <w:r w:rsidR="00842CD2">
              <w:rPr>
                <w:noProof/>
                <w:webHidden/>
              </w:rPr>
              <w:fldChar w:fldCharType="end"/>
            </w:r>
          </w:hyperlink>
        </w:p>
        <w:p w14:paraId="036D40B1" w14:textId="38A1EA9B"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4" w:history="1">
            <w:r w:rsidR="00842CD2" w:rsidRPr="00DF0950">
              <w:rPr>
                <w:rStyle w:val="Hipercze"/>
                <w:bCs/>
                <w:noProof/>
              </w:rPr>
              <w:t>7.</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Termin wykonania zamówienia</w:t>
            </w:r>
            <w:r w:rsidR="00842CD2">
              <w:rPr>
                <w:noProof/>
                <w:webHidden/>
              </w:rPr>
              <w:tab/>
            </w:r>
            <w:r w:rsidR="00842CD2">
              <w:rPr>
                <w:noProof/>
                <w:webHidden/>
              </w:rPr>
              <w:fldChar w:fldCharType="begin"/>
            </w:r>
            <w:r w:rsidR="00842CD2">
              <w:rPr>
                <w:noProof/>
                <w:webHidden/>
              </w:rPr>
              <w:instrText xml:space="preserve"> PAGEREF _Toc148512874 \h </w:instrText>
            </w:r>
            <w:r w:rsidR="00842CD2">
              <w:rPr>
                <w:noProof/>
                <w:webHidden/>
              </w:rPr>
            </w:r>
            <w:r w:rsidR="00842CD2">
              <w:rPr>
                <w:noProof/>
                <w:webHidden/>
              </w:rPr>
              <w:fldChar w:fldCharType="separate"/>
            </w:r>
            <w:r w:rsidR="00842CD2">
              <w:rPr>
                <w:noProof/>
                <w:webHidden/>
              </w:rPr>
              <w:t>8</w:t>
            </w:r>
            <w:r w:rsidR="00842CD2">
              <w:rPr>
                <w:noProof/>
                <w:webHidden/>
              </w:rPr>
              <w:fldChar w:fldCharType="end"/>
            </w:r>
          </w:hyperlink>
        </w:p>
        <w:p w14:paraId="11577343" w14:textId="686788B7"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5" w:history="1">
            <w:r w:rsidR="00842CD2" w:rsidRPr="00DF0950">
              <w:rPr>
                <w:rStyle w:val="Hipercze"/>
                <w:bCs/>
                <w:noProof/>
              </w:rPr>
              <w:t>8.</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Warunki udziału w postępowaniu</w:t>
            </w:r>
            <w:r w:rsidR="00842CD2">
              <w:rPr>
                <w:noProof/>
                <w:webHidden/>
              </w:rPr>
              <w:tab/>
            </w:r>
            <w:r w:rsidR="00842CD2">
              <w:rPr>
                <w:noProof/>
                <w:webHidden/>
              </w:rPr>
              <w:fldChar w:fldCharType="begin"/>
            </w:r>
            <w:r w:rsidR="00842CD2">
              <w:rPr>
                <w:noProof/>
                <w:webHidden/>
              </w:rPr>
              <w:instrText xml:space="preserve"> PAGEREF _Toc148512875 \h </w:instrText>
            </w:r>
            <w:r w:rsidR="00842CD2">
              <w:rPr>
                <w:noProof/>
                <w:webHidden/>
              </w:rPr>
            </w:r>
            <w:r w:rsidR="00842CD2">
              <w:rPr>
                <w:noProof/>
                <w:webHidden/>
              </w:rPr>
              <w:fldChar w:fldCharType="separate"/>
            </w:r>
            <w:r w:rsidR="00842CD2">
              <w:rPr>
                <w:noProof/>
                <w:webHidden/>
              </w:rPr>
              <w:t>8</w:t>
            </w:r>
            <w:r w:rsidR="00842CD2">
              <w:rPr>
                <w:noProof/>
                <w:webHidden/>
              </w:rPr>
              <w:fldChar w:fldCharType="end"/>
            </w:r>
          </w:hyperlink>
        </w:p>
        <w:p w14:paraId="62ED8437" w14:textId="5995CEFC"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6" w:history="1">
            <w:r w:rsidR="00842CD2" w:rsidRPr="00DF0950">
              <w:rPr>
                <w:rStyle w:val="Hipercze"/>
                <w:bCs/>
                <w:noProof/>
              </w:rPr>
              <w:t>9.</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Podstawy wykluczenia z postępowania.</w:t>
            </w:r>
            <w:r w:rsidR="00842CD2">
              <w:rPr>
                <w:noProof/>
                <w:webHidden/>
              </w:rPr>
              <w:tab/>
            </w:r>
            <w:r w:rsidR="00842CD2">
              <w:rPr>
                <w:noProof/>
                <w:webHidden/>
              </w:rPr>
              <w:fldChar w:fldCharType="begin"/>
            </w:r>
            <w:r w:rsidR="00842CD2">
              <w:rPr>
                <w:noProof/>
                <w:webHidden/>
              </w:rPr>
              <w:instrText xml:space="preserve"> PAGEREF _Toc148512876 \h </w:instrText>
            </w:r>
            <w:r w:rsidR="00842CD2">
              <w:rPr>
                <w:noProof/>
                <w:webHidden/>
              </w:rPr>
            </w:r>
            <w:r w:rsidR="00842CD2">
              <w:rPr>
                <w:noProof/>
                <w:webHidden/>
              </w:rPr>
              <w:fldChar w:fldCharType="separate"/>
            </w:r>
            <w:r w:rsidR="00842CD2">
              <w:rPr>
                <w:noProof/>
                <w:webHidden/>
              </w:rPr>
              <w:t>9</w:t>
            </w:r>
            <w:r w:rsidR="00842CD2">
              <w:rPr>
                <w:noProof/>
                <w:webHidden/>
              </w:rPr>
              <w:fldChar w:fldCharType="end"/>
            </w:r>
          </w:hyperlink>
        </w:p>
        <w:p w14:paraId="4CF618A2" w14:textId="25F3BB6D"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7" w:history="1">
            <w:r w:rsidR="00842CD2" w:rsidRPr="00DF0950">
              <w:rPr>
                <w:rStyle w:val="Hipercze"/>
                <w:bCs/>
                <w:noProof/>
              </w:rPr>
              <w:t>10.</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Wykaz oświadczeń i podmiotowych środków dowodowych, jakie zobowiązani są dostarczyć Wykonawcy w celu potwierdzenia braku podstaw wykluczenia oraz spełniania warunków udziału w postępowaniu</w:t>
            </w:r>
            <w:r w:rsidR="00842CD2" w:rsidRPr="00DF0950">
              <w:rPr>
                <w:rStyle w:val="Hipercze"/>
                <w:b/>
                <w:bCs/>
                <w:noProof/>
              </w:rPr>
              <w:t>.</w:t>
            </w:r>
            <w:r w:rsidR="00842CD2">
              <w:rPr>
                <w:noProof/>
                <w:webHidden/>
              </w:rPr>
              <w:tab/>
            </w:r>
            <w:r w:rsidR="00842CD2">
              <w:rPr>
                <w:noProof/>
                <w:webHidden/>
              </w:rPr>
              <w:fldChar w:fldCharType="begin"/>
            </w:r>
            <w:r w:rsidR="00842CD2">
              <w:rPr>
                <w:noProof/>
                <w:webHidden/>
              </w:rPr>
              <w:instrText xml:space="preserve"> PAGEREF _Toc148512877 \h </w:instrText>
            </w:r>
            <w:r w:rsidR="00842CD2">
              <w:rPr>
                <w:noProof/>
                <w:webHidden/>
              </w:rPr>
            </w:r>
            <w:r w:rsidR="00842CD2">
              <w:rPr>
                <w:noProof/>
                <w:webHidden/>
              </w:rPr>
              <w:fldChar w:fldCharType="separate"/>
            </w:r>
            <w:r w:rsidR="00842CD2">
              <w:rPr>
                <w:noProof/>
                <w:webHidden/>
              </w:rPr>
              <w:t>11</w:t>
            </w:r>
            <w:r w:rsidR="00842CD2">
              <w:rPr>
                <w:noProof/>
                <w:webHidden/>
              </w:rPr>
              <w:fldChar w:fldCharType="end"/>
            </w:r>
          </w:hyperlink>
        </w:p>
        <w:p w14:paraId="181BD2D9" w14:textId="08F3E4D5"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8" w:history="1">
            <w:r w:rsidR="00842CD2" w:rsidRPr="00DF0950">
              <w:rPr>
                <w:rStyle w:val="Hipercze"/>
                <w:bCs/>
                <w:noProof/>
              </w:rPr>
              <w:t>11.</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Informacja dla Wykonawców wspólnie ubiegających się o udzielenie zamówienia (spółki cywilne/konsorcja)</w:t>
            </w:r>
            <w:r w:rsidR="00842CD2">
              <w:rPr>
                <w:noProof/>
                <w:webHidden/>
              </w:rPr>
              <w:tab/>
            </w:r>
            <w:r w:rsidR="00842CD2">
              <w:rPr>
                <w:noProof/>
                <w:webHidden/>
              </w:rPr>
              <w:fldChar w:fldCharType="begin"/>
            </w:r>
            <w:r w:rsidR="00842CD2">
              <w:rPr>
                <w:noProof/>
                <w:webHidden/>
              </w:rPr>
              <w:instrText xml:space="preserve"> PAGEREF _Toc148512878 \h </w:instrText>
            </w:r>
            <w:r w:rsidR="00842CD2">
              <w:rPr>
                <w:noProof/>
                <w:webHidden/>
              </w:rPr>
            </w:r>
            <w:r w:rsidR="00842CD2">
              <w:rPr>
                <w:noProof/>
                <w:webHidden/>
              </w:rPr>
              <w:fldChar w:fldCharType="separate"/>
            </w:r>
            <w:r w:rsidR="00842CD2">
              <w:rPr>
                <w:noProof/>
                <w:webHidden/>
              </w:rPr>
              <w:t>13</w:t>
            </w:r>
            <w:r w:rsidR="00842CD2">
              <w:rPr>
                <w:noProof/>
                <w:webHidden/>
              </w:rPr>
              <w:fldChar w:fldCharType="end"/>
            </w:r>
          </w:hyperlink>
        </w:p>
        <w:p w14:paraId="7E749A0E" w14:textId="4E46FA9B"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79" w:history="1">
            <w:r w:rsidR="00842CD2" w:rsidRPr="00DF0950">
              <w:rPr>
                <w:rStyle w:val="Hipercze"/>
                <w:bCs/>
                <w:noProof/>
              </w:rPr>
              <w:t>12.</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Informacje o sposobie porozumiewania się Zamawiającego z Wykonawcami oraz przekazywania oświadczeń lub dokumentów, a także wskazanie osób uprawnionych do porozumiewania się                          z Wykonawcami</w:t>
            </w:r>
            <w:r w:rsidR="00842CD2">
              <w:rPr>
                <w:noProof/>
                <w:webHidden/>
              </w:rPr>
              <w:tab/>
            </w:r>
            <w:r w:rsidR="00842CD2">
              <w:rPr>
                <w:noProof/>
                <w:webHidden/>
              </w:rPr>
              <w:fldChar w:fldCharType="begin"/>
            </w:r>
            <w:r w:rsidR="00842CD2">
              <w:rPr>
                <w:noProof/>
                <w:webHidden/>
              </w:rPr>
              <w:instrText xml:space="preserve"> PAGEREF _Toc148512879 \h </w:instrText>
            </w:r>
            <w:r w:rsidR="00842CD2">
              <w:rPr>
                <w:noProof/>
                <w:webHidden/>
              </w:rPr>
            </w:r>
            <w:r w:rsidR="00842CD2">
              <w:rPr>
                <w:noProof/>
                <w:webHidden/>
              </w:rPr>
              <w:fldChar w:fldCharType="separate"/>
            </w:r>
            <w:r w:rsidR="00842CD2">
              <w:rPr>
                <w:noProof/>
                <w:webHidden/>
              </w:rPr>
              <w:t>13</w:t>
            </w:r>
            <w:r w:rsidR="00842CD2">
              <w:rPr>
                <w:noProof/>
                <w:webHidden/>
              </w:rPr>
              <w:fldChar w:fldCharType="end"/>
            </w:r>
          </w:hyperlink>
        </w:p>
        <w:p w14:paraId="5A471960" w14:textId="376EAF14"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0" w:history="1">
            <w:r w:rsidR="00842CD2" w:rsidRPr="00DF0950">
              <w:rPr>
                <w:rStyle w:val="Hipercze"/>
                <w:bCs/>
                <w:noProof/>
              </w:rPr>
              <w:t>13.</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Forma składanych dokumentów i oświadczeń</w:t>
            </w:r>
            <w:r w:rsidR="00842CD2">
              <w:rPr>
                <w:noProof/>
                <w:webHidden/>
              </w:rPr>
              <w:tab/>
            </w:r>
            <w:r w:rsidR="00842CD2">
              <w:rPr>
                <w:noProof/>
                <w:webHidden/>
              </w:rPr>
              <w:fldChar w:fldCharType="begin"/>
            </w:r>
            <w:r w:rsidR="00842CD2">
              <w:rPr>
                <w:noProof/>
                <w:webHidden/>
              </w:rPr>
              <w:instrText xml:space="preserve"> PAGEREF _Toc148512880 \h </w:instrText>
            </w:r>
            <w:r w:rsidR="00842CD2">
              <w:rPr>
                <w:noProof/>
                <w:webHidden/>
              </w:rPr>
            </w:r>
            <w:r w:rsidR="00842CD2">
              <w:rPr>
                <w:noProof/>
                <w:webHidden/>
              </w:rPr>
              <w:fldChar w:fldCharType="separate"/>
            </w:r>
            <w:r w:rsidR="00842CD2">
              <w:rPr>
                <w:noProof/>
                <w:webHidden/>
              </w:rPr>
              <w:t>15</w:t>
            </w:r>
            <w:r w:rsidR="00842CD2">
              <w:rPr>
                <w:noProof/>
                <w:webHidden/>
              </w:rPr>
              <w:fldChar w:fldCharType="end"/>
            </w:r>
          </w:hyperlink>
        </w:p>
        <w:p w14:paraId="74A54F50" w14:textId="14C4C048"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1" w:history="1">
            <w:r w:rsidR="00842CD2" w:rsidRPr="00DF0950">
              <w:rPr>
                <w:rStyle w:val="Hipercze"/>
                <w:bCs/>
                <w:noProof/>
              </w:rPr>
              <w:t>14.</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Procedura wyjaśniania i zmiany treści SWZ.</w:t>
            </w:r>
            <w:r w:rsidR="00842CD2">
              <w:rPr>
                <w:noProof/>
                <w:webHidden/>
              </w:rPr>
              <w:tab/>
            </w:r>
            <w:r w:rsidR="00842CD2">
              <w:rPr>
                <w:noProof/>
                <w:webHidden/>
              </w:rPr>
              <w:fldChar w:fldCharType="begin"/>
            </w:r>
            <w:r w:rsidR="00842CD2">
              <w:rPr>
                <w:noProof/>
                <w:webHidden/>
              </w:rPr>
              <w:instrText xml:space="preserve"> PAGEREF _Toc148512881 \h </w:instrText>
            </w:r>
            <w:r w:rsidR="00842CD2">
              <w:rPr>
                <w:noProof/>
                <w:webHidden/>
              </w:rPr>
            </w:r>
            <w:r w:rsidR="00842CD2">
              <w:rPr>
                <w:noProof/>
                <w:webHidden/>
              </w:rPr>
              <w:fldChar w:fldCharType="separate"/>
            </w:r>
            <w:r w:rsidR="00842CD2">
              <w:rPr>
                <w:noProof/>
                <w:webHidden/>
              </w:rPr>
              <w:t>17</w:t>
            </w:r>
            <w:r w:rsidR="00842CD2">
              <w:rPr>
                <w:noProof/>
                <w:webHidden/>
              </w:rPr>
              <w:fldChar w:fldCharType="end"/>
            </w:r>
          </w:hyperlink>
        </w:p>
        <w:p w14:paraId="04E0AF4B" w14:textId="40B2734C"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2" w:history="1">
            <w:r w:rsidR="00842CD2" w:rsidRPr="00DF0950">
              <w:rPr>
                <w:rStyle w:val="Hipercze"/>
                <w:bCs/>
                <w:noProof/>
              </w:rPr>
              <w:t>15.</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Opis sposobu przygotowania ofert oraz dokumentów wymaganych przez Zamawiającego w SWZ</w:t>
            </w:r>
            <w:r w:rsidR="00842CD2">
              <w:rPr>
                <w:noProof/>
                <w:webHidden/>
              </w:rPr>
              <w:tab/>
            </w:r>
            <w:r w:rsidR="00842CD2">
              <w:rPr>
                <w:noProof/>
                <w:webHidden/>
              </w:rPr>
              <w:fldChar w:fldCharType="begin"/>
            </w:r>
            <w:r w:rsidR="00842CD2">
              <w:rPr>
                <w:noProof/>
                <w:webHidden/>
              </w:rPr>
              <w:instrText xml:space="preserve"> PAGEREF _Toc148512882 \h </w:instrText>
            </w:r>
            <w:r w:rsidR="00842CD2">
              <w:rPr>
                <w:noProof/>
                <w:webHidden/>
              </w:rPr>
            </w:r>
            <w:r w:rsidR="00842CD2">
              <w:rPr>
                <w:noProof/>
                <w:webHidden/>
              </w:rPr>
              <w:fldChar w:fldCharType="separate"/>
            </w:r>
            <w:r w:rsidR="00842CD2">
              <w:rPr>
                <w:noProof/>
                <w:webHidden/>
              </w:rPr>
              <w:t>18</w:t>
            </w:r>
            <w:r w:rsidR="00842CD2">
              <w:rPr>
                <w:noProof/>
                <w:webHidden/>
              </w:rPr>
              <w:fldChar w:fldCharType="end"/>
            </w:r>
          </w:hyperlink>
        </w:p>
        <w:p w14:paraId="3AB19435" w14:textId="64FA7611"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3" w:history="1">
            <w:r w:rsidR="00842CD2" w:rsidRPr="00DF0950">
              <w:rPr>
                <w:rStyle w:val="Hipercze"/>
                <w:bCs/>
                <w:noProof/>
              </w:rPr>
              <w:t>16.</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Opis sposobu obliczania ceny oferty</w:t>
            </w:r>
            <w:r w:rsidR="00842CD2">
              <w:rPr>
                <w:noProof/>
                <w:webHidden/>
              </w:rPr>
              <w:tab/>
            </w:r>
            <w:r w:rsidR="00842CD2">
              <w:rPr>
                <w:noProof/>
                <w:webHidden/>
              </w:rPr>
              <w:fldChar w:fldCharType="begin"/>
            </w:r>
            <w:r w:rsidR="00842CD2">
              <w:rPr>
                <w:noProof/>
                <w:webHidden/>
              </w:rPr>
              <w:instrText xml:space="preserve"> PAGEREF _Toc148512883 \h </w:instrText>
            </w:r>
            <w:r w:rsidR="00842CD2">
              <w:rPr>
                <w:noProof/>
                <w:webHidden/>
              </w:rPr>
            </w:r>
            <w:r w:rsidR="00842CD2">
              <w:rPr>
                <w:noProof/>
                <w:webHidden/>
              </w:rPr>
              <w:fldChar w:fldCharType="separate"/>
            </w:r>
            <w:r w:rsidR="00842CD2">
              <w:rPr>
                <w:noProof/>
                <w:webHidden/>
              </w:rPr>
              <w:t>23</w:t>
            </w:r>
            <w:r w:rsidR="00842CD2">
              <w:rPr>
                <w:noProof/>
                <w:webHidden/>
              </w:rPr>
              <w:fldChar w:fldCharType="end"/>
            </w:r>
          </w:hyperlink>
        </w:p>
        <w:p w14:paraId="498F856D" w14:textId="77A1BBB0"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4" w:history="1">
            <w:r w:rsidR="00842CD2" w:rsidRPr="00DF0950">
              <w:rPr>
                <w:rStyle w:val="Hipercze"/>
                <w:bCs/>
                <w:noProof/>
              </w:rPr>
              <w:t>17.</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Wymagania dotyczące wadium</w:t>
            </w:r>
            <w:r w:rsidR="00842CD2">
              <w:rPr>
                <w:noProof/>
                <w:webHidden/>
              </w:rPr>
              <w:tab/>
            </w:r>
            <w:r w:rsidR="00842CD2">
              <w:rPr>
                <w:noProof/>
                <w:webHidden/>
              </w:rPr>
              <w:fldChar w:fldCharType="begin"/>
            </w:r>
            <w:r w:rsidR="00842CD2">
              <w:rPr>
                <w:noProof/>
                <w:webHidden/>
              </w:rPr>
              <w:instrText xml:space="preserve"> PAGEREF _Toc148512884 \h </w:instrText>
            </w:r>
            <w:r w:rsidR="00842CD2">
              <w:rPr>
                <w:noProof/>
                <w:webHidden/>
              </w:rPr>
            </w:r>
            <w:r w:rsidR="00842CD2">
              <w:rPr>
                <w:noProof/>
                <w:webHidden/>
              </w:rPr>
              <w:fldChar w:fldCharType="separate"/>
            </w:r>
            <w:r w:rsidR="00842CD2">
              <w:rPr>
                <w:noProof/>
                <w:webHidden/>
              </w:rPr>
              <w:t>25</w:t>
            </w:r>
            <w:r w:rsidR="00842CD2">
              <w:rPr>
                <w:noProof/>
                <w:webHidden/>
              </w:rPr>
              <w:fldChar w:fldCharType="end"/>
            </w:r>
          </w:hyperlink>
        </w:p>
        <w:p w14:paraId="21FE8E13" w14:textId="281B8750"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5" w:history="1">
            <w:r w:rsidR="00842CD2" w:rsidRPr="00DF0950">
              <w:rPr>
                <w:rStyle w:val="Hipercze"/>
                <w:bCs/>
                <w:noProof/>
              </w:rPr>
              <w:t>18.</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Termin związania ofertą</w:t>
            </w:r>
            <w:r w:rsidR="00842CD2">
              <w:rPr>
                <w:noProof/>
                <w:webHidden/>
              </w:rPr>
              <w:tab/>
            </w:r>
            <w:r w:rsidR="00842CD2">
              <w:rPr>
                <w:noProof/>
                <w:webHidden/>
              </w:rPr>
              <w:fldChar w:fldCharType="begin"/>
            </w:r>
            <w:r w:rsidR="00842CD2">
              <w:rPr>
                <w:noProof/>
                <w:webHidden/>
              </w:rPr>
              <w:instrText xml:space="preserve"> PAGEREF _Toc148512885 \h </w:instrText>
            </w:r>
            <w:r w:rsidR="00842CD2">
              <w:rPr>
                <w:noProof/>
                <w:webHidden/>
              </w:rPr>
            </w:r>
            <w:r w:rsidR="00842CD2">
              <w:rPr>
                <w:noProof/>
                <w:webHidden/>
              </w:rPr>
              <w:fldChar w:fldCharType="separate"/>
            </w:r>
            <w:r w:rsidR="00842CD2">
              <w:rPr>
                <w:noProof/>
                <w:webHidden/>
              </w:rPr>
              <w:t>26</w:t>
            </w:r>
            <w:r w:rsidR="00842CD2">
              <w:rPr>
                <w:noProof/>
                <w:webHidden/>
              </w:rPr>
              <w:fldChar w:fldCharType="end"/>
            </w:r>
          </w:hyperlink>
        </w:p>
        <w:p w14:paraId="3D9D42D3" w14:textId="2A4FE2F7"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6" w:history="1">
            <w:r w:rsidR="00842CD2" w:rsidRPr="00DF0950">
              <w:rPr>
                <w:rStyle w:val="Hipercze"/>
                <w:bCs/>
                <w:noProof/>
              </w:rPr>
              <w:t>19.</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Miejsce i termin składania ofert</w:t>
            </w:r>
            <w:r w:rsidR="00842CD2">
              <w:rPr>
                <w:noProof/>
                <w:webHidden/>
              </w:rPr>
              <w:tab/>
            </w:r>
            <w:r w:rsidR="00842CD2">
              <w:rPr>
                <w:noProof/>
                <w:webHidden/>
              </w:rPr>
              <w:fldChar w:fldCharType="begin"/>
            </w:r>
            <w:r w:rsidR="00842CD2">
              <w:rPr>
                <w:noProof/>
                <w:webHidden/>
              </w:rPr>
              <w:instrText xml:space="preserve"> PAGEREF _Toc148512886 \h </w:instrText>
            </w:r>
            <w:r w:rsidR="00842CD2">
              <w:rPr>
                <w:noProof/>
                <w:webHidden/>
              </w:rPr>
            </w:r>
            <w:r w:rsidR="00842CD2">
              <w:rPr>
                <w:noProof/>
                <w:webHidden/>
              </w:rPr>
              <w:fldChar w:fldCharType="separate"/>
            </w:r>
            <w:r w:rsidR="00842CD2">
              <w:rPr>
                <w:noProof/>
                <w:webHidden/>
              </w:rPr>
              <w:t>26</w:t>
            </w:r>
            <w:r w:rsidR="00842CD2">
              <w:rPr>
                <w:noProof/>
                <w:webHidden/>
              </w:rPr>
              <w:fldChar w:fldCharType="end"/>
            </w:r>
          </w:hyperlink>
        </w:p>
        <w:p w14:paraId="55195CE9" w14:textId="312AEA09"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7" w:history="1">
            <w:r w:rsidR="00842CD2" w:rsidRPr="00DF0950">
              <w:rPr>
                <w:rStyle w:val="Hipercze"/>
                <w:bCs/>
                <w:noProof/>
              </w:rPr>
              <w:t>20.</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Otwarcie ofert</w:t>
            </w:r>
            <w:r w:rsidR="00842CD2">
              <w:rPr>
                <w:noProof/>
                <w:webHidden/>
              </w:rPr>
              <w:tab/>
            </w:r>
            <w:r w:rsidR="00842CD2">
              <w:rPr>
                <w:noProof/>
                <w:webHidden/>
              </w:rPr>
              <w:fldChar w:fldCharType="begin"/>
            </w:r>
            <w:r w:rsidR="00842CD2">
              <w:rPr>
                <w:noProof/>
                <w:webHidden/>
              </w:rPr>
              <w:instrText xml:space="preserve"> PAGEREF _Toc148512887 \h </w:instrText>
            </w:r>
            <w:r w:rsidR="00842CD2">
              <w:rPr>
                <w:noProof/>
                <w:webHidden/>
              </w:rPr>
            </w:r>
            <w:r w:rsidR="00842CD2">
              <w:rPr>
                <w:noProof/>
                <w:webHidden/>
              </w:rPr>
              <w:fldChar w:fldCharType="separate"/>
            </w:r>
            <w:r w:rsidR="00842CD2">
              <w:rPr>
                <w:noProof/>
                <w:webHidden/>
              </w:rPr>
              <w:t>26</w:t>
            </w:r>
            <w:r w:rsidR="00842CD2">
              <w:rPr>
                <w:noProof/>
                <w:webHidden/>
              </w:rPr>
              <w:fldChar w:fldCharType="end"/>
            </w:r>
          </w:hyperlink>
        </w:p>
        <w:p w14:paraId="490E42B1" w14:textId="6773850B"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8" w:history="1">
            <w:r w:rsidR="00842CD2" w:rsidRPr="00DF0950">
              <w:rPr>
                <w:rStyle w:val="Hipercze"/>
                <w:bCs/>
                <w:noProof/>
              </w:rPr>
              <w:t>21.</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Opis kryteriów, którymi Zamawiający będzie się kierował przy wyborze oferty, wraz z podaniem wag tych kryteriów i sposobu oceny ofert</w:t>
            </w:r>
            <w:r w:rsidR="00842CD2">
              <w:rPr>
                <w:noProof/>
                <w:webHidden/>
              </w:rPr>
              <w:tab/>
            </w:r>
            <w:r w:rsidR="00842CD2">
              <w:rPr>
                <w:noProof/>
                <w:webHidden/>
              </w:rPr>
              <w:fldChar w:fldCharType="begin"/>
            </w:r>
            <w:r w:rsidR="00842CD2">
              <w:rPr>
                <w:noProof/>
                <w:webHidden/>
              </w:rPr>
              <w:instrText xml:space="preserve"> PAGEREF _Toc148512888 \h </w:instrText>
            </w:r>
            <w:r w:rsidR="00842CD2">
              <w:rPr>
                <w:noProof/>
                <w:webHidden/>
              </w:rPr>
            </w:r>
            <w:r w:rsidR="00842CD2">
              <w:rPr>
                <w:noProof/>
                <w:webHidden/>
              </w:rPr>
              <w:fldChar w:fldCharType="separate"/>
            </w:r>
            <w:r w:rsidR="00842CD2">
              <w:rPr>
                <w:noProof/>
                <w:webHidden/>
              </w:rPr>
              <w:t>27</w:t>
            </w:r>
            <w:r w:rsidR="00842CD2">
              <w:rPr>
                <w:noProof/>
                <w:webHidden/>
              </w:rPr>
              <w:fldChar w:fldCharType="end"/>
            </w:r>
          </w:hyperlink>
        </w:p>
        <w:p w14:paraId="4321574B" w14:textId="586B22A8"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89" w:history="1">
            <w:r w:rsidR="00842CD2" w:rsidRPr="00DF0950">
              <w:rPr>
                <w:rStyle w:val="Hipercze"/>
                <w:bCs/>
                <w:noProof/>
              </w:rPr>
              <w:t>22.</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Informacje o formalnościach, jakie powinny być dopełnione po wyborze oferty w celu zawarcia umowy w sprawie zamówienia publicznego</w:t>
            </w:r>
            <w:r w:rsidR="00842CD2">
              <w:rPr>
                <w:noProof/>
                <w:webHidden/>
              </w:rPr>
              <w:tab/>
            </w:r>
            <w:r w:rsidR="00842CD2">
              <w:rPr>
                <w:noProof/>
                <w:webHidden/>
              </w:rPr>
              <w:fldChar w:fldCharType="begin"/>
            </w:r>
            <w:r w:rsidR="00842CD2">
              <w:rPr>
                <w:noProof/>
                <w:webHidden/>
              </w:rPr>
              <w:instrText xml:space="preserve"> PAGEREF _Toc148512889 \h </w:instrText>
            </w:r>
            <w:r w:rsidR="00842CD2">
              <w:rPr>
                <w:noProof/>
                <w:webHidden/>
              </w:rPr>
            </w:r>
            <w:r w:rsidR="00842CD2">
              <w:rPr>
                <w:noProof/>
                <w:webHidden/>
              </w:rPr>
              <w:fldChar w:fldCharType="separate"/>
            </w:r>
            <w:r w:rsidR="00842CD2">
              <w:rPr>
                <w:noProof/>
                <w:webHidden/>
              </w:rPr>
              <w:t>29</w:t>
            </w:r>
            <w:r w:rsidR="00842CD2">
              <w:rPr>
                <w:noProof/>
                <w:webHidden/>
              </w:rPr>
              <w:fldChar w:fldCharType="end"/>
            </w:r>
          </w:hyperlink>
        </w:p>
        <w:p w14:paraId="711EADA9" w14:textId="01EB9C3A"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90" w:history="1">
            <w:r w:rsidR="00842CD2" w:rsidRPr="00DF0950">
              <w:rPr>
                <w:rStyle w:val="Hipercze"/>
                <w:bCs/>
                <w:noProof/>
              </w:rPr>
              <w:t>23.</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Wymagania dotyczące zabezpieczenia należytego wykonania umowy</w:t>
            </w:r>
            <w:r w:rsidR="00842CD2">
              <w:rPr>
                <w:noProof/>
                <w:webHidden/>
              </w:rPr>
              <w:tab/>
            </w:r>
            <w:r w:rsidR="00842CD2">
              <w:rPr>
                <w:noProof/>
                <w:webHidden/>
              </w:rPr>
              <w:fldChar w:fldCharType="begin"/>
            </w:r>
            <w:r w:rsidR="00842CD2">
              <w:rPr>
                <w:noProof/>
                <w:webHidden/>
              </w:rPr>
              <w:instrText xml:space="preserve"> PAGEREF _Toc148512890 \h </w:instrText>
            </w:r>
            <w:r w:rsidR="00842CD2">
              <w:rPr>
                <w:noProof/>
                <w:webHidden/>
              </w:rPr>
            </w:r>
            <w:r w:rsidR="00842CD2">
              <w:rPr>
                <w:noProof/>
                <w:webHidden/>
              </w:rPr>
              <w:fldChar w:fldCharType="separate"/>
            </w:r>
            <w:r w:rsidR="00842CD2">
              <w:rPr>
                <w:noProof/>
                <w:webHidden/>
              </w:rPr>
              <w:t>31</w:t>
            </w:r>
            <w:r w:rsidR="00842CD2">
              <w:rPr>
                <w:noProof/>
                <w:webHidden/>
              </w:rPr>
              <w:fldChar w:fldCharType="end"/>
            </w:r>
          </w:hyperlink>
        </w:p>
        <w:p w14:paraId="40F92F4B" w14:textId="770DFAD9"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91" w:history="1">
            <w:r w:rsidR="00842CD2" w:rsidRPr="00DF0950">
              <w:rPr>
                <w:rStyle w:val="Hipercze"/>
                <w:bCs/>
                <w:noProof/>
              </w:rPr>
              <w:t>24.</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Powody unieważnienia postępowania</w:t>
            </w:r>
            <w:r w:rsidR="00842CD2">
              <w:rPr>
                <w:noProof/>
                <w:webHidden/>
              </w:rPr>
              <w:tab/>
            </w:r>
            <w:r w:rsidR="00842CD2">
              <w:rPr>
                <w:noProof/>
                <w:webHidden/>
              </w:rPr>
              <w:fldChar w:fldCharType="begin"/>
            </w:r>
            <w:r w:rsidR="00842CD2">
              <w:rPr>
                <w:noProof/>
                <w:webHidden/>
              </w:rPr>
              <w:instrText xml:space="preserve"> PAGEREF _Toc148512891 \h </w:instrText>
            </w:r>
            <w:r w:rsidR="00842CD2">
              <w:rPr>
                <w:noProof/>
                <w:webHidden/>
              </w:rPr>
            </w:r>
            <w:r w:rsidR="00842CD2">
              <w:rPr>
                <w:noProof/>
                <w:webHidden/>
              </w:rPr>
              <w:fldChar w:fldCharType="separate"/>
            </w:r>
            <w:r w:rsidR="00842CD2">
              <w:rPr>
                <w:noProof/>
                <w:webHidden/>
              </w:rPr>
              <w:t>31</w:t>
            </w:r>
            <w:r w:rsidR="00842CD2">
              <w:rPr>
                <w:noProof/>
                <w:webHidden/>
              </w:rPr>
              <w:fldChar w:fldCharType="end"/>
            </w:r>
          </w:hyperlink>
        </w:p>
        <w:p w14:paraId="329836AD" w14:textId="0EFA7958"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92" w:history="1">
            <w:r w:rsidR="00842CD2" w:rsidRPr="00DF0950">
              <w:rPr>
                <w:rStyle w:val="Hipercze"/>
                <w:bCs/>
                <w:noProof/>
              </w:rPr>
              <w:t>25.</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Informacje o treści zawieranej umowy oraz możliwości jej zmiany</w:t>
            </w:r>
            <w:r w:rsidR="00842CD2">
              <w:rPr>
                <w:noProof/>
                <w:webHidden/>
              </w:rPr>
              <w:tab/>
            </w:r>
            <w:r w:rsidR="00842CD2">
              <w:rPr>
                <w:noProof/>
                <w:webHidden/>
              </w:rPr>
              <w:fldChar w:fldCharType="begin"/>
            </w:r>
            <w:r w:rsidR="00842CD2">
              <w:rPr>
                <w:noProof/>
                <w:webHidden/>
              </w:rPr>
              <w:instrText xml:space="preserve"> PAGEREF _Toc148512892 \h </w:instrText>
            </w:r>
            <w:r w:rsidR="00842CD2">
              <w:rPr>
                <w:noProof/>
                <w:webHidden/>
              </w:rPr>
            </w:r>
            <w:r w:rsidR="00842CD2">
              <w:rPr>
                <w:noProof/>
                <w:webHidden/>
              </w:rPr>
              <w:fldChar w:fldCharType="separate"/>
            </w:r>
            <w:r w:rsidR="00842CD2">
              <w:rPr>
                <w:noProof/>
                <w:webHidden/>
              </w:rPr>
              <w:t>31</w:t>
            </w:r>
            <w:r w:rsidR="00842CD2">
              <w:rPr>
                <w:noProof/>
                <w:webHidden/>
              </w:rPr>
              <w:fldChar w:fldCharType="end"/>
            </w:r>
          </w:hyperlink>
        </w:p>
        <w:p w14:paraId="147649F1" w14:textId="43E9F469"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93" w:history="1">
            <w:r w:rsidR="00842CD2" w:rsidRPr="00DF0950">
              <w:rPr>
                <w:rStyle w:val="Hipercze"/>
                <w:bCs/>
                <w:noProof/>
              </w:rPr>
              <w:t>26.</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Pouczenie o środkach ochrony prawnej przysługujących Wykonawcy</w:t>
            </w:r>
            <w:r w:rsidR="00842CD2">
              <w:rPr>
                <w:noProof/>
                <w:webHidden/>
              </w:rPr>
              <w:tab/>
            </w:r>
            <w:r w:rsidR="00842CD2">
              <w:rPr>
                <w:noProof/>
                <w:webHidden/>
              </w:rPr>
              <w:fldChar w:fldCharType="begin"/>
            </w:r>
            <w:r w:rsidR="00842CD2">
              <w:rPr>
                <w:noProof/>
                <w:webHidden/>
              </w:rPr>
              <w:instrText xml:space="preserve"> PAGEREF _Toc148512893 \h </w:instrText>
            </w:r>
            <w:r w:rsidR="00842CD2">
              <w:rPr>
                <w:noProof/>
                <w:webHidden/>
              </w:rPr>
            </w:r>
            <w:r w:rsidR="00842CD2">
              <w:rPr>
                <w:noProof/>
                <w:webHidden/>
              </w:rPr>
              <w:fldChar w:fldCharType="separate"/>
            </w:r>
            <w:r w:rsidR="00842CD2">
              <w:rPr>
                <w:noProof/>
                <w:webHidden/>
              </w:rPr>
              <w:t>31</w:t>
            </w:r>
            <w:r w:rsidR="00842CD2">
              <w:rPr>
                <w:noProof/>
                <w:webHidden/>
              </w:rPr>
              <w:fldChar w:fldCharType="end"/>
            </w:r>
          </w:hyperlink>
        </w:p>
        <w:p w14:paraId="18FF53C8" w14:textId="47E0E8BD" w:rsidR="00842CD2" w:rsidRDefault="002F67CB">
          <w:pPr>
            <w:pStyle w:val="Spistreci2"/>
            <w:rPr>
              <w:rFonts w:asciiTheme="minorHAnsi" w:eastAsiaTheme="minorEastAsia" w:hAnsiTheme="minorHAnsi" w:cstheme="minorBidi"/>
              <w:noProof/>
              <w:kern w:val="2"/>
              <w:lang w:val="pl-PL"/>
              <w14:ligatures w14:val="standardContextual"/>
            </w:rPr>
          </w:pPr>
          <w:hyperlink w:anchor="_Toc148512894" w:history="1">
            <w:r w:rsidR="00842CD2" w:rsidRPr="00DF0950">
              <w:rPr>
                <w:rStyle w:val="Hipercze"/>
                <w:bCs/>
                <w:noProof/>
              </w:rPr>
              <w:t>27.</w:t>
            </w:r>
            <w:r w:rsidR="00842CD2">
              <w:rPr>
                <w:rFonts w:asciiTheme="minorHAnsi" w:eastAsiaTheme="minorEastAsia" w:hAnsiTheme="minorHAnsi" w:cstheme="minorBidi"/>
                <w:noProof/>
                <w:kern w:val="2"/>
                <w:lang w:val="pl-PL"/>
                <w14:ligatures w14:val="standardContextual"/>
              </w:rPr>
              <w:tab/>
            </w:r>
            <w:r w:rsidR="00842CD2" w:rsidRPr="00DF0950">
              <w:rPr>
                <w:rStyle w:val="Hipercze"/>
                <w:noProof/>
              </w:rPr>
              <w:t>Spis załączników</w:t>
            </w:r>
            <w:r w:rsidR="00842CD2">
              <w:rPr>
                <w:noProof/>
                <w:webHidden/>
              </w:rPr>
              <w:tab/>
            </w:r>
            <w:r w:rsidR="00842CD2">
              <w:rPr>
                <w:noProof/>
                <w:webHidden/>
              </w:rPr>
              <w:fldChar w:fldCharType="begin"/>
            </w:r>
            <w:r w:rsidR="00842CD2">
              <w:rPr>
                <w:noProof/>
                <w:webHidden/>
              </w:rPr>
              <w:instrText xml:space="preserve"> PAGEREF _Toc148512894 \h </w:instrText>
            </w:r>
            <w:r w:rsidR="00842CD2">
              <w:rPr>
                <w:noProof/>
                <w:webHidden/>
              </w:rPr>
            </w:r>
            <w:r w:rsidR="00842CD2">
              <w:rPr>
                <w:noProof/>
                <w:webHidden/>
              </w:rPr>
              <w:fldChar w:fldCharType="separate"/>
            </w:r>
            <w:r w:rsidR="00842CD2">
              <w:rPr>
                <w:noProof/>
                <w:webHidden/>
              </w:rPr>
              <w:t>33</w:t>
            </w:r>
            <w:r w:rsidR="00842CD2">
              <w:rPr>
                <w:noProof/>
                <w:webHidden/>
              </w:rPr>
              <w:fldChar w:fldCharType="end"/>
            </w:r>
          </w:hyperlink>
        </w:p>
        <w:p w14:paraId="7153E1C7" w14:textId="163DE019" w:rsidR="00434349" w:rsidRPr="009D6B33" w:rsidRDefault="00AA4123" w:rsidP="006153F6">
          <w:pPr>
            <w:spacing w:line="360" w:lineRule="auto"/>
            <w:jc w:val="both"/>
            <w:rPr>
              <w:rFonts w:cstheme="majorHAnsi"/>
              <w:color w:val="C00000"/>
            </w:rPr>
          </w:pPr>
          <w:r w:rsidRPr="00F50D3F">
            <w:rPr>
              <w:rFonts w:asciiTheme="majorHAnsi" w:hAnsiTheme="majorHAnsi" w:cstheme="majorHAnsi"/>
              <w:b/>
              <w:bCs/>
              <w:color w:val="C00000"/>
            </w:rPr>
            <w:lastRenderedPageBreak/>
            <w:fldChar w:fldCharType="end"/>
          </w:r>
        </w:p>
      </w:sdtContent>
    </w:sdt>
    <w:p w14:paraId="62AF913A" w14:textId="1B0D892A" w:rsidR="006B4D36" w:rsidRPr="0073275D" w:rsidRDefault="002B1600" w:rsidP="00474EA2">
      <w:pPr>
        <w:pStyle w:val="Nagwek2"/>
        <w:spacing w:line="360" w:lineRule="auto"/>
      </w:pPr>
      <w:bookmarkStart w:id="2" w:name="_Toc148512868"/>
      <w:r w:rsidRPr="0073275D">
        <w:t>Nazwa oraz adres Zamawiającego</w:t>
      </w:r>
      <w:bookmarkEnd w:id="2"/>
    </w:p>
    <w:p w14:paraId="49F5A19B" w14:textId="4F087D3D"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0D6A3D">
        <w:rPr>
          <w:rFonts w:asciiTheme="majorHAnsi" w:hAnsiTheme="majorHAnsi" w:cstheme="majorHAnsi"/>
        </w:rPr>
        <w:t>40-71</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hyperlink r:id="rId9" w:history="1">
        <w:r w:rsidR="00A41EE5" w:rsidRPr="0073275D">
          <w:rPr>
            <w:rStyle w:val="Hipercze"/>
            <w:rFonts w:asciiTheme="majorHAnsi" w:hAnsiTheme="majorHAnsi" w:cstheme="majorHAnsi"/>
            <w:b/>
            <w:bCs/>
            <w:kern w:val="24"/>
          </w:rPr>
          <w:t>https://platformazakupowa.pl/pn/uni.lodz</w:t>
        </w:r>
      </w:hyperlink>
      <w:bookmarkEnd w:id="3"/>
    </w:p>
    <w:p w14:paraId="3099F37C" w14:textId="0EA0F0C6"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p>
    <w:p w14:paraId="01117560" w14:textId="2A8B6FAC"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0" w:history="1">
        <w:r w:rsidRPr="0073275D">
          <w:rPr>
            <w:rStyle w:val="Hipercze"/>
            <w:rFonts w:asciiTheme="majorHAnsi" w:hAnsiTheme="majorHAnsi" w:cstheme="majorHAnsi"/>
            <w:b/>
            <w:kern w:val="24"/>
          </w:rPr>
          <w:t>https://platformazakupowa.pl/pn/uni.lodz</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48512869"/>
      <w:r w:rsidRPr="0073275D">
        <w:t>Ochrona danych osobowych</w:t>
      </w:r>
      <w:bookmarkEnd w:id="4"/>
    </w:p>
    <w:p w14:paraId="11A0D392" w14:textId="77777777" w:rsidR="00F53A82" w:rsidRPr="00F53A82" w:rsidRDefault="00F53A82" w:rsidP="00F53A82">
      <w:pPr>
        <w:numPr>
          <w:ilvl w:val="1"/>
          <w:numId w:val="7"/>
        </w:numPr>
        <w:spacing w:line="360" w:lineRule="auto"/>
        <w:contextualSpacing/>
        <w:jc w:val="both"/>
        <w:rPr>
          <w:rFonts w:asciiTheme="majorHAnsi" w:hAnsiTheme="majorHAnsi" w:cstheme="majorHAnsi"/>
        </w:rPr>
      </w:pPr>
      <w:r w:rsidRPr="00F53A82">
        <w:rPr>
          <w:rFonts w:asciiTheme="majorHAnsi" w:hAnsiTheme="majorHAnsi" w:cs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p w14:paraId="54FB329A" w14:textId="77777777"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Administratorem danych osobowych jest Uniwersytet Łódzki z siedzibą ul. Narutowicza 68; 90-136 Łódź.</w:t>
      </w:r>
    </w:p>
    <w:p w14:paraId="48245072" w14:textId="53E4183B"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 xml:space="preserve"> Administrator wyznaczył Inspektora Ochrony Danych, z którym można się kontaktować za pośrednictwem poczty elektronicznej: </w:t>
      </w:r>
      <w:hyperlink r:id="rId11" w:history="1">
        <w:r w:rsidRPr="00F53A82">
          <w:rPr>
            <w:rStyle w:val="Hipercze"/>
            <w:rFonts w:asciiTheme="majorHAnsi" w:hAnsiTheme="majorHAnsi" w:cstheme="majorHAnsi"/>
          </w:rPr>
          <w:t>iod@uni.lodz.pl</w:t>
        </w:r>
      </w:hyperlink>
      <w:r w:rsidRPr="00F53A82">
        <w:rPr>
          <w:rFonts w:asciiTheme="majorHAnsi" w:hAnsiTheme="majorHAnsi" w:cstheme="majorHAnsi"/>
        </w:rPr>
        <w:t>.</w:t>
      </w:r>
    </w:p>
    <w:p w14:paraId="2D29CF6F" w14:textId="509B35D1"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Pani/Pana dane osobowe przetwarzane będą w celu związanym z przedmiotowym postępowaniem o udzielenie zamówienia publicznego, prowadzonego zgodnie z art. 11 ust. 5 pkt 1) ustawy z dnia 11 września 2019 r. Prawo zamówień publicznych (Dz.U. z 202</w:t>
      </w:r>
      <w:r w:rsidR="001E37AE">
        <w:rPr>
          <w:rFonts w:asciiTheme="majorHAnsi" w:hAnsiTheme="majorHAnsi" w:cstheme="majorHAnsi"/>
        </w:rPr>
        <w:t>3</w:t>
      </w:r>
      <w:r w:rsidRPr="00F53A82">
        <w:rPr>
          <w:rFonts w:asciiTheme="majorHAnsi" w:hAnsiTheme="majorHAnsi" w:cstheme="majorHAnsi"/>
        </w:rPr>
        <w:t xml:space="preserve"> r., poz. </w:t>
      </w:r>
      <w:r w:rsidR="00842CD2">
        <w:rPr>
          <w:rFonts w:asciiTheme="majorHAnsi" w:hAnsiTheme="majorHAnsi" w:cstheme="majorHAnsi"/>
        </w:rPr>
        <w:t xml:space="preserve">z </w:t>
      </w:r>
      <w:proofErr w:type="spellStart"/>
      <w:r w:rsidR="00842CD2">
        <w:rPr>
          <w:rFonts w:asciiTheme="majorHAnsi" w:hAnsiTheme="majorHAnsi" w:cstheme="majorHAnsi"/>
        </w:rPr>
        <w:t>późn</w:t>
      </w:r>
      <w:proofErr w:type="spellEnd"/>
      <w:r w:rsidR="00842CD2">
        <w:rPr>
          <w:rFonts w:asciiTheme="majorHAnsi" w:hAnsiTheme="majorHAnsi" w:cstheme="majorHAnsi"/>
        </w:rPr>
        <w:t>. zm.</w:t>
      </w:r>
      <w:r w:rsidRPr="00F53A82">
        <w:rPr>
          <w:rFonts w:asciiTheme="majorHAnsi" w:hAnsiTheme="majorHAnsi" w:cstheme="majorHAnsi"/>
        </w:rPr>
        <w:t xml:space="preserve">) pod nazwą </w:t>
      </w:r>
      <w:r w:rsidRPr="00F53A82">
        <w:rPr>
          <w:rFonts w:asciiTheme="majorHAnsi" w:hAnsiTheme="majorHAnsi" w:cstheme="majorHAnsi"/>
          <w:b/>
        </w:rPr>
        <w:t>świadczenie sukcesywnych usług w zakresie redakcji merytorycznej, składu i łamania tekstów, skanowania, przygotowania wersji online oraz do druku książek i czasopism naukowych</w:t>
      </w:r>
      <w:r w:rsidRPr="00F53A82">
        <w:rPr>
          <w:rFonts w:asciiTheme="majorHAnsi" w:eastAsia="Times New Roman" w:hAnsiTheme="majorHAnsi" w:cstheme="majorHAnsi"/>
          <w:b/>
          <w:snapToGrid w:val="0"/>
        </w:rPr>
        <w:t xml:space="preserve"> - 68</w:t>
      </w:r>
      <w:r w:rsidRPr="00F53A82">
        <w:rPr>
          <w:rFonts w:asciiTheme="majorHAnsi" w:hAnsiTheme="majorHAnsi" w:cstheme="majorHAnsi"/>
          <w:b/>
          <w:bCs/>
        </w:rPr>
        <w:t>/ZP/2023.</w:t>
      </w:r>
      <w:r>
        <w:rPr>
          <w:rFonts w:asciiTheme="majorHAnsi" w:hAnsiTheme="majorHAnsi" w:cstheme="majorHAnsi"/>
          <w:b/>
          <w:bCs/>
        </w:rPr>
        <w:t xml:space="preserve"> </w:t>
      </w:r>
      <w:r w:rsidRPr="00F53A82">
        <w:rPr>
          <w:rFonts w:asciiTheme="majorHAnsi" w:hAnsiTheme="majorHAnsi" w:cstheme="majorHAnsi"/>
        </w:rPr>
        <w:t xml:space="preserve">Pani/Pana dane osobowe będą przetwarzane, ponieważ jest to niezbędne do wypełnienia obowiązku prawnego ciążącego na administratorze (art. 6 ust. 1 lit. c RODO w związku z przepisami ustawy z dnia 11 września 2019 r. Prawo zamówień publicznych zwanej dalej ustawą </w:t>
      </w:r>
      <w:r w:rsidR="001E37AE">
        <w:rPr>
          <w:rFonts w:asciiTheme="majorHAnsi" w:hAnsiTheme="majorHAnsi" w:cstheme="majorHAnsi"/>
        </w:rPr>
        <w:t>Pzp</w:t>
      </w:r>
      <w:r w:rsidRPr="00F53A82">
        <w:rPr>
          <w:rFonts w:asciiTheme="majorHAnsi" w:hAnsiTheme="majorHAnsi" w:cstheme="majorHAnsi"/>
        </w:rPr>
        <w:t>).</w:t>
      </w:r>
    </w:p>
    <w:p w14:paraId="1BFC43FE" w14:textId="0B06E109"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lastRenderedPageBreak/>
        <w:t xml:space="preserve">Odbiorcami Pani/Pana danych osobowych będą osoby lub podmioty, którym udostępniona zostanie dokumentacja postępowania w oparciu o art. 18 oraz art. 74 ustawy </w:t>
      </w:r>
      <w:r w:rsidR="001E37AE">
        <w:rPr>
          <w:rFonts w:asciiTheme="majorHAnsi" w:hAnsiTheme="majorHAnsi" w:cstheme="majorHAnsi"/>
        </w:rPr>
        <w:t>Pzp</w:t>
      </w:r>
      <w:r w:rsidRPr="00F53A82">
        <w:rPr>
          <w:rFonts w:asciiTheme="majorHAnsi" w:hAnsiTheme="majorHAnsi" w:cstheme="majorHAnsi"/>
        </w:rPr>
        <w:t>.</w:t>
      </w:r>
    </w:p>
    <w:p w14:paraId="1632A66F" w14:textId="392880E2"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 xml:space="preserve">Okres </w:t>
      </w:r>
      <w:r w:rsidR="00052870" w:rsidRPr="00F53A82">
        <w:rPr>
          <w:rFonts w:asciiTheme="majorHAnsi" w:hAnsiTheme="majorHAnsi" w:cstheme="majorHAnsi"/>
        </w:rPr>
        <w:t>przechowywania Pani</w:t>
      </w:r>
      <w:r w:rsidRPr="00F53A82">
        <w:rPr>
          <w:rFonts w:asciiTheme="majorHAnsi" w:hAnsiTheme="majorHAnsi" w:cstheme="majorHAnsi"/>
        </w:rPr>
        <w:t xml:space="preserve">/Pana danych osobowych wynosi odpowiednio: </w:t>
      </w:r>
    </w:p>
    <w:p w14:paraId="3027B57C" w14:textId="238653EB" w:rsidR="00F53A82" w:rsidRPr="00F53A82" w:rsidRDefault="00F53A82" w:rsidP="00F53A82">
      <w:pPr>
        <w:pStyle w:val="Akapitzlist"/>
        <w:numPr>
          <w:ilvl w:val="0"/>
          <w:numId w:val="28"/>
        </w:numPr>
        <w:spacing w:line="360" w:lineRule="auto"/>
        <w:contextualSpacing w:val="0"/>
        <w:jc w:val="both"/>
        <w:rPr>
          <w:rFonts w:asciiTheme="majorHAnsi" w:hAnsiTheme="majorHAnsi" w:cstheme="majorHAnsi"/>
        </w:rPr>
      </w:pPr>
      <w:r w:rsidRPr="00F53A82">
        <w:rPr>
          <w:rFonts w:asciiTheme="majorHAnsi" w:hAnsiTheme="majorHAnsi" w:cstheme="majorHAnsi"/>
        </w:rPr>
        <w:t xml:space="preserve">zgodnie z art. 78 ust. 1 ustawy </w:t>
      </w:r>
      <w:r w:rsidR="001E37AE">
        <w:rPr>
          <w:rFonts w:asciiTheme="majorHAnsi" w:hAnsiTheme="majorHAnsi" w:cstheme="majorHAnsi"/>
        </w:rPr>
        <w:t>Pzp</w:t>
      </w:r>
      <w:r w:rsidRPr="00F53A82">
        <w:rPr>
          <w:rFonts w:asciiTheme="majorHAnsi" w:hAnsiTheme="majorHAnsi" w:cstheme="majorHAnsi"/>
        </w:rPr>
        <w:t>, przez okres 4 lat od dnia zakończenia postępowania o udzielenie zamówienia,</w:t>
      </w:r>
    </w:p>
    <w:p w14:paraId="7E6A229F" w14:textId="77777777" w:rsidR="00F53A82" w:rsidRPr="00F53A82" w:rsidRDefault="00F53A82" w:rsidP="00F53A82">
      <w:pPr>
        <w:pStyle w:val="Akapitzlist"/>
        <w:numPr>
          <w:ilvl w:val="0"/>
          <w:numId w:val="28"/>
        </w:numPr>
        <w:spacing w:line="360" w:lineRule="auto"/>
        <w:contextualSpacing w:val="0"/>
        <w:jc w:val="both"/>
        <w:rPr>
          <w:rFonts w:asciiTheme="majorHAnsi" w:hAnsiTheme="majorHAnsi" w:cstheme="majorHAnsi"/>
        </w:rPr>
      </w:pPr>
      <w:r w:rsidRPr="00F53A82">
        <w:rPr>
          <w:rFonts w:asciiTheme="majorHAnsi" w:hAnsiTheme="majorHAnsi" w:cstheme="majorHAnsi"/>
        </w:rPr>
        <w:t>jeżeli czas trwania umowy przekracza 4 lata, okres przechowywania obejmuje cały czas trwania umowy;</w:t>
      </w:r>
    </w:p>
    <w:p w14:paraId="48BF2007" w14:textId="77777777" w:rsidR="00F53A82" w:rsidRPr="00F53A82" w:rsidRDefault="00F53A82" w:rsidP="00F53A82">
      <w:pPr>
        <w:pStyle w:val="Akapitzlist"/>
        <w:numPr>
          <w:ilvl w:val="0"/>
          <w:numId w:val="28"/>
        </w:numPr>
        <w:spacing w:line="360" w:lineRule="auto"/>
        <w:contextualSpacing w:val="0"/>
        <w:jc w:val="both"/>
        <w:rPr>
          <w:rFonts w:asciiTheme="majorHAnsi" w:hAnsiTheme="majorHAnsi" w:cstheme="majorHAnsi"/>
        </w:rPr>
      </w:pPr>
      <w:r w:rsidRPr="00F53A82">
        <w:rPr>
          <w:rFonts w:asciiTheme="majorHAnsi" w:hAnsiTheme="majorHAnsi" w:cstheme="majorHAnsi"/>
        </w:rPr>
        <w:t xml:space="preserve">w przypadku zamówień współfinansowanych ze środków UE przez okres, o którym mowa w art. 125 ust 4 lit d) w </w:t>
      </w:r>
      <w:proofErr w:type="spellStart"/>
      <w:r w:rsidRPr="00F53A82">
        <w:rPr>
          <w:rFonts w:asciiTheme="majorHAnsi" w:hAnsiTheme="majorHAnsi" w:cstheme="majorHAnsi"/>
        </w:rPr>
        <w:t>zw</w:t>
      </w:r>
      <w:proofErr w:type="spellEnd"/>
      <w:r w:rsidRPr="00F53A82">
        <w:rPr>
          <w:rFonts w:asciiTheme="majorHAnsi" w:hAnsiTheme="majorHAnsi" w:cstheme="majorHAnsi"/>
        </w:rPr>
        <w:t xml:space="preserve"> z art. 140 Rozporządzenia Parlamentu Europejskiego i Rady UE) nr 1303/2013 i wynikających z umów o dofinansowanie projektów finansowanych ze środków pochodzących z UE;</w:t>
      </w:r>
    </w:p>
    <w:p w14:paraId="673C8688" w14:textId="77777777" w:rsidR="00F53A82" w:rsidRPr="00F53A82" w:rsidRDefault="00F53A82" w:rsidP="00F53A82">
      <w:pPr>
        <w:pStyle w:val="Akapitzlist"/>
        <w:numPr>
          <w:ilvl w:val="0"/>
          <w:numId w:val="28"/>
        </w:numPr>
        <w:spacing w:line="360" w:lineRule="auto"/>
        <w:contextualSpacing w:val="0"/>
        <w:jc w:val="both"/>
        <w:rPr>
          <w:rFonts w:asciiTheme="majorHAnsi" w:hAnsiTheme="majorHAnsi" w:cstheme="majorHAnsi"/>
        </w:rPr>
      </w:pPr>
      <w:r w:rsidRPr="00F53A82">
        <w:rPr>
          <w:rFonts w:asciiTheme="majorHAnsi" w:hAnsiTheme="majorHAnsi" w:cstheme="majorHAnsi"/>
        </w:rPr>
        <w:t>okres przechowywania wynika również z ustawy z dnia 14 lipca 1983 r. o narodowym zasobie archiwalnym i archiwach.</w:t>
      </w:r>
    </w:p>
    <w:p w14:paraId="1801EF04" w14:textId="2B203DF4"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 xml:space="preserve">Obowiązek podania przez Panią/Pana danych osobowych bezpośrednio Pani/Pana dotyczących jest wymogiem ustawowym określonym w przepisach ustawy </w:t>
      </w:r>
      <w:r w:rsidR="001E37AE">
        <w:rPr>
          <w:rFonts w:asciiTheme="majorHAnsi" w:hAnsiTheme="majorHAnsi" w:cstheme="majorHAnsi"/>
        </w:rPr>
        <w:t>Pzp</w:t>
      </w:r>
      <w:r w:rsidRPr="00F53A82">
        <w:rPr>
          <w:rFonts w:asciiTheme="majorHAnsi" w:hAnsiTheme="majorHAnsi" w:cstheme="majorHAnsi"/>
        </w:rPr>
        <w:t xml:space="preserve">, związanym z udziałem w postępowaniu o udzielenie zamówienia publicznego; konsekwencje niepodania określonych danych wynikają z ustawy </w:t>
      </w:r>
      <w:r w:rsidR="001E37AE">
        <w:rPr>
          <w:rFonts w:asciiTheme="majorHAnsi" w:hAnsiTheme="majorHAnsi" w:cstheme="majorHAnsi"/>
        </w:rPr>
        <w:t>Pzp</w:t>
      </w:r>
      <w:r w:rsidRPr="00F53A82">
        <w:rPr>
          <w:rFonts w:asciiTheme="majorHAnsi" w:hAnsiTheme="majorHAnsi" w:cstheme="majorHAnsi"/>
        </w:rPr>
        <w:t>.</w:t>
      </w:r>
    </w:p>
    <w:p w14:paraId="3D5D8085" w14:textId="77777777"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W odniesieniu do Pani/Pana danych osobowych decyzje nie będą podejmowane w sposób zautomatyzowany, stosowanie do art. 22 RODO.</w:t>
      </w:r>
    </w:p>
    <w:p w14:paraId="04B70BEC" w14:textId="111713C1"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Posiada Pani/Pan:</w:t>
      </w:r>
    </w:p>
    <w:p w14:paraId="7D512171" w14:textId="3CDBFEC6" w:rsidR="00F53A82" w:rsidRPr="00F53A82" w:rsidRDefault="00F53A82" w:rsidP="00F53A82">
      <w:pPr>
        <w:pStyle w:val="Akapitzlist"/>
        <w:widowControl w:val="0"/>
        <w:numPr>
          <w:ilvl w:val="0"/>
          <w:numId w:val="25"/>
        </w:numPr>
        <w:tabs>
          <w:tab w:val="left" w:pos="1134"/>
        </w:tabs>
        <w:suppressAutoHyphens/>
        <w:spacing w:before="60" w:line="360" w:lineRule="auto"/>
        <w:ind w:left="1134" w:hanging="283"/>
        <w:contextualSpacing w:val="0"/>
        <w:jc w:val="both"/>
        <w:rPr>
          <w:rFonts w:asciiTheme="majorHAnsi" w:hAnsiTheme="majorHAnsi" w:cstheme="majorHAnsi"/>
          <w:iCs/>
        </w:rPr>
      </w:pPr>
      <w:r w:rsidRPr="00F53A82">
        <w:rPr>
          <w:rFonts w:asciiTheme="majorHAnsi" w:hAnsiTheme="majorHAnsi" w:cstheme="majorHAnsi"/>
        </w:rPr>
        <w:t xml:space="preserve">na podstawie art. 15 RODO prawo dostępu do danych osobowych Pani/Pana dotyczących, prawo to może zostać ograniczone w oparciu o art. 75 ustawy </w:t>
      </w:r>
      <w:r w:rsidR="001E37AE">
        <w:rPr>
          <w:rFonts w:asciiTheme="majorHAnsi" w:hAnsiTheme="majorHAnsi" w:cstheme="majorHAnsi"/>
        </w:rPr>
        <w:t>Pzp</w:t>
      </w:r>
      <w:r w:rsidRPr="00F53A82">
        <w:rPr>
          <w:rFonts w:asciiTheme="majorHAnsi" w:hAnsiTheme="majorHAnsi" w:cstheme="majorHAnsi"/>
        </w:rPr>
        <w:t xml:space="preserve"> </w:t>
      </w:r>
      <w:r w:rsidRPr="00F53A82">
        <w:rPr>
          <w:rFonts w:asciiTheme="majorHAnsi" w:hAnsiTheme="majorHAnsi" w:cstheme="majorHAnsi"/>
          <w:i/>
        </w:rPr>
        <w:t>(zamawiający może żądać od osoby występującej z żądaniem wskazania dodatkowych informacji, mających na celu sprecyzowanie nazwy lub daty zakończenia postępowania o udzielenie zamówienia);</w:t>
      </w:r>
    </w:p>
    <w:p w14:paraId="2C7CDB8C" w14:textId="26D11127" w:rsidR="00F53A82" w:rsidRPr="00F53A82" w:rsidRDefault="00F53A82" w:rsidP="00F53A82">
      <w:pPr>
        <w:pStyle w:val="Akapitzlist"/>
        <w:widowControl w:val="0"/>
        <w:numPr>
          <w:ilvl w:val="0"/>
          <w:numId w:val="25"/>
        </w:numPr>
        <w:tabs>
          <w:tab w:val="left" w:pos="1134"/>
        </w:tabs>
        <w:suppressAutoHyphens/>
        <w:spacing w:before="60" w:line="360" w:lineRule="auto"/>
        <w:ind w:left="1134" w:hanging="283"/>
        <w:contextualSpacing w:val="0"/>
        <w:jc w:val="both"/>
        <w:rPr>
          <w:rFonts w:asciiTheme="majorHAnsi" w:hAnsiTheme="majorHAnsi" w:cstheme="majorHAnsi"/>
          <w:i/>
        </w:rPr>
      </w:pPr>
      <w:r w:rsidRPr="00F53A82">
        <w:rPr>
          <w:rFonts w:asciiTheme="majorHAnsi" w:hAnsiTheme="majorHAnsi" w:cstheme="majorHAnsi"/>
        </w:rPr>
        <w:t xml:space="preserve">na podstawie art. 16 RODO prawo do sprostowania Pani/Pana danych osobowych prawo to może zostać ograniczone w oparciu o art. 19 ust. 2 oraz art. 76 ustawy </w:t>
      </w:r>
      <w:r w:rsidR="001E37AE">
        <w:rPr>
          <w:rFonts w:asciiTheme="majorHAnsi" w:hAnsiTheme="majorHAnsi" w:cstheme="majorHAnsi"/>
        </w:rPr>
        <w:t>Pzp</w:t>
      </w:r>
      <w:r w:rsidRPr="00F53A82">
        <w:rPr>
          <w:rFonts w:asciiTheme="majorHAnsi" w:hAnsiTheme="majorHAnsi" w:cstheme="majorHAnsi"/>
        </w:rPr>
        <w:t xml:space="preserve"> </w:t>
      </w:r>
      <w:r w:rsidRPr="00F53A82">
        <w:rPr>
          <w:rFonts w:asciiTheme="majorHAnsi" w:hAnsiTheme="majorHAnsi" w:cstheme="majorHAnsi"/>
          <w:i/>
        </w:rPr>
        <w:t xml:space="preserve">(skorzystanie </w:t>
      </w:r>
      <w:r w:rsidRPr="00F53A82">
        <w:rPr>
          <w:rFonts w:asciiTheme="majorHAnsi" w:hAnsiTheme="majorHAnsi" w:cstheme="majorHAnsi"/>
          <w:i/>
        </w:rPr>
        <w:br/>
        <w:t xml:space="preserve">z prawa do sprostowania nie może skutkować zmianą wyniku postępowania o udzielenie zamówienia publicznego ani zmianą postanowień umowy w zakresie niezgodnym z ustawą </w:t>
      </w:r>
      <w:r w:rsidR="001E37AE">
        <w:rPr>
          <w:rFonts w:asciiTheme="majorHAnsi" w:hAnsiTheme="majorHAnsi" w:cstheme="majorHAnsi"/>
          <w:i/>
        </w:rPr>
        <w:t>Pzp</w:t>
      </w:r>
      <w:r w:rsidRPr="00F53A82">
        <w:rPr>
          <w:rFonts w:asciiTheme="majorHAnsi" w:hAnsiTheme="majorHAnsi" w:cstheme="majorHAnsi"/>
          <w:i/>
        </w:rPr>
        <w:t xml:space="preserve"> oraz nie może naruszać integralności protokołu oraz jego załączników);</w:t>
      </w:r>
    </w:p>
    <w:p w14:paraId="4CFF4820" w14:textId="3470E107" w:rsidR="00F53A82" w:rsidRPr="00F53A82" w:rsidRDefault="00F53A82" w:rsidP="00F53A82">
      <w:pPr>
        <w:pStyle w:val="Akapitzlist"/>
        <w:widowControl w:val="0"/>
        <w:numPr>
          <w:ilvl w:val="0"/>
          <w:numId w:val="25"/>
        </w:numPr>
        <w:tabs>
          <w:tab w:val="left" w:pos="1134"/>
        </w:tabs>
        <w:suppressAutoHyphens/>
        <w:spacing w:before="60" w:line="360" w:lineRule="auto"/>
        <w:ind w:left="1134" w:hanging="283"/>
        <w:contextualSpacing w:val="0"/>
        <w:jc w:val="both"/>
        <w:rPr>
          <w:rFonts w:asciiTheme="majorHAnsi" w:hAnsiTheme="majorHAnsi" w:cstheme="majorHAnsi"/>
          <w:i/>
        </w:rPr>
      </w:pPr>
      <w:r w:rsidRPr="00F53A82">
        <w:rPr>
          <w:rFonts w:asciiTheme="majorHAnsi" w:hAnsiTheme="majorHAnsi" w:cstheme="majorHAnsi"/>
        </w:rPr>
        <w:t xml:space="preserve">na podstawie art. 18 RODO prawo żądania od administratora ograniczenia przetwarzania danych osobowych z zastrzeżeniem przypadków, o których mowa w art. 18 ust. 2 RODO, prawo to może zostać ograniczone w oparciu o art. 19 ust. 3 oraz art. 74 ust. 3 ustawy </w:t>
      </w:r>
      <w:r w:rsidR="001E37AE">
        <w:rPr>
          <w:rFonts w:asciiTheme="majorHAnsi" w:hAnsiTheme="majorHAnsi" w:cstheme="majorHAnsi"/>
        </w:rPr>
        <w:t>Pzp</w:t>
      </w:r>
      <w:r w:rsidRPr="00F53A82">
        <w:rPr>
          <w:rFonts w:asciiTheme="majorHAnsi" w:hAnsiTheme="majorHAnsi" w:cstheme="majorHAnsi"/>
        </w:rPr>
        <w:t xml:space="preserve">; </w:t>
      </w:r>
      <w:r w:rsidRPr="00F53A82">
        <w:rPr>
          <w:rFonts w:asciiTheme="majorHAnsi" w:hAnsiTheme="majorHAnsi" w:cstheme="majorHAnsi"/>
          <w:i/>
        </w:rPr>
        <w:t xml:space="preserve">(prawo do ograniczenia przetwarzania nie ma zastosowania w odniesieniu do przechowywania, w celu zapewnienia korzystania ze środków ochrony prawnej lub w celu </w:t>
      </w:r>
      <w:r w:rsidRPr="00F53A82">
        <w:rPr>
          <w:rFonts w:asciiTheme="majorHAnsi" w:hAnsiTheme="majorHAnsi" w:cstheme="majorHAnsi"/>
          <w:i/>
        </w:rPr>
        <w:lastRenderedPageBreak/>
        <w:t>ochrony praw innej osoby fizycznej lub prawnej, lub z uwagi na ważne względy interesu publicznego Unii Europejskiej lub państwa członkowskiego);</w:t>
      </w:r>
    </w:p>
    <w:p w14:paraId="787ECB4A" w14:textId="77777777" w:rsidR="00F53A82" w:rsidRPr="00F53A82" w:rsidRDefault="00F53A82" w:rsidP="00F53A82">
      <w:pPr>
        <w:pStyle w:val="Akapitzlist"/>
        <w:widowControl w:val="0"/>
        <w:numPr>
          <w:ilvl w:val="0"/>
          <w:numId w:val="25"/>
        </w:numPr>
        <w:tabs>
          <w:tab w:val="left" w:pos="1134"/>
        </w:tabs>
        <w:suppressAutoHyphens/>
        <w:spacing w:before="60" w:line="360" w:lineRule="auto"/>
        <w:ind w:left="1134" w:hanging="283"/>
        <w:contextualSpacing w:val="0"/>
        <w:jc w:val="both"/>
        <w:rPr>
          <w:rFonts w:asciiTheme="majorHAnsi" w:hAnsiTheme="majorHAnsi" w:cstheme="majorHAnsi"/>
        </w:rPr>
      </w:pPr>
      <w:r w:rsidRPr="00F53A82">
        <w:rPr>
          <w:rFonts w:asciiTheme="majorHAnsi" w:hAnsiTheme="majorHAnsi" w:cstheme="majorHAnsi"/>
        </w:rPr>
        <w:t>prawo do wniesienia skargi do Prezesa Urzędu Ochrony Danych Osobowych, gdy uzna Pani/Pan, że przetwarzanie danych osobowych Pani/Pana dotyczących narusza przepisy RODO.</w:t>
      </w:r>
    </w:p>
    <w:p w14:paraId="3349C3A7" w14:textId="77777777" w:rsidR="00F53A82" w:rsidRPr="00F53A82" w:rsidRDefault="00F53A82" w:rsidP="00F53A82">
      <w:pPr>
        <w:pStyle w:val="Akapitzlist"/>
        <w:numPr>
          <w:ilvl w:val="2"/>
          <w:numId w:val="7"/>
        </w:numPr>
        <w:tabs>
          <w:tab w:val="left" w:pos="284"/>
          <w:tab w:val="left" w:pos="851"/>
          <w:tab w:val="left" w:pos="1134"/>
        </w:tabs>
        <w:overflowPunct w:val="0"/>
        <w:autoSpaceDE w:val="0"/>
        <w:autoSpaceDN w:val="0"/>
        <w:adjustRightInd w:val="0"/>
        <w:spacing w:before="60" w:line="360" w:lineRule="auto"/>
        <w:ind w:right="96"/>
        <w:jc w:val="both"/>
        <w:textAlignment w:val="baseline"/>
        <w:rPr>
          <w:rFonts w:asciiTheme="majorHAnsi" w:hAnsiTheme="majorHAnsi" w:cstheme="majorHAnsi"/>
        </w:rPr>
      </w:pPr>
      <w:r w:rsidRPr="00F53A82">
        <w:rPr>
          <w:rFonts w:asciiTheme="majorHAnsi" w:hAnsiTheme="majorHAnsi" w:cstheme="majorHAnsi"/>
        </w:rPr>
        <w:t>Nie przysługuje Pani/Panu:</w:t>
      </w:r>
    </w:p>
    <w:p w14:paraId="2FE3BB8E" w14:textId="77777777" w:rsidR="00F53A82" w:rsidRPr="00F53A82" w:rsidRDefault="00F53A82" w:rsidP="00F53A82">
      <w:pPr>
        <w:pStyle w:val="Akapitzlist"/>
        <w:widowControl w:val="0"/>
        <w:numPr>
          <w:ilvl w:val="0"/>
          <w:numId w:val="26"/>
        </w:numPr>
        <w:tabs>
          <w:tab w:val="left" w:pos="1134"/>
        </w:tabs>
        <w:suppressAutoHyphens/>
        <w:spacing w:before="60" w:line="360" w:lineRule="auto"/>
        <w:ind w:firstLine="131"/>
        <w:contextualSpacing w:val="0"/>
        <w:jc w:val="both"/>
        <w:rPr>
          <w:rFonts w:asciiTheme="majorHAnsi" w:hAnsiTheme="majorHAnsi" w:cstheme="majorHAnsi"/>
        </w:rPr>
      </w:pPr>
      <w:r w:rsidRPr="00F53A82">
        <w:rPr>
          <w:rFonts w:asciiTheme="majorHAnsi" w:hAnsiTheme="majorHAnsi" w:cstheme="majorHAnsi"/>
        </w:rPr>
        <w:t>w związku z art. 17 ust. 3 lit. b, d lub e RODO prawo do usunięcia danych osobowych;</w:t>
      </w:r>
    </w:p>
    <w:p w14:paraId="4E9F00EA" w14:textId="77777777" w:rsidR="00F53A82" w:rsidRPr="00F53A82" w:rsidRDefault="00F53A82" w:rsidP="00F53A82">
      <w:pPr>
        <w:pStyle w:val="Akapitzlist"/>
        <w:widowControl w:val="0"/>
        <w:numPr>
          <w:ilvl w:val="0"/>
          <w:numId w:val="26"/>
        </w:numPr>
        <w:tabs>
          <w:tab w:val="left" w:pos="1134"/>
        </w:tabs>
        <w:suppressAutoHyphens/>
        <w:spacing w:before="60" w:line="360" w:lineRule="auto"/>
        <w:ind w:firstLine="131"/>
        <w:contextualSpacing w:val="0"/>
        <w:jc w:val="both"/>
        <w:rPr>
          <w:rFonts w:asciiTheme="majorHAnsi" w:hAnsiTheme="majorHAnsi" w:cstheme="majorHAnsi"/>
        </w:rPr>
      </w:pPr>
      <w:r w:rsidRPr="00F53A82">
        <w:rPr>
          <w:rFonts w:asciiTheme="majorHAnsi" w:hAnsiTheme="majorHAnsi" w:cstheme="majorHAnsi"/>
        </w:rPr>
        <w:t>prawo do przenoszenia danych osobowych, o którym mowa w art. 20 RODO;</w:t>
      </w:r>
    </w:p>
    <w:p w14:paraId="44F2F20A" w14:textId="77777777" w:rsidR="00F53A82" w:rsidRPr="00F53A82" w:rsidRDefault="00F53A82" w:rsidP="00F53A82">
      <w:pPr>
        <w:pStyle w:val="Akapitzlist"/>
        <w:widowControl w:val="0"/>
        <w:numPr>
          <w:ilvl w:val="0"/>
          <w:numId w:val="26"/>
        </w:numPr>
        <w:tabs>
          <w:tab w:val="left" w:pos="1134"/>
        </w:tabs>
        <w:suppressAutoHyphens/>
        <w:spacing w:before="60" w:line="360" w:lineRule="auto"/>
        <w:ind w:left="1134" w:hanging="283"/>
        <w:contextualSpacing w:val="0"/>
        <w:jc w:val="both"/>
        <w:rPr>
          <w:rFonts w:asciiTheme="majorHAnsi" w:hAnsiTheme="majorHAnsi" w:cstheme="majorHAnsi"/>
        </w:rPr>
      </w:pPr>
      <w:r w:rsidRPr="00F53A82">
        <w:rPr>
          <w:rFonts w:asciiTheme="majorHAnsi" w:hAnsiTheme="majorHAnsi" w:cstheme="majorHAnsi"/>
        </w:rPr>
        <w:t>na podstawie art. 21 RODO prawo sprzeciwu, wobec przetwarzania danych osobowych, gdyż podstawą prawną przetwarzania Pani/Pana danych osobowych jest art. 6 ust. 1 lit. c RODO.</w:t>
      </w:r>
    </w:p>
    <w:p w14:paraId="6FB5F15D" w14:textId="77777777" w:rsidR="00582F8B" w:rsidRPr="001E37AE"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1E37AE">
        <w:rPr>
          <w:rFonts w:asciiTheme="majorHAnsi" w:eastAsia="Times New Roman" w:hAnsiTheme="majorHAnsi" w:cstheme="majorHAnsi"/>
        </w:rPr>
        <w:t>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E37AE">
        <w:rPr>
          <w:rFonts w:asciiTheme="majorHAnsi" w:eastAsia="Times New Roman" w:hAnsiTheme="majorHAnsi" w:cstheme="majorHAnsi"/>
        </w:rPr>
        <w:t>wyłączeń</w:t>
      </w:r>
      <w:proofErr w:type="spellEnd"/>
      <w:r w:rsidRPr="001E37AE">
        <w:rPr>
          <w:rFonts w:asciiTheme="majorHAnsi" w:eastAsia="Times New Roman" w:hAnsiTheme="majorHAnsi" w:cstheme="majorHAnsi"/>
        </w:rPr>
        <w:t>, o których mowa w art. 13 ust. 4 lub art. 14 ust. 5 RODO.</w:t>
      </w:r>
    </w:p>
    <w:p w14:paraId="7876F7A2" w14:textId="77777777" w:rsidR="00F52172" w:rsidRPr="0073275D" w:rsidRDefault="00937A4C" w:rsidP="00474EA2">
      <w:pPr>
        <w:pStyle w:val="Nagwek2"/>
        <w:spacing w:line="360" w:lineRule="auto"/>
      </w:pPr>
      <w:bookmarkStart w:id="5" w:name="_Toc148512870"/>
      <w:r w:rsidRPr="0073275D">
        <w:t>Tryb udzielania zamówienia</w:t>
      </w:r>
      <w:bookmarkEnd w:id="5"/>
    </w:p>
    <w:p w14:paraId="70D7207E" w14:textId="05419FFD"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6"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 xml:space="preserve">(tryb podstawowy bez negocjacji)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(Dz. U. Z 20</w:t>
      </w:r>
      <w:r w:rsidR="00582F8B">
        <w:rPr>
          <w:rFonts w:asciiTheme="majorHAnsi" w:hAnsiTheme="majorHAnsi" w:cstheme="majorHAnsi"/>
        </w:rPr>
        <w:t>2</w:t>
      </w:r>
      <w:r w:rsidR="00176931">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 xml:space="preserve">poz. </w:t>
      </w:r>
      <w:r w:rsidR="00176931">
        <w:rPr>
          <w:rFonts w:asciiTheme="majorHAnsi" w:hAnsiTheme="majorHAnsi" w:cstheme="majorHAnsi"/>
        </w:rPr>
        <w:t>1605</w:t>
      </w:r>
      <w:r>
        <w:rPr>
          <w:rFonts w:asciiTheme="majorHAnsi" w:hAnsiTheme="majorHAnsi" w:cstheme="majorHAnsi"/>
        </w:rPr>
        <w:t xml:space="preserve"> </w:t>
      </w:r>
      <w:r w:rsidR="001152A5">
        <w:rPr>
          <w:rFonts w:asciiTheme="majorHAnsi" w:hAnsiTheme="majorHAnsi" w:cstheme="majorHAnsi"/>
        </w:rPr>
        <w:t xml:space="preserve">z </w:t>
      </w:r>
      <w:proofErr w:type="spellStart"/>
      <w:r w:rsidR="001152A5">
        <w:rPr>
          <w:rFonts w:asciiTheme="majorHAnsi" w:hAnsiTheme="majorHAnsi" w:cstheme="majorHAnsi"/>
        </w:rPr>
        <w:t>późn</w:t>
      </w:r>
      <w:proofErr w:type="spellEnd"/>
      <w:r w:rsidR="001152A5">
        <w:rPr>
          <w:rFonts w:asciiTheme="majorHAnsi" w:hAnsiTheme="majorHAnsi" w:cstheme="majorHAnsi"/>
        </w:rPr>
        <w:t xml:space="preserve">. zm., </w:t>
      </w:r>
      <w:r>
        <w:rPr>
          <w:rFonts w:asciiTheme="majorHAnsi" w:hAnsiTheme="majorHAnsi" w:cstheme="majorHAnsi"/>
        </w:rPr>
        <w:t>zwanej dalej „ustawą</w:t>
      </w:r>
      <w:r w:rsidR="00A62502">
        <w:rPr>
          <w:rFonts w:asciiTheme="majorHAnsi" w:hAnsiTheme="majorHAnsi" w:cstheme="majorHAnsi"/>
        </w:rPr>
        <w:t xml:space="preserve"> </w:t>
      </w:r>
      <w:proofErr w:type="spellStart"/>
      <w:r w:rsidR="001E37AE">
        <w:rPr>
          <w:rFonts w:asciiTheme="majorHAnsi" w:hAnsiTheme="majorHAnsi" w:cstheme="majorHAnsi"/>
        </w:rPr>
        <w:t>Pzp</w:t>
      </w:r>
      <w:proofErr w:type="spellEnd"/>
      <w:r>
        <w:rPr>
          <w:rFonts w:asciiTheme="majorHAnsi" w:hAnsiTheme="majorHAnsi" w:cstheme="majorHAnsi"/>
        </w:rPr>
        <w:t>”</w:t>
      </w:r>
      <w:r w:rsidR="008F2836">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6"/>
    <w:p w14:paraId="548FF174" w14:textId="220ED2F4"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 xml:space="preserve">SWZ mają zastosowanie przepisy ustawy </w:t>
      </w:r>
      <w:r w:rsidR="001E37AE">
        <w:rPr>
          <w:rFonts w:asciiTheme="majorHAnsi" w:hAnsiTheme="majorHAnsi" w:cstheme="majorHAnsi"/>
        </w:rPr>
        <w:t>Pzp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w:t>
      </w:r>
      <w:r w:rsidR="00D57741">
        <w:rPr>
          <w:rFonts w:asciiTheme="majorHAnsi" w:hAnsiTheme="majorHAnsi" w:cstheme="majorHAnsi"/>
        </w:rPr>
        <w:t xml:space="preserve"> </w:t>
      </w:r>
      <w:r w:rsidRPr="0073275D">
        <w:rPr>
          <w:rFonts w:asciiTheme="majorHAnsi" w:hAnsiTheme="majorHAnsi" w:cstheme="majorHAnsi"/>
        </w:rPr>
        <w:t>r. poz. 2415</w:t>
      </w:r>
      <w:r w:rsidR="001E37AE">
        <w:rPr>
          <w:rFonts w:asciiTheme="majorHAnsi" w:hAnsiTheme="majorHAnsi" w:cstheme="majorHAnsi"/>
        </w:rPr>
        <w:t xml:space="preserve"> z późn.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037121">
        <w:rPr>
          <w:rFonts w:asciiTheme="majorHAnsi" w:hAnsiTheme="majorHAnsi" w:cstheme="majorHAnsi"/>
        </w:rPr>
        <w:t xml:space="preserve"> </w:t>
      </w:r>
      <w:r w:rsidRPr="0073275D">
        <w:rPr>
          <w:rFonts w:asciiTheme="majorHAnsi" w:hAnsiTheme="majorHAnsi" w:cstheme="majorHAnsi"/>
        </w:rPr>
        <w:t>r. poz. 2452) .W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(Dz.U.</w:t>
      </w:r>
      <w:r w:rsidR="002626CE" w:rsidRPr="0073275D">
        <w:rPr>
          <w:rFonts w:asciiTheme="majorHAnsi" w:hAnsiTheme="majorHAnsi" w:cstheme="majorHAnsi"/>
        </w:rPr>
        <w:t xml:space="preserve"> z </w:t>
      </w:r>
      <w:r w:rsidRPr="0073275D">
        <w:rPr>
          <w:rFonts w:asciiTheme="majorHAnsi" w:hAnsiTheme="majorHAnsi" w:cstheme="majorHAnsi"/>
        </w:rPr>
        <w:t>202</w:t>
      </w:r>
      <w:r w:rsidR="00176931">
        <w:rPr>
          <w:rFonts w:asciiTheme="majorHAnsi" w:hAnsiTheme="majorHAnsi" w:cstheme="majorHAnsi"/>
        </w:rPr>
        <w:t>3</w:t>
      </w:r>
      <w:r w:rsidRPr="0073275D">
        <w:rPr>
          <w:rFonts w:asciiTheme="majorHAnsi" w:hAnsiTheme="majorHAnsi" w:cstheme="majorHAnsi"/>
        </w:rPr>
        <w:t xml:space="preserve"> r. poz. </w:t>
      </w:r>
      <w:r w:rsidR="00176931">
        <w:rPr>
          <w:rFonts w:asciiTheme="majorHAnsi" w:hAnsiTheme="majorHAnsi" w:cstheme="majorHAnsi"/>
        </w:rPr>
        <w:lastRenderedPageBreak/>
        <w:t>1610</w:t>
      </w:r>
      <w:r w:rsidRPr="0073275D">
        <w:rPr>
          <w:rFonts w:asciiTheme="majorHAnsi" w:hAnsiTheme="majorHAnsi" w:cstheme="majorHAnsi"/>
        </w:rPr>
        <w:t>)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4CD80013" w:rsidR="00057EF5" w:rsidRPr="0073275D"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w:t>
      </w:r>
      <w:r w:rsidR="00D57741">
        <w:rPr>
          <w:rFonts w:asciiTheme="majorHAnsi" w:hAnsiTheme="majorHAnsi" w:cstheme="majorHAnsi"/>
        </w:rPr>
        <w:t>u</w:t>
      </w:r>
      <w:r>
        <w:rPr>
          <w:rFonts w:asciiTheme="majorHAnsi" w:hAnsiTheme="majorHAnsi" w:cstheme="majorHAnsi"/>
        </w:rPr>
        <w:t xml:space="preserve"> najkorzystniejszej oferty z zastosowaniem aukcji elektronicznej.</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249A5881"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dopuszcza składania oferty w postaci katalogów elektronicznych lub dołączenia katalogów elektronicznych do oferty.</w:t>
      </w:r>
    </w:p>
    <w:p w14:paraId="43A7ED5D" w14:textId="791511BA" w:rsidR="00F52172" w:rsidRDefault="00575FD9" w:rsidP="00094085">
      <w:pPr>
        <w:pStyle w:val="Akapitzlist"/>
        <w:numPr>
          <w:ilvl w:val="1"/>
          <w:numId w:val="7"/>
        </w:numPr>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00F96FBB" w:rsidRPr="00057EF5">
        <w:rPr>
          <w:rFonts w:asciiTheme="majorHAnsi" w:hAnsiTheme="majorHAnsi" w:cstheme="majorHAnsi"/>
        </w:rPr>
        <w:t>7</w:t>
      </w:r>
      <w:r w:rsidR="00D57741">
        <w:rPr>
          <w:rFonts w:asciiTheme="majorHAnsi" w:hAnsiTheme="majorHAnsi" w:cstheme="majorHAnsi"/>
        </w:rPr>
        <w:t xml:space="preserve"> </w:t>
      </w:r>
      <w:r w:rsidR="00CB1D81">
        <w:rPr>
          <w:rFonts w:asciiTheme="majorHAnsi" w:hAnsiTheme="majorHAnsi" w:cstheme="majorHAnsi"/>
        </w:rPr>
        <w:t xml:space="preserve">ustawy </w:t>
      </w:r>
      <w:r w:rsidR="001E37AE">
        <w:rPr>
          <w:rFonts w:asciiTheme="majorHAnsi" w:hAnsiTheme="majorHAnsi" w:cstheme="majorHAnsi"/>
        </w:rPr>
        <w:t>Pzp</w:t>
      </w:r>
      <w:r w:rsidR="006309EB" w:rsidRPr="00057EF5">
        <w:rPr>
          <w:rFonts w:asciiTheme="majorHAnsi" w:hAnsiTheme="majorHAnsi" w:cstheme="majorHAnsi"/>
        </w:rPr>
        <w:t>.</w:t>
      </w:r>
    </w:p>
    <w:p w14:paraId="4A68CC65" w14:textId="77777777" w:rsidR="00D57741" w:rsidRDefault="00057EF5" w:rsidP="00D57741">
      <w:pPr>
        <w:pStyle w:val="Akapitzlist"/>
        <w:numPr>
          <w:ilvl w:val="1"/>
          <w:numId w:val="7"/>
        </w:numPr>
        <w:tabs>
          <w:tab w:val="left" w:pos="993"/>
        </w:tabs>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695F760C" w14:textId="7FCF2FC6" w:rsidR="00D57741" w:rsidRPr="00D57741" w:rsidRDefault="00D57741" w:rsidP="00D57741">
      <w:pPr>
        <w:pStyle w:val="Akapitzlist"/>
        <w:numPr>
          <w:ilvl w:val="1"/>
          <w:numId w:val="7"/>
        </w:numPr>
        <w:tabs>
          <w:tab w:val="left" w:pos="993"/>
        </w:tabs>
        <w:spacing w:line="360" w:lineRule="auto"/>
        <w:jc w:val="both"/>
        <w:rPr>
          <w:rFonts w:asciiTheme="majorHAnsi" w:hAnsiTheme="majorHAnsi" w:cstheme="majorHAnsi"/>
        </w:rPr>
      </w:pPr>
      <w:r w:rsidRPr="00D57741">
        <w:rPr>
          <w:rFonts w:asciiTheme="majorHAnsi" w:hAnsiTheme="majorHAnsi" w:cstheme="majorHAnsi"/>
        </w:rPr>
        <w:t>Zamawiający informuje, że złożenie oferty nie musi być poprzedzone odbyciem wizji lokalnej.</w:t>
      </w:r>
    </w:p>
    <w:p w14:paraId="638E6903" w14:textId="77777777" w:rsidR="00D57741" w:rsidRDefault="00D57741" w:rsidP="00D57741">
      <w:pPr>
        <w:pStyle w:val="Akapitzlist"/>
        <w:tabs>
          <w:tab w:val="left" w:pos="993"/>
        </w:tabs>
        <w:spacing w:line="360" w:lineRule="auto"/>
        <w:ind w:left="792"/>
        <w:jc w:val="both"/>
        <w:rPr>
          <w:rFonts w:asciiTheme="majorHAnsi" w:hAnsiTheme="majorHAnsi" w:cstheme="majorHAnsi"/>
        </w:rPr>
      </w:pPr>
    </w:p>
    <w:p w14:paraId="00000070" w14:textId="1F0CA067" w:rsidR="000B72C3" w:rsidRPr="0073275D" w:rsidRDefault="00937A4C" w:rsidP="00474EA2">
      <w:pPr>
        <w:pStyle w:val="Nagwek2"/>
        <w:spacing w:line="360" w:lineRule="auto"/>
      </w:pPr>
      <w:bookmarkStart w:id="7" w:name="_Toc148512871"/>
      <w:r w:rsidRPr="0073275D">
        <w:t>Opis przedmiotu zamówienia</w:t>
      </w:r>
      <w:bookmarkEnd w:id="7"/>
    </w:p>
    <w:p w14:paraId="263B84C0" w14:textId="7F5228AA" w:rsidR="00597EFD" w:rsidRPr="005273DA" w:rsidRDefault="00597EFD" w:rsidP="00094085">
      <w:pPr>
        <w:pStyle w:val="Akapitzlist"/>
        <w:numPr>
          <w:ilvl w:val="1"/>
          <w:numId w:val="7"/>
        </w:numPr>
        <w:spacing w:line="360" w:lineRule="auto"/>
        <w:jc w:val="both"/>
        <w:rPr>
          <w:rFonts w:asciiTheme="majorHAnsi" w:eastAsia="Times New Roman" w:hAnsiTheme="majorHAnsi" w:cstheme="majorHAnsi"/>
          <w:b/>
          <w:snapToGrid w:val="0"/>
        </w:rPr>
      </w:pPr>
      <w:bookmarkStart w:id="8" w:name="_Hlk25827901"/>
      <w:bookmarkStart w:id="9" w:name="_Hlk30679626"/>
      <w:r w:rsidRPr="005273DA">
        <w:rPr>
          <w:rFonts w:asciiTheme="majorHAnsi" w:hAnsiTheme="majorHAnsi" w:cstheme="majorHAnsi"/>
        </w:rPr>
        <w:t>Przedmiotem zamówienia jest</w:t>
      </w:r>
      <w:r w:rsidRPr="005273DA">
        <w:rPr>
          <w:rFonts w:asciiTheme="majorHAnsi" w:hAnsiTheme="majorHAnsi" w:cstheme="majorHAnsi"/>
          <w:b/>
        </w:rPr>
        <w:t xml:space="preserve"> </w:t>
      </w:r>
      <w:bookmarkStart w:id="10" w:name="_Hlk147923352"/>
      <w:bookmarkEnd w:id="8"/>
      <w:r w:rsidR="00D57741">
        <w:rPr>
          <w:rFonts w:asciiTheme="majorHAnsi" w:hAnsiTheme="majorHAnsi" w:cstheme="majorHAnsi"/>
          <w:b/>
        </w:rPr>
        <w:t>ś</w:t>
      </w:r>
      <w:r w:rsidR="00D57741" w:rsidRPr="00D57741">
        <w:rPr>
          <w:rFonts w:asciiTheme="majorHAnsi" w:hAnsiTheme="majorHAnsi" w:cstheme="majorHAnsi"/>
          <w:b/>
        </w:rPr>
        <w:t>wiadczenie sukcesywnych usług w zakresie redakcji merytorycznej, składu i łamania tekstów, skanowania, przygotowania wersji online oraz do druku książek i czasopism naukowych</w:t>
      </w:r>
      <w:r w:rsidR="005273DA" w:rsidRPr="005273DA">
        <w:rPr>
          <w:rFonts w:asciiTheme="majorHAnsi" w:eastAsia="Times New Roman" w:hAnsiTheme="majorHAnsi" w:cstheme="majorHAnsi"/>
          <w:b/>
          <w:snapToGrid w:val="0"/>
        </w:rPr>
        <w:t>.</w:t>
      </w:r>
      <w:bookmarkEnd w:id="10"/>
      <w:r w:rsidR="005273DA" w:rsidRPr="005273DA">
        <w:rPr>
          <w:rFonts w:asciiTheme="majorHAnsi" w:eastAsia="Times New Roman" w:hAnsiTheme="majorHAnsi" w:cstheme="majorHAnsi"/>
          <w:b/>
          <w:snapToGrid w:val="0"/>
        </w:rPr>
        <w:t xml:space="preserve"> </w:t>
      </w:r>
      <w:r w:rsidR="005273DA" w:rsidRPr="005273DA">
        <w:rPr>
          <w:rFonts w:asciiTheme="majorHAnsi" w:eastAsia="Times New Roman" w:hAnsiTheme="majorHAnsi" w:cstheme="majorHAnsi"/>
          <w:bCs/>
          <w:snapToGrid w:val="0"/>
        </w:rPr>
        <w:t xml:space="preserve">Szczegółowy opis przedmiotu zamówienia zawarty jest </w:t>
      </w:r>
      <w:r w:rsidR="005273DA" w:rsidRPr="00FD4A24">
        <w:rPr>
          <w:rFonts w:asciiTheme="majorHAnsi" w:eastAsia="Times New Roman" w:hAnsiTheme="majorHAnsi" w:cstheme="majorHAnsi"/>
          <w:bCs/>
          <w:snapToGrid w:val="0"/>
        </w:rPr>
        <w:t>w Załączniku nr 1 do SWZ</w:t>
      </w:r>
      <w:r w:rsidRPr="00FD4A24">
        <w:rPr>
          <w:rFonts w:asciiTheme="majorHAnsi" w:eastAsia="Times New Roman" w:hAnsiTheme="majorHAnsi" w:cstheme="majorHAnsi"/>
          <w:bCs/>
          <w:snapToGrid w:val="0"/>
        </w:rPr>
        <w:t>.</w:t>
      </w:r>
      <w:r w:rsidRPr="005273DA">
        <w:rPr>
          <w:rFonts w:asciiTheme="majorHAnsi" w:eastAsia="Times New Roman" w:hAnsiTheme="majorHAnsi" w:cstheme="majorHAnsi"/>
          <w:b/>
          <w:bCs/>
          <w:snapToGrid w:val="0"/>
        </w:rPr>
        <w:t xml:space="preserve"> </w:t>
      </w:r>
    </w:p>
    <w:p w14:paraId="47310B47" w14:textId="77777777" w:rsidR="00E7592A" w:rsidRDefault="00E7592A" w:rsidP="00E7592A">
      <w:pPr>
        <w:pStyle w:val="Akapitzlist"/>
        <w:numPr>
          <w:ilvl w:val="1"/>
          <w:numId w:val="7"/>
        </w:numPr>
        <w:spacing w:line="360" w:lineRule="auto"/>
        <w:jc w:val="both"/>
        <w:rPr>
          <w:rFonts w:asciiTheme="majorHAnsi" w:hAnsiTheme="majorHAnsi" w:cstheme="majorHAnsi"/>
        </w:rPr>
      </w:pPr>
      <w:bookmarkStart w:id="11" w:name="_Hlk69808430"/>
      <w:bookmarkEnd w:id="9"/>
      <w:r w:rsidRPr="00E7592A">
        <w:rPr>
          <w:rFonts w:asciiTheme="majorHAnsi" w:hAnsiTheme="majorHAnsi" w:cstheme="majorHAnsi"/>
        </w:rPr>
        <w:t xml:space="preserve">Zamawiający dopuszcza możliwość składania ofert częściowych. </w:t>
      </w:r>
    </w:p>
    <w:p w14:paraId="6A474B8C" w14:textId="2FADF7D9" w:rsidR="00E7592A" w:rsidRPr="00DC30FB" w:rsidRDefault="00E7592A" w:rsidP="00DC30FB">
      <w:pPr>
        <w:pStyle w:val="Akapitzlist"/>
        <w:numPr>
          <w:ilvl w:val="2"/>
          <w:numId w:val="7"/>
        </w:numPr>
        <w:spacing w:line="360" w:lineRule="auto"/>
        <w:jc w:val="both"/>
        <w:rPr>
          <w:rFonts w:asciiTheme="majorHAnsi" w:hAnsiTheme="majorHAnsi" w:cstheme="majorHAnsi"/>
        </w:rPr>
      </w:pPr>
      <w:r w:rsidRPr="00DC30FB">
        <w:rPr>
          <w:rFonts w:asciiTheme="majorHAnsi" w:hAnsiTheme="majorHAnsi" w:cstheme="majorHAnsi"/>
        </w:rPr>
        <w:t xml:space="preserve">Przedmiot zamówienia został podzielony na </w:t>
      </w:r>
      <w:r w:rsidR="00856370" w:rsidRPr="00DC30FB">
        <w:rPr>
          <w:rFonts w:asciiTheme="majorHAnsi" w:hAnsiTheme="majorHAnsi" w:cstheme="majorHAnsi"/>
        </w:rPr>
        <w:t>3</w:t>
      </w:r>
      <w:r w:rsidRPr="00DC30FB">
        <w:rPr>
          <w:rFonts w:asciiTheme="majorHAnsi" w:hAnsiTheme="majorHAnsi" w:cstheme="majorHAnsi"/>
        </w:rPr>
        <w:t xml:space="preserve"> części:</w:t>
      </w:r>
    </w:p>
    <w:p w14:paraId="6AF629A5" w14:textId="0595D01A" w:rsidR="00856370" w:rsidRPr="00DC30FB" w:rsidRDefault="00E7592A" w:rsidP="00DC30FB">
      <w:pPr>
        <w:pStyle w:val="Akapitzlist"/>
        <w:spacing w:line="360" w:lineRule="auto"/>
        <w:ind w:left="792"/>
        <w:jc w:val="both"/>
        <w:rPr>
          <w:rFonts w:asciiTheme="majorHAnsi" w:hAnsiTheme="majorHAnsi" w:cstheme="majorHAnsi"/>
        </w:rPr>
      </w:pPr>
      <w:r w:rsidRPr="00E7592A">
        <w:rPr>
          <w:rFonts w:asciiTheme="majorHAnsi" w:hAnsiTheme="majorHAnsi" w:cstheme="majorHAnsi"/>
        </w:rPr>
        <w:t>Część nr 1</w:t>
      </w:r>
      <w:r w:rsidR="00856370">
        <w:rPr>
          <w:rFonts w:asciiTheme="majorHAnsi" w:hAnsiTheme="majorHAnsi" w:cstheme="majorHAnsi"/>
        </w:rPr>
        <w:t>: Pakiet 1 - skład i łamanie książek i czasopism naukowych</w:t>
      </w:r>
    </w:p>
    <w:p w14:paraId="0878A6B7" w14:textId="3A450C99" w:rsidR="00E7592A" w:rsidRPr="003C70CE" w:rsidRDefault="00E7592A" w:rsidP="00E7592A">
      <w:pPr>
        <w:pStyle w:val="Akapitzlist"/>
        <w:spacing w:line="360" w:lineRule="auto"/>
        <w:ind w:left="792"/>
        <w:jc w:val="both"/>
        <w:rPr>
          <w:rFonts w:asciiTheme="majorHAnsi" w:hAnsiTheme="majorHAnsi" w:cstheme="majorHAnsi"/>
        </w:rPr>
      </w:pPr>
      <w:r w:rsidRPr="00E7592A">
        <w:rPr>
          <w:rFonts w:asciiTheme="majorHAnsi" w:hAnsiTheme="majorHAnsi" w:cstheme="majorHAnsi"/>
        </w:rPr>
        <w:t>Część nr 2</w:t>
      </w:r>
      <w:r w:rsidR="00856370">
        <w:rPr>
          <w:rFonts w:asciiTheme="majorHAnsi" w:hAnsiTheme="majorHAnsi" w:cstheme="majorHAnsi"/>
        </w:rPr>
        <w:t>: Pakiet 2 - redakcja merytoryczna, korekta i rewizja</w:t>
      </w:r>
      <w:r w:rsidR="00D447A9">
        <w:rPr>
          <w:rFonts w:asciiTheme="majorHAnsi" w:hAnsiTheme="majorHAnsi" w:cstheme="majorHAnsi"/>
        </w:rPr>
        <w:t xml:space="preserve"> </w:t>
      </w:r>
      <w:r w:rsidR="00D447A9" w:rsidRPr="003C70CE">
        <w:rPr>
          <w:rFonts w:asciiTheme="majorHAnsi" w:hAnsiTheme="majorHAnsi" w:cstheme="majorHAnsi"/>
        </w:rPr>
        <w:t>oraz skład i łamanie</w:t>
      </w:r>
      <w:r w:rsidR="00856370" w:rsidRPr="003C70CE">
        <w:rPr>
          <w:rFonts w:asciiTheme="majorHAnsi" w:hAnsiTheme="majorHAnsi" w:cstheme="majorHAnsi"/>
        </w:rPr>
        <w:t xml:space="preserve"> </w:t>
      </w:r>
      <w:r w:rsidR="00D447A9" w:rsidRPr="003C70CE">
        <w:rPr>
          <w:rFonts w:asciiTheme="majorHAnsi" w:hAnsiTheme="majorHAnsi" w:cstheme="majorHAnsi"/>
        </w:rPr>
        <w:t>publikacji</w:t>
      </w:r>
    </w:p>
    <w:p w14:paraId="292B83C5" w14:textId="58EC4CF9" w:rsidR="00856370" w:rsidRPr="003C70CE" w:rsidRDefault="00856370" w:rsidP="00E7592A">
      <w:pPr>
        <w:pStyle w:val="Akapitzlist"/>
        <w:spacing w:line="360" w:lineRule="auto"/>
        <w:ind w:left="792"/>
        <w:jc w:val="both"/>
        <w:rPr>
          <w:rFonts w:asciiTheme="majorHAnsi" w:hAnsiTheme="majorHAnsi" w:cstheme="majorHAnsi"/>
        </w:rPr>
      </w:pPr>
      <w:r w:rsidRPr="003C70CE">
        <w:rPr>
          <w:rFonts w:asciiTheme="majorHAnsi" w:hAnsiTheme="majorHAnsi" w:cstheme="majorHAnsi"/>
        </w:rPr>
        <w:t xml:space="preserve">Część nr 3: Pakiet 3 - redakcja merytoryczna, korekta i rewizja </w:t>
      </w:r>
      <w:r w:rsidR="00D447A9" w:rsidRPr="003C70CE">
        <w:rPr>
          <w:rFonts w:asciiTheme="majorHAnsi" w:hAnsiTheme="majorHAnsi" w:cstheme="majorHAnsi"/>
        </w:rPr>
        <w:t>oraz skład i łamanie publikacji</w:t>
      </w:r>
    </w:p>
    <w:p w14:paraId="12B10AB0" w14:textId="4EBD246A" w:rsidR="00DC30FB" w:rsidRPr="003C70CE" w:rsidRDefault="00DC30FB" w:rsidP="00DC30FB">
      <w:pPr>
        <w:pStyle w:val="Akapitzlist"/>
        <w:numPr>
          <w:ilvl w:val="2"/>
          <w:numId w:val="7"/>
        </w:numPr>
        <w:spacing w:line="360" w:lineRule="auto"/>
        <w:jc w:val="both"/>
        <w:rPr>
          <w:rFonts w:asciiTheme="majorHAnsi" w:hAnsiTheme="majorHAnsi" w:cstheme="majorHAnsi"/>
        </w:rPr>
      </w:pPr>
      <w:r w:rsidRPr="003C70CE">
        <w:rPr>
          <w:rFonts w:asciiTheme="majorHAnsi" w:hAnsiTheme="majorHAnsi" w:cstheme="majorHAnsi"/>
        </w:rPr>
        <w:t>Zakres poszczególnych pakietów obejmuje:</w:t>
      </w:r>
    </w:p>
    <w:p w14:paraId="5C3554F6" w14:textId="629A5B94" w:rsidR="00D447A9" w:rsidRPr="003C70CE" w:rsidRDefault="00DC30FB" w:rsidP="00D447A9">
      <w:pPr>
        <w:widowControl w:val="0"/>
        <w:ind w:left="1134"/>
        <w:jc w:val="both"/>
        <w:rPr>
          <w:rFonts w:asciiTheme="majorHAnsi" w:hAnsiTheme="majorHAnsi" w:cstheme="majorHAnsi"/>
        </w:rPr>
      </w:pPr>
      <w:r w:rsidRPr="003C70CE">
        <w:rPr>
          <w:rFonts w:asciiTheme="majorHAnsi" w:hAnsiTheme="majorHAnsi" w:cstheme="majorHAnsi"/>
          <w:u w:val="single"/>
        </w:rPr>
        <w:t>Pakiet 1:</w:t>
      </w:r>
      <w:r w:rsidRPr="003C70CE">
        <w:rPr>
          <w:rFonts w:asciiTheme="majorHAnsi" w:hAnsiTheme="majorHAnsi" w:cstheme="majorHAnsi"/>
        </w:rPr>
        <w:t xml:space="preserve"> skład i łamanie książek i czasopism naukowych zawierających liczne obiekty, tj. tabele, wykresy, schematy, rysunki, wzory; przygotowywanie indeksów; skanowanie i przygotowywanie do druku książek i czasopism naukowych; przygotowywanie formatów PDF online, HTML, EPUB i MOBI</w:t>
      </w:r>
      <w:r w:rsidR="00D447A9" w:rsidRPr="003C70CE">
        <w:rPr>
          <w:rFonts w:asciiTheme="majorHAnsi" w:hAnsiTheme="majorHAnsi" w:cstheme="majorHAnsi"/>
        </w:rPr>
        <w:t xml:space="preserve">. </w:t>
      </w:r>
      <w:bookmarkStart w:id="12" w:name="_Hlk148518195"/>
      <w:r w:rsidR="00D447A9" w:rsidRPr="003C70CE">
        <w:rPr>
          <w:rStyle w:val="cf01"/>
          <w:rFonts w:asciiTheme="majorHAnsi" w:hAnsiTheme="majorHAnsi" w:cstheme="majorHAnsi"/>
          <w:sz w:val="22"/>
          <w:szCs w:val="22"/>
        </w:rPr>
        <w:t>Szacunkowa liczba arkuszy wydawniczych dla poszczególnych usług wskazana jest w Formularzu Ofertowym w pkt 4</w:t>
      </w:r>
      <w:r w:rsidR="00D447A9" w:rsidRPr="003C70CE">
        <w:rPr>
          <w:rStyle w:val="cf01"/>
          <w:rFonts w:asciiTheme="majorHAnsi" w:hAnsiTheme="majorHAnsi" w:cstheme="majorHAnsi"/>
        </w:rPr>
        <w:t>.</w:t>
      </w:r>
      <w:bookmarkEnd w:id="12"/>
    </w:p>
    <w:p w14:paraId="0FD6EC27" w14:textId="77777777" w:rsidR="00D447A9" w:rsidRPr="003C70CE" w:rsidRDefault="00D447A9" w:rsidP="00DC30FB">
      <w:pPr>
        <w:widowControl w:val="0"/>
        <w:ind w:left="1134"/>
        <w:jc w:val="both"/>
        <w:rPr>
          <w:rFonts w:asciiTheme="majorHAnsi" w:hAnsiTheme="majorHAnsi" w:cstheme="majorHAnsi"/>
        </w:rPr>
      </w:pPr>
    </w:p>
    <w:p w14:paraId="4370E07B" w14:textId="77777777" w:rsidR="00DC30FB" w:rsidRPr="003C70CE" w:rsidRDefault="00DC30FB" w:rsidP="00DC30FB">
      <w:pPr>
        <w:widowControl w:val="0"/>
        <w:ind w:left="1134"/>
        <w:jc w:val="both"/>
        <w:rPr>
          <w:rFonts w:asciiTheme="majorHAnsi" w:hAnsiTheme="majorHAnsi" w:cstheme="majorHAnsi"/>
        </w:rPr>
      </w:pPr>
    </w:p>
    <w:p w14:paraId="4C53545D" w14:textId="77777777" w:rsidR="00D447A9" w:rsidRPr="003C70CE" w:rsidRDefault="00DC30FB" w:rsidP="00D447A9">
      <w:pPr>
        <w:widowControl w:val="0"/>
        <w:ind w:left="1134"/>
        <w:jc w:val="both"/>
        <w:rPr>
          <w:rFonts w:asciiTheme="majorHAnsi" w:hAnsiTheme="majorHAnsi" w:cstheme="majorHAnsi"/>
        </w:rPr>
      </w:pPr>
      <w:r w:rsidRPr="003C70CE">
        <w:rPr>
          <w:rFonts w:asciiTheme="majorHAnsi" w:hAnsiTheme="majorHAnsi" w:cstheme="majorHAnsi"/>
          <w:u w:val="single"/>
        </w:rPr>
        <w:t>Pakiet 2:</w:t>
      </w:r>
      <w:r w:rsidRPr="003C70CE">
        <w:rPr>
          <w:rFonts w:asciiTheme="majorHAnsi" w:hAnsiTheme="majorHAnsi" w:cstheme="majorHAnsi"/>
        </w:rPr>
        <w:t xml:space="preserve"> redakcja merytoryczna, korekta i rewizja plików; skład i łamanie książek i czasopism naukowych po redakcji merytorycznej, zawierających liczne obiekty, tj. tabele, wykresy, schematy, rysunki, wzory itp.; przygotowywanie indeksów; skanowanie i przygotowywanie do druku książek i czasopism naukowych; przygotowywanie formatów PDF online, HTML, EPUB i MOBI</w:t>
      </w:r>
      <w:r w:rsidR="00D447A9" w:rsidRPr="003C70CE">
        <w:rPr>
          <w:rFonts w:asciiTheme="majorHAnsi" w:hAnsiTheme="majorHAnsi" w:cstheme="majorHAnsi"/>
        </w:rPr>
        <w:t>.</w:t>
      </w:r>
      <w:r w:rsidRPr="003C70CE">
        <w:rPr>
          <w:rFonts w:asciiTheme="majorHAnsi" w:hAnsiTheme="majorHAnsi" w:cstheme="majorHAnsi"/>
        </w:rPr>
        <w:t xml:space="preserve"> </w:t>
      </w:r>
      <w:r w:rsidR="00D447A9" w:rsidRPr="003C70CE">
        <w:rPr>
          <w:rStyle w:val="cf01"/>
          <w:rFonts w:asciiTheme="majorHAnsi" w:hAnsiTheme="majorHAnsi" w:cstheme="majorHAnsi"/>
          <w:sz w:val="22"/>
          <w:szCs w:val="22"/>
        </w:rPr>
        <w:t xml:space="preserve">Szacunkowa liczba arkuszy wydawniczych dla </w:t>
      </w:r>
      <w:r w:rsidR="00D447A9" w:rsidRPr="003C70CE">
        <w:rPr>
          <w:rStyle w:val="cf01"/>
          <w:rFonts w:asciiTheme="majorHAnsi" w:hAnsiTheme="majorHAnsi" w:cstheme="majorHAnsi"/>
          <w:sz w:val="22"/>
          <w:szCs w:val="22"/>
        </w:rPr>
        <w:lastRenderedPageBreak/>
        <w:t>poszczególnych usług wskazana jest w Formularzu Ofertowym w pkt 4</w:t>
      </w:r>
      <w:r w:rsidR="00D447A9" w:rsidRPr="003C70CE">
        <w:rPr>
          <w:rStyle w:val="cf01"/>
          <w:rFonts w:asciiTheme="majorHAnsi" w:hAnsiTheme="majorHAnsi" w:cstheme="majorHAnsi"/>
        </w:rPr>
        <w:t>.</w:t>
      </w:r>
    </w:p>
    <w:p w14:paraId="05C8D05A" w14:textId="33D847EE" w:rsidR="00DC30FB" w:rsidRPr="003C70CE" w:rsidRDefault="00DC30FB" w:rsidP="00DC30FB">
      <w:pPr>
        <w:widowControl w:val="0"/>
        <w:ind w:left="1134"/>
        <w:jc w:val="both"/>
        <w:rPr>
          <w:rFonts w:asciiTheme="majorHAnsi" w:hAnsiTheme="majorHAnsi" w:cstheme="majorHAnsi"/>
        </w:rPr>
      </w:pPr>
    </w:p>
    <w:p w14:paraId="5643F050" w14:textId="77777777" w:rsidR="00D447A9" w:rsidRPr="00D447A9" w:rsidRDefault="00DC30FB" w:rsidP="00D447A9">
      <w:pPr>
        <w:widowControl w:val="0"/>
        <w:ind w:left="1134"/>
        <w:jc w:val="both"/>
        <w:rPr>
          <w:rFonts w:asciiTheme="majorHAnsi" w:hAnsiTheme="majorHAnsi" w:cstheme="majorHAnsi"/>
        </w:rPr>
      </w:pPr>
      <w:r w:rsidRPr="003C70CE">
        <w:rPr>
          <w:rFonts w:asciiTheme="majorHAnsi" w:hAnsiTheme="majorHAnsi" w:cstheme="majorHAnsi"/>
          <w:u w:val="single"/>
        </w:rPr>
        <w:t>Pakiet 3:</w:t>
      </w:r>
      <w:r w:rsidRPr="003C70CE">
        <w:rPr>
          <w:rFonts w:asciiTheme="majorHAnsi" w:hAnsiTheme="majorHAnsi" w:cstheme="majorHAnsi"/>
        </w:rPr>
        <w:t xml:space="preserve"> redakcja merytoryczna, korekta i rewizja plików; skład i łamanie książek i czasopism naukowych po redakcji merytorycznej, zawierających liczne obiekty, tj. tabele, wykresy, schematy, rysunki, wzory itp.; przygotowywanie indeksów; skanowanie i przygotowywanie do druku książek i czasopism naukowych; przygotowywanie formatów PDF online, HTML, EPUB i MOBI</w:t>
      </w:r>
      <w:r w:rsidR="00D447A9" w:rsidRPr="003C70CE">
        <w:rPr>
          <w:rFonts w:asciiTheme="majorHAnsi" w:hAnsiTheme="majorHAnsi" w:cstheme="majorHAnsi"/>
        </w:rPr>
        <w:t>.</w:t>
      </w:r>
      <w:r w:rsidRPr="003C70CE">
        <w:rPr>
          <w:rFonts w:asciiTheme="majorHAnsi" w:hAnsiTheme="majorHAnsi" w:cstheme="majorHAnsi"/>
        </w:rPr>
        <w:t xml:space="preserve"> </w:t>
      </w:r>
      <w:r w:rsidR="00D447A9" w:rsidRPr="003C70CE">
        <w:rPr>
          <w:rStyle w:val="cf01"/>
          <w:rFonts w:asciiTheme="majorHAnsi" w:hAnsiTheme="majorHAnsi" w:cstheme="majorHAnsi"/>
          <w:sz w:val="22"/>
          <w:szCs w:val="22"/>
        </w:rPr>
        <w:t>Szacunkowa liczba arkuszy wydawniczych dla poszczególnych usług wskazana jest w Formularzu Ofertowym w pkt 4</w:t>
      </w:r>
      <w:r w:rsidR="00D447A9" w:rsidRPr="003C70CE">
        <w:rPr>
          <w:rStyle w:val="cf01"/>
          <w:rFonts w:asciiTheme="majorHAnsi" w:hAnsiTheme="majorHAnsi" w:cstheme="majorHAnsi"/>
        </w:rPr>
        <w:t>.</w:t>
      </w:r>
    </w:p>
    <w:p w14:paraId="6164AE96" w14:textId="07671E48" w:rsidR="00DC30FB" w:rsidRPr="00DC30FB" w:rsidRDefault="00DC30FB" w:rsidP="00D447A9">
      <w:pPr>
        <w:widowControl w:val="0"/>
        <w:ind w:left="1134"/>
        <w:jc w:val="both"/>
        <w:rPr>
          <w:rFonts w:asciiTheme="majorHAnsi" w:hAnsiTheme="majorHAnsi" w:cstheme="majorHAnsi"/>
        </w:rPr>
      </w:pPr>
    </w:p>
    <w:bookmarkEnd w:id="11"/>
    <w:p w14:paraId="716F7517" w14:textId="77777777" w:rsidR="00856370" w:rsidRPr="00DC30FB" w:rsidRDefault="00856370" w:rsidP="00856370">
      <w:pPr>
        <w:pStyle w:val="Akapitzlist"/>
        <w:numPr>
          <w:ilvl w:val="1"/>
          <w:numId w:val="7"/>
        </w:numPr>
        <w:spacing w:line="360" w:lineRule="auto"/>
        <w:jc w:val="both"/>
        <w:rPr>
          <w:rFonts w:asciiTheme="majorHAnsi" w:hAnsiTheme="majorHAnsi" w:cstheme="majorHAnsi"/>
          <w:color w:val="000000" w:themeColor="text1"/>
        </w:rPr>
      </w:pPr>
      <w:r w:rsidRPr="00DC30FB">
        <w:rPr>
          <w:rFonts w:asciiTheme="majorHAnsi" w:hAnsiTheme="majorHAnsi" w:cstheme="majorHAnsi"/>
          <w:color w:val="000000" w:themeColor="text1"/>
          <w:lang w:eastAsia="ar-SA"/>
        </w:rPr>
        <w:t>Zamawiający nie dopuszcza dzielenia zamówienia w ramach pojedynczej części (pakietu), co będzie traktowane jako złożenie oferty niepełnej i spowoduje odrzucenie oferty.</w:t>
      </w:r>
    </w:p>
    <w:p w14:paraId="5BEBE5D8" w14:textId="64067F9B" w:rsidR="00856370" w:rsidRPr="00E70F78" w:rsidRDefault="00856370" w:rsidP="00856370">
      <w:pPr>
        <w:pStyle w:val="Akapitzlist"/>
        <w:numPr>
          <w:ilvl w:val="1"/>
          <w:numId w:val="7"/>
        </w:numPr>
        <w:spacing w:line="360" w:lineRule="auto"/>
        <w:jc w:val="both"/>
        <w:rPr>
          <w:rFonts w:asciiTheme="majorHAnsi" w:hAnsiTheme="majorHAnsi" w:cstheme="majorHAnsi"/>
          <w:color w:val="000000" w:themeColor="text1"/>
          <w:u w:val="single"/>
        </w:rPr>
      </w:pPr>
      <w:r w:rsidRPr="00E70F78">
        <w:rPr>
          <w:rFonts w:asciiTheme="majorHAnsi" w:hAnsiTheme="majorHAnsi" w:cstheme="majorHAnsi"/>
          <w:color w:val="000000" w:themeColor="text1"/>
          <w:u w:val="single"/>
          <w:lang w:eastAsia="ar-SA"/>
        </w:rPr>
        <w:t xml:space="preserve">Zamawiający informuje, że na podstawie art. 91 ust. 3 w związku z art. 266 </w:t>
      </w:r>
      <w:r w:rsidR="002F2DE6">
        <w:rPr>
          <w:rFonts w:asciiTheme="majorHAnsi" w:hAnsiTheme="majorHAnsi" w:cstheme="majorHAnsi"/>
          <w:color w:val="000000" w:themeColor="text1"/>
          <w:u w:val="single"/>
          <w:lang w:eastAsia="ar-SA"/>
        </w:rPr>
        <w:t xml:space="preserve">ustawy </w:t>
      </w:r>
      <w:proofErr w:type="spellStart"/>
      <w:r w:rsidR="001E37AE" w:rsidRPr="00E70F78">
        <w:rPr>
          <w:rFonts w:asciiTheme="majorHAnsi" w:hAnsiTheme="majorHAnsi" w:cstheme="majorHAnsi"/>
          <w:color w:val="000000" w:themeColor="text1"/>
          <w:u w:val="single"/>
          <w:lang w:eastAsia="ar-SA"/>
        </w:rPr>
        <w:t>Pzp</w:t>
      </w:r>
      <w:proofErr w:type="spellEnd"/>
      <w:r w:rsidRPr="00E70F78">
        <w:rPr>
          <w:rFonts w:asciiTheme="majorHAnsi" w:hAnsiTheme="majorHAnsi" w:cstheme="majorHAnsi"/>
          <w:color w:val="000000" w:themeColor="text1"/>
          <w:u w:val="single"/>
          <w:lang w:eastAsia="ar-SA"/>
        </w:rPr>
        <w:t xml:space="preserve">, Wykonawca może złożyć ofertę w odniesieniu do jednej, wybranej przez siebie części (pakietu). </w:t>
      </w:r>
    </w:p>
    <w:p w14:paraId="03DD7E4B" w14:textId="0522AA6E" w:rsidR="00856370" w:rsidRPr="00DC30FB" w:rsidRDefault="00856370" w:rsidP="00856370">
      <w:pPr>
        <w:pStyle w:val="Akapitzlist"/>
        <w:numPr>
          <w:ilvl w:val="1"/>
          <w:numId w:val="7"/>
        </w:numPr>
        <w:spacing w:line="360" w:lineRule="auto"/>
        <w:jc w:val="both"/>
        <w:rPr>
          <w:rFonts w:asciiTheme="majorHAnsi" w:hAnsiTheme="majorHAnsi" w:cstheme="majorHAnsi"/>
          <w:color w:val="000000" w:themeColor="text1"/>
        </w:rPr>
      </w:pPr>
      <w:bookmarkStart w:id="13" w:name="_Ref72492467"/>
      <w:r w:rsidRPr="00DC30FB">
        <w:rPr>
          <w:rFonts w:asciiTheme="majorHAnsi" w:hAnsiTheme="majorHAnsi" w:cstheme="majorHAnsi"/>
          <w:color w:val="000000" w:themeColor="text1"/>
        </w:rPr>
        <w:t>Zamawiający na podstawie art. 95 ustawy</w:t>
      </w:r>
      <w:r w:rsidR="002F2DE6">
        <w:rPr>
          <w:rFonts w:asciiTheme="majorHAnsi" w:hAnsiTheme="majorHAnsi" w:cstheme="majorHAnsi"/>
          <w:color w:val="000000" w:themeColor="text1"/>
        </w:rPr>
        <w:t xml:space="preserve"> </w:t>
      </w:r>
      <w:proofErr w:type="spellStart"/>
      <w:r w:rsidR="002F2DE6">
        <w:rPr>
          <w:rFonts w:asciiTheme="majorHAnsi" w:hAnsiTheme="majorHAnsi" w:cstheme="majorHAnsi"/>
          <w:color w:val="000000" w:themeColor="text1"/>
        </w:rPr>
        <w:t>Pzp</w:t>
      </w:r>
      <w:proofErr w:type="spellEnd"/>
      <w:r w:rsidRPr="00DC30FB">
        <w:rPr>
          <w:rFonts w:asciiTheme="majorHAnsi" w:hAnsiTheme="majorHAnsi" w:cstheme="majorHAnsi"/>
          <w:color w:val="000000" w:themeColor="text1"/>
        </w:rPr>
        <w:t xml:space="preserve"> </w:t>
      </w:r>
      <w:r w:rsidRPr="00E70F78">
        <w:rPr>
          <w:rFonts w:asciiTheme="majorHAnsi" w:hAnsiTheme="majorHAnsi" w:cstheme="majorHAnsi"/>
          <w:color w:val="000000" w:themeColor="text1"/>
          <w:u w:val="single"/>
        </w:rPr>
        <w:t>wymaga od Wykonawcy zatrudnienia</w:t>
      </w:r>
      <w:r w:rsidRPr="00E70F78">
        <w:rPr>
          <w:rFonts w:asciiTheme="majorHAnsi" w:hAnsiTheme="majorHAnsi" w:cstheme="majorHAnsi"/>
          <w:color w:val="000000" w:themeColor="text1"/>
        </w:rPr>
        <w:t xml:space="preserve"> na</w:t>
      </w:r>
      <w:r w:rsidRPr="00DC30FB">
        <w:rPr>
          <w:rFonts w:asciiTheme="majorHAnsi" w:hAnsiTheme="majorHAnsi" w:cstheme="majorHAnsi"/>
          <w:color w:val="000000" w:themeColor="text1"/>
        </w:rPr>
        <w:t xml:space="preserve"> podstawie </w:t>
      </w:r>
      <w:r w:rsidR="00E70F78">
        <w:rPr>
          <w:rFonts w:asciiTheme="majorHAnsi" w:hAnsiTheme="majorHAnsi" w:cstheme="majorHAnsi"/>
          <w:color w:val="000000" w:themeColor="text1"/>
        </w:rPr>
        <w:t>u</w:t>
      </w:r>
      <w:r w:rsidRPr="00DC30FB">
        <w:rPr>
          <w:rFonts w:asciiTheme="majorHAnsi" w:hAnsiTheme="majorHAnsi" w:cstheme="majorHAnsi"/>
          <w:color w:val="000000" w:themeColor="text1"/>
        </w:rPr>
        <w:t>mowy o pracę osób wykonujących czynności w trakcie realizacji zamówienia na usługi w zakresie:</w:t>
      </w:r>
      <w:bookmarkEnd w:id="13"/>
    </w:p>
    <w:p w14:paraId="6342A928" w14:textId="77777777" w:rsidR="00856370" w:rsidRPr="00E70F78" w:rsidRDefault="00856370" w:rsidP="00856370">
      <w:pPr>
        <w:pStyle w:val="Akapitzlist"/>
        <w:numPr>
          <w:ilvl w:val="2"/>
          <w:numId w:val="7"/>
        </w:numPr>
        <w:spacing w:line="360" w:lineRule="auto"/>
        <w:jc w:val="both"/>
        <w:rPr>
          <w:rFonts w:asciiTheme="majorHAnsi" w:hAnsiTheme="majorHAnsi" w:cstheme="majorHAnsi"/>
          <w:color w:val="000000" w:themeColor="text1"/>
        </w:rPr>
      </w:pPr>
      <w:r w:rsidRPr="00DC30FB">
        <w:rPr>
          <w:rFonts w:asciiTheme="majorHAnsi" w:hAnsiTheme="majorHAnsi" w:cstheme="majorHAnsi"/>
          <w:b/>
          <w:bCs/>
          <w:color w:val="000000" w:themeColor="text1"/>
        </w:rPr>
        <w:t xml:space="preserve"> </w:t>
      </w:r>
      <w:r w:rsidRPr="00E70F78">
        <w:rPr>
          <w:rFonts w:asciiTheme="majorHAnsi" w:hAnsiTheme="majorHAnsi" w:cstheme="majorHAnsi"/>
          <w:color w:val="000000" w:themeColor="text1"/>
        </w:rPr>
        <w:t>obsługi DTP</w:t>
      </w:r>
    </w:p>
    <w:p w14:paraId="0F60604A" w14:textId="0E628CBE" w:rsidR="00856370" w:rsidRPr="00DC30FB" w:rsidRDefault="00856370" w:rsidP="00856370">
      <w:pPr>
        <w:pStyle w:val="Akapitzlist"/>
        <w:numPr>
          <w:ilvl w:val="1"/>
          <w:numId w:val="7"/>
        </w:numPr>
        <w:spacing w:line="360" w:lineRule="auto"/>
        <w:jc w:val="both"/>
        <w:rPr>
          <w:rFonts w:asciiTheme="majorHAnsi" w:hAnsiTheme="majorHAnsi" w:cstheme="majorHAnsi"/>
          <w:color w:val="000000" w:themeColor="text1"/>
        </w:rPr>
      </w:pPr>
      <w:bookmarkStart w:id="14" w:name="_Ref72497687"/>
      <w:r w:rsidRPr="00DC30FB">
        <w:rPr>
          <w:rFonts w:asciiTheme="majorHAnsi" w:hAnsiTheme="majorHAnsi" w:cstheme="majorHAnsi"/>
          <w:color w:val="000000" w:themeColor="text1"/>
        </w:rPr>
        <w:t xml:space="preserve">Szczegółowe wymagania dotyczące realizacji oraz egzekwowania wymogu zatrudnienia na podstawie stosunku pracy zostały opisane w § </w:t>
      </w:r>
      <w:r w:rsidR="00E70F78">
        <w:rPr>
          <w:rFonts w:asciiTheme="majorHAnsi" w:hAnsiTheme="majorHAnsi" w:cstheme="majorHAnsi"/>
          <w:color w:val="000000" w:themeColor="text1"/>
        </w:rPr>
        <w:t>3</w:t>
      </w:r>
      <w:r w:rsidRPr="00DC30FB">
        <w:rPr>
          <w:rFonts w:asciiTheme="majorHAnsi" w:hAnsiTheme="majorHAnsi" w:cstheme="majorHAnsi"/>
          <w:color w:val="000000" w:themeColor="text1"/>
        </w:rPr>
        <w:t xml:space="preserve"> Projektu Umowy (Załącznik nr 5 do SWZ)</w:t>
      </w:r>
    </w:p>
    <w:p w14:paraId="2F9612D3" w14:textId="21B97518" w:rsidR="00FC0361" w:rsidRDefault="00DC30FB" w:rsidP="00474EA2">
      <w:pPr>
        <w:pStyle w:val="Nagwek2"/>
        <w:spacing w:line="360" w:lineRule="auto"/>
      </w:pPr>
      <w:bookmarkStart w:id="15" w:name="_Toc148512872"/>
      <w:bookmarkEnd w:id="14"/>
      <w:r>
        <w:t>Wykaz przedmiotowych środków dowodowych</w:t>
      </w:r>
      <w:bookmarkEnd w:id="15"/>
    </w:p>
    <w:p w14:paraId="314A2EB0" w14:textId="775A85FC" w:rsidR="00DC30FB" w:rsidRPr="00EE32E0" w:rsidRDefault="00DC30FB" w:rsidP="00DC30FB">
      <w:pPr>
        <w:pStyle w:val="Akapitzlist"/>
        <w:numPr>
          <w:ilvl w:val="1"/>
          <w:numId w:val="7"/>
        </w:numPr>
        <w:spacing w:line="360" w:lineRule="auto"/>
        <w:jc w:val="both"/>
        <w:rPr>
          <w:rFonts w:asciiTheme="majorHAnsi" w:hAnsiTheme="majorHAnsi" w:cstheme="majorHAnsi"/>
          <w:color w:val="000000" w:themeColor="text1"/>
        </w:rPr>
      </w:pPr>
      <w:r w:rsidRPr="00DC30FB">
        <w:rPr>
          <w:rFonts w:asciiTheme="majorHAnsi" w:hAnsiTheme="majorHAnsi" w:cstheme="majorHAnsi"/>
          <w:color w:val="000000" w:themeColor="text1"/>
        </w:rPr>
        <w:t xml:space="preserve">Zgodnie z art. 107 ust 1 w związku z art. 266 </w:t>
      </w:r>
      <w:r w:rsidR="00E70F78">
        <w:rPr>
          <w:rFonts w:asciiTheme="majorHAnsi" w:hAnsiTheme="majorHAnsi" w:cstheme="majorHAnsi"/>
          <w:color w:val="000000" w:themeColor="text1"/>
        </w:rPr>
        <w:t xml:space="preserve">ustawy Pzp </w:t>
      </w:r>
      <w:r w:rsidRPr="00DC30FB">
        <w:rPr>
          <w:rFonts w:asciiTheme="majorHAnsi" w:hAnsiTheme="majorHAnsi" w:cstheme="majorHAnsi"/>
          <w:color w:val="000000" w:themeColor="text1"/>
        </w:rPr>
        <w:t xml:space="preserve">Wykonawca zobowiązany jest złożyć następujące przedmiotowe środki dowodowe </w:t>
      </w:r>
      <w:r w:rsidRPr="00E70F78">
        <w:rPr>
          <w:rFonts w:asciiTheme="majorHAnsi" w:hAnsiTheme="majorHAnsi" w:cstheme="majorHAnsi"/>
          <w:b/>
          <w:bCs/>
          <w:color w:val="000000" w:themeColor="text1"/>
        </w:rPr>
        <w:t>wraz z ofertą</w:t>
      </w:r>
      <w:r w:rsidRPr="00DC30FB">
        <w:rPr>
          <w:rFonts w:asciiTheme="majorHAnsi" w:hAnsiTheme="majorHAnsi" w:cstheme="majorHAnsi"/>
          <w:color w:val="000000" w:themeColor="text1"/>
        </w:rPr>
        <w:t xml:space="preserve">, w celu dokonania oceny ofert zgodnie z kryteriami oceny ofert wymienionymi w </w:t>
      </w:r>
      <w:r w:rsidRPr="00EE32E0">
        <w:rPr>
          <w:rFonts w:asciiTheme="majorHAnsi" w:hAnsiTheme="majorHAnsi" w:cstheme="majorHAnsi"/>
          <w:color w:val="000000" w:themeColor="text1"/>
        </w:rPr>
        <w:t>punkcie 21 SWZ:</w:t>
      </w:r>
    </w:p>
    <w:p w14:paraId="05EDE331" w14:textId="25B45750" w:rsidR="00DC30FB" w:rsidRPr="001974FA" w:rsidRDefault="00DC30FB" w:rsidP="00DC30FB">
      <w:pPr>
        <w:pStyle w:val="Akapitzlist"/>
        <w:numPr>
          <w:ilvl w:val="2"/>
          <w:numId w:val="7"/>
        </w:numPr>
        <w:spacing w:line="360" w:lineRule="auto"/>
        <w:jc w:val="both"/>
        <w:rPr>
          <w:rFonts w:asciiTheme="majorHAnsi" w:hAnsiTheme="majorHAnsi" w:cstheme="majorHAnsi"/>
          <w:b/>
          <w:color w:val="000000" w:themeColor="text1"/>
        </w:rPr>
      </w:pPr>
      <w:r w:rsidRPr="001974FA">
        <w:rPr>
          <w:rFonts w:asciiTheme="majorHAnsi" w:hAnsiTheme="majorHAnsi" w:cstheme="majorHAnsi"/>
          <w:color w:val="000000" w:themeColor="text1"/>
        </w:rPr>
        <w:t xml:space="preserve">Próbkę składu i łamania tekstu </w:t>
      </w:r>
      <w:r w:rsidR="00CB12BA">
        <w:rPr>
          <w:rFonts w:asciiTheme="majorHAnsi" w:hAnsiTheme="majorHAnsi" w:cstheme="majorHAnsi"/>
          <w:color w:val="000000" w:themeColor="text1"/>
        </w:rPr>
        <w:t>stanowi</w:t>
      </w:r>
      <w:r w:rsidR="00322297">
        <w:rPr>
          <w:rFonts w:asciiTheme="majorHAnsi" w:hAnsiTheme="majorHAnsi" w:cstheme="majorHAnsi"/>
          <w:color w:val="000000" w:themeColor="text1"/>
        </w:rPr>
        <w:t xml:space="preserve">ącego Załącznik nr 7 do SWZ </w:t>
      </w:r>
      <w:r w:rsidR="00B13747">
        <w:rPr>
          <w:rFonts w:asciiTheme="majorHAnsi" w:hAnsiTheme="majorHAnsi" w:cstheme="majorHAnsi"/>
          <w:color w:val="000000" w:themeColor="text1"/>
        </w:rPr>
        <w:t xml:space="preserve">dokonaną </w:t>
      </w:r>
      <w:r w:rsidR="00F67F50" w:rsidRPr="001974FA">
        <w:rPr>
          <w:rFonts w:asciiTheme="majorHAnsi" w:hAnsiTheme="majorHAnsi" w:cstheme="majorHAnsi"/>
        </w:rPr>
        <w:t xml:space="preserve">zgodnie z dostarczonym wzorem layoutu serii </w:t>
      </w:r>
      <w:r w:rsidR="00F67F50" w:rsidRPr="001974FA">
        <w:rPr>
          <w:rFonts w:asciiTheme="majorHAnsi" w:hAnsiTheme="majorHAnsi" w:cstheme="majorHAnsi"/>
          <w:color w:val="000000" w:themeColor="text1"/>
        </w:rPr>
        <w:t xml:space="preserve">(Załącznik nr </w:t>
      </w:r>
      <w:r w:rsidR="001974FA" w:rsidRPr="001974FA">
        <w:rPr>
          <w:rFonts w:asciiTheme="majorHAnsi" w:hAnsiTheme="majorHAnsi" w:cstheme="majorHAnsi"/>
          <w:color w:val="000000" w:themeColor="text1"/>
        </w:rPr>
        <w:t xml:space="preserve">6 </w:t>
      </w:r>
      <w:r w:rsidR="00F67F50" w:rsidRPr="001974FA">
        <w:rPr>
          <w:rFonts w:asciiTheme="majorHAnsi" w:hAnsiTheme="majorHAnsi" w:cstheme="majorHAnsi"/>
          <w:color w:val="000000" w:themeColor="text1"/>
        </w:rPr>
        <w:t xml:space="preserve">do SWZ). </w:t>
      </w:r>
      <w:r w:rsidRPr="001974FA">
        <w:rPr>
          <w:rFonts w:asciiTheme="majorHAnsi" w:hAnsiTheme="majorHAnsi" w:cstheme="majorHAnsi"/>
          <w:b/>
          <w:color w:val="000000" w:themeColor="text1"/>
        </w:rPr>
        <w:t xml:space="preserve">Próbka musi zawierać </w:t>
      </w:r>
      <w:r w:rsidR="00F67F50" w:rsidRPr="001974FA">
        <w:rPr>
          <w:rFonts w:asciiTheme="majorHAnsi" w:hAnsiTheme="majorHAnsi" w:cstheme="majorHAnsi"/>
          <w:b/>
          <w:color w:val="000000" w:themeColor="text1"/>
        </w:rPr>
        <w:t>trzy</w:t>
      </w:r>
      <w:r w:rsidRPr="001974FA">
        <w:rPr>
          <w:rFonts w:asciiTheme="majorHAnsi" w:hAnsiTheme="majorHAnsi" w:cstheme="majorHAnsi"/>
          <w:b/>
          <w:color w:val="000000" w:themeColor="text1"/>
        </w:rPr>
        <w:t xml:space="preserve"> plik</w:t>
      </w:r>
      <w:r w:rsidR="00F67F50" w:rsidRPr="001974FA">
        <w:rPr>
          <w:rFonts w:asciiTheme="majorHAnsi" w:hAnsiTheme="majorHAnsi" w:cstheme="majorHAnsi"/>
          <w:b/>
          <w:color w:val="000000" w:themeColor="text1"/>
        </w:rPr>
        <w:t>i</w:t>
      </w:r>
      <w:r w:rsidRPr="001974FA">
        <w:rPr>
          <w:rFonts w:asciiTheme="majorHAnsi" w:hAnsiTheme="majorHAnsi" w:cstheme="majorHAnsi"/>
          <w:b/>
          <w:color w:val="000000" w:themeColor="text1"/>
        </w:rPr>
        <w:t xml:space="preserve">: </w:t>
      </w:r>
    </w:p>
    <w:p w14:paraId="12318CB2" w14:textId="77777777" w:rsidR="00DC30FB" w:rsidRPr="00DC30FB" w:rsidRDefault="00DC30FB" w:rsidP="00DC30FB">
      <w:pPr>
        <w:pStyle w:val="Akapitzlist"/>
        <w:numPr>
          <w:ilvl w:val="3"/>
          <w:numId w:val="7"/>
        </w:numPr>
        <w:spacing w:line="360" w:lineRule="auto"/>
        <w:jc w:val="both"/>
        <w:rPr>
          <w:rFonts w:asciiTheme="majorHAnsi" w:hAnsiTheme="majorHAnsi" w:cstheme="majorHAnsi"/>
          <w:color w:val="000000" w:themeColor="text1"/>
        </w:rPr>
      </w:pPr>
      <w:r w:rsidRPr="00DC30FB">
        <w:rPr>
          <w:rFonts w:asciiTheme="majorHAnsi" w:hAnsiTheme="majorHAnsi" w:cstheme="majorHAnsi"/>
          <w:color w:val="000000" w:themeColor="text1"/>
        </w:rPr>
        <w:t>Plik pdf w wersji do druku 1+1</w:t>
      </w:r>
    </w:p>
    <w:p w14:paraId="11EF3D7E" w14:textId="77777777" w:rsidR="00DC30FB" w:rsidRPr="00DC30FB" w:rsidRDefault="00DC30FB" w:rsidP="00DC30FB">
      <w:pPr>
        <w:pStyle w:val="Akapitzlist"/>
        <w:numPr>
          <w:ilvl w:val="3"/>
          <w:numId w:val="7"/>
        </w:numPr>
        <w:spacing w:line="360" w:lineRule="auto"/>
        <w:jc w:val="both"/>
        <w:rPr>
          <w:rFonts w:asciiTheme="majorHAnsi" w:hAnsiTheme="majorHAnsi" w:cstheme="majorHAnsi"/>
          <w:color w:val="000000" w:themeColor="text1"/>
        </w:rPr>
      </w:pPr>
      <w:r w:rsidRPr="00DC30FB">
        <w:rPr>
          <w:rFonts w:asciiTheme="majorHAnsi" w:hAnsiTheme="majorHAnsi" w:cstheme="majorHAnsi"/>
          <w:color w:val="000000" w:themeColor="text1"/>
        </w:rPr>
        <w:t xml:space="preserve">Pdf w wersji on-line (z zakładkami i z opisem metadanymi) </w:t>
      </w:r>
    </w:p>
    <w:p w14:paraId="2216C06D" w14:textId="336A8F64" w:rsidR="00DC30FB" w:rsidRPr="00DC30FB" w:rsidRDefault="00DC30FB" w:rsidP="00DC30FB">
      <w:pPr>
        <w:pStyle w:val="Akapitzlist"/>
        <w:numPr>
          <w:ilvl w:val="3"/>
          <w:numId w:val="7"/>
        </w:numPr>
        <w:spacing w:line="360" w:lineRule="auto"/>
        <w:jc w:val="both"/>
        <w:rPr>
          <w:rFonts w:asciiTheme="majorHAnsi" w:hAnsiTheme="majorHAnsi" w:cstheme="majorHAnsi"/>
          <w:color w:val="000000" w:themeColor="text1"/>
        </w:rPr>
      </w:pPr>
      <w:r w:rsidRPr="00DC30FB">
        <w:rPr>
          <w:rFonts w:asciiTheme="majorHAnsi" w:hAnsiTheme="majorHAnsi" w:cstheme="majorHAnsi"/>
          <w:color w:val="000000" w:themeColor="text1"/>
        </w:rPr>
        <w:t xml:space="preserve">Otwarty plik składu w </w:t>
      </w:r>
      <w:proofErr w:type="spellStart"/>
      <w:r w:rsidRPr="00DC30FB">
        <w:rPr>
          <w:rFonts w:asciiTheme="majorHAnsi" w:hAnsiTheme="majorHAnsi" w:cstheme="majorHAnsi"/>
          <w:color w:val="000000" w:themeColor="text1"/>
        </w:rPr>
        <w:t>InDesign</w:t>
      </w:r>
      <w:proofErr w:type="spellEnd"/>
      <w:r w:rsidR="001974FA">
        <w:rPr>
          <w:rFonts w:asciiTheme="majorHAnsi" w:hAnsiTheme="majorHAnsi" w:cstheme="majorHAnsi"/>
          <w:color w:val="000000" w:themeColor="text1"/>
        </w:rPr>
        <w:t>.</w:t>
      </w:r>
    </w:p>
    <w:p w14:paraId="73A608BA" w14:textId="77777777" w:rsidR="00DC30FB" w:rsidRPr="00DC30FB" w:rsidRDefault="00DC30FB" w:rsidP="00DC30FB">
      <w:pPr>
        <w:pStyle w:val="Akapitzlist"/>
        <w:spacing w:line="360" w:lineRule="auto"/>
        <w:ind w:left="1276"/>
        <w:jc w:val="both"/>
        <w:rPr>
          <w:rFonts w:asciiTheme="majorHAnsi" w:hAnsiTheme="majorHAnsi" w:cstheme="majorHAnsi"/>
          <w:color w:val="000000" w:themeColor="text1"/>
        </w:rPr>
      </w:pPr>
    </w:p>
    <w:p w14:paraId="43A9C6A6" w14:textId="6E751645" w:rsidR="00DC30FB" w:rsidRDefault="00DC30FB" w:rsidP="00DC30FB">
      <w:pPr>
        <w:pStyle w:val="Akapitzlist"/>
        <w:numPr>
          <w:ilvl w:val="1"/>
          <w:numId w:val="7"/>
        </w:numPr>
        <w:spacing w:line="360" w:lineRule="auto"/>
        <w:jc w:val="both"/>
        <w:rPr>
          <w:rFonts w:asciiTheme="majorHAnsi" w:hAnsiTheme="majorHAnsi" w:cstheme="majorHAnsi"/>
          <w:bCs/>
          <w:color w:val="000000" w:themeColor="text1"/>
          <w:u w:val="single"/>
        </w:rPr>
      </w:pPr>
      <w:r w:rsidRPr="00E70F78">
        <w:rPr>
          <w:rFonts w:asciiTheme="majorHAnsi" w:hAnsiTheme="majorHAnsi" w:cstheme="majorHAnsi"/>
          <w:bCs/>
          <w:color w:val="000000" w:themeColor="text1"/>
          <w:u w:val="single"/>
        </w:rPr>
        <w:t xml:space="preserve">Zgodnie z art 107 ust. 3 ustawy </w:t>
      </w:r>
      <w:r w:rsidR="001E37AE" w:rsidRPr="00E70F78">
        <w:rPr>
          <w:rFonts w:asciiTheme="majorHAnsi" w:hAnsiTheme="majorHAnsi" w:cstheme="majorHAnsi"/>
          <w:bCs/>
          <w:color w:val="000000" w:themeColor="text1"/>
          <w:u w:val="single"/>
        </w:rPr>
        <w:t>Pzp</w:t>
      </w:r>
      <w:r w:rsidRPr="00E70F78">
        <w:rPr>
          <w:rFonts w:asciiTheme="majorHAnsi" w:hAnsiTheme="majorHAnsi" w:cstheme="majorHAnsi"/>
          <w:bCs/>
          <w:color w:val="000000" w:themeColor="text1"/>
          <w:u w:val="single"/>
        </w:rPr>
        <w:t xml:space="preserve"> w/w przedmiotowe środki dowodowe nie podlegają uzupełnieniu.</w:t>
      </w:r>
    </w:p>
    <w:p w14:paraId="600E259D" w14:textId="44969056" w:rsidR="008220FF" w:rsidRPr="00E76182" w:rsidRDefault="00A9067E" w:rsidP="00DC30FB">
      <w:pPr>
        <w:pStyle w:val="Akapitzlist"/>
        <w:numPr>
          <w:ilvl w:val="1"/>
          <w:numId w:val="7"/>
        </w:numPr>
        <w:spacing w:line="360" w:lineRule="auto"/>
        <w:jc w:val="both"/>
        <w:rPr>
          <w:rFonts w:asciiTheme="majorHAnsi" w:hAnsiTheme="majorHAnsi" w:cstheme="majorHAnsi"/>
          <w:b/>
          <w:color w:val="000000" w:themeColor="text1"/>
        </w:rPr>
      </w:pPr>
      <w:r w:rsidRPr="00E76182">
        <w:rPr>
          <w:rFonts w:asciiTheme="majorHAnsi" w:hAnsiTheme="majorHAnsi" w:cstheme="majorHAnsi"/>
          <w:b/>
          <w:color w:val="000000" w:themeColor="text1"/>
        </w:rPr>
        <w:t>Zgodnie z art 226 ust. 1 pkt 2 lit. c)</w:t>
      </w:r>
      <w:r w:rsidR="00D87DFA">
        <w:rPr>
          <w:rFonts w:asciiTheme="majorHAnsi" w:hAnsiTheme="majorHAnsi" w:cstheme="majorHAnsi"/>
          <w:b/>
          <w:color w:val="000000" w:themeColor="text1"/>
        </w:rPr>
        <w:t xml:space="preserve"> ustawy Pzp</w:t>
      </w:r>
      <w:r w:rsidRPr="00E76182">
        <w:rPr>
          <w:rFonts w:asciiTheme="majorHAnsi" w:hAnsiTheme="majorHAnsi" w:cstheme="majorHAnsi"/>
          <w:b/>
          <w:color w:val="000000" w:themeColor="text1"/>
        </w:rPr>
        <w:t xml:space="preserve"> Zamawiający odrzuc</w:t>
      </w:r>
      <w:r w:rsidR="00447E88" w:rsidRPr="00E76182">
        <w:rPr>
          <w:rFonts w:asciiTheme="majorHAnsi" w:hAnsiTheme="majorHAnsi" w:cstheme="majorHAnsi"/>
          <w:b/>
          <w:color w:val="000000" w:themeColor="text1"/>
        </w:rPr>
        <w:t>a</w:t>
      </w:r>
      <w:r w:rsidRPr="00E76182">
        <w:rPr>
          <w:rFonts w:asciiTheme="majorHAnsi" w:hAnsiTheme="majorHAnsi" w:cstheme="majorHAnsi"/>
          <w:b/>
          <w:color w:val="000000" w:themeColor="text1"/>
        </w:rPr>
        <w:t xml:space="preserve"> </w:t>
      </w:r>
      <w:r w:rsidR="00447E88" w:rsidRPr="00E76182">
        <w:rPr>
          <w:rFonts w:asciiTheme="majorHAnsi" w:hAnsiTheme="majorHAnsi" w:cstheme="majorHAnsi"/>
          <w:b/>
          <w:color w:val="000000" w:themeColor="text1"/>
        </w:rPr>
        <w:t>ofertę, jeżeli została złożona przez Wykonawcę</w:t>
      </w:r>
      <w:r w:rsidR="00815674" w:rsidRPr="00E76182">
        <w:rPr>
          <w:rFonts w:asciiTheme="majorHAnsi" w:hAnsiTheme="majorHAnsi" w:cstheme="majorHAnsi"/>
          <w:b/>
          <w:color w:val="000000" w:themeColor="text1"/>
        </w:rPr>
        <w:t>, który nie złożył</w:t>
      </w:r>
      <w:r w:rsidR="00897AE9" w:rsidRPr="00E76182">
        <w:rPr>
          <w:rFonts w:asciiTheme="majorHAnsi" w:hAnsiTheme="majorHAnsi" w:cstheme="majorHAnsi"/>
          <w:b/>
          <w:color w:val="000000" w:themeColor="text1"/>
        </w:rPr>
        <w:t xml:space="preserve"> w przewidzianym terminie</w:t>
      </w:r>
      <w:r w:rsidR="00E76182" w:rsidRPr="00E76182">
        <w:rPr>
          <w:rFonts w:asciiTheme="majorHAnsi" w:hAnsiTheme="majorHAnsi" w:cstheme="majorHAnsi"/>
          <w:b/>
          <w:color w:val="000000" w:themeColor="text1"/>
        </w:rPr>
        <w:t xml:space="preserve"> przedmiotowego środka dowodowego.</w:t>
      </w:r>
      <w:r w:rsidR="0049196A">
        <w:rPr>
          <w:rFonts w:asciiTheme="majorHAnsi" w:hAnsiTheme="majorHAnsi" w:cstheme="majorHAnsi"/>
          <w:b/>
          <w:color w:val="000000" w:themeColor="text1"/>
        </w:rPr>
        <w:t xml:space="preserve"> W związku z tym, niezłożenie wraz z ofertą chociażby jednego wymaganego w pkt 5.1.1 SWZ pliku będzie skutkowało odrzuceniem oferty.</w:t>
      </w:r>
    </w:p>
    <w:p w14:paraId="0E00019A" w14:textId="77777777" w:rsidR="00DC30FB" w:rsidRPr="00DC30FB" w:rsidRDefault="00DC30FB" w:rsidP="00DC30FB"/>
    <w:p w14:paraId="0000007B" w14:textId="278A5003" w:rsidR="000B72C3" w:rsidRPr="00A46582" w:rsidRDefault="00937A4C" w:rsidP="00474EA2">
      <w:pPr>
        <w:pStyle w:val="Nagwek2"/>
        <w:spacing w:line="360" w:lineRule="auto"/>
      </w:pPr>
      <w:bookmarkStart w:id="16" w:name="_Toc148512873"/>
      <w:r w:rsidRPr="00A46582">
        <w:t>Podwykonawstwo</w:t>
      </w:r>
      <w:bookmarkEnd w:id="16"/>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Default="00937A4C" w:rsidP="00474EA2">
      <w:pPr>
        <w:pStyle w:val="Nagwek2"/>
        <w:spacing w:line="360" w:lineRule="auto"/>
      </w:pPr>
      <w:r w:rsidRPr="0073275D">
        <w:t xml:space="preserve"> </w:t>
      </w:r>
      <w:bookmarkStart w:id="17" w:name="_Toc148512874"/>
      <w:r w:rsidRPr="00A46582">
        <w:t>Termin wykonania zamówienia</w:t>
      </w:r>
      <w:bookmarkEnd w:id="17"/>
    </w:p>
    <w:p w14:paraId="65E6ED12" w14:textId="431FC7B7" w:rsidR="00DC30FB" w:rsidRPr="00262814" w:rsidRDefault="00262814" w:rsidP="00DB2E7A">
      <w:pPr>
        <w:pStyle w:val="Akapitzlist"/>
        <w:spacing w:line="360" w:lineRule="auto"/>
        <w:ind w:left="426"/>
        <w:jc w:val="both"/>
        <w:rPr>
          <w:rFonts w:asciiTheme="majorHAnsi" w:hAnsiTheme="majorHAnsi" w:cstheme="majorHAnsi"/>
        </w:rPr>
      </w:pPr>
      <w:r>
        <w:rPr>
          <w:rFonts w:asciiTheme="majorHAnsi" w:hAnsiTheme="majorHAnsi" w:cstheme="majorHAnsi"/>
        </w:rPr>
        <w:t>Wykonawca będzie realizował zamówienie s</w:t>
      </w:r>
      <w:r w:rsidRPr="00262814">
        <w:rPr>
          <w:rFonts w:asciiTheme="majorHAnsi" w:hAnsiTheme="majorHAnsi" w:cstheme="majorHAnsi"/>
        </w:rPr>
        <w:t xml:space="preserve">ukcesywnie w ciągu 12 miesięcy od dnia </w:t>
      </w:r>
      <w:r>
        <w:rPr>
          <w:rFonts w:asciiTheme="majorHAnsi" w:hAnsiTheme="majorHAnsi" w:cstheme="majorHAnsi"/>
        </w:rPr>
        <w:t>zawarcia</w:t>
      </w:r>
      <w:r w:rsidRPr="00262814">
        <w:rPr>
          <w:rFonts w:asciiTheme="majorHAnsi" w:hAnsiTheme="majorHAnsi" w:cstheme="majorHAnsi"/>
        </w:rPr>
        <w:t xml:space="preserve"> umowy lub do wyczerpania </w:t>
      </w:r>
      <w:r>
        <w:rPr>
          <w:rFonts w:asciiTheme="majorHAnsi" w:hAnsiTheme="majorHAnsi" w:cstheme="majorHAnsi"/>
        </w:rPr>
        <w:t>kwoty umowy</w:t>
      </w:r>
      <w:r w:rsidRPr="00262814">
        <w:rPr>
          <w:rFonts w:asciiTheme="majorHAnsi" w:hAnsiTheme="majorHAnsi" w:cstheme="majorHAnsi"/>
        </w:rPr>
        <w:t xml:space="preserve">, </w:t>
      </w:r>
      <w:r>
        <w:rPr>
          <w:rFonts w:asciiTheme="majorHAnsi" w:hAnsiTheme="majorHAnsi" w:cstheme="majorHAnsi"/>
        </w:rPr>
        <w:t xml:space="preserve">w zależności co nastąpi wcześniej, </w:t>
      </w:r>
      <w:r w:rsidRPr="00262814">
        <w:rPr>
          <w:rFonts w:asciiTheme="majorHAnsi" w:hAnsiTheme="majorHAnsi" w:cstheme="majorHAnsi"/>
        </w:rPr>
        <w:t>z zachowaniem dla poszczególnych zleceń terminów wskazanych w</w:t>
      </w:r>
      <w:r w:rsidR="00DC30FB" w:rsidRPr="00262814">
        <w:rPr>
          <w:rFonts w:asciiTheme="majorHAnsi" w:hAnsiTheme="majorHAnsi" w:cstheme="majorHAnsi"/>
        </w:rPr>
        <w:t xml:space="preserve"> </w:t>
      </w:r>
      <w:r w:rsidR="00DB2E7A">
        <w:rPr>
          <w:rFonts w:asciiTheme="majorHAnsi" w:hAnsiTheme="majorHAnsi" w:cstheme="majorHAnsi"/>
        </w:rPr>
        <w:t>o</w:t>
      </w:r>
      <w:r w:rsidR="00DC30FB" w:rsidRPr="00262814">
        <w:rPr>
          <w:rFonts w:asciiTheme="majorHAnsi" w:hAnsiTheme="majorHAnsi" w:cstheme="majorHAnsi"/>
        </w:rPr>
        <w:t>pis</w:t>
      </w:r>
      <w:r w:rsidRPr="00262814">
        <w:rPr>
          <w:rFonts w:asciiTheme="majorHAnsi" w:hAnsiTheme="majorHAnsi" w:cstheme="majorHAnsi"/>
        </w:rPr>
        <w:t>ie</w:t>
      </w:r>
      <w:r w:rsidR="00DC30FB" w:rsidRPr="00262814">
        <w:rPr>
          <w:rFonts w:asciiTheme="majorHAnsi" w:hAnsiTheme="majorHAnsi" w:cstheme="majorHAnsi"/>
        </w:rPr>
        <w:t xml:space="preserve"> przedmiotu zamówienia stanowiący</w:t>
      </w:r>
      <w:r w:rsidRPr="00262814">
        <w:rPr>
          <w:rFonts w:asciiTheme="majorHAnsi" w:hAnsiTheme="majorHAnsi" w:cstheme="majorHAnsi"/>
        </w:rPr>
        <w:t>m</w:t>
      </w:r>
      <w:r w:rsidR="00DC30FB" w:rsidRPr="00262814">
        <w:rPr>
          <w:rFonts w:asciiTheme="majorHAnsi" w:hAnsiTheme="majorHAnsi" w:cstheme="majorHAnsi"/>
        </w:rPr>
        <w:t xml:space="preserve"> załącznik nr 1 do SWZ.</w:t>
      </w:r>
    </w:p>
    <w:p w14:paraId="00000082" w14:textId="3CE1BF31" w:rsidR="000B72C3" w:rsidRPr="0073275D" w:rsidRDefault="00937A4C" w:rsidP="00474EA2">
      <w:pPr>
        <w:pStyle w:val="Nagwek2"/>
        <w:spacing w:line="360" w:lineRule="auto"/>
      </w:pPr>
      <w:bookmarkStart w:id="18" w:name="_Toc148512875"/>
      <w:r w:rsidRPr="0073275D">
        <w:t>Warunki udziału</w:t>
      </w:r>
      <w:r w:rsidR="002626CE" w:rsidRPr="0073275D">
        <w:t xml:space="preserve"> w </w:t>
      </w:r>
      <w:r w:rsidRPr="0073275D">
        <w:t>postępowaniu</w:t>
      </w:r>
      <w:bookmarkEnd w:id="18"/>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9"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9"/>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20"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20"/>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21"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21"/>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2" w:name="_Toc148512876"/>
      <w:r w:rsidRPr="0073275D">
        <w:lastRenderedPageBreak/>
        <w:t>Podstawy wykluczenia</w:t>
      </w:r>
      <w:r w:rsidR="002626CE" w:rsidRPr="0073275D">
        <w:t xml:space="preserve"> z </w:t>
      </w:r>
      <w:r w:rsidRPr="0073275D">
        <w:t>postępowania</w:t>
      </w:r>
      <w:r w:rsidR="00615D97" w:rsidRPr="0073275D">
        <w:t>.</w:t>
      </w:r>
      <w:bookmarkEnd w:id="22"/>
    </w:p>
    <w:p w14:paraId="1E7CE8F4" w14:textId="54C54140"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w:t>
      </w:r>
      <w:r w:rsidR="001E37AE">
        <w:rPr>
          <w:rFonts w:asciiTheme="majorHAnsi" w:hAnsiTheme="majorHAnsi" w:cstheme="majorHAnsi"/>
        </w:rPr>
        <w:t>Pzp</w:t>
      </w:r>
      <w:r w:rsidR="00615D97" w:rsidRPr="0073275D">
        <w:rPr>
          <w:rFonts w:asciiTheme="majorHAnsi" w:hAnsiTheme="majorHAnsi" w:cstheme="majorHAnsi"/>
        </w:rPr>
        <w:t>.</w:t>
      </w:r>
    </w:p>
    <w:p w14:paraId="0C31E1AA" w14:textId="7616B74F"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w:t>
      </w:r>
      <w:r w:rsidR="001E37AE">
        <w:rPr>
          <w:rFonts w:asciiTheme="majorHAnsi" w:hAnsiTheme="majorHAnsi" w:cstheme="majorHAnsi"/>
          <w:lang w:val="pl-PL"/>
        </w:rPr>
        <w:t>Pzp</w:t>
      </w:r>
      <w:r w:rsidRPr="0073275D">
        <w:rPr>
          <w:rFonts w:asciiTheme="majorHAnsi" w:hAnsiTheme="majorHAnsi" w:cstheme="majorHAnsi"/>
          <w:lang w:val="pl-PL"/>
        </w:rPr>
        <w:t xml:space="preserve">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7F3C9A5C"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D80BC0">
        <w:rPr>
          <w:rFonts w:asciiTheme="majorHAnsi" w:hAnsiTheme="majorHAnsi" w:cstheme="majorHAnsi"/>
          <w:lang w:val="pl-PL"/>
        </w:rPr>
        <w:t>3</w:t>
      </w:r>
      <w:r w:rsidRPr="003E5697">
        <w:rPr>
          <w:rFonts w:asciiTheme="majorHAnsi" w:hAnsiTheme="majorHAnsi" w:cstheme="majorHAnsi"/>
          <w:lang w:val="pl-PL"/>
        </w:rPr>
        <w:t xml:space="preserve"> r. poz. </w:t>
      </w:r>
      <w:r w:rsidR="00176931">
        <w:rPr>
          <w:rFonts w:asciiTheme="majorHAnsi" w:hAnsiTheme="majorHAnsi" w:cstheme="majorHAnsi"/>
          <w:lang w:val="pl-PL"/>
        </w:rPr>
        <w:t>1497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465E093E"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63BB32E9"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(Dz. U. z 202</w:t>
      </w:r>
      <w:r w:rsidR="00176931">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176931">
        <w:rPr>
          <w:rFonts w:asciiTheme="majorHAnsi" w:eastAsia="Times New Roman" w:hAnsiTheme="majorHAnsi" w:cstheme="majorHAnsi"/>
        </w:rPr>
        <w:t>1124</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5CD6F642"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w:t>
      </w:r>
      <w:r w:rsidR="00BD7C92">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BD7C92">
        <w:rPr>
          <w:rFonts w:asciiTheme="majorHAnsi" w:eastAsia="Times New Roman" w:hAnsiTheme="majorHAnsi" w:cstheme="majorHAnsi"/>
        </w:rPr>
        <w:t xml:space="preserve">120 </w:t>
      </w:r>
      <w:r w:rsidR="004A5804">
        <w:rPr>
          <w:rFonts w:asciiTheme="majorHAnsi" w:eastAsia="Times New Roman" w:hAnsiTheme="majorHAnsi" w:cstheme="majorHAnsi"/>
        </w:rPr>
        <w:t>ze zm.</w:t>
      </w:r>
      <w:r w:rsidRPr="003E5697">
        <w:rPr>
          <w:rFonts w:asciiTheme="majorHAnsi" w:eastAsia="Times New Roman" w:hAnsiTheme="majorHAnsi" w:cstheme="majorHAnsi"/>
        </w:rPr>
        <w:t>), jest podmiot wymieniony w wykazach określonych w rozporządzeniu 765/2006</w:t>
      </w:r>
      <w:r w:rsidR="00DB4C3E">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w:t>
      </w:r>
      <w:r w:rsidRPr="003E5697">
        <w:rPr>
          <w:rFonts w:asciiTheme="majorHAnsi" w:eastAsia="Times New Roman" w:hAnsiTheme="majorHAnsi" w:cstheme="majorHAnsi"/>
        </w:rPr>
        <w:lastRenderedPageBreak/>
        <w:t xml:space="preserve">rozstrzygającej o zastosowaniu środka, o którym mowa w art. 1 pkt 3 Ustawy </w:t>
      </w:r>
      <w:r w:rsidR="005D7EC1">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27600E76"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D02B33">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9A17F6">
        <w:rPr>
          <w:rFonts w:asciiTheme="majorHAnsi" w:hAnsiTheme="majorHAnsi" w:cstheme="majorHAnsi"/>
          <w:u w:val="single"/>
        </w:rPr>
        <w:t xml:space="preserve"> </w:t>
      </w:r>
      <w:r w:rsidR="001E37AE">
        <w:rPr>
          <w:rFonts w:asciiTheme="majorHAnsi" w:hAnsiTheme="majorHAnsi" w:cstheme="majorHAnsi"/>
          <w:u w:val="single"/>
        </w:rPr>
        <w:t>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25D2842E"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370E">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62BBED4C"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których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3ED5351D"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w:t>
      </w:r>
      <w:r w:rsidR="001E37AE">
        <w:rPr>
          <w:rFonts w:asciiTheme="majorHAnsi" w:hAnsiTheme="majorHAnsi" w:cstheme="majorHAnsi"/>
        </w:rPr>
        <w:t>Pzp</w:t>
      </w:r>
      <w:r w:rsidRPr="0073275D">
        <w:rPr>
          <w:rFonts w:asciiTheme="majorHAnsi" w:hAnsiTheme="majorHAnsi" w:cstheme="majorHAnsi"/>
        </w:rPr>
        <w:t xml:space="preserve">. </w:t>
      </w:r>
    </w:p>
    <w:p w14:paraId="00000096" w14:textId="479E4C6A"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1E37AE">
        <w:rPr>
          <w:rFonts w:asciiTheme="majorHAnsi" w:hAnsiTheme="majorHAnsi" w:cstheme="majorHAnsi"/>
        </w:rPr>
        <w:t>Pzp</w:t>
      </w:r>
      <w:r w:rsidR="00EE7608" w:rsidRPr="003759A3">
        <w:rPr>
          <w:rFonts w:asciiTheme="majorHAnsi" w:hAnsiTheme="majorHAnsi" w:cstheme="majorHAnsi"/>
        </w:rPr>
        <w:t>,</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lastRenderedPageBreak/>
        <w:t xml:space="preserve"> </w:t>
      </w:r>
      <w:bookmarkStart w:id="23" w:name="_Toc148512877"/>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3"/>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0D64161A"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4"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 xml:space="preserve">art. 125 ust.1 ustawy </w:t>
      </w:r>
      <w:r w:rsidR="001E37AE">
        <w:rPr>
          <w:rFonts w:asciiTheme="majorHAnsi" w:hAnsiTheme="majorHAnsi" w:cstheme="majorHAnsi"/>
        </w:rPr>
        <w:t>Pzp</w:t>
      </w:r>
      <w:r w:rsidR="00145CF6" w:rsidRPr="0073275D">
        <w:rPr>
          <w:rFonts w:asciiTheme="majorHAnsi" w:hAnsiTheme="majorHAnsi" w:cstheme="majorHAnsi"/>
        </w:rPr>
        <w:t>, stanowiące</w:t>
      </w:r>
      <w:r w:rsidR="00517D79">
        <w:rPr>
          <w:rFonts w:asciiTheme="majorHAnsi" w:hAnsiTheme="majorHAnsi" w:cstheme="majorHAnsi"/>
        </w:rPr>
        <w:t>go</w:t>
      </w:r>
      <w:r w:rsidR="00145CF6" w:rsidRPr="0073275D">
        <w:rPr>
          <w:rFonts w:asciiTheme="majorHAnsi" w:hAnsiTheme="majorHAnsi" w:cstheme="majorHAnsi"/>
        </w:rPr>
        <w:t xml:space="preserv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tymczasowo zastępując</w:t>
      </w:r>
      <w:r w:rsidR="00517D79">
        <w:rPr>
          <w:rFonts w:asciiTheme="majorHAnsi" w:hAnsiTheme="majorHAnsi" w:cstheme="majorHAnsi"/>
        </w:rPr>
        <w:t>ego</w:t>
      </w:r>
      <w:r w:rsidR="00714F55" w:rsidRPr="0073275D">
        <w:rPr>
          <w:rFonts w:asciiTheme="majorHAnsi" w:hAnsiTheme="majorHAnsi" w:cstheme="majorHAnsi"/>
        </w:rPr>
        <w:t xml:space="preserve"> wymagane przez </w:t>
      </w:r>
      <w:r w:rsidR="0003080F">
        <w:rPr>
          <w:rFonts w:asciiTheme="majorHAnsi" w:hAnsiTheme="majorHAnsi" w:cstheme="majorHAnsi"/>
        </w:rPr>
        <w:t>Z</w:t>
      </w:r>
      <w:r w:rsidR="00714F55" w:rsidRPr="0073275D">
        <w:rPr>
          <w:rFonts w:asciiTheme="majorHAnsi" w:hAnsiTheme="majorHAnsi" w:cstheme="majorHAnsi"/>
        </w:rPr>
        <w:t xml:space="preserve">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4"/>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w:t>
      </w:r>
      <w:r w:rsidR="00517D79">
        <w:rPr>
          <w:rFonts w:asciiTheme="majorHAnsi" w:hAnsiTheme="majorHAnsi" w:cstheme="majorHAnsi"/>
          <w:b/>
          <w:bCs/>
        </w:rPr>
        <w:t>a</w:t>
      </w:r>
      <w:r w:rsidR="00BB11A1" w:rsidRPr="00FD4A24">
        <w:rPr>
          <w:rFonts w:asciiTheme="majorHAnsi" w:hAnsiTheme="majorHAnsi" w:cstheme="majorHAnsi"/>
          <w:b/>
          <w:bCs/>
        </w:rPr>
        <w:t>- 3</w:t>
      </w:r>
      <w:r w:rsidR="00517D79">
        <w:rPr>
          <w:rFonts w:asciiTheme="majorHAnsi" w:hAnsiTheme="majorHAnsi" w:cstheme="majorHAnsi"/>
          <w:b/>
          <w:bCs/>
        </w:rPr>
        <w:t xml:space="preserve">b </w:t>
      </w:r>
      <w:r w:rsidR="00BB11A1" w:rsidRPr="00FD4A24">
        <w:rPr>
          <w:rFonts w:asciiTheme="majorHAnsi" w:hAnsiTheme="majorHAnsi" w:cstheme="majorHAnsi"/>
          <w:b/>
          <w:bCs/>
        </w:rPr>
        <w:t xml:space="preserve">do </w:t>
      </w:r>
      <w:r w:rsidR="00BB11A1" w:rsidRPr="00314FA0">
        <w:rPr>
          <w:rFonts w:asciiTheme="majorHAnsi" w:hAnsiTheme="majorHAnsi" w:cstheme="majorHAnsi"/>
          <w:b/>
          <w:bCs/>
        </w:rPr>
        <w:t>SWZ</w:t>
      </w:r>
      <w:r w:rsidR="002E5604">
        <w:rPr>
          <w:rFonts w:asciiTheme="majorHAnsi" w:hAnsiTheme="majorHAnsi" w:cstheme="majorHAnsi"/>
          <w:b/>
          <w:bCs/>
        </w:rPr>
        <w:t>.</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57BB1D4B"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517D79">
        <w:rPr>
          <w:rFonts w:asciiTheme="majorHAnsi" w:hAnsiTheme="majorHAnsi" w:cstheme="majorHAnsi"/>
        </w:rPr>
        <w:t>e</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w:t>
      </w:r>
      <w:r w:rsidR="001E37AE">
        <w:rPr>
          <w:rFonts w:asciiTheme="majorHAnsi" w:hAnsiTheme="majorHAnsi" w:cstheme="majorHAnsi"/>
        </w:rPr>
        <w:t>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517D79">
        <w:rPr>
          <w:rFonts w:asciiTheme="majorHAnsi" w:hAnsiTheme="majorHAnsi" w:cstheme="majorHAnsi"/>
        </w:rPr>
        <w:t>3</w:t>
      </w:r>
      <w:r w:rsidRPr="0073275D">
        <w:rPr>
          <w:rFonts w:asciiTheme="majorHAnsi" w:hAnsiTheme="majorHAnsi" w:cstheme="majorHAnsi"/>
        </w:rPr>
        <w:t xml:space="preserve"> r. poz.</w:t>
      </w:r>
      <w:r w:rsidR="00EE7608">
        <w:rPr>
          <w:rFonts w:asciiTheme="majorHAnsi" w:hAnsiTheme="majorHAnsi" w:cstheme="majorHAnsi"/>
        </w:rPr>
        <w:t xml:space="preserve"> </w:t>
      </w:r>
      <w:r w:rsidR="00517D79">
        <w:rPr>
          <w:rFonts w:asciiTheme="majorHAnsi" w:hAnsiTheme="majorHAnsi" w:cstheme="majorHAnsi"/>
        </w:rPr>
        <w:t>1689 z późn. zm</w:t>
      </w:r>
      <w:r w:rsidR="00122D44">
        <w:rPr>
          <w:rFonts w:asciiTheme="majorHAnsi" w:hAnsiTheme="majorHAnsi" w:cstheme="majorHAnsi"/>
        </w:rPr>
        <w:t>.</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2A39A80D"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 lub informacj</w:t>
      </w:r>
      <w:r w:rsidR="00517D79">
        <w:rPr>
          <w:rFonts w:asciiTheme="majorHAnsi" w:hAnsiTheme="majorHAnsi" w:cstheme="majorHAnsi"/>
        </w:rPr>
        <w:t>ę</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w:t>
      </w:r>
      <w:r w:rsidR="001E37AE">
        <w:rPr>
          <w:rFonts w:asciiTheme="majorHAnsi" w:hAnsiTheme="majorHAnsi" w:cstheme="majorHAnsi"/>
        </w:rPr>
        <w:t>Pzp</w:t>
      </w:r>
      <w:r w:rsidRPr="0073275D">
        <w:rPr>
          <w:rFonts w:asciiTheme="majorHAnsi" w:hAnsiTheme="majorHAnsi" w:cstheme="majorHAnsi"/>
        </w:rPr>
        <w:t>, sporządzon</w:t>
      </w:r>
      <w:r w:rsidR="00517D79">
        <w:rPr>
          <w:rFonts w:asciiTheme="majorHAnsi" w:hAnsiTheme="majorHAnsi" w:cstheme="majorHAnsi"/>
        </w:rPr>
        <w:t>e</w:t>
      </w:r>
      <w:r w:rsidRPr="0073275D">
        <w:rPr>
          <w:rFonts w:asciiTheme="majorHAnsi" w:hAnsiTheme="majorHAnsi" w:cstheme="majorHAnsi"/>
        </w:rPr>
        <w:t xml:space="preserve">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lastRenderedPageBreak/>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71B5EA6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77248054"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w:t>
      </w:r>
      <w:r w:rsidR="00D34030">
        <w:rPr>
          <w:rFonts w:asciiTheme="majorHAnsi" w:hAnsiTheme="majorHAnsi" w:cstheme="majorHAnsi"/>
        </w:rPr>
        <w:t>z</w:t>
      </w:r>
      <w:r w:rsidRPr="00206C00">
        <w:rPr>
          <w:rFonts w:asciiTheme="majorHAnsi" w:hAnsiTheme="majorHAnsi" w:cstheme="majorHAnsi"/>
        </w:rPr>
        <w:t xml:space="preserve"> 202</w:t>
      </w:r>
      <w:r w:rsidR="004A48E9">
        <w:rPr>
          <w:rFonts w:asciiTheme="majorHAnsi" w:hAnsiTheme="majorHAnsi" w:cstheme="majorHAnsi"/>
        </w:rPr>
        <w:t>3</w:t>
      </w:r>
      <w:r w:rsidRPr="00206C00">
        <w:rPr>
          <w:rFonts w:asciiTheme="majorHAnsi" w:hAnsiTheme="majorHAnsi" w:cstheme="majorHAnsi"/>
        </w:rPr>
        <w:t xml:space="preserve"> r. poz. </w:t>
      </w:r>
      <w:r w:rsidR="004A48E9">
        <w:rPr>
          <w:rFonts w:asciiTheme="majorHAnsi" w:hAnsiTheme="majorHAnsi" w:cstheme="majorHAnsi"/>
        </w:rPr>
        <w:t>57</w:t>
      </w:r>
      <w:r w:rsidR="00643F8E">
        <w:rPr>
          <w:rFonts w:asciiTheme="majorHAnsi" w:hAnsiTheme="majorHAnsi" w:cstheme="majorHAnsi"/>
        </w:rPr>
        <w:t xml:space="preserve"> z </w:t>
      </w:r>
      <w:r w:rsidR="00D34030">
        <w:rPr>
          <w:rFonts w:asciiTheme="majorHAnsi" w:hAnsiTheme="majorHAnsi" w:cstheme="majorHAnsi"/>
        </w:rPr>
        <w:t xml:space="preserve">późn. zm. </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34030">
        <w:rPr>
          <w:rFonts w:asciiTheme="majorHAnsi" w:hAnsiTheme="majorHAnsi" w:cstheme="majorHAnsi"/>
          <w:b/>
          <w:u w:val="single"/>
        </w:rPr>
        <w:t>u</w:t>
      </w:r>
      <w:r w:rsidRPr="00206C00">
        <w:rPr>
          <w:rFonts w:asciiTheme="majorHAnsi" w:hAnsiTheme="majorHAnsi" w:cstheme="majorHAnsi"/>
          <w:b/>
          <w:u w:val="single"/>
        </w:rPr>
        <w:t xml:space="preserve">stawy </w:t>
      </w:r>
      <w:r w:rsidR="001E37AE">
        <w:rPr>
          <w:rFonts w:asciiTheme="majorHAnsi" w:hAnsiTheme="majorHAnsi" w:cstheme="majorHAnsi"/>
          <w:b/>
          <w:u w:val="single"/>
        </w:rPr>
        <w:t>Pzp</w:t>
      </w:r>
      <w:r w:rsidRPr="00206C00">
        <w:rPr>
          <w:rFonts w:asciiTheme="majorHAnsi" w:hAnsiTheme="majorHAnsi" w:cstheme="majorHAnsi"/>
          <w:b/>
          <w:u w:val="single"/>
        </w:rPr>
        <w:t xml:space="preserve"> jego numeru identyfikacji podatkowej NIP będzie wystarczające do uzyskania dostępu do odpisu lub informacji 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w:t>
      </w:r>
      <w:r w:rsidR="001E37AE">
        <w:rPr>
          <w:rFonts w:asciiTheme="majorHAnsi" w:hAnsiTheme="majorHAnsi" w:cstheme="majorHAnsi"/>
          <w:b/>
          <w:iCs/>
          <w:u w:val="single"/>
        </w:rPr>
        <w:t>Pzp</w:t>
      </w:r>
      <w:r w:rsidRPr="00206C00">
        <w:rPr>
          <w:rFonts w:asciiTheme="majorHAnsi" w:hAnsiTheme="majorHAnsi" w:cstheme="majorHAnsi"/>
          <w:b/>
          <w:iCs/>
          <w:u w:val="single"/>
        </w:rPr>
        <w:t xml:space="preserve">. </w:t>
      </w:r>
    </w:p>
    <w:p w14:paraId="1FE7CAF1" w14:textId="3CBE0FBA"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lastRenderedPageBreak/>
        <w:t>Jeżeli Wykonawca nie złożył oświadczenia, o którym mowa w art. 125 ustawy</w:t>
      </w:r>
      <w:r w:rsidR="00F0461E">
        <w:rPr>
          <w:rFonts w:asciiTheme="majorHAnsi" w:hAnsiTheme="majorHAnsi" w:cstheme="majorHAnsi"/>
        </w:rPr>
        <w:t xml:space="preserve"> </w:t>
      </w:r>
      <w:r w:rsidR="001E37AE">
        <w:rPr>
          <w:rFonts w:asciiTheme="majorHAnsi" w:hAnsiTheme="majorHAnsi" w:cstheme="majorHAnsi"/>
        </w:rPr>
        <w:t>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5" w:name="_Toc148512878"/>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5"/>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1FC4004F"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42CD2">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000000B4" w14:textId="5AA0DD03" w:rsidR="000B72C3" w:rsidRPr="0073275D" w:rsidRDefault="00937A4C" w:rsidP="00474EA2">
      <w:pPr>
        <w:pStyle w:val="Nagwek2"/>
        <w:spacing w:line="360" w:lineRule="auto"/>
      </w:pPr>
      <w:bookmarkStart w:id="26" w:name="_Toc148512879"/>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6"/>
    </w:p>
    <w:p w14:paraId="566EF2FE" w14:textId="13EF7267" w:rsidR="008D2B68"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2" w:history="1">
        <w:r w:rsidRPr="006B62F3">
          <w:rPr>
            <w:rStyle w:val="Hipercze"/>
            <w:rFonts w:asciiTheme="majorHAnsi" w:hAnsiTheme="majorHAnsi" w:cstheme="majorHAnsi"/>
          </w:rPr>
          <w:t>https://platformazakupowa.pl/pn/uni.lodz.pl</w:t>
        </w:r>
      </w:hyperlink>
    </w:p>
    <w:p w14:paraId="000000B5" w14:textId="2EDE1B1C" w:rsidR="000B72C3" w:rsidRPr="0073275D" w:rsidRDefault="008D2B68"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lastRenderedPageBreak/>
        <w:t xml:space="preserve"> </w:t>
      </w:r>
      <w:r w:rsidR="00AB0965" w:rsidRPr="0073275D">
        <w:rPr>
          <w:rFonts w:asciiTheme="majorHAnsi" w:hAnsiTheme="majorHAnsi" w:cstheme="majorHAnsi"/>
        </w:rPr>
        <w:t>O</w:t>
      </w:r>
      <w:r w:rsidR="00937A4C" w:rsidRPr="0073275D">
        <w:rPr>
          <w:rFonts w:asciiTheme="majorHAnsi" w:hAnsiTheme="majorHAnsi" w:cstheme="majorHAnsi"/>
        </w:rPr>
        <w:t>sobą up</w:t>
      </w:r>
      <w:r>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Pr>
          <w:rFonts w:asciiTheme="majorHAnsi" w:hAnsiTheme="majorHAnsi" w:cstheme="majorHAnsi"/>
        </w:rPr>
        <w:t xml:space="preserve">ze strony Zamawiającego </w:t>
      </w:r>
      <w:r w:rsidR="00147354">
        <w:rPr>
          <w:rFonts w:asciiTheme="majorHAnsi" w:hAnsiTheme="majorHAnsi" w:cstheme="majorHAnsi"/>
        </w:rPr>
        <w:t xml:space="preserve">                                </w:t>
      </w:r>
      <w:r>
        <w:rPr>
          <w:rFonts w:asciiTheme="majorHAnsi" w:hAnsiTheme="majorHAnsi" w:cstheme="majorHAnsi"/>
        </w:rPr>
        <w:t xml:space="preserve">w sprawach merytorycznych </w:t>
      </w:r>
      <w:r w:rsidR="00937A4C" w:rsidRPr="0073275D">
        <w:rPr>
          <w:rFonts w:asciiTheme="majorHAnsi" w:hAnsiTheme="majorHAnsi" w:cstheme="majorHAnsi"/>
        </w:rPr>
        <w:t>jest</w:t>
      </w:r>
      <w:r>
        <w:rPr>
          <w:rFonts w:asciiTheme="majorHAnsi" w:hAnsiTheme="majorHAnsi" w:cstheme="majorHAnsi"/>
        </w:rPr>
        <w:t xml:space="preserve"> p. </w:t>
      </w:r>
      <w:r w:rsidR="00037121">
        <w:rPr>
          <w:rFonts w:asciiTheme="majorHAnsi" w:hAnsiTheme="majorHAnsi" w:cstheme="majorHAnsi"/>
        </w:rPr>
        <w:t>Katarzyna Kardas</w:t>
      </w:r>
      <w:r>
        <w:rPr>
          <w:rFonts w:asciiTheme="majorHAnsi" w:hAnsiTheme="majorHAnsi" w:cstheme="majorHAnsi"/>
        </w:rPr>
        <w:t>, Dział Zakupów UŁ, pon. – pt. 8.00-14.00. W przypadku pytań technicznych związanych z działaniem Platformy nale</w:t>
      </w:r>
      <w:r w:rsidR="00147354">
        <w:rPr>
          <w:rFonts w:asciiTheme="majorHAnsi" w:hAnsiTheme="majorHAnsi" w:cstheme="majorHAnsi"/>
        </w:rPr>
        <w:t>ż</w:t>
      </w:r>
      <w:r>
        <w:rPr>
          <w:rFonts w:asciiTheme="majorHAnsi" w:hAnsiTheme="majorHAnsi" w:cstheme="majorHAnsi"/>
        </w:rPr>
        <w:t>y kontak</w:t>
      </w:r>
      <w:r w:rsidR="00147354">
        <w:rPr>
          <w:rFonts w:asciiTheme="majorHAnsi" w:hAnsiTheme="majorHAnsi" w:cstheme="majorHAnsi"/>
        </w:rPr>
        <w:t>t</w:t>
      </w:r>
      <w:r>
        <w:rPr>
          <w:rFonts w:asciiTheme="majorHAnsi" w:hAnsiTheme="majorHAnsi" w:cstheme="majorHAnsi"/>
        </w:rPr>
        <w:t xml:space="preserve">ować się </w:t>
      </w:r>
      <w:r w:rsidR="00147354">
        <w:rPr>
          <w:rFonts w:asciiTheme="majorHAnsi" w:hAnsiTheme="majorHAnsi" w:cstheme="majorHAnsi"/>
        </w:rPr>
        <w:t xml:space="preserve">                 </w:t>
      </w:r>
      <w:r>
        <w:rPr>
          <w:rFonts w:asciiTheme="majorHAnsi" w:hAnsiTheme="majorHAnsi" w:cstheme="majorHAnsi"/>
        </w:rPr>
        <w:t>z Centrum Wsparcia K</w:t>
      </w:r>
      <w:r w:rsidR="00147354">
        <w:rPr>
          <w:rFonts w:asciiTheme="majorHAnsi" w:hAnsiTheme="majorHAnsi" w:cstheme="majorHAnsi"/>
        </w:rPr>
        <w:t>lie</w:t>
      </w:r>
      <w:r>
        <w:rPr>
          <w:rFonts w:asciiTheme="majorHAnsi" w:hAnsiTheme="majorHAnsi" w:cstheme="majorHAnsi"/>
        </w:rPr>
        <w:t>nta Platformy pod numerem 22 101 02 02</w:t>
      </w:r>
      <w:r w:rsidR="00147354">
        <w:rPr>
          <w:rFonts w:asciiTheme="majorHAnsi" w:hAnsiTheme="majorHAnsi" w:cstheme="majorHAnsi"/>
        </w:rPr>
        <w:t xml:space="preserve">, </w:t>
      </w:r>
      <w:hyperlink r:id="rId13"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4">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lastRenderedPageBreak/>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hh:mm:ss</w:t>
      </w:r>
      <w:proofErr w:type="spell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4" w14:textId="76A1C51B"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akceptuje warunki korzystania</w:t>
      </w:r>
      <w:r w:rsidR="002626CE" w:rsidRPr="0073275D">
        <w:rPr>
          <w:rFonts w:asciiTheme="majorHAnsi" w:hAnsiTheme="majorHAnsi" w:cstheme="majorHAnsi"/>
        </w:rPr>
        <w:t xml:space="preserve"> z </w:t>
      </w:r>
      <w:r w:rsidR="00D946D1" w:rsidRPr="0073275D">
        <w:rPr>
          <w:rFonts w:asciiTheme="majorHAnsi" w:hAnsiTheme="majorHAnsi" w:cstheme="majorHAnsi"/>
          <w:b/>
          <w:bCs/>
        </w:rPr>
        <w:t>Platformy</w:t>
      </w:r>
      <w:r w:rsidR="00D946D1" w:rsidRPr="0073275D">
        <w:rPr>
          <w:rFonts w:asciiTheme="majorHAnsi" w:hAnsiTheme="majorHAnsi" w:cstheme="majorHAnsi"/>
        </w:rPr>
        <w:t xml:space="preserve"> </w:t>
      </w:r>
      <w:r w:rsidRPr="0073275D">
        <w:rPr>
          <w:rFonts w:asciiTheme="majorHAnsi" w:hAnsiTheme="majorHAnsi" w:cstheme="majorHAnsi"/>
        </w:rPr>
        <w:t>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Regulaminie zamieszczonym na stronie internetowej </w:t>
      </w:r>
      <w:hyperlink r:id="rId15">
        <w:r w:rsidRPr="0073275D">
          <w:rPr>
            <w:rFonts w:asciiTheme="majorHAnsi" w:hAnsiTheme="majorHAnsi" w:cstheme="majorHAnsi"/>
            <w:color w:val="1155CC"/>
            <w:u w:val="single"/>
          </w:rPr>
          <w:t>pod linkiem</w:t>
        </w:r>
      </w:hyperlink>
      <w:r w:rsidR="002626CE" w:rsidRPr="0073275D">
        <w:rPr>
          <w:rFonts w:asciiTheme="majorHAnsi" w:hAnsiTheme="majorHAnsi" w:cstheme="majorHAnsi"/>
        </w:rPr>
        <w:t xml:space="preserve"> w </w:t>
      </w:r>
      <w:r w:rsidRPr="0073275D">
        <w:rPr>
          <w:rFonts w:asciiTheme="majorHAnsi" w:hAnsiTheme="majorHAnsi" w:cstheme="majorHAnsi"/>
        </w:rPr>
        <w:t>zakładce „Regulamin" oraz uznaje go za wiążący,</w:t>
      </w:r>
    </w:p>
    <w:p w14:paraId="000000C5" w14:textId="2D6DF281" w:rsidR="000B72C3" w:rsidRPr="0073275D" w:rsidRDefault="00937A4C" w:rsidP="00094085">
      <w:pPr>
        <w:pStyle w:val="Akapitzlist"/>
        <w:numPr>
          <w:ilvl w:val="0"/>
          <w:numId w:val="6"/>
        </w:numPr>
        <w:spacing w:line="360" w:lineRule="auto"/>
        <w:jc w:val="both"/>
        <w:rPr>
          <w:rFonts w:asciiTheme="majorHAnsi" w:hAnsiTheme="majorHAnsi" w:cstheme="majorHAnsi"/>
        </w:rPr>
      </w:pPr>
      <w:r w:rsidRPr="0073275D">
        <w:rPr>
          <w:rFonts w:asciiTheme="majorHAnsi" w:hAnsiTheme="majorHAnsi" w:cstheme="majorHAnsi"/>
        </w:rPr>
        <w:t>zapoznał</w:t>
      </w:r>
      <w:r w:rsidR="002626CE" w:rsidRPr="0073275D">
        <w:rPr>
          <w:rFonts w:asciiTheme="majorHAnsi" w:hAnsiTheme="majorHAnsi" w:cstheme="majorHAnsi"/>
        </w:rPr>
        <w:t xml:space="preserve"> i </w:t>
      </w:r>
      <w:r w:rsidRPr="0073275D">
        <w:rPr>
          <w:rFonts w:asciiTheme="majorHAnsi" w:hAnsiTheme="majorHAnsi" w:cstheme="majorHAnsi"/>
        </w:rPr>
        <w:t xml:space="preserve">stosuje się do Instrukcji składania ofert/wniosków dostępnej </w:t>
      </w:r>
      <w:hyperlink r:id="rId16">
        <w:r w:rsidRPr="0073275D">
          <w:rPr>
            <w:rFonts w:asciiTheme="majorHAnsi" w:hAnsiTheme="majorHAnsi" w:cstheme="majorHAnsi"/>
            <w:color w:val="1155CC"/>
            <w:u w:val="single"/>
          </w:rPr>
          <w:t>pod linkiem</w:t>
        </w:r>
      </w:hyperlink>
      <w:r w:rsidRPr="0073275D">
        <w:rPr>
          <w:rFonts w:asciiTheme="majorHAnsi" w:hAnsiTheme="majorHAnsi" w:cstheme="majorHAnsi"/>
        </w:rPr>
        <w:t xml:space="preserve">. </w:t>
      </w:r>
    </w:p>
    <w:p w14:paraId="000000C6" w14:textId="38D29C7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7">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1E37AE">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8">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9">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0">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7" w:name="_Toc148512880"/>
      <w:r w:rsidRPr="0073275D">
        <w:t>Forma składanych dokumentów</w:t>
      </w:r>
      <w:r w:rsidR="00DE3569">
        <w:t xml:space="preserve"> i oświadczeń</w:t>
      </w:r>
      <w:bookmarkEnd w:id="27"/>
    </w:p>
    <w:p w14:paraId="738C0648" w14:textId="176ACAF0" w:rsidR="001F15FC" w:rsidRPr="001F15FC" w:rsidRDefault="00E24A2A" w:rsidP="001F15FC">
      <w:pPr>
        <w:pStyle w:val="Akapitzlist"/>
        <w:numPr>
          <w:ilvl w:val="1"/>
          <w:numId w:val="7"/>
        </w:numPr>
        <w:spacing w:line="360" w:lineRule="auto"/>
        <w:jc w:val="both"/>
        <w:rPr>
          <w:rFonts w:asciiTheme="majorHAnsi" w:eastAsia="Calibri" w:hAnsiTheme="majorHAnsi" w:cstheme="majorHAnsi"/>
          <w:bCs/>
        </w:rPr>
      </w:pPr>
      <w:r w:rsidRPr="001F15FC">
        <w:rPr>
          <w:rFonts w:asciiTheme="majorHAnsi" w:eastAsia="Calibri" w:hAnsiTheme="majorHAnsi" w:cstheme="majorHAnsi"/>
          <w:bCs/>
        </w:rPr>
        <w:t>Oferty, oświadczenia,</w:t>
      </w:r>
      <w:r w:rsidR="002626CE" w:rsidRPr="001F15FC">
        <w:rPr>
          <w:rFonts w:asciiTheme="majorHAnsi" w:eastAsia="Calibri" w:hAnsiTheme="majorHAnsi" w:cstheme="majorHAnsi"/>
          <w:bCs/>
        </w:rPr>
        <w:t xml:space="preserve"> o </w:t>
      </w:r>
      <w:r w:rsidRPr="001F15FC">
        <w:rPr>
          <w:rFonts w:asciiTheme="majorHAnsi" w:eastAsia="Calibri" w:hAnsiTheme="majorHAnsi" w:cstheme="majorHAnsi"/>
          <w:bCs/>
        </w:rPr>
        <w:t>których mowa</w:t>
      </w:r>
      <w:r w:rsidR="002626CE" w:rsidRPr="001F15FC">
        <w:rPr>
          <w:rFonts w:asciiTheme="majorHAnsi" w:eastAsia="Calibri" w:hAnsiTheme="majorHAnsi" w:cstheme="majorHAnsi"/>
          <w:bCs/>
        </w:rPr>
        <w:t xml:space="preserve"> w </w:t>
      </w:r>
      <w:r w:rsidRPr="001F15FC">
        <w:rPr>
          <w:rFonts w:asciiTheme="majorHAnsi" w:eastAsia="Calibri" w:hAnsiTheme="majorHAnsi" w:cstheme="majorHAnsi"/>
          <w:bCs/>
        </w:rPr>
        <w:t xml:space="preserve">art. </w:t>
      </w:r>
      <w:r w:rsidRPr="001F15FC">
        <w:rPr>
          <w:rFonts w:asciiTheme="majorHAnsi" w:hAnsiTheme="majorHAnsi" w:cstheme="majorHAnsi"/>
        </w:rPr>
        <w:t xml:space="preserve">125 ust. </w:t>
      </w:r>
      <w:r w:rsidRPr="001F15FC">
        <w:rPr>
          <w:rFonts w:asciiTheme="majorHAnsi" w:eastAsia="Calibri" w:hAnsiTheme="majorHAnsi" w:cstheme="majorHAnsi"/>
          <w:bCs/>
        </w:rPr>
        <w:t xml:space="preserve">1 </w:t>
      </w:r>
      <w:r w:rsidR="00D946D1" w:rsidRPr="001F15FC">
        <w:rPr>
          <w:rFonts w:asciiTheme="majorHAnsi" w:eastAsia="Calibri" w:hAnsiTheme="majorHAnsi" w:cstheme="majorHAnsi"/>
          <w:bCs/>
        </w:rPr>
        <w:t>u</w:t>
      </w:r>
      <w:r w:rsidRPr="001F15FC">
        <w:rPr>
          <w:rFonts w:asciiTheme="majorHAnsi" w:eastAsia="Calibri" w:hAnsiTheme="majorHAnsi" w:cstheme="majorHAnsi"/>
          <w:bCs/>
        </w:rPr>
        <w:t xml:space="preserve">stawy </w:t>
      </w:r>
      <w:r w:rsidR="001E37AE">
        <w:rPr>
          <w:rFonts w:asciiTheme="majorHAnsi" w:eastAsia="Calibri" w:hAnsiTheme="majorHAnsi" w:cstheme="majorHAnsi"/>
          <w:bCs/>
        </w:rPr>
        <w:t>Pzp</w:t>
      </w:r>
      <w:r w:rsidRPr="001F15FC">
        <w:rPr>
          <w:rFonts w:asciiTheme="majorHAnsi" w:eastAsia="Calibri" w:hAnsiTheme="majorHAnsi" w:cstheme="majorHAnsi"/>
          <w:bCs/>
        </w:rPr>
        <w:t>, podmiotowe środki dowodowe</w:t>
      </w:r>
      <w:r w:rsidR="008516B1" w:rsidRPr="001F15FC">
        <w:rPr>
          <w:rFonts w:asciiTheme="majorHAnsi" w:eastAsia="Calibri" w:hAnsiTheme="majorHAnsi" w:cstheme="majorHAnsi"/>
          <w:bCs/>
        </w:rPr>
        <w:t>, oświadczenie,</w:t>
      </w:r>
      <w:r w:rsidR="002626CE" w:rsidRPr="001F15FC">
        <w:rPr>
          <w:rFonts w:asciiTheme="majorHAnsi" w:eastAsia="Calibri" w:hAnsiTheme="majorHAnsi" w:cstheme="majorHAnsi"/>
          <w:bCs/>
        </w:rPr>
        <w:t xml:space="preserve"> o </w:t>
      </w:r>
      <w:r w:rsidR="008516B1" w:rsidRPr="001F15FC">
        <w:rPr>
          <w:rFonts w:asciiTheme="majorHAnsi" w:eastAsia="Calibri" w:hAnsiTheme="majorHAnsi" w:cstheme="majorHAnsi"/>
          <w:bCs/>
        </w:rPr>
        <w:t>którym mowa</w:t>
      </w:r>
      <w:r w:rsidR="002626CE" w:rsidRPr="001F15FC">
        <w:rPr>
          <w:rFonts w:asciiTheme="majorHAnsi" w:eastAsia="Calibri" w:hAnsiTheme="majorHAnsi" w:cstheme="majorHAnsi"/>
          <w:bCs/>
        </w:rPr>
        <w:t xml:space="preserve"> w </w:t>
      </w:r>
      <w:r w:rsidR="008516B1" w:rsidRPr="001F15FC">
        <w:rPr>
          <w:rFonts w:asciiTheme="majorHAnsi" w:eastAsia="Calibri" w:hAnsiTheme="majorHAnsi" w:cstheme="majorHAnsi"/>
          <w:bCs/>
        </w:rPr>
        <w:t xml:space="preserve">art. 117 ust. 4 ustawy </w:t>
      </w:r>
      <w:r w:rsidR="001E37AE">
        <w:rPr>
          <w:rFonts w:asciiTheme="majorHAnsi" w:eastAsia="Calibri" w:hAnsiTheme="majorHAnsi" w:cstheme="majorHAnsi"/>
          <w:bCs/>
        </w:rPr>
        <w:t>Pzp</w:t>
      </w:r>
      <w:r w:rsidR="008516B1" w:rsidRPr="001F15FC">
        <w:rPr>
          <w:rFonts w:asciiTheme="majorHAnsi" w:eastAsia="Calibri" w:hAnsiTheme="majorHAnsi" w:cstheme="majorHAnsi"/>
          <w:bCs/>
        </w:rPr>
        <w:t xml:space="preserve"> </w:t>
      </w:r>
      <w:r w:rsidRPr="001F15FC">
        <w:rPr>
          <w:rFonts w:asciiTheme="majorHAnsi" w:eastAsia="Calibri" w:hAnsiTheme="majorHAnsi" w:cstheme="majorHAnsi"/>
          <w:bCs/>
        </w:rPr>
        <w:t>oraz zobowiązanie podmiotu udostępniającego zasoby,</w:t>
      </w:r>
      <w:r w:rsidR="002626CE" w:rsidRPr="001F15FC">
        <w:rPr>
          <w:rFonts w:asciiTheme="majorHAnsi" w:eastAsia="Calibri" w:hAnsiTheme="majorHAnsi" w:cstheme="majorHAnsi"/>
          <w:bCs/>
        </w:rPr>
        <w:t xml:space="preserve"> o </w:t>
      </w:r>
      <w:r w:rsidRPr="001F15FC">
        <w:rPr>
          <w:rFonts w:asciiTheme="majorHAnsi" w:eastAsia="Calibri" w:hAnsiTheme="majorHAnsi" w:cstheme="majorHAnsi"/>
          <w:bCs/>
        </w:rPr>
        <w:t>których mowa</w:t>
      </w:r>
      <w:r w:rsidR="002626CE" w:rsidRPr="001F15FC">
        <w:rPr>
          <w:rFonts w:asciiTheme="majorHAnsi" w:eastAsia="Calibri" w:hAnsiTheme="majorHAnsi" w:cstheme="majorHAnsi"/>
          <w:bCs/>
        </w:rPr>
        <w:t xml:space="preserve"> w </w:t>
      </w:r>
      <w:r w:rsidRPr="001F15FC">
        <w:rPr>
          <w:rFonts w:asciiTheme="majorHAnsi" w:eastAsia="Calibri" w:hAnsiTheme="majorHAnsi" w:cstheme="majorHAnsi"/>
          <w:bCs/>
        </w:rPr>
        <w:t xml:space="preserve">art. 118 ust. 3 </w:t>
      </w:r>
      <w:r w:rsidR="00D946D1" w:rsidRPr="001F15FC">
        <w:rPr>
          <w:rFonts w:asciiTheme="majorHAnsi" w:eastAsia="Calibri" w:hAnsiTheme="majorHAnsi" w:cstheme="majorHAnsi"/>
          <w:bCs/>
        </w:rPr>
        <w:t>u</w:t>
      </w:r>
      <w:r w:rsidRPr="001F15FC">
        <w:rPr>
          <w:rFonts w:asciiTheme="majorHAnsi" w:eastAsia="Calibri" w:hAnsiTheme="majorHAnsi" w:cstheme="majorHAnsi"/>
          <w:bCs/>
        </w:rPr>
        <w:t xml:space="preserve">stawy </w:t>
      </w:r>
      <w:r w:rsidR="001E37AE">
        <w:rPr>
          <w:rFonts w:asciiTheme="majorHAnsi" w:eastAsia="Calibri" w:hAnsiTheme="majorHAnsi" w:cstheme="majorHAnsi"/>
          <w:bCs/>
        </w:rPr>
        <w:t>Pzp</w:t>
      </w:r>
      <w:r w:rsidR="008516B1" w:rsidRPr="001F15FC">
        <w:rPr>
          <w:rFonts w:asciiTheme="majorHAnsi" w:eastAsia="Calibri" w:hAnsiTheme="majorHAnsi" w:cstheme="majorHAnsi"/>
          <w:bCs/>
        </w:rPr>
        <w:t>, zwane dalej zobowiązaniem podmiotu udostępniającego zasoby”, przedmiotowe środki dowodowe</w:t>
      </w:r>
      <w:r w:rsidRPr="001F15FC">
        <w:rPr>
          <w:rFonts w:asciiTheme="majorHAnsi" w:eastAsia="Calibri" w:hAnsiTheme="majorHAnsi" w:cstheme="majorHAnsi"/>
          <w:bCs/>
        </w:rPr>
        <w:t>, pełnomocnictwo, sporządza się</w:t>
      </w:r>
      <w:r w:rsidR="002626CE" w:rsidRPr="001F15FC">
        <w:rPr>
          <w:rFonts w:asciiTheme="majorHAnsi" w:eastAsia="Calibri" w:hAnsiTheme="majorHAnsi" w:cstheme="majorHAnsi"/>
          <w:bCs/>
        </w:rPr>
        <w:t xml:space="preserve"> w </w:t>
      </w:r>
      <w:r w:rsidRPr="001F15FC">
        <w:rPr>
          <w:rFonts w:asciiTheme="majorHAnsi" w:eastAsia="Calibri" w:hAnsiTheme="majorHAnsi" w:cstheme="majorHAnsi"/>
          <w:bCs/>
        </w:rPr>
        <w:t>postaci elektronicznej,</w:t>
      </w:r>
      <w:r w:rsidR="002626CE" w:rsidRPr="001F15FC">
        <w:rPr>
          <w:rFonts w:asciiTheme="majorHAnsi" w:eastAsia="Calibri" w:hAnsiTheme="majorHAnsi" w:cstheme="majorHAnsi"/>
          <w:bCs/>
        </w:rPr>
        <w:t xml:space="preserve"> w </w:t>
      </w:r>
      <w:r w:rsidRPr="001F15FC">
        <w:rPr>
          <w:rFonts w:asciiTheme="majorHAnsi" w:eastAsia="Calibri" w:hAnsiTheme="majorHAnsi" w:cstheme="majorHAnsi"/>
          <w:bCs/>
        </w:rPr>
        <w:t>formatach określonych</w:t>
      </w:r>
      <w:r w:rsidR="002626CE" w:rsidRPr="001F15FC">
        <w:rPr>
          <w:rFonts w:asciiTheme="majorHAnsi" w:eastAsia="Calibri" w:hAnsiTheme="majorHAnsi" w:cstheme="majorHAnsi"/>
          <w:bCs/>
        </w:rPr>
        <w:t xml:space="preserve"> w </w:t>
      </w:r>
      <w:r w:rsidRPr="001F15FC">
        <w:rPr>
          <w:rFonts w:asciiTheme="majorHAnsi" w:hAnsiTheme="majorHAnsi" w:cstheme="majorHAnsi"/>
          <w:bCs/>
        </w:rPr>
        <w:t>Rozporządzeniu Rady Ministrów</w:t>
      </w:r>
      <w:r w:rsidR="002626CE" w:rsidRPr="001F15FC">
        <w:rPr>
          <w:rFonts w:asciiTheme="majorHAnsi" w:hAnsiTheme="majorHAnsi" w:cstheme="majorHAnsi"/>
          <w:bCs/>
        </w:rPr>
        <w:t xml:space="preserve"> z </w:t>
      </w:r>
      <w:r w:rsidRPr="001F15FC">
        <w:rPr>
          <w:rFonts w:asciiTheme="majorHAnsi" w:eastAsia="TimesNewRomanPSMT" w:hAnsiTheme="majorHAnsi" w:cstheme="majorHAnsi"/>
          <w:bCs/>
        </w:rPr>
        <w:t>dnia 12 kwietnia 2012 r.</w:t>
      </w:r>
      <w:r w:rsidR="002626CE" w:rsidRPr="001F15FC">
        <w:rPr>
          <w:rFonts w:asciiTheme="majorHAnsi" w:eastAsia="TimesNewRomanPSMT" w:hAnsiTheme="majorHAnsi" w:cstheme="majorHAnsi"/>
          <w:bCs/>
        </w:rPr>
        <w:t xml:space="preserve"> w </w:t>
      </w:r>
      <w:r w:rsidRPr="001F15FC">
        <w:rPr>
          <w:rFonts w:asciiTheme="majorHAnsi" w:hAnsiTheme="majorHAnsi" w:cstheme="majorHAnsi"/>
          <w:bCs/>
        </w:rPr>
        <w:t>sprawie Krajowych Ram Interoperacyjności, minimalnych wymagań dla rejestrów publicznych</w:t>
      </w:r>
      <w:r w:rsidR="002626CE" w:rsidRPr="001F15FC">
        <w:rPr>
          <w:rFonts w:asciiTheme="majorHAnsi" w:hAnsiTheme="majorHAnsi" w:cstheme="majorHAnsi"/>
          <w:bCs/>
        </w:rPr>
        <w:t xml:space="preserve"> i </w:t>
      </w:r>
      <w:r w:rsidRPr="001F15FC">
        <w:rPr>
          <w:rFonts w:asciiTheme="majorHAnsi" w:hAnsiTheme="majorHAnsi" w:cstheme="majorHAnsi"/>
          <w:bCs/>
        </w:rPr>
        <w:t>wymiany informacji</w:t>
      </w:r>
      <w:r w:rsidR="002626CE" w:rsidRPr="001F15FC">
        <w:rPr>
          <w:rFonts w:asciiTheme="majorHAnsi" w:hAnsiTheme="majorHAnsi" w:cstheme="majorHAnsi"/>
          <w:bCs/>
        </w:rPr>
        <w:t xml:space="preserve"> w </w:t>
      </w:r>
      <w:r w:rsidRPr="001F15FC">
        <w:rPr>
          <w:rFonts w:asciiTheme="majorHAnsi" w:hAnsiTheme="majorHAnsi" w:cstheme="majorHAnsi"/>
          <w:bCs/>
        </w:rPr>
        <w:t>postaci elektronicznej oraz minimalnych wymagań dla systemów teleinformatycznych (</w:t>
      </w:r>
      <w:proofErr w:type="spellStart"/>
      <w:r w:rsidRPr="001F15FC">
        <w:rPr>
          <w:rFonts w:asciiTheme="majorHAnsi" w:hAnsiTheme="majorHAnsi" w:cstheme="majorHAnsi"/>
          <w:bCs/>
        </w:rPr>
        <w:t>t.j</w:t>
      </w:r>
      <w:proofErr w:type="spellEnd"/>
      <w:r w:rsidRPr="001F15FC">
        <w:rPr>
          <w:rFonts w:asciiTheme="majorHAnsi" w:hAnsiTheme="majorHAnsi" w:cstheme="majorHAnsi"/>
          <w:bCs/>
        </w:rPr>
        <w:t>. Dz.U.</w:t>
      </w:r>
      <w:r w:rsidR="002626CE" w:rsidRPr="001F15FC">
        <w:rPr>
          <w:rFonts w:asciiTheme="majorHAnsi" w:hAnsiTheme="majorHAnsi" w:cstheme="majorHAnsi"/>
          <w:bCs/>
        </w:rPr>
        <w:t xml:space="preserve"> z </w:t>
      </w:r>
      <w:r w:rsidRPr="001F15FC">
        <w:rPr>
          <w:rFonts w:asciiTheme="majorHAnsi" w:hAnsiTheme="majorHAnsi" w:cstheme="majorHAnsi"/>
          <w:bCs/>
        </w:rPr>
        <w:t>2017</w:t>
      </w:r>
      <w:r w:rsidR="00684E07">
        <w:rPr>
          <w:rFonts w:asciiTheme="majorHAnsi" w:hAnsiTheme="majorHAnsi" w:cstheme="majorHAnsi"/>
          <w:bCs/>
        </w:rPr>
        <w:t xml:space="preserve"> </w:t>
      </w:r>
      <w:r w:rsidRPr="001F15FC">
        <w:rPr>
          <w:rFonts w:asciiTheme="majorHAnsi" w:hAnsiTheme="majorHAnsi" w:cstheme="majorHAnsi"/>
          <w:bCs/>
        </w:rPr>
        <w:t>r. poz. 2247</w:t>
      </w:r>
      <w:r w:rsidR="002626CE" w:rsidRPr="001F15FC">
        <w:rPr>
          <w:rFonts w:asciiTheme="majorHAnsi" w:hAnsiTheme="majorHAnsi" w:cstheme="majorHAnsi"/>
          <w:bCs/>
        </w:rPr>
        <w:t xml:space="preserve"> z </w:t>
      </w:r>
      <w:r w:rsidRPr="001F15FC">
        <w:rPr>
          <w:rFonts w:asciiTheme="majorHAnsi" w:hAnsiTheme="majorHAnsi" w:cstheme="majorHAnsi"/>
          <w:bCs/>
        </w:rPr>
        <w:t>późn. zm.)</w:t>
      </w:r>
      <w:r w:rsidR="002626CE" w:rsidRPr="001F15FC">
        <w:rPr>
          <w:rFonts w:asciiTheme="majorHAnsi" w:hAnsiTheme="majorHAnsi" w:cstheme="majorHAnsi"/>
          <w:bCs/>
        </w:rPr>
        <w:t xml:space="preserve"> z </w:t>
      </w:r>
      <w:r w:rsidR="008516B1" w:rsidRPr="001F15FC">
        <w:rPr>
          <w:rFonts w:asciiTheme="majorHAnsi" w:hAnsiTheme="majorHAnsi" w:cstheme="majorHAnsi"/>
          <w:bCs/>
        </w:rPr>
        <w:t>uwzględnieniem rodzaju przekazywanych danych</w:t>
      </w:r>
      <w:r w:rsidRPr="001F15FC">
        <w:rPr>
          <w:rFonts w:asciiTheme="majorHAnsi" w:hAnsiTheme="majorHAnsi" w:cstheme="majorHAnsi"/>
          <w:bCs/>
        </w:rPr>
        <w:t xml:space="preserve">. </w:t>
      </w:r>
      <w:r w:rsidRPr="001F15FC">
        <w:rPr>
          <w:rFonts w:asciiTheme="majorHAnsi" w:hAnsiTheme="majorHAnsi" w:cstheme="majorHAnsi"/>
          <w:color w:val="000000"/>
        </w:rPr>
        <w:t>Wśród formatów powszechnych</w:t>
      </w:r>
      <w:r w:rsidR="002626CE" w:rsidRPr="001F15FC">
        <w:rPr>
          <w:rFonts w:asciiTheme="majorHAnsi" w:hAnsiTheme="majorHAnsi" w:cstheme="majorHAnsi"/>
          <w:color w:val="000000"/>
        </w:rPr>
        <w:t xml:space="preserve"> a </w:t>
      </w:r>
      <w:r w:rsidR="008516B1" w:rsidRPr="001F15FC">
        <w:rPr>
          <w:rFonts w:asciiTheme="majorHAnsi" w:hAnsiTheme="majorHAnsi" w:cstheme="majorHAnsi"/>
          <w:b/>
          <w:bCs/>
          <w:color w:val="000000"/>
        </w:rPr>
        <w:t>nie</w:t>
      </w:r>
      <w:r w:rsidRPr="001F15FC">
        <w:rPr>
          <w:rFonts w:asciiTheme="majorHAnsi" w:hAnsiTheme="majorHAnsi" w:cstheme="majorHAnsi"/>
          <w:b/>
          <w:bCs/>
          <w:color w:val="000000"/>
        </w:rPr>
        <w:t xml:space="preserve"> występujących</w:t>
      </w:r>
      <w:r w:rsidR="002626CE" w:rsidRPr="001F15FC">
        <w:rPr>
          <w:rFonts w:asciiTheme="majorHAnsi" w:hAnsiTheme="majorHAnsi" w:cstheme="majorHAnsi"/>
          <w:color w:val="000000"/>
        </w:rPr>
        <w:t xml:space="preserve"> w </w:t>
      </w:r>
      <w:r w:rsidRPr="001F15FC">
        <w:rPr>
          <w:rFonts w:asciiTheme="majorHAnsi" w:hAnsiTheme="majorHAnsi" w:cstheme="majorHAnsi"/>
          <w:color w:val="000000"/>
        </w:rPr>
        <w:t>rozporządzeniu występują: .</w:t>
      </w:r>
      <w:proofErr w:type="spellStart"/>
      <w:r w:rsidRPr="001F15FC">
        <w:rPr>
          <w:rFonts w:asciiTheme="majorHAnsi" w:hAnsiTheme="majorHAnsi" w:cstheme="majorHAnsi"/>
          <w:color w:val="000000"/>
        </w:rPr>
        <w:t>rar</w:t>
      </w:r>
      <w:proofErr w:type="spellEnd"/>
      <w:r w:rsidRPr="001F15FC">
        <w:rPr>
          <w:rFonts w:asciiTheme="majorHAnsi" w:hAnsiTheme="majorHAnsi" w:cstheme="majorHAnsi"/>
          <w:color w:val="000000"/>
        </w:rPr>
        <w:t xml:space="preserve"> .gif .</w:t>
      </w:r>
      <w:proofErr w:type="spellStart"/>
      <w:r w:rsidRPr="001F15FC">
        <w:rPr>
          <w:rFonts w:asciiTheme="majorHAnsi" w:hAnsiTheme="majorHAnsi" w:cstheme="majorHAnsi"/>
          <w:color w:val="000000"/>
        </w:rPr>
        <w:t>bmp</w:t>
      </w:r>
      <w:proofErr w:type="spellEnd"/>
      <w:r w:rsidRPr="001F15FC">
        <w:rPr>
          <w:rFonts w:asciiTheme="majorHAnsi" w:hAnsiTheme="majorHAnsi" w:cstheme="majorHAnsi"/>
          <w:color w:val="000000"/>
        </w:rPr>
        <w:t xml:space="preserve"> .</w:t>
      </w:r>
      <w:proofErr w:type="spellStart"/>
      <w:r w:rsidRPr="001F15FC">
        <w:rPr>
          <w:rFonts w:asciiTheme="majorHAnsi" w:hAnsiTheme="majorHAnsi" w:cstheme="majorHAnsi"/>
          <w:color w:val="000000"/>
        </w:rPr>
        <w:t>numbers</w:t>
      </w:r>
      <w:proofErr w:type="spellEnd"/>
      <w:r w:rsidRPr="001F15FC">
        <w:rPr>
          <w:rFonts w:asciiTheme="majorHAnsi" w:hAnsiTheme="majorHAnsi" w:cstheme="majorHAnsi"/>
          <w:color w:val="000000"/>
        </w:rPr>
        <w:t xml:space="preserve"> .</w:t>
      </w:r>
      <w:proofErr w:type="spellStart"/>
      <w:r w:rsidRPr="001F15FC">
        <w:rPr>
          <w:rFonts w:asciiTheme="majorHAnsi" w:hAnsiTheme="majorHAnsi" w:cstheme="majorHAnsi"/>
          <w:color w:val="000000"/>
        </w:rPr>
        <w:t>pages</w:t>
      </w:r>
      <w:proofErr w:type="spellEnd"/>
      <w:r w:rsidRPr="001F15FC">
        <w:rPr>
          <w:rFonts w:asciiTheme="majorHAnsi" w:hAnsiTheme="majorHAnsi" w:cstheme="majorHAnsi"/>
          <w:color w:val="000000"/>
        </w:rPr>
        <w:t xml:space="preserve">. </w:t>
      </w:r>
      <w:r w:rsidRPr="001F15FC">
        <w:rPr>
          <w:rFonts w:asciiTheme="majorHAnsi" w:hAnsiTheme="majorHAnsi" w:cstheme="majorHAnsi"/>
          <w:b/>
          <w:color w:val="000000"/>
        </w:rPr>
        <w:t>Dokumenty złożone</w:t>
      </w:r>
      <w:r w:rsidR="002626CE" w:rsidRPr="001F15FC">
        <w:rPr>
          <w:rFonts w:asciiTheme="majorHAnsi" w:hAnsiTheme="majorHAnsi" w:cstheme="majorHAnsi"/>
          <w:b/>
          <w:color w:val="000000"/>
        </w:rPr>
        <w:t xml:space="preserve"> w </w:t>
      </w:r>
      <w:r w:rsidRPr="001F15FC">
        <w:rPr>
          <w:rFonts w:asciiTheme="majorHAnsi" w:hAnsiTheme="majorHAnsi" w:cstheme="majorHAnsi"/>
          <w:b/>
          <w:color w:val="000000"/>
        </w:rPr>
        <w:t>takich plikach zostaną uznane za złożone nieskutecznie.</w:t>
      </w:r>
      <w:r w:rsidR="00DC30FB" w:rsidRPr="001F15FC">
        <w:rPr>
          <w:rFonts w:asciiTheme="majorHAnsi" w:hAnsiTheme="majorHAnsi" w:cstheme="majorHAnsi"/>
          <w:b/>
          <w:color w:val="000000"/>
        </w:rPr>
        <w:t xml:space="preserve">  </w:t>
      </w:r>
    </w:p>
    <w:p w14:paraId="59616145" w14:textId="5DD9E626" w:rsidR="00E24A2A" w:rsidRPr="001F15FC" w:rsidRDefault="00DC30FB" w:rsidP="001F15FC">
      <w:pPr>
        <w:pStyle w:val="Akapitzlist"/>
        <w:spacing w:line="360" w:lineRule="auto"/>
        <w:ind w:left="792"/>
        <w:jc w:val="both"/>
        <w:rPr>
          <w:rFonts w:asciiTheme="majorHAnsi" w:eastAsia="Calibri" w:hAnsiTheme="majorHAnsi" w:cstheme="majorHAnsi"/>
          <w:bCs/>
        </w:rPr>
      </w:pPr>
      <w:r w:rsidRPr="001F15FC">
        <w:rPr>
          <w:rFonts w:asciiTheme="majorHAnsi" w:hAnsiTheme="majorHAnsi" w:cstheme="majorHAnsi"/>
          <w:b/>
          <w:u w:val="single"/>
        </w:rPr>
        <w:lastRenderedPageBreak/>
        <w:t>UWAGA!!! Wyłączeniu podlegają przedmiotowe środki dowodowe składane w formatach wymienionych w punkcie 5 niniejszej SWZ.</w:t>
      </w:r>
    </w:p>
    <w:p w14:paraId="769F37B7" w14:textId="77777777" w:rsidR="00DC30FB" w:rsidRPr="00DC30FB" w:rsidRDefault="00DC30FB" w:rsidP="00DC30FB">
      <w:pPr>
        <w:spacing w:line="360" w:lineRule="auto"/>
        <w:ind w:left="360"/>
        <w:jc w:val="both"/>
        <w:rPr>
          <w:rFonts w:asciiTheme="majorHAnsi" w:hAnsiTheme="majorHAnsi" w:cstheme="majorHAnsi"/>
          <w:color w:val="000000"/>
        </w:rPr>
      </w:pPr>
    </w:p>
    <w:p w14:paraId="07DD7E2B" w14:textId="20DCE732"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1E37AE">
        <w:rPr>
          <w:rFonts w:asciiTheme="majorHAnsi" w:hAnsiTheme="majorHAnsi" w:cstheme="majorHAnsi"/>
        </w:rPr>
        <w:t>Pzp</w:t>
      </w:r>
      <w:r w:rsidR="008516B1" w:rsidRPr="0073275D">
        <w:rPr>
          <w:rFonts w:asciiTheme="majorHAnsi" w:hAnsiTheme="majorHAnsi" w:cstheme="majorHAnsi"/>
        </w:rPr>
        <w:t xml:space="preserve">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767720EF"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42516F">
        <w:rPr>
          <w:rFonts w:asciiTheme="majorHAnsi" w:hAnsiTheme="majorHAnsi" w:cstheme="majorHAnsi"/>
        </w:rPr>
        <w:t>cy</w:t>
      </w:r>
      <w:r w:rsidRPr="0073275D">
        <w:rPr>
          <w:rFonts w:asciiTheme="majorHAnsi" w:hAnsiTheme="majorHAnsi" w:cstheme="majorHAnsi"/>
        </w:rPr>
        <w:t xml:space="preserve"> elektroniczną </w:t>
      </w:r>
      <w:r w:rsidR="004251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68EAA30" w14:textId="59E08E32"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przedmiotowych środków dowodowych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31F660A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 xml:space="preserve">art. 117 ust. 4 ustawy </w:t>
      </w:r>
      <w:r w:rsidR="001E37AE">
        <w:rPr>
          <w:rFonts w:asciiTheme="majorHAnsi" w:hAnsiTheme="majorHAnsi" w:cstheme="majorHAnsi"/>
        </w:rPr>
        <w:t>Pzp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 przedmiotowe środki dowodowe 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2BE5B70C"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 xml:space="preserve">art. 117 ust. 4 ustawy </w:t>
      </w:r>
      <w:r w:rsidR="001E37AE">
        <w:rPr>
          <w:rFonts w:asciiTheme="majorHAnsi" w:hAnsiTheme="majorHAnsi" w:cstheme="majorHAnsi"/>
        </w:rPr>
        <w:t>Pzp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2F6F2DA8"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przedmiotowego środka dowodowego</w:t>
      </w:r>
      <w:r w:rsidR="002E39B7" w:rsidRPr="0073275D">
        <w:rPr>
          <w:rFonts w:asciiTheme="majorHAnsi" w:hAnsiTheme="majorHAnsi" w:cstheme="majorHAnsi"/>
        </w:rPr>
        <w:t>,</w:t>
      </w:r>
      <w:r w:rsidR="00037C02" w:rsidRPr="0073275D">
        <w:rPr>
          <w:rFonts w:asciiTheme="majorHAnsi" w:hAnsiTheme="majorHAnsi" w:cstheme="majorHAnsi"/>
        </w:rPr>
        <w:t xml:space="preserve"> oświadczenia,</w:t>
      </w:r>
      <w:r w:rsidR="002626CE" w:rsidRPr="0073275D">
        <w:rPr>
          <w:rFonts w:asciiTheme="majorHAnsi" w:hAnsiTheme="majorHAnsi" w:cstheme="majorHAnsi"/>
        </w:rPr>
        <w:t xml:space="preserve"> o </w:t>
      </w:r>
      <w:r w:rsidR="00037C02" w:rsidRPr="0073275D">
        <w:rPr>
          <w:rFonts w:asciiTheme="majorHAnsi" w:hAnsiTheme="majorHAnsi" w:cstheme="majorHAnsi"/>
        </w:rPr>
        <w:t>którym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art. 117 ust. 4 ustawy </w:t>
      </w:r>
      <w:r w:rsidR="001E37AE">
        <w:rPr>
          <w:rFonts w:asciiTheme="majorHAnsi" w:hAnsiTheme="majorHAnsi" w:cstheme="majorHAnsi"/>
        </w:rPr>
        <w:t>Pzp</w:t>
      </w:r>
      <w:r w:rsidR="002626CE" w:rsidRPr="0073275D">
        <w:rPr>
          <w:rFonts w:asciiTheme="majorHAnsi" w:hAnsiTheme="majorHAnsi" w:cstheme="majorHAnsi"/>
        </w:rPr>
        <w:t xml:space="preserve"> </w:t>
      </w:r>
      <w:r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137D1F3"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8" w:name="_Toc148512881"/>
      <w:r w:rsidRPr="0073275D">
        <w:t>Procedura wyjaśniania</w:t>
      </w:r>
      <w:r w:rsidR="002626CE" w:rsidRPr="0073275D">
        <w:t xml:space="preserve"> i </w:t>
      </w:r>
      <w:r w:rsidR="00227AD3" w:rsidRPr="0073275D">
        <w:t>zmiany</w:t>
      </w:r>
      <w:r w:rsidRPr="0073275D">
        <w:t xml:space="preserve"> treści SWZ.</w:t>
      </w:r>
      <w:bookmarkEnd w:id="28"/>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w:t>
      </w:r>
      <w:r w:rsidRPr="0073275D">
        <w:rPr>
          <w:rFonts w:asciiTheme="majorHAnsi" w:hAnsiTheme="majorHAnsi" w:cstheme="majorHAnsi"/>
          <w:color w:val="000000"/>
          <w:lang w:val="pl-PL"/>
        </w:rPr>
        <w:lastRenderedPageBreak/>
        <w:t xml:space="preserve">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1F88A183"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260121">
        <w:rPr>
          <w:rFonts w:asciiTheme="majorHAnsi" w:hAnsiTheme="majorHAnsi" w:cstheme="majorHAnsi"/>
          <w:color w:val="000000"/>
          <w:lang w:val="pl-PL"/>
        </w:rPr>
        <w:t>, o którym mowa w pkt. 14.4. SWZ</w:t>
      </w:r>
      <w:r w:rsidR="006B20AF">
        <w:rPr>
          <w:rFonts w:asciiTheme="majorHAnsi" w:hAnsiTheme="majorHAnsi" w:cstheme="majorHAnsi"/>
          <w:color w:val="000000"/>
          <w:lang w:val="pl-PL"/>
        </w:rPr>
        <w:t>,</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326D3B19"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w:t>
      </w:r>
      <w:r w:rsidR="006B20AF">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9" w:name="_Toc148512882"/>
      <w:r w:rsidRPr="0073275D">
        <w:t>Opis sposobu przygotowania ofert oraz dokumentów wymaganych przez Zamawiającego</w:t>
      </w:r>
      <w:r w:rsidR="002626CE" w:rsidRPr="0073275D">
        <w:t xml:space="preserve"> w </w:t>
      </w:r>
      <w:r w:rsidRPr="0073275D">
        <w:t>SWZ</w:t>
      </w:r>
      <w:bookmarkEnd w:id="29"/>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podpisana </w:t>
      </w:r>
      <w:hyperlink r:id="rId21">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3547E12A" w14:textId="65B78075"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8F60DF" w:rsidRPr="0073275D">
        <w:rPr>
          <w:rFonts w:asciiTheme="majorHAnsi" w:hAnsiTheme="majorHAnsi" w:cstheme="majorHAnsi"/>
          <w:b/>
          <w:bCs/>
        </w:rPr>
        <w:t>2</w:t>
      </w:r>
      <w:r w:rsidRPr="0073275D">
        <w:rPr>
          <w:rFonts w:asciiTheme="majorHAnsi" w:hAnsiTheme="majorHAnsi" w:cstheme="majorHAnsi"/>
          <w:b/>
          <w:bCs/>
        </w:rPr>
        <w:t xml:space="preserve"> do SWZ</w:t>
      </w:r>
      <w:r w:rsidR="00E85F60">
        <w:rPr>
          <w:rFonts w:asciiTheme="majorHAnsi" w:hAnsiTheme="majorHAnsi" w:cstheme="majorHAnsi"/>
          <w:b/>
          <w:bCs/>
        </w:rPr>
        <w:t>/umowy</w:t>
      </w:r>
      <w:r w:rsidRPr="0073275D">
        <w:rPr>
          <w:rFonts w:asciiTheme="majorHAnsi" w:hAnsiTheme="majorHAnsi" w:cstheme="majorHAnsi"/>
        </w:rPr>
        <w:t xml:space="preserve">. </w:t>
      </w:r>
    </w:p>
    <w:p w14:paraId="624AAC0E" w14:textId="0E5BB0E2" w:rsidR="001F15FC" w:rsidRPr="001F15FC" w:rsidRDefault="001F15FC" w:rsidP="001F15FC">
      <w:pPr>
        <w:pStyle w:val="Akapitzlist"/>
        <w:numPr>
          <w:ilvl w:val="2"/>
          <w:numId w:val="7"/>
        </w:numPr>
        <w:spacing w:line="360" w:lineRule="auto"/>
        <w:rPr>
          <w:rFonts w:asciiTheme="majorHAnsi" w:hAnsiTheme="majorHAnsi" w:cstheme="majorHAnsi"/>
        </w:rPr>
      </w:pPr>
      <w:r>
        <w:rPr>
          <w:rFonts w:asciiTheme="majorHAnsi" w:hAnsiTheme="majorHAnsi" w:cstheme="majorHAnsi"/>
        </w:rPr>
        <w:t>O</w:t>
      </w:r>
      <w:r w:rsidR="004A1E04" w:rsidRPr="0073275D">
        <w:rPr>
          <w:rFonts w:asciiTheme="majorHAnsi" w:hAnsiTheme="majorHAnsi" w:cstheme="majorHAnsi"/>
        </w:rPr>
        <w:t>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 xml:space="preserve">Załącznik </w:t>
      </w:r>
      <w:r w:rsidR="00DE3569" w:rsidRPr="00684E07">
        <w:rPr>
          <w:rFonts w:asciiTheme="majorHAnsi" w:hAnsiTheme="majorHAnsi" w:cstheme="majorHAnsi"/>
          <w:b/>
          <w:bCs/>
        </w:rPr>
        <w:t>nr 3</w:t>
      </w:r>
      <w:r w:rsidR="00EE32E0" w:rsidRPr="00684E07">
        <w:rPr>
          <w:rFonts w:asciiTheme="majorHAnsi" w:hAnsiTheme="majorHAnsi" w:cstheme="majorHAnsi"/>
          <w:b/>
          <w:bCs/>
        </w:rPr>
        <w:t>a</w:t>
      </w:r>
      <w:r w:rsidR="00DE3569" w:rsidRPr="00684E07">
        <w:rPr>
          <w:rFonts w:asciiTheme="majorHAnsi" w:hAnsiTheme="majorHAnsi" w:cstheme="majorHAnsi"/>
          <w:b/>
          <w:bCs/>
        </w:rPr>
        <w:t>-3</w:t>
      </w:r>
      <w:r w:rsidR="00EE32E0" w:rsidRPr="00684E07">
        <w:rPr>
          <w:rFonts w:asciiTheme="majorHAnsi" w:hAnsiTheme="majorHAnsi" w:cstheme="majorHAnsi"/>
          <w:b/>
          <w:bCs/>
        </w:rPr>
        <w:t xml:space="preserve">b </w:t>
      </w:r>
      <w:r w:rsidR="00DE3569" w:rsidRPr="00684E07">
        <w:rPr>
          <w:rFonts w:asciiTheme="majorHAnsi" w:hAnsiTheme="majorHAnsi" w:cstheme="majorHAnsi"/>
          <w:b/>
          <w:bCs/>
        </w:rPr>
        <w:t>do SWZ</w:t>
      </w:r>
      <w:r w:rsidR="001C7300" w:rsidRPr="004657ED">
        <w:rPr>
          <w:rFonts w:asciiTheme="majorHAnsi" w:hAnsiTheme="majorHAnsi" w:cstheme="majorHAnsi"/>
          <w:b/>
          <w:bCs/>
        </w:rPr>
        <w:t>.</w:t>
      </w:r>
      <w:bookmarkStart w:id="30" w:name="_Hlk65658724"/>
    </w:p>
    <w:p w14:paraId="7D32DA85" w14:textId="18C1DFB4" w:rsidR="001F15FC" w:rsidRPr="00EE32E0" w:rsidRDefault="001F15FC" w:rsidP="001F15FC">
      <w:pPr>
        <w:pStyle w:val="Akapitzlist"/>
        <w:numPr>
          <w:ilvl w:val="2"/>
          <w:numId w:val="7"/>
        </w:numPr>
        <w:spacing w:line="360" w:lineRule="auto"/>
        <w:jc w:val="both"/>
        <w:rPr>
          <w:rFonts w:asciiTheme="majorHAnsi" w:hAnsiTheme="majorHAnsi" w:cstheme="majorHAnsi"/>
          <w:color w:val="000000" w:themeColor="text1"/>
        </w:rPr>
      </w:pPr>
      <w:r w:rsidRPr="001F15FC">
        <w:rPr>
          <w:rFonts w:asciiTheme="majorHAnsi" w:hAnsiTheme="majorHAnsi" w:cstheme="majorHAnsi"/>
          <w:b/>
          <w:color w:val="000000" w:themeColor="text1"/>
        </w:rPr>
        <w:t>Próbkę składu i łamania tekstu</w:t>
      </w:r>
      <w:r w:rsidRPr="001F15FC">
        <w:rPr>
          <w:rFonts w:asciiTheme="majorHAnsi" w:hAnsiTheme="majorHAnsi" w:cstheme="majorHAnsi"/>
          <w:color w:val="000000" w:themeColor="text1"/>
        </w:rPr>
        <w:t xml:space="preserve">, umożliwiającą dokonanie oceny  w kryterium oceny ofert. Szczegóły dotyczące przygotowania próbki </w:t>
      </w:r>
      <w:r w:rsidRPr="001F15FC">
        <w:rPr>
          <w:rFonts w:asciiTheme="majorHAnsi" w:hAnsiTheme="majorHAnsi" w:cstheme="majorHAnsi"/>
          <w:b/>
          <w:bCs/>
          <w:color w:val="000000" w:themeColor="text1"/>
        </w:rPr>
        <w:t xml:space="preserve">zostały określone w pkt </w:t>
      </w:r>
      <w:r w:rsidRPr="001F15FC">
        <w:rPr>
          <w:rFonts w:asciiTheme="majorHAnsi" w:hAnsiTheme="majorHAnsi" w:cstheme="majorHAnsi"/>
          <w:b/>
          <w:color w:val="000000" w:themeColor="text1"/>
        </w:rPr>
        <w:t xml:space="preserve">5 SWZ. </w:t>
      </w:r>
      <w:r w:rsidRPr="001F15FC">
        <w:rPr>
          <w:rFonts w:asciiTheme="majorHAnsi" w:hAnsiTheme="majorHAnsi" w:cstheme="majorHAnsi"/>
          <w:bCs/>
          <w:color w:val="000000" w:themeColor="text1"/>
        </w:rPr>
        <w:t xml:space="preserve">Szczegóły dotyczące oceny oferty </w:t>
      </w:r>
      <w:r w:rsidRPr="001F15FC">
        <w:rPr>
          <w:rFonts w:asciiTheme="majorHAnsi" w:hAnsiTheme="majorHAnsi" w:cstheme="majorHAnsi"/>
          <w:b/>
          <w:color w:val="000000" w:themeColor="text1"/>
        </w:rPr>
        <w:t xml:space="preserve">zostały określone w </w:t>
      </w:r>
      <w:r w:rsidRPr="00EE32E0">
        <w:rPr>
          <w:rFonts w:asciiTheme="majorHAnsi" w:hAnsiTheme="majorHAnsi" w:cstheme="majorHAnsi"/>
          <w:b/>
          <w:color w:val="000000" w:themeColor="text1"/>
        </w:rPr>
        <w:t>pkt 21 SWZ.</w:t>
      </w:r>
    </w:p>
    <w:p w14:paraId="2A78A837" w14:textId="2B36458E" w:rsidR="00963D76" w:rsidRPr="001F15FC" w:rsidRDefault="00963D76" w:rsidP="001F15FC">
      <w:pPr>
        <w:pStyle w:val="Akapitzlist"/>
        <w:numPr>
          <w:ilvl w:val="2"/>
          <w:numId w:val="7"/>
        </w:numPr>
        <w:spacing w:line="360" w:lineRule="auto"/>
        <w:rPr>
          <w:rFonts w:asciiTheme="majorHAnsi" w:hAnsiTheme="majorHAnsi" w:cstheme="majorHAnsi"/>
        </w:rPr>
      </w:pPr>
      <w:r w:rsidRPr="001F15FC">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w:t>
      </w:r>
      <w:r w:rsidR="003B1723">
        <w:rPr>
          <w:rFonts w:asciiTheme="majorHAnsi" w:eastAsia="Calibri" w:hAnsiTheme="majorHAnsi" w:cstheme="majorHAnsi"/>
          <w:snapToGrid w:val="0"/>
          <w:kern w:val="20"/>
        </w:rPr>
        <w:t>i</w:t>
      </w:r>
      <w:r w:rsidRPr="001F15FC">
        <w:rPr>
          <w:rFonts w:asciiTheme="majorHAnsi" w:eastAsia="Calibri" w:hAnsiTheme="majorHAnsi" w:cstheme="majorHAnsi"/>
          <w:snapToGrid w:val="0"/>
          <w:kern w:val="20"/>
        </w:rPr>
        <w:t xml:space="preserve"> </w:t>
      </w:r>
      <w:r w:rsidR="003B1723">
        <w:rPr>
          <w:rFonts w:asciiTheme="majorHAnsi" w:eastAsia="Calibri" w:hAnsiTheme="majorHAnsi" w:cstheme="majorHAnsi"/>
          <w:snapToGrid w:val="0"/>
          <w:kern w:val="20"/>
        </w:rPr>
        <w:t>o</w:t>
      </w:r>
      <w:r w:rsidRPr="001F15FC">
        <w:rPr>
          <w:rFonts w:asciiTheme="majorHAnsi" w:eastAsia="Calibri" w:hAnsiTheme="majorHAnsi" w:cstheme="majorHAnsi"/>
          <w:snapToGrid w:val="0"/>
          <w:kern w:val="20"/>
        </w:rPr>
        <w:t xml:space="preserve">gólnodostępnych baz danych, o ile Wykonawca wskazał dane umożliwiające dostęp do tych dokumentów. </w:t>
      </w:r>
      <w:r w:rsidRPr="001F15FC">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20F33D79" w:rsidR="00963D76" w:rsidRPr="003B1723" w:rsidRDefault="00963D76" w:rsidP="003B1723">
      <w:pPr>
        <w:pStyle w:val="Akapitzlist"/>
        <w:spacing w:line="360" w:lineRule="auto"/>
        <w:ind w:left="1224"/>
        <w:jc w:val="both"/>
        <w:rPr>
          <w:rFonts w:asciiTheme="majorHAnsi" w:eastAsia="Calibri" w:hAnsiTheme="majorHAnsi" w:cstheme="majorHAnsi"/>
          <w:snapToGrid w:val="0"/>
          <w:kern w:val="20"/>
        </w:rPr>
      </w:pPr>
      <w:r w:rsidRPr="003B1723">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726244CC"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Przepisy, o których mowa w zdaniu pierwszym i drugim stosuje się odpowiednio do osoby działającej w imieniu podmiotu udostępniającego zasoby na zasadach określonych w</w:t>
      </w:r>
      <w:r w:rsidR="001F15FC">
        <w:rPr>
          <w:rFonts w:asciiTheme="majorHAnsi" w:eastAsia="Calibri" w:hAnsiTheme="majorHAnsi" w:cstheme="majorHAnsi"/>
          <w:snapToGrid w:val="0"/>
          <w:kern w:val="20"/>
        </w:rPr>
        <w:t xml:space="preserve"> </w:t>
      </w:r>
      <w:r w:rsidRPr="00206C00">
        <w:rPr>
          <w:rFonts w:asciiTheme="majorHAnsi" w:eastAsia="Calibri" w:hAnsiTheme="majorHAnsi" w:cstheme="majorHAnsi"/>
          <w:snapToGrid w:val="0"/>
          <w:kern w:val="20"/>
        </w:rPr>
        <w:t xml:space="preserve">art.118 ustawy </w:t>
      </w:r>
      <w:r w:rsidR="001E37AE">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30"/>
    <w:p w14:paraId="70AE9701" w14:textId="717EFCF0"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w:t>
      </w:r>
      <w:r w:rsidR="001F15FC">
        <w:rPr>
          <w:rFonts w:asciiTheme="majorHAnsi" w:hAnsiTheme="majorHAnsi" w:cstheme="majorHAnsi"/>
          <w:b/>
          <w:bCs/>
        </w:rPr>
        <w:t xml:space="preserve"> </w:t>
      </w:r>
      <w:r w:rsidR="00C12BF0" w:rsidRPr="0073275D">
        <w:rPr>
          <w:rFonts w:asciiTheme="majorHAnsi" w:hAnsiTheme="majorHAnsi" w:cstheme="majorHAnsi"/>
          <w:b/>
          <w:bCs/>
        </w:rPr>
        <w:t>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4234039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Zgodnie z art. 18 ust. 3 ustawy </w:t>
      </w:r>
      <w:r w:rsidR="001E37AE">
        <w:rPr>
          <w:rFonts w:asciiTheme="majorHAnsi" w:hAnsiTheme="majorHAnsi" w:cstheme="majorHAnsi"/>
        </w:rPr>
        <w:t>Pzp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F16E0">
        <w:rPr>
          <w:rFonts w:asciiTheme="majorHAnsi" w:hAnsiTheme="majorHAnsi" w:cstheme="majorHAnsi"/>
        </w:rPr>
        <w:t xml:space="preserve"> </w:t>
      </w:r>
      <w:r w:rsidR="001E37AE">
        <w:rPr>
          <w:rFonts w:asciiTheme="majorHAnsi" w:hAnsiTheme="majorHAnsi" w:cstheme="majorHAnsi"/>
        </w:rPr>
        <w:t>Pzp</w:t>
      </w:r>
      <w:r w:rsidRPr="0073275D">
        <w:rPr>
          <w:rFonts w:asciiTheme="majorHAnsi" w:hAnsiTheme="majorHAnsi" w:cstheme="majorHAnsi"/>
        </w:rPr>
        <w:t>.</w:t>
      </w:r>
    </w:p>
    <w:p w14:paraId="2E833BE6" w14:textId="736ED4E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41831C1F" w14:textId="746591F4" w:rsidR="001F15FC" w:rsidRPr="001F15FC" w:rsidRDefault="00440032" w:rsidP="001F15FC">
      <w:pPr>
        <w:pStyle w:val="Akapitzlist"/>
        <w:spacing w:line="360" w:lineRule="auto"/>
        <w:ind w:left="1224"/>
        <w:jc w:val="both"/>
        <w:rPr>
          <w:rFonts w:asciiTheme="majorHAnsi" w:hAnsiTheme="majorHAnsi" w:cstheme="majorHAnsi"/>
          <w:b/>
          <w:bCs/>
          <w:u w:val="single"/>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r w:rsidR="001F15FC">
        <w:rPr>
          <w:rFonts w:asciiTheme="majorHAnsi" w:eastAsia="Calibri" w:hAnsiTheme="majorHAnsi" w:cstheme="majorHAnsi"/>
          <w:b/>
          <w:bCs/>
        </w:rPr>
        <w:t xml:space="preserve"> </w:t>
      </w:r>
      <w:r w:rsidR="001F15FC" w:rsidRPr="00433ADF">
        <w:rPr>
          <w:rFonts w:asciiTheme="majorHAnsi" w:hAnsiTheme="majorHAnsi" w:cstheme="majorHAnsi"/>
          <w:b/>
          <w:bCs/>
          <w:u w:val="single"/>
        </w:rPr>
        <w:t>UWAGA!!! Wyłączeniu podlegają przedmiotowe środki dowodowe składane w formatach wymienionych w punkcie 5 niniejszej SWZ.</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w:t>
      </w:r>
      <w:r w:rsidRPr="0073275D">
        <w:rPr>
          <w:rFonts w:asciiTheme="majorHAnsi" w:eastAsia="Calibri" w:hAnsiTheme="majorHAnsi" w:cstheme="majorHAnsi"/>
          <w:snapToGrid w:val="0"/>
          <w:kern w:val="20"/>
        </w:rPr>
        <w:lastRenderedPageBreak/>
        <w:t>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D3ABC9"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E97686"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07B065FE"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 xml:space="preserve">celu zapewnienia, że Wykonawca wypełnił ww. obowiązki informacyjne oraz ochrony </w:t>
      </w:r>
      <w:r w:rsidRPr="0073275D">
        <w:rPr>
          <w:rFonts w:asciiTheme="majorHAnsi" w:hAnsiTheme="majorHAnsi" w:cstheme="majorHAnsi"/>
        </w:rPr>
        <w:lastRenderedPageBreak/>
        <w:t>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305975" w:rsidRPr="001C7300">
        <w:rPr>
          <w:rFonts w:asciiTheme="majorHAnsi" w:hAnsiTheme="majorHAnsi" w:cstheme="majorHAnsi"/>
          <w:b/>
          <w:iCs/>
        </w:rPr>
        <w:t>2</w:t>
      </w:r>
      <w:r w:rsidRPr="001C7300">
        <w:rPr>
          <w:rFonts w:asciiTheme="majorHAnsi" w:hAnsiTheme="majorHAnsi" w:cstheme="majorHAnsi"/>
          <w:b/>
          <w:iCs/>
        </w:rPr>
        <w:t xml:space="preserve"> 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31" w:name="_Toc148512883"/>
      <w:r>
        <w:t>Opis s</w:t>
      </w:r>
      <w:r w:rsidR="00937A4C" w:rsidRPr="0073275D">
        <w:t>pos</w:t>
      </w:r>
      <w:r>
        <w:t>obu</w:t>
      </w:r>
      <w:r w:rsidR="00937A4C" w:rsidRPr="0073275D">
        <w:t xml:space="preserve"> obliczania ceny oferty</w:t>
      </w:r>
      <w:bookmarkEnd w:id="31"/>
    </w:p>
    <w:p w14:paraId="000000DA" w14:textId="5338E9C3"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podaje cenę za realizację przedmiotu zamówienia </w:t>
      </w:r>
      <w:r w:rsidR="002F7608">
        <w:rPr>
          <w:rFonts w:asciiTheme="majorHAnsi" w:hAnsiTheme="majorHAnsi" w:cstheme="majorHAnsi"/>
        </w:rPr>
        <w:t>w</w:t>
      </w:r>
      <w:r w:rsidRPr="0073275D">
        <w:rPr>
          <w:rFonts w:asciiTheme="majorHAnsi" w:hAnsiTheme="majorHAnsi" w:cstheme="majorHAnsi"/>
        </w:rPr>
        <w:t xml:space="preserve"> Formularz</w:t>
      </w:r>
      <w:r w:rsidR="002F7608">
        <w:rPr>
          <w:rFonts w:asciiTheme="majorHAnsi" w:hAnsiTheme="majorHAnsi" w:cstheme="majorHAnsi"/>
        </w:rPr>
        <w:t>u</w:t>
      </w:r>
      <w:r w:rsidRPr="0073275D">
        <w:rPr>
          <w:rFonts w:asciiTheme="majorHAnsi" w:hAnsiTheme="majorHAnsi" w:cstheme="majorHAnsi"/>
        </w:rPr>
        <w:t xml:space="preserve"> </w:t>
      </w:r>
      <w:r w:rsidR="008F60DF" w:rsidRPr="0073275D">
        <w:rPr>
          <w:rFonts w:asciiTheme="majorHAnsi" w:hAnsiTheme="majorHAnsi" w:cstheme="majorHAnsi"/>
        </w:rPr>
        <w:t>Oferty</w:t>
      </w:r>
      <w:r w:rsidRPr="0073275D">
        <w:rPr>
          <w:rFonts w:asciiTheme="majorHAnsi" w:hAnsiTheme="majorHAnsi" w:cstheme="majorHAnsi"/>
        </w:rPr>
        <w:t>, stanowiąc</w:t>
      </w:r>
      <w:r w:rsidR="002F7608">
        <w:rPr>
          <w:rFonts w:asciiTheme="majorHAnsi" w:hAnsiTheme="majorHAnsi" w:cstheme="majorHAnsi"/>
        </w:rPr>
        <w:t>y</w:t>
      </w:r>
      <w:r w:rsidR="00684E07">
        <w:rPr>
          <w:rFonts w:asciiTheme="majorHAnsi" w:hAnsiTheme="majorHAnsi" w:cstheme="majorHAnsi"/>
        </w:rPr>
        <w:t>m</w:t>
      </w:r>
      <w:r w:rsidRPr="0073275D">
        <w:rPr>
          <w:rFonts w:asciiTheme="majorHAnsi" w:hAnsiTheme="majorHAnsi" w:cstheme="majorHAnsi"/>
        </w:rPr>
        <w:t xml:space="preserve"> </w:t>
      </w:r>
      <w:r w:rsidRPr="0073275D">
        <w:rPr>
          <w:rFonts w:asciiTheme="majorHAnsi" w:hAnsiTheme="majorHAnsi" w:cstheme="majorHAnsi"/>
          <w:b/>
        </w:rPr>
        <w:t xml:space="preserve">Załącznik nr </w:t>
      </w:r>
      <w:r w:rsidR="00AD3113" w:rsidRPr="0073275D">
        <w:rPr>
          <w:rFonts w:asciiTheme="majorHAnsi" w:hAnsiTheme="majorHAnsi" w:cstheme="majorHAnsi"/>
          <w:b/>
        </w:rPr>
        <w:t>2</w:t>
      </w:r>
      <w:r w:rsidRPr="0073275D">
        <w:rPr>
          <w:rFonts w:asciiTheme="majorHAnsi" w:hAnsiTheme="majorHAnsi" w:cstheme="majorHAnsi"/>
          <w:b/>
        </w:rPr>
        <w:t xml:space="preserve"> do SWZ</w:t>
      </w:r>
      <w:r w:rsidR="00605618">
        <w:rPr>
          <w:rFonts w:asciiTheme="majorHAnsi" w:hAnsiTheme="majorHAnsi" w:cstheme="majorHAnsi"/>
          <w:b/>
        </w:rPr>
        <w:t>/umowy</w:t>
      </w:r>
      <w:r w:rsidRPr="0073275D">
        <w:rPr>
          <w:rFonts w:asciiTheme="majorHAnsi" w:hAnsiTheme="majorHAnsi" w:cstheme="majorHAnsi"/>
          <w:b/>
        </w:rPr>
        <w:t xml:space="preserve">. </w:t>
      </w:r>
    </w:p>
    <w:p w14:paraId="000000DB" w14:textId="5396D0A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6DF8ED53"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Niedopuszczalna jest wycena, z której będzie wynikało, że oferowany przedmiot zamówienia przez Wykonawcę będzie miał cenę zero (0,00 zł).</w:t>
      </w:r>
    </w:p>
    <w:p w14:paraId="5D2C2691" w14:textId="4C058D4D" w:rsid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podana na Formularzu </w:t>
      </w:r>
      <w:r w:rsidR="008F60DF" w:rsidRPr="00C8736F">
        <w:rPr>
          <w:rFonts w:asciiTheme="majorHAnsi" w:hAnsiTheme="majorHAnsi" w:cstheme="majorHAnsi"/>
        </w:rPr>
        <w:t>Oferty</w:t>
      </w:r>
      <w:r w:rsidRPr="00C8736F">
        <w:rPr>
          <w:rFonts w:asciiTheme="majorHAnsi" w:hAnsiTheme="majorHAnsi" w:cstheme="majorHAnsi"/>
        </w:rPr>
        <w:t xml:space="preserve"> jest ceną ostateczną, niepodlegającą negocjacji</w:t>
      </w:r>
      <w:r w:rsidR="002626CE" w:rsidRPr="00C8736F">
        <w:rPr>
          <w:rFonts w:asciiTheme="majorHAnsi" w:hAnsiTheme="majorHAnsi" w:cstheme="majorHAnsi"/>
        </w:rPr>
        <w:t xml:space="preserve"> i </w:t>
      </w:r>
      <w:r w:rsidRPr="00C8736F">
        <w:rPr>
          <w:rFonts w:asciiTheme="majorHAnsi" w:hAnsiTheme="majorHAnsi" w:cstheme="majorHAnsi"/>
        </w:rPr>
        <w:t>wyczerpującą wszelkie należności Wykonawcy wobec Zamawiającego związane</w:t>
      </w:r>
      <w:r w:rsidR="002626CE" w:rsidRPr="00C8736F">
        <w:rPr>
          <w:rFonts w:asciiTheme="majorHAnsi" w:hAnsiTheme="majorHAnsi" w:cstheme="majorHAnsi"/>
        </w:rPr>
        <w:t xml:space="preserve"> z </w:t>
      </w:r>
      <w:r w:rsidRPr="00C8736F">
        <w:rPr>
          <w:rFonts w:asciiTheme="majorHAnsi" w:hAnsiTheme="majorHAnsi" w:cstheme="majorHAnsi"/>
        </w:rPr>
        <w:t>realizacją przedmiotu zamówienia</w:t>
      </w:r>
      <w:r w:rsidR="001F15FC">
        <w:rPr>
          <w:rFonts w:asciiTheme="majorHAnsi" w:hAnsiTheme="majorHAnsi" w:cstheme="majorHAnsi"/>
        </w:rPr>
        <w:t>.</w:t>
      </w:r>
    </w:p>
    <w:p w14:paraId="3476DB92" w14:textId="57E2AF7F" w:rsidR="00C8736F" w:rsidRPr="00C8736F" w:rsidRDefault="00C8736F" w:rsidP="00C8736F">
      <w:pPr>
        <w:pStyle w:val="Akapitzlist"/>
        <w:numPr>
          <w:ilvl w:val="1"/>
          <w:numId w:val="7"/>
        </w:numPr>
        <w:spacing w:line="360" w:lineRule="auto"/>
        <w:jc w:val="both"/>
        <w:rPr>
          <w:rFonts w:asciiTheme="majorHAnsi" w:hAnsiTheme="majorHAnsi" w:cstheme="majorHAnsi"/>
        </w:rPr>
      </w:pPr>
      <w:r w:rsidRPr="003A3CE5">
        <w:rPr>
          <w:rFonts w:asciiTheme="majorHAnsi" w:hAnsiTheme="majorHAnsi" w:cstheme="majorHAnsi"/>
        </w:rPr>
        <w:t>Cena oferty nie ulega zmianie przez okres ważności ofert (związania) oraz okres realizacji (wykonania) przedmiotu zamówienia</w:t>
      </w:r>
      <w:r w:rsidR="00207BD3">
        <w:rPr>
          <w:rFonts w:asciiTheme="majorHAnsi" w:hAnsiTheme="majorHAnsi" w:cstheme="majorHAnsi"/>
        </w:rPr>
        <w:t xml:space="preserve"> z wyjątkiem</w:t>
      </w:r>
      <w:r w:rsidR="000B4D64">
        <w:rPr>
          <w:rFonts w:asciiTheme="majorHAnsi" w:hAnsiTheme="majorHAnsi" w:cstheme="majorHAnsi"/>
        </w:rPr>
        <w:t xml:space="preserve"> przewidzianym w projekcie umowy.</w:t>
      </w:r>
    </w:p>
    <w:p w14:paraId="000000DD" w14:textId="4A94F60F" w:rsidR="000B72C3" w:rsidRPr="00C8736F"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oraz ceny jednostkowe podane w </w:t>
      </w:r>
      <w:r w:rsidR="001F15FC">
        <w:rPr>
          <w:rFonts w:asciiTheme="majorHAnsi" w:hAnsiTheme="majorHAnsi" w:cstheme="majorHAnsi"/>
        </w:rPr>
        <w:t xml:space="preserve">formularzu oferty </w:t>
      </w:r>
      <w:r w:rsidRPr="00C8736F">
        <w:rPr>
          <w:rFonts w:asciiTheme="majorHAnsi" w:hAnsiTheme="majorHAnsi" w:cstheme="majorHAnsi"/>
        </w:rPr>
        <w:t>powinn</w:t>
      </w:r>
      <w:r w:rsidR="001F15FC">
        <w:rPr>
          <w:rFonts w:asciiTheme="majorHAnsi" w:hAnsiTheme="majorHAnsi" w:cstheme="majorHAnsi"/>
        </w:rPr>
        <w:t>y</w:t>
      </w:r>
      <w:r w:rsidRPr="00C8736F">
        <w:rPr>
          <w:rFonts w:asciiTheme="majorHAnsi" w:hAnsiTheme="majorHAnsi" w:cstheme="majorHAnsi"/>
        </w:rPr>
        <w:t xml:space="preserve"> być wyrażon</w:t>
      </w:r>
      <w:r w:rsidR="001F15FC">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dokładnością do dwóch miejsc po przecinku</w:t>
      </w:r>
      <w:r w:rsidR="001351B0" w:rsidRPr="00C8736F">
        <w:rPr>
          <w:rFonts w:asciiTheme="majorHAnsi" w:hAnsiTheme="majorHAnsi" w:cstheme="majorHAnsi"/>
        </w:rPr>
        <w:t xml:space="preserve"> (tj. z dokładnością do jednego grosza).</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3E18A73A"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proofErr w:type="spellStart"/>
      <w:r w:rsidR="00AD3113" w:rsidRPr="0073275D">
        <w:rPr>
          <w:rFonts w:asciiTheme="majorHAnsi" w:hAnsiTheme="majorHAnsi" w:cstheme="majorHAnsi"/>
        </w:rPr>
        <w:t>t.j</w:t>
      </w:r>
      <w:proofErr w:type="spellEnd"/>
      <w:r w:rsidR="00AD3113" w:rsidRPr="0073275D">
        <w:rPr>
          <w:rFonts w:asciiTheme="majorHAnsi" w:hAnsiTheme="majorHAnsi" w:cstheme="majorHAnsi"/>
        </w:rPr>
        <w:t>.</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176931">
        <w:rPr>
          <w:rFonts w:asciiTheme="majorHAnsi" w:hAnsiTheme="majorHAnsi" w:cstheme="majorHAnsi"/>
        </w:rPr>
        <w:t>3</w:t>
      </w:r>
      <w:r w:rsidRPr="0073275D">
        <w:rPr>
          <w:rFonts w:asciiTheme="majorHAnsi" w:hAnsiTheme="majorHAnsi" w:cstheme="majorHAnsi"/>
        </w:rPr>
        <w:t xml:space="preserve"> r. poz.</w:t>
      </w:r>
      <w:r w:rsidR="00176931">
        <w:rPr>
          <w:rFonts w:asciiTheme="majorHAnsi" w:hAnsiTheme="majorHAnsi" w:cstheme="majorHAnsi"/>
        </w:rPr>
        <w:t>1570</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30D95755"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10</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oryginalności dostaw oferowanych przez wykonawcę;</w:t>
      </w:r>
    </w:p>
    <w:p w14:paraId="38F74DC0" w14:textId="6ABF124D"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4F66BC3D"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 xml:space="preserve">10 ustawy </w:t>
      </w:r>
      <w:r w:rsidR="001E37AE">
        <w:rPr>
          <w:rFonts w:asciiTheme="majorHAnsi" w:hAnsiTheme="majorHAnsi" w:cstheme="majorHAnsi"/>
        </w:rPr>
        <w:t>Pzp</w:t>
      </w:r>
      <w:r w:rsidR="000000C3" w:rsidRPr="0073275D">
        <w:rPr>
          <w:rFonts w:asciiTheme="majorHAnsi" w:hAnsiTheme="majorHAnsi" w:cstheme="majorHAnsi"/>
        </w:rPr>
        <w:t xml:space="preserve">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Pr="0073275D">
        <w:rPr>
          <w:rFonts w:asciiTheme="majorHAnsi" w:hAnsiTheme="majorHAnsi" w:cstheme="majorHAnsi"/>
        </w:rPr>
        <w:t xml:space="preserve">. </w:t>
      </w:r>
      <w:r w:rsidRPr="0073275D">
        <w:rPr>
          <w:rFonts w:asciiTheme="majorHAnsi" w:hAnsiTheme="majorHAnsi" w:cstheme="majorHAnsi"/>
        </w:rPr>
        <w:lastRenderedPageBreak/>
        <w:t>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732513CD"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12</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77777777"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Przykładowe oczywiste omyłki rachunkowe poprawiane przez zamawiającego: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441E8FE3"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842CD2">
        <w:rPr>
          <w:rFonts w:asciiTheme="majorHAnsi" w:hAnsiTheme="majorHAnsi" w:cstheme="majorHAnsi"/>
        </w:rPr>
        <w:t>7</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7DEE42B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C8736F">
        <w:rPr>
          <w:rFonts w:asciiTheme="majorHAnsi" w:hAnsiTheme="majorHAnsi" w:cstheme="majorHAnsi"/>
        </w:rPr>
        <w:t>6</w:t>
      </w:r>
      <w:r w:rsidR="000000C3" w:rsidRPr="0073275D">
        <w:rPr>
          <w:rFonts w:asciiTheme="majorHAnsi" w:hAnsiTheme="majorHAnsi" w:cstheme="majorHAnsi"/>
        </w:rPr>
        <w:t>.3</w:t>
      </w:r>
      <w:r w:rsidR="00D92F19">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2" w:name="_Toc148512884"/>
      <w:r w:rsidRPr="0073275D">
        <w:t>Wymagania dotyczące wadium</w:t>
      </w:r>
      <w:bookmarkEnd w:id="32"/>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73275D" w:rsidRDefault="00937A4C" w:rsidP="00474EA2">
      <w:pPr>
        <w:pStyle w:val="Nagwek2"/>
        <w:spacing w:line="360" w:lineRule="auto"/>
      </w:pPr>
      <w:bookmarkStart w:id="33" w:name="_Toc148512885"/>
      <w:r w:rsidRPr="0073275D">
        <w:lastRenderedPageBreak/>
        <w:t>Termin związania ofertą</w:t>
      </w:r>
      <w:bookmarkEnd w:id="33"/>
      <w:r w:rsidR="006C11BB">
        <w:t xml:space="preserve">   </w:t>
      </w:r>
    </w:p>
    <w:p w14:paraId="000000FB" w14:textId="748EC00D"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FE2D4B">
        <w:rPr>
          <w:rFonts w:asciiTheme="majorHAnsi" w:hAnsiTheme="majorHAnsi" w:cstheme="majorHAnsi"/>
        </w:rPr>
        <w:t xml:space="preserve">Wykonawca będzie związany ofertą przez okres 30 </w:t>
      </w:r>
      <w:r w:rsidRPr="0046021B">
        <w:rPr>
          <w:rFonts w:asciiTheme="majorHAnsi" w:hAnsiTheme="majorHAnsi" w:cstheme="majorHAnsi"/>
        </w:rPr>
        <w:t>dn</w:t>
      </w:r>
      <w:r w:rsidR="0014624E" w:rsidRPr="0046021B">
        <w:rPr>
          <w:rFonts w:asciiTheme="majorHAnsi" w:hAnsiTheme="majorHAnsi" w:cstheme="majorHAnsi"/>
        </w:rPr>
        <w:t>i</w:t>
      </w:r>
      <w:r w:rsidRPr="0046021B">
        <w:rPr>
          <w:rFonts w:asciiTheme="majorHAnsi" w:hAnsiTheme="majorHAnsi" w:cstheme="majorHAnsi"/>
          <w:b/>
        </w:rPr>
        <w:t>, tj. do dnia</w:t>
      </w:r>
      <w:r w:rsidR="00C710FD" w:rsidRPr="0046021B">
        <w:rPr>
          <w:rFonts w:asciiTheme="majorHAnsi" w:hAnsiTheme="majorHAnsi" w:cstheme="majorHAnsi"/>
          <w:b/>
        </w:rPr>
        <w:t xml:space="preserve"> </w:t>
      </w:r>
      <w:r w:rsidR="002F67CB">
        <w:rPr>
          <w:rFonts w:asciiTheme="majorHAnsi" w:hAnsiTheme="majorHAnsi" w:cstheme="majorHAnsi"/>
          <w:b/>
        </w:rPr>
        <w:t>05.12.</w:t>
      </w:r>
      <w:r w:rsidR="00362CC7">
        <w:rPr>
          <w:rFonts w:asciiTheme="majorHAnsi" w:hAnsiTheme="majorHAnsi" w:cstheme="majorHAnsi"/>
          <w:b/>
        </w:rPr>
        <w:t>2023</w:t>
      </w:r>
      <w:r w:rsidRPr="0046021B">
        <w:rPr>
          <w:rFonts w:asciiTheme="majorHAnsi" w:hAnsiTheme="majorHAnsi" w:cstheme="majorHAnsi"/>
          <w:b/>
          <w:smallCaps/>
        </w:rPr>
        <w:t xml:space="preserve"> </w:t>
      </w:r>
      <w:r w:rsidRPr="0046021B">
        <w:rPr>
          <w:rFonts w:asciiTheme="majorHAnsi" w:hAnsiTheme="majorHAnsi" w:cstheme="majorHAnsi"/>
          <w:b/>
        </w:rPr>
        <w:t>r.</w:t>
      </w:r>
      <w:r w:rsidRPr="0046021B">
        <w:rPr>
          <w:rFonts w:asciiTheme="majorHAnsi" w:hAnsiTheme="majorHAnsi" w:cstheme="majorHAnsi"/>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4F7F728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DD6272">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4" w:name="_Toc148512886"/>
      <w:r w:rsidRPr="0073275D">
        <w:t>Miejsce</w:t>
      </w:r>
      <w:r w:rsidR="002626CE" w:rsidRPr="0073275D">
        <w:t xml:space="preserve"> i </w:t>
      </w:r>
      <w:r w:rsidRPr="0073275D">
        <w:t>termin składania ofert</w:t>
      </w:r>
      <w:bookmarkEnd w:id="34"/>
    </w:p>
    <w:p w14:paraId="000000FF" w14:textId="2D94817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4"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46021B">
        <w:rPr>
          <w:rFonts w:asciiTheme="majorHAnsi" w:hAnsiTheme="majorHAnsi" w:cstheme="majorHAnsi"/>
        </w:rPr>
        <w:t xml:space="preserve">dnia </w:t>
      </w:r>
      <w:r w:rsidR="002F67CB">
        <w:rPr>
          <w:rFonts w:asciiTheme="majorHAnsi" w:hAnsiTheme="majorHAnsi" w:cstheme="majorHAnsi"/>
          <w:b/>
          <w:bCs/>
        </w:rPr>
        <w:t>06.11.</w:t>
      </w:r>
      <w:r w:rsidR="00362CC7">
        <w:rPr>
          <w:rFonts w:asciiTheme="majorHAnsi" w:hAnsiTheme="majorHAnsi" w:cstheme="majorHAnsi"/>
          <w:b/>
          <w:bCs/>
        </w:rPr>
        <w:t>2023</w:t>
      </w:r>
      <w:r w:rsidR="00050C31" w:rsidRPr="0046021B">
        <w:rPr>
          <w:rFonts w:asciiTheme="majorHAnsi" w:hAnsiTheme="majorHAnsi" w:cstheme="majorHAnsi"/>
          <w:b/>
          <w:bCs/>
        </w:rPr>
        <w:t xml:space="preserve"> r.</w:t>
      </w:r>
      <w:r w:rsidRPr="0046021B">
        <w:rPr>
          <w:rFonts w:asciiTheme="majorHAnsi" w:hAnsiTheme="majorHAnsi" w:cstheme="majorHAnsi"/>
          <w:b/>
          <w:bCs/>
        </w:rPr>
        <w:t xml:space="preserve"> do godziny </w:t>
      </w:r>
      <w:r w:rsidR="002E442E">
        <w:rPr>
          <w:rFonts w:asciiTheme="majorHAnsi" w:hAnsiTheme="majorHAnsi" w:cstheme="majorHAnsi"/>
          <w:b/>
          <w:bCs/>
        </w:rPr>
        <w:t>10:00.</w:t>
      </w:r>
    </w:p>
    <w:p w14:paraId="00000100" w14:textId="7779882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5" w:name="_Toc148512887"/>
      <w:r w:rsidRPr="0073275D">
        <w:t>Otwarcie ofert</w:t>
      </w:r>
      <w:bookmarkEnd w:id="35"/>
    </w:p>
    <w:p w14:paraId="00000106" w14:textId="7A767BE3"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546FEB">
        <w:rPr>
          <w:rFonts w:asciiTheme="majorHAnsi" w:hAnsiTheme="majorHAnsi" w:cstheme="majorHAnsi"/>
        </w:rPr>
        <w:t>godzinie</w:t>
      </w:r>
      <w:r w:rsidR="00050C31" w:rsidRPr="00546FEB">
        <w:rPr>
          <w:rFonts w:asciiTheme="majorHAnsi" w:hAnsiTheme="majorHAnsi" w:cstheme="majorHAnsi"/>
        </w:rPr>
        <w:t xml:space="preserve"> </w:t>
      </w:r>
      <w:r w:rsidR="002E442E">
        <w:rPr>
          <w:rFonts w:asciiTheme="majorHAnsi" w:hAnsiTheme="majorHAnsi" w:cstheme="majorHAnsi"/>
          <w:b/>
          <w:bCs/>
        </w:rPr>
        <w:t>10:15</w:t>
      </w:r>
      <w:r w:rsidR="00050C31" w:rsidRPr="0046021B">
        <w:rPr>
          <w:rFonts w:asciiTheme="majorHAnsi" w:hAnsiTheme="majorHAnsi" w:cstheme="majorHAnsi"/>
          <w:b/>
          <w:bCs/>
        </w:rPr>
        <w:t xml:space="preserve"> dnia</w:t>
      </w:r>
      <w:r w:rsidR="001B1332" w:rsidRPr="0046021B">
        <w:rPr>
          <w:rFonts w:asciiTheme="majorHAnsi" w:hAnsiTheme="majorHAnsi" w:cstheme="majorHAnsi"/>
          <w:b/>
          <w:bCs/>
        </w:rPr>
        <w:t xml:space="preserve"> </w:t>
      </w:r>
      <w:r w:rsidR="002F67CB">
        <w:rPr>
          <w:rFonts w:asciiTheme="majorHAnsi" w:hAnsiTheme="majorHAnsi" w:cstheme="majorHAnsi"/>
          <w:b/>
          <w:bCs/>
        </w:rPr>
        <w:t>06.11.</w:t>
      </w:r>
      <w:r w:rsidR="00362CC7">
        <w:rPr>
          <w:rFonts w:asciiTheme="majorHAnsi" w:hAnsiTheme="majorHAnsi" w:cstheme="majorHAnsi"/>
          <w:b/>
          <w:bCs/>
        </w:rPr>
        <w:t>2023</w:t>
      </w:r>
      <w:r w:rsidR="00605618" w:rsidRPr="0046021B">
        <w:rPr>
          <w:rFonts w:asciiTheme="majorHAnsi" w:hAnsiTheme="majorHAnsi" w:cstheme="majorHAnsi"/>
          <w:b/>
          <w:bCs/>
        </w:rPr>
        <w:t xml:space="preserve"> </w:t>
      </w:r>
      <w:r w:rsidR="001B1332" w:rsidRPr="0046021B">
        <w:rPr>
          <w:rFonts w:asciiTheme="majorHAnsi" w:hAnsiTheme="majorHAnsi" w:cstheme="majorHAnsi"/>
          <w:b/>
          <w:bCs/>
        </w:rPr>
        <w:t>r.</w:t>
      </w:r>
      <w:r w:rsidR="002626CE" w:rsidRPr="0046021B">
        <w:rPr>
          <w:rFonts w:asciiTheme="majorHAnsi" w:hAnsiTheme="majorHAnsi" w:cstheme="majorHAnsi"/>
        </w:rPr>
        <w:t xml:space="preserve"> </w:t>
      </w:r>
      <w:r w:rsidR="001B1332" w:rsidRPr="0073275D">
        <w:rPr>
          <w:rFonts w:asciiTheme="majorHAnsi" w:hAnsiTheme="majorHAnsi" w:cstheme="majorHAnsi"/>
        </w:rPr>
        <w:t>przy użyciu Platformy.</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73275D" w:rsidRDefault="00937A4C" w:rsidP="00474EA2">
      <w:pPr>
        <w:pStyle w:val="Nagwek2"/>
        <w:spacing w:line="360" w:lineRule="auto"/>
      </w:pPr>
      <w:bookmarkStart w:id="36" w:name="_Toc148512888"/>
      <w:r w:rsidRPr="0073275D">
        <w:t>Opis kryteriów</w:t>
      </w:r>
      <w:r w:rsidR="00253140">
        <w:t>, którymi Zamawiający będzie się kierował przy wyborze oferty, wraz z</w:t>
      </w:r>
      <w:r w:rsidR="00E9300D">
        <w:t xml:space="preserve"> </w:t>
      </w:r>
      <w:r w:rsidRPr="0073275D">
        <w:t>podaniem wag tych kryteriów</w:t>
      </w:r>
      <w:r w:rsidR="002626CE" w:rsidRPr="0073275D">
        <w:t xml:space="preserve"> i </w:t>
      </w:r>
      <w:r w:rsidRPr="0073275D">
        <w:t>sposobu oceny ofert</w:t>
      </w:r>
      <w:bookmarkEnd w:id="36"/>
      <w:r w:rsidRPr="0073275D">
        <w:t xml:space="preserve"> </w:t>
      </w:r>
    </w:p>
    <w:p w14:paraId="53A726C8" w14:textId="017DE87C" w:rsidR="00A446B3" w:rsidRPr="00CB1D58" w:rsidRDefault="002C5504"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Zamawiający oceni oferty kierując się niżej wymienionymi kryteriami.</w:t>
      </w:r>
    </w:p>
    <w:p w14:paraId="00000110" w14:textId="5852938C" w:rsidR="000B72C3" w:rsidRPr="00CB1D58" w:rsidRDefault="00937A4C" w:rsidP="00094085">
      <w:pPr>
        <w:pStyle w:val="Akapitzlist"/>
        <w:numPr>
          <w:ilvl w:val="1"/>
          <w:numId w:val="7"/>
        </w:numPr>
        <w:spacing w:line="360" w:lineRule="auto"/>
        <w:jc w:val="both"/>
        <w:rPr>
          <w:rFonts w:asciiTheme="majorHAnsi" w:hAnsiTheme="majorHAnsi" w:cstheme="majorHAnsi"/>
        </w:rPr>
      </w:pPr>
      <w:r w:rsidRPr="00CB1D58">
        <w:rPr>
          <w:rFonts w:asciiTheme="majorHAnsi" w:hAnsiTheme="majorHAnsi" w:cstheme="majorHAnsi"/>
        </w:rPr>
        <w:t>Przy wyborze najkorzystniejszej oferty Zamawiający będzie się kierował następującymi kryteriami oceny ofert:</w:t>
      </w:r>
    </w:p>
    <w:p w14:paraId="00000111" w14:textId="22F56AAE" w:rsidR="000B72C3" w:rsidRDefault="00937A4C" w:rsidP="00094085">
      <w:pPr>
        <w:numPr>
          <w:ilvl w:val="0"/>
          <w:numId w:val="3"/>
        </w:numPr>
        <w:spacing w:line="360" w:lineRule="auto"/>
        <w:ind w:left="993" w:firstLine="0"/>
        <w:jc w:val="both"/>
        <w:rPr>
          <w:rFonts w:asciiTheme="majorHAnsi" w:hAnsiTheme="majorHAnsi" w:cstheme="majorHAnsi"/>
        </w:rPr>
      </w:pPr>
      <w:r w:rsidRPr="00CB1D58">
        <w:rPr>
          <w:rFonts w:asciiTheme="majorHAnsi" w:hAnsiTheme="majorHAnsi" w:cstheme="majorHAnsi"/>
          <w:b/>
        </w:rPr>
        <w:t xml:space="preserve">Cena </w:t>
      </w:r>
      <w:r w:rsidR="00DD45B6" w:rsidRPr="00CB1D58">
        <w:rPr>
          <w:rFonts w:asciiTheme="majorHAnsi" w:hAnsiTheme="majorHAnsi" w:cstheme="majorHAnsi"/>
          <w:b/>
        </w:rPr>
        <w:t>oferty brutto</w:t>
      </w:r>
      <w:r w:rsidRPr="00CB1D58">
        <w:rPr>
          <w:rFonts w:asciiTheme="majorHAnsi" w:hAnsiTheme="majorHAnsi" w:cstheme="majorHAnsi"/>
          <w:b/>
        </w:rPr>
        <w:t>(C)</w:t>
      </w:r>
      <w:r w:rsidRPr="00CB1D58">
        <w:rPr>
          <w:rFonts w:asciiTheme="majorHAnsi" w:hAnsiTheme="majorHAnsi" w:cstheme="majorHAnsi"/>
        </w:rPr>
        <w:t xml:space="preserve"> – waga kryterium </w:t>
      </w:r>
      <w:r w:rsidR="00C710FD" w:rsidRPr="00CB1D58">
        <w:rPr>
          <w:rFonts w:asciiTheme="majorHAnsi" w:hAnsiTheme="majorHAnsi" w:cstheme="majorHAnsi"/>
          <w:smallCaps/>
        </w:rPr>
        <w:t>60</w:t>
      </w:r>
      <w:r w:rsidR="00C13D1C" w:rsidRPr="00CB1D58">
        <w:rPr>
          <w:rFonts w:asciiTheme="majorHAnsi" w:hAnsiTheme="majorHAnsi" w:cstheme="majorHAnsi"/>
          <w:smallCaps/>
        </w:rPr>
        <w:t xml:space="preserve"> </w:t>
      </w:r>
      <w:r w:rsidRPr="00CB1D58">
        <w:rPr>
          <w:rFonts w:asciiTheme="majorHAnsi" w:hAnsiTheme="majorHAnsi" w:cstheme="majorHAnsi"/>
        </w:rPr>
        <w:t>%;</w:t>
      </w:r>
    </w:p>
    <w:p w14:paraId="0FAEC944" w14:textId="7A464416" w:rsidR="00C46F20" w:rsidRPr="000D0D37" w:rsidRDefault="00C46F20" w:rsidP="00C46F20">
      <w:pPr>
        <w:numPr>
          <w:ilvl w:val="0"/>
          <w:numId w:val="3"/>
        </w:numPr>
        <w:spacing w:line="360" w:lineRule="auto"/>
        <w:ind w:left="993" w:firstLine="0"/>
        <w:jc w:val="both"/>
        <w:rPr>
          <w:rFonts w:asciiTheme="majorHAnsi" w:hAnsiTheme="majorHAnsi" w:cstheme="majorHAnsi"/>
          <w:color w:val="000000" w:themeColor="text1"/>
        </w:rPr>
      </w:pPr>
      <w:r w:rsidRPr="000D0D37">
        <w:rPr>
          <w:rFonts w:asciiTheme="majorHAnsi" w:hAnsiTheme="majorHAnsi" w:cstheme="majorHAnsi"/>
          <w:b/>
          <w:bCs/>
          <w:color w:val="000000" w:themeColor="text1"/>
        </w:rPr>
        <w:t>Jakość wykonania</w:t>
      </w:r>
      <w:r w:rsidR="00693941">
        <w:rPr>
          <w:rFonts w:asciiTheme="majorHAnsi" w:hAnsiTheme="majorHAnsi" w:cstheme="majorHAnsi"/>
          <w:b/>
          <w:bCs/>
          <w:color w:val="000000" w:themeColor="text1"/>
        </w:rPr>
        <w:t xml:space="preserve"> (J)</w:t>
      </w:r>
      <w:r w:rsidRPr="000D0D37">
        <w:rPr>
          <w:rFonts w:asciiTheme="majorHAnsi" w:hAnsiTheme="majorHAnsi" w:cstheme="majorHAnsi"/>
          <w:b/>
          <w:bCs/>
          <w:color w:val="000000" w:themeColor="text1"/>
        </w:rPr>
        <w:t xml:space="preserve"> </w:t>
      </w:r>
      <w:r w:rsidRPr="00693941">
        <w:rPr>
          <w:rFonts w:asciiTheme="majorHAnsi" w:hAnsiTheme="majorHAnsi" w:cstheme="majorHAnsi"/>
          <w:bCs/>
          <w:color w:val="000000" w:themeColor="text1"/>
        </w:rPr>
        <w:t>–</w:t>
      </w:r>
      <w:r w:rsidRPr="000D0D37">
        <w:rPr>
          <w:rFonts w:asciiTheme="majorHAnsi" w:hAnsiTheme="majorHAnsi" w:cstheme="majorHAnsi"/>
          <w:b/>
          <w:color w:val="000000" w:themeColor="text1"/>
        </w:rPr>
        <w:t xml:space="preserve"> </w:t>
      </w:r>
      <w:r w:rsidRPr="000D0D37">
        <w:rPr>
          <w:rFonts w:asciiTheme="majorHAnsi" w:hAnsiTheme="majorHAnsi" w:cstheme="majorHAnsi"/>
          <w:bCs/>
          <w:color w:val="000000" w:themeColor="text1"/>
        </w:rPr>
        <w:t>waga kryterium 40 %</w:t>
      </w:r>
    </w:p>
    <w:p w14:paraId="4B7FF2F4" w14:textId="77777777" w:rsidR="00F51185" w:rsidRPr="00D54454" w:rsidRDefault="00F51185" w:rsidP="00474EA2">
      <w:pPr>
        <w:spacing w:line="360" w:lineRule="auto"/>
        <w:ind w:left="993"/>
        <w:jc w:val="both"/>
        <w:rPr>
          <w:rFonts w:asciiTheme="majorHAnsi" w:hAnsiTheme="majorHAnsi" w:cstheme="majorHAnsi"/>
          <w:color w:val="00B050"/>
        </w:rPr>
      </w:pPr>
    </w:p>
    <w:p w14:paraId="4612F085" w14:textId="77777777" w:rsidR="00F65D97" w:rsidRPr="00930C0F" w:rsidRDefault="00F65D97" w:rsidP="00F65D97">
      <w:pPr>
        <w:pStyle w:val="Akapitzlist"/>
        <w:numPr>
          <w:ilvl w:val="1"/>
          <w:numId w:val="7"/>
        </w:numPr>
        <w:spacing w:line="360" w:lineRule="auto"/>
        <w:jc w:val="both"/>
        <w:rPr>
          <w:rFonts w:asciiTheme="majorHAnsi" w:hAnsiTheme="majorHAnsi" w:cstheme="majorHAnsi"/>
        </w:rPr>
      </w:pPr>
      <w:r w:rsidRPr="00930C0F">
        <w:rPr>
          <w:rFonts w:asciiTheme="majorHAnsi" w:hAnsiTheme="majorHAnsi" w:cstheme="majorHAnsi"/>
        </w:rPr>
        <w:t>Zasady oceny ofert w poszczególnych kryteriach:</w:t>
      </w:r>
    </w:p>
    <w:p w14:paraId="5FA208CA" w14:textId="77777777" w:rsidR="00F65D97" w:rsidRPr="00930C0F" w:rsidRDefault="00F65D97" w:rsidP="00F65D97">
      <w:pPr>
        <w:pStyle w:val="Akapitzlist"/>
        <w:numPr>
          <w:ilvl w:val="2"/>
          <w:numId w:val="7"/>
        </w:numPr>
        <w:spacing w:line="360" w:lineRule="auto"/>
        <w:jc w:val="both"/>
        <w:rPr>
          <w:rFonts w:asciiTheme="majorHAnsi" w:hAnsiTheme="majorHAnsi" w:cstheme="majorHAnsi"/>
        </w:rPr>
      </w:pPr>
      <w:r w:rsidRPr="00930C0F">
        <w:rPr>
          <w:rFonts w:asciiTheme="majorHAnsi" w:hAnsiTheme="majorHAnsi" w:cstheme="majorHAnsi"/>
          <w:b/>
        </w:rPr>
        <w:t xml:space="preserve">Cena </w:t>
      </w:r>
      <w:r w:rsidRPr="00930C0F">
        <w:rPr>
          <w:rFonts w:asciiTheme="majorHAnsi" w:hAnsiTheme="majorHAnsi" w:cstheme="majorHAnsi"/>
          <w:b/>
          <w:bCs/>
        </w:rPr>
        <w:t xml:space="preserve">oferty brutto </w:t>
      </w:r>
      <w:r w:rsidRPr="00930C0F">
        <w:rPr>
          <w:rFonts w:asciiTheme="majorHAnsi" w:hAnsiTheme="majorHAnsi" w:cstheme="majorHAnsi"/>
          <w:b/>
        </w:rPr>
        <w:t>(C) – waga</w:t>
      </w:r>
      <w:r w:rsidRPr="00930C0F">
        <w:rPr>
          <w:rFonts w:asciiTheme="majorHAnsi" w:hAnsiTheme="majorHAnsi" w:cstheme="majorHAnsi"/>
          <w:b/>
          <w:bCs/>
        </w:rPr>
        <w:t xml:space="preserve"> 60 %</w:t>
      </w:r>
    </w:p>
    <w:p w14:paraId="66380B7E" w14:textId="77777777" w:rsidR="00F65D97" w:rsidRPr="00930C0F" w:rsidRDefault="00F65D97" w:rsidP="00F65D97">
      <w:pPr>
        <w:pStyle w:val="Akapitzlist"/>
        <w:tabs>
          <w:tab w:val="left" w:pos="360"/>
        </w:tabs>
        <w:spacing w:line="360" w:lineRule="auto"/>
        <w:ind w:left="1134"/>
        <w:jc w:val="both"/>
        <w:rPr>
          <w:rFonts w:asciiTheme="majorHAnsi" w:hAnsiTheme="majorHAnsi" w:cstheme="majorHAnsi"/>
        </w:rPr>
      </w:pPr>
      <w:r w:rsidRPr="00930C0F">
        <w:rPr>
          <w:rFonts w:asciiTheme="majorHAnsi" w:hAnsiTheme="majorHAnsi" w:cstheme="majorHAnsi"/>
        </w:rPr>
        <w:t>Punktacja w kryterium „Cena oferty brutto” będzie wynikała z „Ceny całkowitej oferty brutto”, zapisanej w pkt 4 Formularza oferty (Załącznik nr 2 do SWZ</w:t>
      </w:r>
      <w:r>
        <w:rPr>
          <w:rFonts w:asciiTheme="majorHAnsi" w:hAnsiTheme="majorHAnsi" w:cstheme="majorHAnsi"/>
        </w:rPr>
        <w:t>/umowy</w:t>
      </w:r>
      <w:r w:rsidRPr="00930C0F">
        <w:rPr>
          <w:rFonts w:asciiTheme="majorHAnsi" w:hAnsiTheme="majorHAnsi" w:cstheme="majorHAnsi"/>
        </w:rPr>
        <w:t>). Ze wszystkich wartości C</w:t>
      </w:r>
      <w:r w:rsidRPr="00930C0F">
        <w:rPr>
          <w:rFonts w:asciiTheme="majorHAnsi" w:hAnsiTheme="majorHAnsi" w:cstheme="majorHAnsi"/>
          <w:vertAlign w:val="subscript"/>
        </w:rPr>
        <w:t xml:space="preserve">i </w:t>
      </w:r>
      <w:r w:rsidRPr="00930C0F">
        <w:rPr>
          <w:rFonts w:asciiTheme="majorHAnsi" w:hAnsiTheme="majorHAnsi" w:cstheme="majorHAnsi"/>
        </w:rPr>
        <w:t xml:space="preserve">złożonych ofert niepodlegających odrzuceniu Zamawiający przyjmie wartość najmniejszą, jako </w:t>
      </w:r>
      <w:proofErr w:type="spellStart"/>
      <w:r w:rsidRPr="00930C0F">
        <w:rPr>
          <w:rFonts w:asciiTheme="majorHAnsi" w:hAnsiTheme="majorHAnsi" w:cstheme="majorHAnsi"/>
        </w:rPr>
        <w:t>C</w:t>
      </w:r>
      <w:r w:rsidRPr="00930C0F">
        <w:rPr>
          <w:rFonts w:asciiTheme="majorHAnsi" w:hAnsiTheme="majorHAnsi" w:cstheme="majorHAnsi"/>
          <w:vertAlign w:val="subscript"/>
        </w:rPr>
        <w:t>minimum</w:t>
      </w:r>
      <w:proofErr w:type="spellEnd"/>
      <w:r w:rsidRPr="00930C0F">
        <w:rPr>
          <w:rFonts w:asciiTheme="majorHAnsi" w:hAnsiTheme="majorHAnsi" w:cstheme="majorHAnsi"/>
          <w:vertAlign w:val="subscript"/>
        </w:rPr>
        <w:t xml:space="preserve">. </w:t>
      </w:r>
      <w:r w:rsidRPr="00930C0F">
        <w:rPr>
          <w:rFonts w:asciiTheme="majorHAnsi" w:hAnsiTheme="majorHAnsi" w:cstheme="majorHAnsi"/>
        </w:rPr>
        <w:t>Punktacja za cenę oferty ustalona jest w sposób następujący:</w:t>
      </w:r>
    </w:p>
    <w:p w14:paraId="0F1DC003" w14:textId="77777777" w:rsidR="00F65D97" w:rsidRPr="00930C0F" w:rsidRDefault="00F65D97" w:rsidP="00F65D97">
      <w:pPr>
        <w:tabs>
          <w:tab w:val="left" w:pos="1800"/>
        </w:tabs>
        <w:spacing w:line="360" w:lineRule="auto"/>
        <w:ind w:left="3828"/>
        <w:jc w:val="both"/>
        <w:rPr>
          <w:rFonts w:asciiTheme="majorHAnsi" w:hAnsiTheme="majorHAnsi" w:cstheme="majorHAnsi"/>
          <w:vertAlign w:val="subscript"/>
        </w:rPr>
      </w:pPr>
      <w:r w:rsidRPr="00930C0F">
        <w:rPr>
          <w:rFonts w:asciiTheme="majorHAnsi" w:hAnsiTheme="majorHAnsi" w:cstheme="majorHAnsi"/>
        </w:rPr>
        <w:tab/>
      </w:r>
      <w:proofErr w:type="spellStart"/>
      <w:r w:rsidRPr="00930C0F">
        <w:rPr>
          <w:rFonts w:asciiTheme="majorHAnsi" w:hAnsiTheme="majorHAnsi" w:cstheme="majorHAnsi"/>
        </w:rPr>
        <w:t>C</w:t>
      </w:r>
      <w:r w:rsidRPr="00930C0F">
        <w:rPr>
          <w:rFonts w:asciiTheme="majorHAnsi" w:hAnsiTheme="majorHAnsi" w:cstheme="majorHAnsi"/>
          <w:vertAlign w:val="subscript"/>
        </w:rPr>
        <w:t>minimum</w:t>
      </w:r>
      <w:proofErr w:type="spellEnd"/>
    </w:p>
    <w:p w14:paraId="035BE166" w14:textId="77777777" w:rsidR="00F65D97" w:rsidRPr="00930C0F" w:rsidRDefault="00F65D97" w:rsidP="00F65D97">
      <w:pPr>
        <w:tabs>
          <w:tab w:val="left" w:pos="1800"/>
        </w:tabs>
        <w:spacing w:line="360" w:lineRule="auto"/>
        <w:ind w:left="3261"/>
        <w:jc w:val="both"/>
        <w:rPr>
          <w:rFonts w:asciiTheme="majorHAnsi" w:hAnsiTheme="majorHAnsi" w:cstheme="majorHAnsi"/>
        </w:rPr>
      </w:pPr>
      <w:r w:rsidRPr="00930C0F">
        <w:rPr>
          <w:rFonts w:asciiTheme="majorHAnsi" w:hAnsiTheme="majorHAnsi" w:cstheme="majorHAnsi"/>
        </w:rPr>
        <w:t>C   = ---------------------- x 100 punktów x 60%</w:t>
      </w:r>
    </w:p>
    <w:p w14:paraId="76E2C345" w14:textId="77777777" w:rsidR="00F65D97" w:rsidRPr="00930C0F" w:rsidRDefault="00F65D97" w:rsidP="00F65D97">
      <w:pPr>
        <w:tabs>
          <w:tab w:val="left" w:pos="1800"/>
        </w:tabs>
        <w:spacing w:line="360" w:lineRule="auto"/>
        <w:ind w:left="4536"/>
        <w:jc w:val="both"/>
        <w:rPr>
          <w:rFonts w:asciiTheme="majorHAnsi" w:hAnsiTheme="majorHAnsi" w:cstheme="majorHAnsi"/>
          <w:vertAlign w:val="subscript"/>
        </w:rPr>
      </w:pPr>
      <w:r w:rsidRPr="00930C0F">
        <w:rPr>
          <w:rFonts w:asciiTheme="majorHAnsi" w:hAnsiTheme="majorHAnsi" w:cstheme="majorHAnsi"/>
        </w:rPr>
        <w:t>C</w:t>
      </w:r>
      <w:r w:rsidRPr="00930C0F">
        <w:rPr>
          <w:rFonts w:asciiTheme="majorHAnsi" w:hAnsiTheme="majorHAnsi" w:cstheme="majorHAnsi"/>
          <w:vertAlign w:val="subscript"/>
        </w:rPr>
        <w:t>i</w:t>
      </w:r>
    </w:p>
    <w:p w14:paraId="746A1743" w14:textId="11E83166" w:rsidR="00F65D97" w:rsidRDefault="00F65D97" w:rsidP="00F65D97">
      <w:pPr>
        <w:tabs>
          <w:tab w:val="left" w:pos="1800"/>
        </w:tabs>
        <w:spacing w:line="360" w:lineRule="auto"/>
        <w:jc w:val="both"/>
        <w:rPr>
          <w:rFonts w:asciiTheme="majorHAnsi" w:hAnsiTheme="majorHAnsi" w:cstheme="majorHAnsi"/>
          <w:i/>
          <w:lang w:val="pl-PL" w:eastAsia="en-US"/>
        </w:rPr>
      </w:pPr>
      <w:r>
        <w:rPr>
          <w:rFonts w:asciiTheme="majorHAnsi" w:hAnsiTheme="majorHAnsi" w:cstheme="majorHAnsi"/>
          <w:i/>
          <w:lang w:val="pl-PL" w:eastAsia="en-US"/>
        </w:rPr>
        <w:t xml:space="preserve">                       </w:t>
      </w:r>
      <w:r w:rsidRPr="00CB1D58">
        <w:rPr>
          <w:rFonts w:asciiTheme="majorHAnsi" w:hAnsiTheme="majorHAnsi" w:cstheme="majorHAnsi"/>
          <w:i/>
          <w:lang w:val="pl-PL" w:eastAsia="en-US"/>
        </w:rPr>
        <w:t xml:space="preserve">C </w:t>
      </w:r>
      <w:r w:rsidRPr="00CB1D58">
        <w:rPr>
          <w:rFonts w:asciiTheme="majorHAnsi" w:hAnsiTheme="majorHAnsi" w:cstheme="majorHAnsi"/>
          <w:i/>
          <w:vertAlign w:val="subscript"/>
          <w:lang w:val="pl-PL" w:eastAsia="en-US"/>
        </w:rPr>
        <w:t>i</w:t>
      </w:r>
      <w:r w:rsidRPr="00CB1D58">
        <w:rPr>
          <w:rFonts w:asciiTheme="majorHAnsi" w:hAnsiTheme="majorHAnsi" w:cstheme="majorHAnsi"/>
          <w:i/>
          <w:lang w:val="pl-PL" w:eastAsia="en-US"/>
        </w:rPr>
        <w:t xml:space="preserve">   </w:t>
      </w:r>
      <w:r w:rsidR="00DC2EF3" w:rsidRPr="00CB1D58">
        <w:rPr>
          <w:rFonts w:asciiTheme="majorHAnsi" w:hAnsiTheme="majorHAnsi" w:cstheme="majorHAnsi"/>
          <w:i/>
          <w:lang w:val="pl-PL" w:eastAsia="en-US"/>
        </w:rPr>
        <w:t>- Cena</w:t>
      </w:r>
      <w:r w:rsidRPr="00CB1D58">
        <w:rPr>
          <w:rFonts w:asciiTheme="majorHAnsi" w:hAnsiTheme="majorHAnsi" w:cstheme="majorHAnsi"/>
          <w:i/>
          <w:lang w:val="pl-PL" w:eastAsia="en-US"/>
        </w:rPr>
        <w:t xml:space="preserve"> badanej oferty (z  Formularza  ofertowego)</w:t>
      </w:r>
    </w:p>
    <w:p w14:paraId="250B6671" w14:textId="77777777" w:rsidR="00F65D97" w:rsidRPr="00CB1D58" w:rsidRDefault="00F65D97" w:rsidP="00F65D97">
      <w:pPr>
        <w:tabs>
          <w:tab w:val="left" w:pos="1800"/>
        </w:tabs>
        <w:spacing w:line="360" w:lineRule="auto"/>
        <w:ind w:left="1134"/>
        <w:jc w:val="both"/>
        <w:rPr>
          <w:rFonts w:asciiTheme="majorHAnsi" w:hAnsiTheme="majorHAnsi" w:cstheme="majorHAnsi"/>
          <w:i/>
          <w:lang w:val="pl-PL" w:eastAsia="en-US"/>
        </w:rPr>
      </w:pPr>
      <w:r>
        <w:rPr>
          <w:rFonts w:asciiTheme="majorHAnsi" w:hAnsiTheme="majorHAnsi" w:cstheme="majorHAnsi"/>
          <w:i/>
          <w:lang w:val="pl-PL" w:eastAsia="en-US"/>
        </w:rPr>
        <w:t>Oferta Wykonawcy w kryterium „Cena oferty brutto” może otrzymać maksymalnie 60 pkt (100 pkt x waga kryterium 60%)</w:t>
      </w:r>
    </w:p>
    <w:p w14:paraId="4165D5B1" w14:textId="77777777" w:rsidR="00F65D97" w:rsidRDefault="00F65D97" w:rsidP="00F65D97">
      <w:pPr>
        <w:pStyle w:val="Akapitzlist"/>
        <w:spacing w:line="360" w:lineRule="auto"/>
        <w:ind w:left="1134"/>
        <w:jc w:val="both"/>
        <w:rPr>
          <w:rFonts w:asciiTheme="majorHAnsi" w:hAnsiTheme="majorHAnsi" w:cstheme="majorHAnsi"/>
        </w:rPr>
      </w:pPr>
      <w:r w:rsidRPr="00CB1D58">
        <w:rPr>
          <w:rFonts w:asciiTheme="majorHAnsi" w:hAnsiTheme="majorHAnsi" w:cstheme="majorHAnsi"/>
        </w:rPr>
        <w:t xml:space="preserve">Uwaga: w przypadku wykonawców zagranicznych w celu porównania ofert </w:t>
      </w:r>
      <w:r>
        <w:rPr>
          <w:rFonts w:asciiTheme="majorHAnsi" w:hAnsiTheme="majorHAnsi" w:cstheme="majorHAnsi"/>
        </w:rPr>
        <w:t>Z</w:t>
      </w:r>
      <w:r w:rsidRPr="00CB1D58">
        <w:rPr>
          <w:rFonts w:asciiTheme="majorHAnsi" w:hAnsiTheme="majorHAnsi" w:cstheme="majorHAnsi"/>
        </w:rPr>
        <w:t>amawiający doliczy do ceny oferty netto kwotę należnego podatku VAT oraz cła obciążające Zamawiającego z tytułu realizacji umowy.</w:t>
      </w:r>
    </w:p>
    <w:p w14:paraId="3D2F945C" w14:textId="77777777" w:rsidR="001974FA" w:rsidRDefault="001974FA" w:rsidP="00F65D97">
      <w:pPr>
        <w:pStyle w:val="Akapitzlist"/>
        <w:spacing w:line="360" w:lineRule="auto"/>
        <w:ind w:left="1134"/>
        <w:jc w:val="both"/>
        <w:rPr>
          <w:rFonts w:asciiTheme="majorHAnsi" w:hAnsiTheme="majorHAnsi" w:cstheme="majorHAnsi"/>
        </w:rPr>
      </w:pPr>
    </w:p>
    <w:p w14:paraId="63A34A68" w14:textId="38F5F41E" w:rsidR="001974FA" w:rsidRPr="001974FA" w:rsidRDefault="00C46F20" w:rsidP="001974FA">
      <w:pPr>
        <w:pStyle w:val="Akapitzlist"/>
        <w:numPr>
          <w:ilvl w:val="2"/>
          <w:numId w:val="7"/>
        </w:numPr>
        <w:spacing w:line="360" w:lineRule="auto"/>
        <w:jc w:val="both"/>
        <w:rPr>
          <w:rFonts w:asciiTheme="majorHAnsi" w:hAnsiTheme="majorHAnsi" w:cstheme="majorHAnsi"/>
          <w:b/>
          <w:bCs/>
        </w:rPr>
      </w:pPr>
      <w:r>
        <w:rPr>
          <w:rFonts w:asciiTheme="majorHAnsi" w:hAnsiTheme="majorHAnsi" w:cstheme="majorHAnsi"/>
          <w:b/>
          <w:bCs/>
        </w:rPr>
        <w:t>Jakość wykonania (J</w:t>
      </w:r>
      <w:r w:rsidR="00F65D97">
        <w:rPr>
          <w:rFonts w:asciiTheme="majorHAnsi" w:hAnsiTheme="majorHAnsi" w:cstheme="majorHAnsi"/>
          <w:b/>
          <w:bCs/>
        </w:rPr>
        <w:t xml:space="preserve">) – waga </w:t>
      </w:r>
      <w:r>
        <w:rPr>
          <w:rFonts w:asciiTheme="majorHAnsi" w:hAnsiTheme="majorHAnsi" w:cstheme="majorHAnsi"/>
          <w:b/>
          <w:bCs/>
        </w:rPr>
        <w:t>4</w:t>
      </w:r>
      <w:r w:rsidR="00F65D97">
        <w:rPr>
          <w:rFonts w:asciiTheme="majorHAnsi" w:hAnsiTheme="majorHAnsi" w:cstheme="majorHAnsi"/>
          <w:b/>
          <w:bCs/>
        </w:rPr>
        <w:t>0 %</w:t>
      </w:r>
    </w:p>
    <w:p w14:paraId="663B4CA4" w14:textId="77777777" w:rsidR="001974FA" w:rsidRPr="00433ADF" w:rsidRDefault="001974FA" w:rsidP="001974FA">
      <w:pPr>
        <w:pStyle w:val="Akapitzlist"/>
        <w:spacing w:line="360" w:lineRule="auto"/>
        <w:ind w:left="1224"/>
        <w:jc w:val="both"/>
        <w:rPr>
          <w:rFonts w:asciiTheme="majorHAnsi" w:hAnsiTheme="majorHAnsi" w:cstheme="majorHAnsi"/>
        </w:rPr>
      </w:pPr>
      <w:r w:rsidRPr="00433ADF">
        <w:rPr>
          <w:rFonts w:asciiTheme="majorHAnsi" w:hAnsiTheme="majorHAnsi" w:cstheme="majorHAnsi"/>
        </w:rPr>
        <w:t xml:space="preserve">Zamawiający przyzna punkty na podstawie złożonych godnie z punktem 5 SWZ przedmiotowych środków dowodowych. </w:t>
      </w:r>
    </w:p>
    <w:p w14:paraId="0BF8267E" w14:textId="3995D3E4" w:rsidR="001974FA" w:rsidRPr="00433ADF" w:rsidRDefault="001974FA" w:rsidP="001974FA">
      <w:pPr>
        <w:pStyle w:val="Akapitzlist"/>
        <w:spacing w:line="360" w:lineRule="auto"/>
        <w:ind w:left="1224"/>
        <w:jc w:val="both"/>
        <w:rPr>
          <w:rFonts w:asciiTheme="majorHAnsi" w:hAnsiTheme="majorHAnsi" w:cstheme="majorHAnsi"/>
        </w:rPr>
      </w:pPr>
      <w:r w:rsidRPr="00433ADF">
        <w:rPr>
          <w:rFonts w:asciiTheme="majorHAnsi" w:hAnsiTheme="majorHAnsi" w:cstheme="majorHAnsi"/>
        </w:rPr>
        <w:t>W przypadku różni</w:t>
      </w:r>
      <w:r>
        <w:rPr>
          <w:rFonts w:asciiTheme="majorHAnsi" w:hAnsiTheme="majorHAnsi" w:cstheme="majorHAnsi"/>
        </w:rPr>
        <w:t>c</w:t>
      </w:r>
      <w:r w:rsidRPr="00433ADF">
        <w:rPr>
          <w:rFonts w:asciiTheme="majorHAnsi" w:hAnsiTheme="majorHAnsi" w:cstheme="majorHAnsi"/>
        </w:rPr>
        <w:t xml:space="preserve"> w </w:t>
      </w:r>
      <w:r w:rsidR="00C04FC8">
        <w:rPr>
          <w:rFonts w:asciiTheme="majorHAnsi" w:hAnsiTheme="majorHAnsi" w:cstheme="majorHAnsi"/>
        </w:rPr>
        <w:t>plikach</w:t>
      </w:r>
      <w:r w:rsidRPr="00433ADF">
        <w:rPr>
          <w:rFonts w:asciiTheme="majorHAnsi" w:hAnsiTheme="majorHAnsi" w:cstheme="majorHAnsi"/>
        </w:rPr>
        <w:t xml:space="preserve"> (z wyłączeniem zakładek i opisu </w:t>
      </w:r>
      <w:r w:rsidRPr="003C70CE">
        <w:rPr>
          <w:rFonts w:asciiTheme="majorHAnsi" w:hAnsiTheme="majorHAnsi" w:cstheme="majorHAnsi"/>
        </w:rPr>
        <w:t>metadanymi)</w:t>
      </w:r>
      <w:r w:rsidR="00C04FC8" w:rsidRPr="003C70CE">
        <w:rPr>
          <w:rFonts w:asciiTheme="majorHAnsi" w:hAnsiTheme="majorHAnsi" w:cstheme="majorHAnsi"/>
        </w:rPr>
        <w:t xml:space="preserve"> w zakresie podlegającym ocenie</w:t>
      </w:r>
      <w:r w:rsidRPr="003C70CE">
        <w:rPr>
          <w:rFonts w:asciiTheme="majorHAnsi" w:hAnsiTheme="majorHAnsi" w:cstheme="majorHAnsi"/>
        </w:rPr>
        <w:t>: Plik pdf w wersji do druku 1+1, Pdf w wersji on-line (z zakładkami</w:t>
      </w:r>
      <w:r w:rsidRPr="00433ADF">
        <w:rPr>
          <w:rFonts w:asciiTheme="majorHAnsi" w:hAnsiTheme="majorHAnsi" w:cstheme="majorHAnsi"/>
        </w:rPr>
        <w:t xml:space="preserve"> i z opisem metadanymi), otwarty plik składu w </w:t>
      </w:r>
      <w:proofErr w:type="spellStart"/>
      <w:r w:rsidRPr="00433ADF">
        <w:rPr>
          <w:rFonts w:asciiTheme="majorHAnsi" w:hAnsiTheme="majorHAnsi" w:cstheme="majorHAnsi"/>
        </w:rPr>
        <w:t>InDesign</w:t>
      </w:r>
      <w:proofErr w:type="spellEnd"/>
      <w:r w:rsidRPr="00433ADF">
        <w:rPr>
          <w:rFonts w:asciiTheme="majorHAnsi" w:hAnsiTheme="majorHAnsi" w:cstheme="majorHAnsi"/>
        </w:rPr>
        <w:t xml:space="preserve">, Zamawiający oceni osobno każdy plik </w:t>
      </w:r>
      <w:r w:rsidR="00C04FC8">
        <w:rPr>
          <w:rFonts w:asciiTheme="majorHAnsi" w:hAnsiTheme="majorHAnsi" w:cstheme="majorHAnsi"/>
        </w:rPr>
        <w:t xml:space="preserve">i </w:t>
      </w:r>
      <w:r w:rsidRPr="00433ADF">
        <w:rPr>
          <w:rFonts w:asciiTheme="majorHAnsi" w:hAnsiTheme="majorHAnsi" w:cstheme="majorHAnsi"/>
        </w:rPr>
        <w:t>przyzna najniższą uzyskaną ocenę.</w:t>
      </w:r>
    </w:p>
    <w:p w14:paraId="49E96D5D" w14:textId="77777777" w:rsidR="001974FA" w:rsidRPr="00433ADF" w:rsidRDefault="001974FA" w:rsidP="001974FA">
      <w:pPr>
        <w:pStyle w:val="Akapitzlist"/>
        <w:spacing w:line="360" w:lineRule="auto"/>
        <w:ind w:left="1224"/>
        <w:jc w:val="both"/>
        <w:rPr>
          <w:rFonts w:asciiTheme="majorHAnsi" w:hAnsiTheme="majorHAnsi" w:cstheme="majorHAnsi"/>
        </w:rPr>
      </w:pPr>
    </w:p>
    <w:p w14:paraId="1B156E77" w14:textId="77777777" w:rsidR="001974FA" w:rsidRDefault="001974FA" w:rsidP="001974FA">
      <w:pPr>
        <w:pStyle w:val="Akapitzlist"/>
        <w:spacing w:line="360" w:lineRule="auto"/>
        <w:ind w:left="1224"/>
        <w:jc w:val="both"/>
        <w:rPr>
          <w:rFonts w:asciiTheme="majorHAnsi" w:hAnsiTheme="majorHAnsi" w:cstheme="majorHAnsi"/>
        </w:rPr>
      </w:pPr>
      <w:r w:rsidRPr="00433ADF">
        <w:rPr>
          <w:rFonts w:asciiTheme="majorHAnsi" w:hAnsiTheme="majorHAnsi" w:cstheme="majorHAnsi"/>
        </w:rPr>
        <w:t>Zamawiający przyzna punkty w poniższy sposób:</w:t>
      </w:r>
    </w:p>
    <w:p w14:paraId="1FD3277B" w14:textId="77777777" w:rsidR="001974FA" w:rsidRDefault="001974FA" w:rsidP="001974FA">
      <w:pPr>
        <w:spacing w:line="360" w:lineRule="auto"/>
        <w:jc w:val="both"/>
        <w:rPr>
          <w:rFonts w:asciiTheme="majorHAnsi" w:hAnsiTheme="majorHAnsi" w:cstheme="majorHAnsi"/>
        </w:rPr>
      </w:pPr>
    </w:p>
    <w:tbl>
      <w:tblPr>
        <w:tblW w:w="10198" w:type="dxa"/>
        <w:tblInd w:w="55" w:type="dxa"/>
        <w:tblCellMar>
          <w:left w:w="70" w:type="dxa"/>
          <w:right w:w="70" w:type="dxa"/>
        </w:tblCellMar>
        <w:tblLook w:val="04A0" w:firstRow="1" w:lastRow="0" w:firstColumn="1" w:lastColumn="0" w:noHBand="0" w:noVBand="1"/>
      </w:tblPr>
      <w:tblGrid>
        <w:gridCol w:w="3279"/>
        <w:gridCol w:w="1456"/>
        <w:gridCol w:w="255"/>
        <w:gridCol w:w="1506"/>
        <w:gridCol w:w="252"/>
        <w:gridCol w:w="1439"/>
        <w:gridCol w:w="252"/>
        <w:gridCol w:w="1507"/>
        <w:gridCol w:w="252"/>
      </w:tblGrid>
      <w:tr w:rsidR="001974FA" w:rsidRPr="00433ADF" w14:paraId="64E8758A" w14:textId="77777777" w:rsidTr="00BF08F9">
        <w:trPr>
          <w:trHeight w:val="300"/>
        </w:trPr>
        <w:tc>
          <w:tcPr>
            <w:tcW w:w="3279" w:type="dxa"/>
            <w:tcBorders>
              <w:top w:val="single" w:sz="4" w:space="0" w:color="auto"/>
              <w:left w:val="single" w:sz="4" w:space="0" w:color="auto"/>
              <w:bottom w:val="single" w:sz="4" w:space="0" w:color="auto"/>
              <w:right w:val="single" w:sz="4" w:space="0" w:color="auto"/>
            </w:tcBorders>
            <w:shd w:val="clear" w:color="auto" w:fill="auto"/>
            <w:noWrap/>
            <w:hideMark/>
          </w:tcPr>
          <w:p w14:paraId="791A6774"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Parametr oceniany:</w:t>
            </w:r>
          </w:p>
        </w:tc>
        <w:tc>
          <w:tcPr>
            <w:tcW w:w="6919" w:type="dxa"/>
            <w:gridSpan w:val="8"/>
            <w:tcBorders>
              <w:top w:val="single" w:sz="4" w:space="0" w:color="auto"/>
              <w:left w:val="nil"/>
              <w:bottom w:val="single" w:sz="4" w:space="0" w:color="auto"/>
              <w:right w:val="single" w:sz="4" w:space="0" w:color="auto"/>
            </w:tcBorders>
            <w:shd w:val="clear" w:color="auto" w:fill="auto"/>
            <w:noWrap/>
            <w:hideMark/>
          </w:tcPr>
          <w:p w14:paraId="04FFD058"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Liczba punktów możliwych do uzyskania</w:t>
            </w:r>
          </w:p>
        </w:tc>
      </w:tr>
      <w:tr w:rsidR="001974FA" w:rsidRPr="00433ADF" w14:paraId="38DD96C4" w14:textId="77777777" w:rsidTr="00BF08F9">
        <w:trPr>
          <w:trHeight w:val="2100"/>
        </w:trPr>
        <w:tc>
          <w:tcPr>
            <w:tcW w:w="3279" w:type="dxa"/>
            <w:tcBorders>
              <w:top w:val="nil"/>
              <w:left w:val="single" w:sz="4" w:space="0" w:color="auto"/>
              <w:bottom w:val="single" w:sz="4" w:space="0" w:color="auto"/>
              <w:right w:val="single" w:sz="4" w:space="0" w:color="auto"/>
            </w:tcBorders>
            <w:shd w:val="clear" w:color="auto" w:fill="auto"/>
            <w:hideMark/>
          </w:tcPr>
          <w:p w14:paraId="44F22A77"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Dokładność i kompletność</w:t>
            </w:r>
          </w:p>
        </w:tc>
        <w:tc>
          <w:tcPr>
            <w:tcW w:w="1456" w:type="dxa"/>
            <w:tcBorders>
              <w:top w:val="nil"/>
              <w:left w:val="nil"/>
              <w:bottom w:val="single" w:sz="4" w:space="0" w:color="auto"/>
              <w:right w:val="single" w:sz="4" w:space="0" w:color="auto"/>
            </w:tcBorders>
            <w:shd w:val="clear" w:color="auto" w:fill="auto"/>
            <w:hideMark/>
          </w:tcPr>
          <w:p w14:paraId="1953F053"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 xml:space="preserve">brak opuszczonych fragmentów treści (zdań, tabel, bibliografii, przypisów) </w:t>
            </w:r>
          </w:p>
        </w:tc>
        <w:tc>
          <w:tcPr>
            <w:tcW w:w="255" w:type="dxa"/>
            <w:tcBorders>
              <w:top w:val="nil"/>
              <w:left w:val="nil"/>
              <w:bottom w:val="single" w:sz="4" w:space="0" w:color="auto"/>
              <w:right w:val="single" w:sz="4" w:space="0" w:color="auto"/>
            </w:tcBorders>
            <w:shd w:val="clear" w:color="auto" w:fill="auto"/>
            <w:noWrap/>
            <w:vAlign w:val="center"/>
            <w:hideMark/>
          </w:tcPr>
          <w:p w14:paraId="44375281"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5</w:t>
            </w:r>
          </w:p>
        </w:tc>
        <w:tc>
          <w:tcPr>
            <w:tcW w:w="1506" w:type="dxa"/>
            <w:tcBorders>
              <w:top w:val="nil"/>
              <w:left w:val="nil"/>
              <w:bottom w:val="single" w:sz="4" w:space="0" w:color="auto"/>
              <w:right w:val="single" w:sz="4" w:space="0" w:color="auto"/>
            </w:tcBorders>
            <w:shd w:val="clear" w:color="auto" w:fill="auto"/>
            <w:hideMark/>
          </w:tcPr>
          <w:p w14:paraId="1964FB1A"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1-2 opuszczone fragmenty tekstu</w:t>
            </w:r>
          </w:p>
        </w:tc>
        <w:tc>
          <w:tcPr>
            <w:tcW w:w="252" w:type="dxa"/>
            <w:tcBorders>
              <w:top w:val="nil"/>
              <w:left w:val="nil"/>
              <w:bottom w:val="single" w:sz="4" w:space="0" w:color="auto"/>
              <w:right w:val="single" w:sz="4" w:space="0" w:color="auto"/>
            </w:tcBorders>
            <w:shd w:val="clear" w:color="auto" w:fill="auto"/>
            <w:noWrap/>
            <w:vAlign w:val="center"/>
            <w:hideMark/>
          </w:tcPr>
          <w:p w14:paraId="5201DEEC"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3</w:t>
            </w:r>
          </w:p>
        </w:tc>
        <w:tc>
          <w:tcPr>
            <w:tcW w:w="1439" w:type="dxa"/>
            <w:tcBorders>
              <w:top w:val="nil"/>
              <w:left w:val="nil"/>
              <w:bottom w:val="single" w:sz="4" w:space="0" w:color="auto"/>
              <w:right w:val="single" w:sz="4" w:space="0" w:color="auto"/>
            </w:tcBorders>
            <w:shd w:val="clear" w:color="auto" w:fill="auto"/>
            <w:hideMark/>
          </w:tcPr>
          <w:p w14:paraId="2CD1F2B4"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3-4 opuszczone fragmenty tekstu</w:t>
            </w:r>
          </w:p>
        </w:tc>
        <w:tc>
          <w:tcPr>
            <w:tcW w:w="252" w:type="dxa"/>
            <w:tcBorders>
              <w:top w:val="nil"/>
              <w:left w:val="nil"/>
              <w:bottom w:val="single" w:sz="4" w:space="0" w:color="auto"/>
              <w:right w:val="single" w:sz="4" w:space="0" w:color="auto"/>
            </w:tcBorders>
            <w:shd w:val="clear" w:color="auto" w:fill="auto"/>
            <w:noWrap/>
            <w:vAlign w:val="center"/>
            <w:hideMark/>
          </w:tcPr>
          <w:p w14:paraId="0D58BD9C"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1</w:t>
            </w:r>
          </w:p>
        </w:tc>
        <w:tc>
          <w:tcPr>
            <w:tcW w:w="1507" w:type="dxa"/>
            <w:tcBorders>
              <w:top w:val="nil"/>
              <w:left w:val="nil"/>
              <w:bottom w:val="single" w:sz="4" w:space="0" w:color="auto"/>
              <w:right w:val="single" w:sz="4" w:space="0" w:color="auto"/>
            </w:tcBorders>
            <w:shd w:val="clear" w:color="auto" w:fill="auto"/>
            <w:hideMark/>
          </w:tcPr>
          <w:p w14:paraId="206EB176" w14:textId="77777777" w:rsidR="001974FA" w:rsidRPr="00433ADF" w:rsidRDefault="001974FA" w:rsidP="00BF08F9">
            <w:pPr>
              <w:spacing w:line="240" w:lineRule="auto"/>
              <w:rPr>
                <w:rFonts w:ascii="Calibri" w:eastAsia="Times New Roman" w:hAnsi="Calibri" w:cs="Calibri"/>
                <w:lang w:val="pl-PL"/>
              </w:rPr>
            </w:pPr>
            <w:r w:rsidRPr="00433ADF">
              <w:rPr>
                <w:rFonts w:ascii="Calibri" w:eastAsia="Times New Roman" w:hAnsi="Calibri" w:cs="Calibri"/>
                <w:lang w:val="pl-PL"/>
              </w:rPr>
              <w:t>5 i więcej opuszczonych fragmentów tekstu</w:t>
            </w:r>
          </w:p>
        </w:tc>
        <w:tc>
          <w:tcPr>
            <w:tcW w:w="252" w:type="dxa"/>
            <w:tcBorders>
              <w:top w:val="nil"/>
              <w:left w:val="nil"/>
              <w:bottom w:val="single" w:sz="4" w:space="0" w:color="auto"/>
              <w:right w:val="single" w:sz="4" w:space="0" w:color="auto"/>
            </w:tcBorders>
            <w:shd w:val="clear" w:color="auto" w:fill="auto"/>
            <w:noWrap/>
            <w:vAlign w:val="center"/>
            <w:hideMark/>
          </w:tcPr>
          <w:p w14:paraId="519AC0A7"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6202535B" w14:textId="77777777" w:rsidTr="00BF08F9">
        <w:trPr>
          <w:trHeight w:val="1200"/>
        </w:trPr>
        <w:tc>
          <w:tcPr>
            <w:tcW w:w="3279" w:type="dxa"/>
            <w:tcBorders>
              <w:top w:val="nil"/>
              <w:left w:val="single" w:sz="4" w:space="0" w:color="auto"/>
              <w:bottom w:val="single" w:sz="4" w:space="0" w:color="auto"/>
              <w:right w:val="single" w:sz="4" w:space="0" w:color="auto"/>
            </w:tcBorders>
            <w:shd w:val="clear" w:color="auto" w:fill="auto"/>
            <w:hideMark/>
          </w:tcPr>
          <w:p w14:paraId="27EDBDB6"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Poprawność łamania (</w:t>
            </w:r>
            <w:r>
              <w:rPr>
                <w:rFonts w:ascii="Calibri Light" w:eastAsia="Times New Roman" w:hAnsi="Calibri Light" w:cs="Calibri Light"/>
                <w:lang w:val="pl-PL"/>
              </w:rPr>
              <w:t>brak błędów składu</w:t>
            </w:r>
            <w:r w:rsidRPr="00433ADF">
              <w:rPr>
                <w:rFonts w:ascii="Calibri Light" w:eastAsia="Times New Roman" w:hAnsi="Calibri Light" w:cs="Calibri Light"/>
                <w:lang w:val="pl-PL"/>
              </w:rPr>
              <w:t>)</w:t>
            </w:r>
          </w:p>
        </w:tc>
        <w:tc>
          <w:tcPr>
            <w:tcW w:w="1456" w:type="dxa"/>
            <w:tcBorders>
              <w:top w:val="nil"/>
              <w:left w:val="nil"/>
              <w:bottom w:val="single" w:sz="4" w:space="0" w:color="auto"/>
              <w:right w:val="single" w:sz="4" w:space="0" w:color="auto"/>
            </w:tcBorders>
            <w:shd w:val="clear" w:color="auto" w:fill="auto"/>
            <w:hideMark/>
          </w:tcPr>
          <w:p w14:paraId="6693C728"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brak fragmentów niepoprawnie złamanych</w:t>
            </w:r>
          </w:p>
        </w:tc>
        <w:tc>
          <w:tcPr>
            <w:tcW w:w="255" w:type="dxa"/>
            <w:tcBorders>
              <w:top w:val="nil"/>
              <w:left w:val="nil"/>
              <w:bottom w:val="single" w:sz="4" w:space="0" w:color="auto"/>
              <w:right w:val="single" w:sz="4" w:space="0" w:color="auto"/>
            </w:tcBorders>
            <w:shd w:val="clear" w:color="auto" w:fill="auto"/>
            <w:noWrap/>
            <w:vAlign w:val="center"/>
            <w:hideMark/>
          </w:tcPr>
          <w:p w14:paraId="4E4C33C7" w14:textId="77777777" w:rsidR="001974FA" w:rsidRPr="00433ADF" w:rsidRDefault="001974FA" w:rsidP="00BF08F9">
            <w:pPr>
              <w:spacing w:line="240" w:lineRule="auto"/>
              <w:jc w:val="center"/>
              <w:rPr>
                <w:rFonts w:ascii="Calibri Light" w:eastAsia="Times New Roman" w:hAnsi="Calibri Light" w:cs="Calibri Light"/>
                <w:b/>
                <w:bCs/>
                <w:lang w:val="pl-PL"/>
              </w:rPr>
            </w:pPr>
            <w:r>
              <w:rPr>
                <w:rFonts w:ascii="Calibri Light" w:eastAsia="Times New Roman" w:hAnsi="Calibri Light" w:cs="Calibri Light"/>
                <w:b/>
                <w:bCs/>
                <w:lang w:val="pl-PL"/>
              </w:rPr>
              <w:t>5</w:t>
            </w:r>
          </w:p>
        </w:tc>
        <w:tc>
          <w:tcPr>
            <w:tcW w:w="1506" w:type="dxa"/>
            <w:tcBorders>
              <w:top w:val="nil"/>
              <w:left w:val="nil"/>
              <w:bottom w:val="single" w:sz="4" w:space="0" w:color="auto"/>
              <w:right w:val="single" w:sz="4" w:space="0" w:color="auto"/>
            </w:tcBorders>
            <w:shd w:val="clear" w:color="auto" w:fill="auto"/>
            <w:hideMark/>
          </w:tcPr>
          <w:p w14:paraId="5C6B48DC" w14:textId="77777777" w:rsidR="001974FA" w:rsidRPr="00433ADF" w:rsidRDefault="001974FA" w:rsidP="00BF08F9">
            <w:pPr>
              <w:spacing w:line="240" w:lineRule="auto"/>
              <w:rPr>
                <w:rFonts w:ascii="Calibri" w:eastAsia="Times New Roman" w:hAnsi="Calibri" w:cs="Calibri"/>
                <w:lang w:val="pl-PL"/>
              </w:rPr>
            </w:pPr>
            <w:r w:rsidRPr="00433ADF">
              <w:rPr>
                <w:rFonts w:ascii="Calibri" w:eastAsia="Times New Roman" w:hAnsi="Calibri" w:cs="Calibri"/>
                <w:lang w:val="pl-PL"/>
              </w:rPr>
              <w:t>1-2 fragmenty niepoprawnie złamane</w:t>
            </w:r>
          </w:p>
        </w:tc>
        <w:tc>
          <w:tcPr>
            <w:tcW w:w="252" w:type="dxa"/>
            <w:tcBorders>
              <w:top w:val="nil"/>
              <w:left w:val="nil"/>
              <w:bottom w:val="single" w:sz="4" w:space="0" w:color="auto"/>
              <w:right w:val="single" w:sz="4" w:space="0" w:color="auto"/>
            </w:tcBorders>
            <w:shd w:val="clear" w:color="auto" w:fill="auto"/>
            <w:noWrap/>
            <w:vAlign w:val="center"/>
            <w:hideMark/>
          </w:tcPr>
          <w:p w14:paraId="1AD70B86"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3</w:t>
            </w:r>
          </w:p>
        </w:tc>
        <w:tc>
          <w:tcPr>
            <w:tcW w:w="1439" w:type="dxa"/>
            <w:tcBorders>
              <w:top w:val="nil"/>
              <w:left w:val="nil"/>
              <w:bottom w:val="single" w:sz="4" w:space="0" w:color="auto"/>
              <w:right w:val="single" w:sz="4" w:space="0" w:color="auto"/>
            </w:tcBorders>
            <w:shd w:val="clear" w:color="auto" w:fill="auto"/>
            <w:hideMark/>
          </w:tcPr>
          <w:p w14:paraId="46E1C0DD"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3-4 fragmenty niepoprawnie złamane</w:t>
            </w:r>
          </w:p>
        </w:tc>
        <w:tc>
          <w:tcPr>
            <w:tcW w:w="252" w:type="dxa"/>
            <w:tcBorders>
              <w:top w:val="nil"/>
              <w:left w:val="nil"/>
              <w:bottom w:val="single" w:sz="4" w:space="0" w:color="auto"/>
              <w:right w:val="single" w:sz="4" w:space="0" w:color="auto"/>
            </w:tcBorders>
            <w:shd w:val="clear" w:color="auto" w:fill="auto"/>
            <w:noWrap/>
            <w:vAlign w:val="center"/>
            <w:hideMark/>
          </w:tcPr>
          <w:p w14:paraId="5DB0A611"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1</w:t>
            </w:r>
          </w:p>
        </w:tc>
        <w:tc>
          <w:tcPr>
            <w:tcW w:w="1507" w:type="dxa"/>
            <w:tcBorders>
              <w:top w:val="nil"/>
              <w:left w:val="nil"/>
              <w:bottom w:val="single" w:sz="4" w:space="0" w:color="auto"/>
              <w:right w:val="single" w:sz="4" w:space="0" w:color="auto"/>
            </w:tcBorders>
            <w:shd w:val="clear" w:color="auto" w:fill="auto"/>
            <w:hideMark/>
          </w:tcPr>
          <w:p w14:paraId="5CDFB477"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5 i więcej fragmentów niepoprawnie złamanych</w:t>
            </w:r>
          </w:p>
        </w:tc>
        <w:tc>
          <w:tcPr>
            <w:tcW w:w="252" w:type="dxa"/>
            <w:tcBorders>
              <w:top w:val="nil"/>
              <w:left w:val="nil"/>
              <w:bottom w:val="single" w:sz="4" w:space="0" w:color="auto"/>
              <w:right w:val="single" w:sz="4" w:space="0" w:color="auto"/>
            </w:tcBorders>
            <w:shd w:val="clear" w:color="auto" w:fill="auto"/>
            <w:noWrap/>
            <w:vAlign w:val="center"/>
            <w:hideMark/>
          </w:tcPr>
          <w:p w14:paraId="0D1B0E5A"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499B081D" w14:textId="77777777" w:rsidTr="00BF08F9">
        <w:trPr>
          <w:trHeight w:val="900"/>
        </w:trPr>
        <w:tc>
          <w:tcPr>
            <w:tcW w:w="3279" w:type="dxa"/>
            <w:tcBorders>
              <w:top w:val="nil"/>
              <w:left w:val="single" w:sz="4" w:space="0" w:color="auto"/>
              <w:bottom w:val="single" w:sz="4" w:space="0" w:color="auto"/>
              <w:right w:val="single" w:sz="4" w:space="0" w:color="auto"/>
            </w:tcBorders>
            <w:shd w:val="clear" w:color="auto" w:fill="auto"/>
            <w:hideMark/>
          </w:tcPr>
          <w:p w14:paraId="0E44C0E6"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Zachowanie spójności treści w porównaniu z wersją przekazaną (wyróżnienia tekstu)</w:t>
            </w:r>
          </w:p>
        </w:tc>
        <w:tc>
          <w:tcPr>
            <w:tcW w:w="1456" w:type="dxa"/>
            <w:tcBorders>
              <w:top w:val="nil"/>
              <w:left w:val="nil"/>
              <w:bottom w:val="single" w:sz="4" w:space="0" w:color="auto"/>
              <w:right w:val="single" w:sz="4" w:space="0" w:color="auto"/>
            </w:tcBorders>
            <w:shd w:val="clear" w:color="auto" w:fill="auto"/>
            <w:hideMark/>
          </w:tcPr>
          <w:p w14:paraId="7EA8EE2D"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całkowite zachowanie spójności treści</w:t>
            </w:r>
          </w:p>
        </w:tc>
        <w:tc>
          <w:tcPr>
            <w:tcW w:w="255" w:type="dxa"/>
            <w:tcBorders>
              <w:top w:val="nil"/>
              <w:left w:val="nil"/>
              <w:bottom w:val="single" w:sz="4" w:space="0" w:color="auto"/>
              <w:right w:val="single" w:sz="4" w:space="0" w:color="auto"/>
            </w:tcBorders>
            <w:shd w:val="clear" w:color="auto" w:fill="auto"/>
            <w:noWrap/>
            <w:vAlign w:val="center"/>
            <w:hideMark/>
          </w:tcPr>
          <w:p w14:paraId="31C61E26" w14:textId="77777777" w:rsidR="001974FA" w:rsidRPr="00433ADF" w:rsidRDefault="001974FA" w:rsidP="00BF08F9">
            <w:pPr>
              <w:spacing w:line="240" w:lineRule="auto"/>
              <w:jc w:val="center"/>
              <w:rPr>
                <w:rFonts w:ascii="Calibri Light" w:eastAsia="Times New Roman" w:hAnsi="Calibri Light" w:cs="Calibri Light"/>
                <w:b/>
                <w:bCs/>
                <w:lang w:val="pl-PL"/>
              </w:rPr>
            </w:pPr>
            <w:r>
              <w:rPr>
                <w:rFonts w:ascii="Calibri Light" w:eastAsia="Times New Roman" w:hAnsi="Calibri Light" w:cs="Calibri Light"/>
                <w:b/>
                <w:bCs/>
                <w:lang w:val="pl-PL"/>
              </w:rPr>
              <w:t>5</w:t>
            </w:r>
          </w:p>
        </w:tc>
        <w:tc>
          <w:tcPr>
            <w:tcW w:w="1506" w:type="dxa"/>
            <w:tcBorders>
              <w:top w:val="nil"/>
              <w:left w:val="nil"/>
              <w:bottom w:val="single" w:sz="4" w:space="0" w:color="auto"/>
              <w:right w:val="single" w:sz="4" w:space="0" w:color="auto"/>
            </w:tcBorders>
            <w:shd w:val="clear" w:color="auto" w:fill="auto"/>
            <w:hideMark/>
          </w:tcPr>
          <w:p w14:paraId="187F5D91"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1-2 niespójne fragmenty</w:t>
            </w:r>
          </w:p>
        </w:tc>
        <w:tc>
          <w:tcPr>
            <w:tcW w:w="252" w:type="dxa"/>
            <w:tcBorders>
              <w:top w:val="nil"/>
              <w:left w:val="nil"/>
              <w:bottom w:val="single" w:sz="4" w:space="0" w:color="auto"/>
              <w:right w:val="single" w:sz="4" w:space="0" w:color="auto"/>
            </w:tcBorders>
            <w:shd w:val="clear" w:color="auto" w:fill="auto"/>
            <w:noWrap/>
            <w:vAlign w:val="center"/>
            <w:hideMark/>
          </w:tcPr>
          <w:p w14:paraId="69353B45"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3</w:t>
            </w:r>
          </w:p>
        </w:tc>
        <w:tc>
          <w:tcPr>
            <w:tcW w:w="1439" w:type="dxa"/>
            <w:tcBorders>
              <w:top w:val="nil"/>
              <w:left w:val="nil"/>
              <w:bottom w:val="single" w:sz="4" w:space="0" w:color="auto"/>
              <w:right w:val="single" w:sz="4" w:space="0" w:color="auto"/>
            </w:tcBorders>
            <w:shd w:val="clear" w:color="auto" w:fill="auto"/>
            <w:hideMark/>
          </w:tcPr>
          <w:p w14:paraId="3A2FBDBA"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3-4 niespójne fragmenty</w:t>
            </w:r>
          </w:p>
        </w:tc>
        <w:tc>
          <w:tcPr>
            <w:tcW w:w="252" w:type="dxa"/>
            <w:tcBorders>
              <w:top w:val="nil"/>
              <w:left w:val="nil"/>
              <w:bottom w:val="single" w:sz="4" w:space="0" w:color="auto"/>
              <w:right w:val="single" w:sz="4" w:space="0" w:color="auto"/>
            </w:tcBorders>
            <w:shd w:val="clear" w:color="auto" w:fill="auto"/>
            <w:noWrap/>
            <w:vAlign w:val="center"/>
            <w:hideMark/>
          </w:tcPr>
          <w:p w14:paraId="548E657B"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1</w:t>
            </w:r>
          </w:p>
        </w:tc>
        <w:tc>
          <w:tcPr>
            <w:tcW w:w="1507" w:type="dxa"/>
            <w:tcBorders>
              <w:top w:val="nil"/>
              <w:left w:val="nil"/>
              <w:bottom w:val="single" w:sz="4" w:space="0" w:color="auto"/>
              <w:right w:val="single" w:sz="4" w:space="0" w:color="auto"/>
            </w:tcBorders>
            <w:shd w:val="clear" w:color="auto" w:fill="auto"/>
            <w:hideMark/>
          </w:tcPr>
          <w:p w14:paraId="75D80283"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5 i więcej niespójnych fragmentów</w:t>
            </w:r>
          </w:p>
        </w:tc>
        <w:tc>
          <w:tcPr>
            <w:tcW w:w="252" w:type="dxa"/>
            <w:tcBorders>
              <w:top w:val="nil"/>
              <w:left w:val="nil"/>
              <w:bottom w:val="single" w:sz="4" w:space="0" w:color="auto"/>
              <w:right w:val="single" w:sz="4" w:space="0" w:color="auto"/>
            </w:tcBorders>
            <w:shd w:val="clear" w:color="auto" w:fill="auto"/>
            <w:noWrap/>
            <w:vAlign w:val="center"/>
            <w:hideMark/>
          </w:tcPr>
          <w:p w14:paraId="7AE54BD4"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017E060F" w14:textId="77777777" w:rsidTr="00BF08F9">
        <w:trPr>
          <w:gridAfter w:val="4"/>
          <w:wAfter w:w="3450" w:type="dxa"/>
          <w:trHeight w:val="600"/>
        </w:trPr>
        <w:tc>
          <w:tcPr>
            <w:tcW w:w="3279" w:type="dxa"/>
            <w:tcBorders>
              <w:top w:val="nil"/>
              <w:left w:val="single" w:sz="4" w:space="0" w:color="auto"/>
              <w:bottom w:val="single" w:sz="4" w:space="0" w:color="auto"/>
              <w:right w:val="single" w:sz="4" w:space="0" w:color="auto"/>
            </w:tcBorders>
            <w:shd w:val="clear" w:color="auto" w:fill="auto"/>
          </w:tcPr>
          <w:p w14:paraId="5B93235D" w14:textId="77777777" w:rsidR="001974FA" w:rsidRPr="001974FA" w:rsidRDefault="001974FA" w:rsidP="00BF08F9">
            <w:pPr>
              <w:spacing w:line="240" w:lineRule="auto"/>
              <w:rPr>
                <w:rFonts w:ascii="Calibri Light" w:eastAsia="Times New Roman" w:hAnsi="Calibri Light" w:cs="Calibri Light"/>
                <w:lang w:val="pl-PL"/>
              </w:rPr>
            </w:pPr>
            <w:r w:rsidRPr="001974FA">
              <w:rPr>
                <w:rFonts w:ascii="Calibri Light" w:eastAsia="Times New Roman" w:hAnsi="Calibri Light" w:cs="Calibri Light"/>
                <w:lang w:val="pl-PL"/>
              </w:rPr>
              <w:t>Poprawne zapisanie Pliku pdf w wersji do druku 1+1</w:t>
            </w:r>
          </w:p>
          <w:p w14:paraId="36C09707" w14:textId="77777777" w:rsidR="001974FA" w:rsidRPr="001974FA" w:rsidRDefault="001974FA" w:rsidP="00BF08F9">
            <w:pPr>
              <w:spacing w:line="240" w:lineRule="auto"/>
              <w:rPr>
                <w:rFonts w:ascii="Calibri Light" w:eastAsia="Times New Roman" w:hAnsi="Calibri Light" w:cs="Calibri Light"/>
                <w:lang w:val="pl-PL"/>
              </w:rPr>
            </w:pPr>
            <w:r w:rsidRPr="001974FA">
              <w:rPr>
                <w:rFonts w:ascii="Calibri Light" w:eastAsia="Times New Roman" w:hAnsi="Calibri Light" w:cstheme="minorHAnsi"/>
                <w:lang w:val="pl-PL"/>
              </w:rPr>
              <w:t>Ocenie będzie podlegał plik wymieniony  w punkcie 5.1.1.1.</w:t>
            </w:r>
          </w:p>
          <w:p w14:paraId="156EC522" w14:textId="77777777" w:rsidR="001974FA" w:rsidRPr="001974FA" w:rsidRDefault="001974FA" w:rsidP="00BF08F9">
            <w:pPr>
              <w:spacing w:line="240" w:lineRule="auto"/>
              <w:rPr>
                <w:rFonts w:ascii="Calibri Light" w:eastAsia="Times New Roman" w:hAnsi="Calibri Light" w:cs="Calibri Light"/>
                <w:lang w:val="pl-PL"/>
              </w:rPr>
            </w:pPr>
            <w:r w:rsidRPr="001974FA">
              <w:rPr>
                <w:rFonts w:asciiTheme="majorHAnsi" w:hAnsiTheme="majorHAnsi" w:cstheme="majorHAnsi"/>
              </w:rPr>
              <w:t>Plik pdf w wersji do druku 1+1</w:t>
            </w:r>
          </w:p>
        </w:tc>
        <w:tc>
          <w:tcPr>
            <w:tcW w:w="1456" w:type="dxa"/>
            <w:tcBorders>
              <w:top w:val="nil"/>
              <w:left w:val="nil"/>
              <w:bottom w:val="single" w:sz="4" w:space="0" w:color="auto"/>
              <w:right w:val="single" w:sz="4" w:space="0" w:color="auto"/>
            </w:tcBorders>
            <w:shd w:val="clear" w:color="auto" w:fill="auto"/>
            <w:noWrap/>
          </w:tcPr>
          <w:p w14:paraId="558D57CE"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tcPr>
          <w:p w14:paraId="2A6E6B5B"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1</w:t>
            </w:r>
          </w:p>
        </w:tc>
        <w:tc>
          <w:tcPr>
            <w:tcW w:w="1506" w:type="dxa"/>
            <w:tcBorders>
              <w:top w:val="nil"/>
              <w:left w:val="nil"/>
              <w:bottom w:val="single" w:sz="4" w:space="0" w:color="auto"/>
              <w:right w:val="single" w:sz="4" w:space="0" w:color="auto"/>
            </w:tcBorders>
            <w:shd w:val="clear" w:color="auto" w:fill="auto"/>
            <w:noWrap/>
          </w:tcPr>
          <w:p w14:paraId="69193CA6"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tcPr>
          <w:p w14:paraId="0838AE29"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6F4F4F4C" w14:textId="77777777" w:rsidTr="00BF08F9">
        <w:trPr>
          <w:gridAfter w:val="4"/>
          <w:wAfter w:w="3450" w:type="dxa"/>
          <w:trHeight w:val="600"/>
        </w:trPr>
        <w:tc>
          <w:tcPr>
            <w:tcW w:w="3279" w:type="dxa"/>
            <w:tcBorders>
              <w:top w:val="nil"/>
              <w:left w:val="single" w:sz="4" w:space="0" w:color="auto"/>
              <w:bottom w:val="single" w:sz="4" w:space="0" w:color="auto"/>
              <w:right w:val="single" w:sz="4" w:space="0" w:color="auto"/>
            </w:tcBorders>
            <w:shd w:val="clear" w:color="auto" w:fill="auto"/>
            <w:hideMark/>
          </w:tcPr>
          <w:p w14:paraId="5ABB128A" w14:textId="77777777" w:rsidR="001974FA" w:rsidRPr="001974FA" w:rsidRDefault="001974FA" w:rsidP="00BF08F9">
            <w:pPr>
              <w:spacing w:line="240" w:lineRule="auto"/>
              <w:rPr>
                <w:rFonts w:ascii="Calibri Light" w:eastAsia="Times New Roman" w:hAnsi="Calibri Light" w:cs="Calibri Light"/>
                <w:lang w:val="pl-PL"/>
              </w:rPr>
            </w:pPr>
            <w:r w:rsidRPr="001974FA">
              <w:rPr>
                <w:rFonts w:ascii="Calibri Light" w:eastAsia="Times New Roman" w:hAnsi="Calibri Light" w:cs="Calibri Light"/>
                <w:lang w:val="pl-PL"/>
              </w:rPr>
              <w:t>Poprawne zapisanie Pliku pdf w wersji on-line (z zakładkami i z opisem metadanymi)</w:t>
            </w:r>
          </w:p>
          <w:p w14:paraId="55C30E9A" w14:textId="77777777" w:rsidR="001974FA" w:rsidRPr="001974FA" w:rsidRDefault="001974FA" w:rsidP="00BF08F9">
            <w:pPr>
              <w:spacing w:line="240" w:lineRule="auto"/>
              <w:rPr>
                <w:rFonts w:ascii="Calibri Light" w:eastAsia="Times New Roman" w:hAnsi="Calibri Light" w:cstheme="minorHAnsi"/>
                <w:lang w:val="pl-PL"/>
              </w:rPr>
            </w:pPr>
            <w:r w:rsidRPr="001974FA">
              <w:rPr>
                <w:rFonts w:ascii="Calibri Light" w:eastAsia="Times New Roman" w:hAnsi="Calibri Light" w:cstheme="minorHAnsi"/>
                <w:lang w:val="pl-PL"/>
              </w:rPr>
              <w:t>Ocenie będzie podlegał plik wymieniony  w punkcie 5.1.1.2. Pdf</w:t>
            </w:r>
          </w:p>
          <w:p w14:paraId="3714006A" w14:textId="77777777" w:rsidR="001974FA" w:rsidRPr="001974FA" w:rsidRDefault="001974FA" w:rsidP="00BF08F9">
            <w:pPr>
              <w:spacing w:line="240" w:lineRule="auto"/>
              <w:rPr>
                <w:rFonts w:ascii="Calibri Light" w:eastAsia="Times New Roman" w:hAnsi="Calibri Light" w:cs="Calibri Light"/>
                <w:lang w:val="pl-PL"/>
              </w:rPr>
            </w:pPr>
            <w:r w:rsidRPr="001974FA">
              <w:rPr>
                <w:rFonts w:asciiTheme="majorHAnsi" w:hAnsiTheme="majorHAnsi" w:cstheme="majorHAnsi"/>
              </w:rPr>
              <w:t>w wersji on-line (z zakładkami i z opisem metadanymi),</w:t>
            </w:r>
          </w:p>
        </w:tc>
        <w:tc>
          <w:tcPr>
            <w:tcW w:w="1456" w:type="dxa"/>
            <w:tcBorders>
              <w:top w:val="nil"/>
              <w:left w:val="nil"/>
              <w:bottom w:val="single" w:sz="4" w:space="0" w:color="auto"/>
              <w:right w:val="single" w:sz="4" w:space="0" w:color="auto"/>
            </w:tcBorders>
            <w:shd w:val="clear" w:color="auto" w:fill="auto"/>
            <w:noWrap/>
            <w:hideMark/>
          </w:tcPr>
          <w:p w14:paraId="1560AD84"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38ED4D9C"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1</w:t>
            </w:r>
          </w:p>
        </w:tc>
        <w:tc>
          <w:tcPr>
            <w:tcW w:w="1506" w:type="dxa"/>
            <w:tcBorders>
              <w:top w:val="nil"/>
              <w:left w:val="nil"/>
              <w:bottom w:val="single" w:sz="4" w:space="0" w:color="auto"/>
              <w:right w:val="single" w:sz="4" w:space="0" w:color="auto"/>
            </w:tcBorders>
            <w:shd w:val="clear" w:color="auto" w:fill="auto"/>
            <w:noWrap/>
            <w:hideMark/>
          </w:tcPr>
          <w:p w14:paraId="02C73D68"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308B6931"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3A100533" w14:textId="77777777" w:rsidTr="00BF08F9">
        <w:trPr>
          <w:gridAfter w:val="4"/>
          <w:wAfter w:w="3450" w:type="dxa"/>
          <w:trHeight w:val="600"/>
        </w:trPr>
        <w:tc>
          <w:tcPr>
            <w:tcW w:w="3279" w:type="dxa"/>
            <w:tcBorders>
              <w:top w:val="nil"/>
              <w:left w:val="single" w:sz="4" w:space="0" w:color="auto"/>
              <w:bottom w:val="single" w:sz="4" w:space="0" w:color="auto"/>
              <w:right w:val="single" w:sz="4" w:space="0" w:color="auto"/>
            </w:tcBorders>
            <w:shd w:val="clear" w:color="auto" w:fill="auto"/>
            <w:hideMark/>
          </w:tcPr>
          <w:p w14:paraId="50A206ED" w14:textId="77777777" w:rsidR="001974FA" w:rsidRPr="001974FA" w:rsidRDefault="001974FA" w:rsidP="00BF08F9">
            <w:pPr>
              <w:spacing w:line="240" w:lineRule="auto"/>
              <w:rPr>
                <w:rFonts w:ascii="Calibri Light" w:eastAsia="Times New Roman" w:hAnsi="Calibri Light" w:cstheme="minorHAnsi"/>
                <w:lang w:val="pl-PL"/>
              </w:rPr>
            </w:pPr>
            <w:r w:rsidRPr="001974FA">
              <w:rPr>
                <w:rFonts w:ascii="Calibri Light" w:eastAsia="Times New Roman" w:hAnsi="Calibri Light" w:cstheme="minorHAnsi"/>
                <w:lang w:val="pl-PL"/>
              </w:rPr>
              <w:t xml:space="preserve">Poprawne zapisanie otwartego pliku składu w </w:t>
            </w:r>
            <w:proofErr w:type="spellStart"/>
            <w:r w:rsidRPr="001974FA">
              <w:rPr>
                <w:rFonts w:ascii="Calibri Light" w:eastAsia="Times New Roman" w:hAnsi="Calibri Light" w:cstheme="minorHAnsi"/>
                <w:lang w:val="pl-PL"/>
              </w:rPr>
              <w:t>InDesign</w:t>
            </w:r>
            <w:proofErr w:type="spellEnd"/>
            <w:r w:rsidRPr="001974FA">
              <w:rPr>
                <w:rFonts w:ascii="Calibri Light" w:eastAsia="Times New Roman" w:hAnsi="Calibri Light" w:cstheme="minorHAnsi"/>
                <w:lang w:val="pl-PL"/>
              </w:rPr>
              <w:t xml:space="preserve">. </w:t>
            </w:r>
          </w:p>
          <w:p w14:paraId="72F096B9" w14:textId="77777777" w:rsidR="001974FA" w:rsidRPr="001974FA" w:rsidRDefault="001974FA" w:rsidP="00BF08F9">
            <w:pPr>
              <w:spacing w:line="240" w:lineRule="auto"/>
              <w:rPr>
                <w:rFonts w:ascii="Calibri Light" w:eastAsia="Times New Roman" w:hAnsi="Calibri Light" w:cs="Calibri Light"/>
                <w:lang w:val="pl-PL"/>
              </w:rPr>
            </w:pPr>
            <w:r w:rsidRPr="001974FA">
              <w:rPr>
                <w:rFonts w:ascii="Calibri Light" w:eastAsia="Times New Roman" w:hAnsi="Calibri Light" w:cstheme="minorHAnsi"/>
                <w:lang w:val="pl-PL"/>
              </w:rPr>
              <w:t xml:space="preserve">Ocenie będzie podlegał plik wymieniony  w punkcie 5.1.1.3. </w:t>
            </w:r>
            <w:r w:rsidRPr="001974FA">
              <w:rPr>
                <w:rFonts w:asciiTheme="majorHAnsi" w:hAnsiTheme="majorHAnsi" w:cstheme="majorHAnsi"/>
              </w:rPr>
              <w:t xml:space="preserve">Otwarty plik składu w </w:t>
            </w:r>
            <w:proofErr w:type="spellStart"/>
            <w:r w:rsidRPr="001974FA">
              <w:rPr>
                <w:rFonts w:asciiTheme="majorHAnsi" w:hAnsiTheme="majorHAnsi" w:cstheme="majorHAnsi"/>
              </w:rPr>
              <w:t>InDesign</w:t>
            </w:r>
            <w:proofErr w:type="spellEnd"/>
          </w:p>
        </w:tc>
        <w:tc>
          <w:tcPr>
            <w:tcW w:w="1456" w:type="dxa"/>
            <w:tcBorders>
              <w:top w:val="nil"/>
              <w:left w:val="nil"/>
              <w:bottom w:val="single" w:sz="4" w:space="0" w:color="auto"/>
              <w:right w:val="single" w:sz="4" w:space="0" w:color="auto"/>
            </w:tcBorders>
            <w:shd w:val="clear" w:color="auto" w:fill="auto"/>
            <w:noWrap/>
            <w:hideMark/>
          </w:tcPr>
          <w:p w14:paraId="12D3353D"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4BAE2CB7"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1</w:t>
            </w:r>
          </w:p>
        </w:tc>
        <w:tc>
          <w:tcPr>
            <w:tcW w:w="1506" w:type="dxa"/>
            <w:tcBorders>
              <w:top w:val="nil"/>
              <w:left w:val="nil"/>
              <w:bottom w:val="single" w:sz="4" w:space="0" w:color="auto"/>
              <w:right w:val="single" w:sz="4" w:space="0" w:color="auto"/>
            </w:tcBorders>
            <w:shd w:val="clear" w:color="auto" w:fill="auto"/>
            <w:noWrap/>
            <w:hideMark/>
          </w:tcPr>
          <w:p w14:paraId="73F65439"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4C0A168D"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5A30F3D4" w14:textId="77777777" w:rsidTr="00BF08F9">
        <w:trPr>
          <w:gridAfter w:val="4"/>
          <w:wAfter w:w="3450" w:type="dxa"/>
          <w:trHeight w:val="300"/>
        </w:trPr>
        <w:tc>
          <w:tcPr>
            <w:tcW w:w="3279" w:type="dxa"/>
            <w:tcBorders>
              <w:top w:val="nil"/>
              <w:left w:val="single" w:sz="4" w:space="0" w:color="auto"/>
              <w:bottom w:val="single" w:sz="4" w:space="0" w:color="auto"/>
              <w:right w:val="single" w:sz="4" w:space="0" w:color="auto"/>
            </w:tcBorders>
            <w:shd w:val="clear" w:color="auto" w:fill="auto"/>
            <w:hideMark/>
          </w:tcPr>
          <w:p w14:paraId="13A45789"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Format netto publikacji </w:t>
            </w:r>
            <w:r>
              <w:rPr>
                <w:rFonts w:ascii="Calibri Light" w:eastAsia="Times New Roman" w:hAnsi="Calibri Light" w:cstheme="minorHAnsi"/>
                <w:lang w:val="pl-PL"/>
              </w:rPr>
              <w:t>zgodny ze wzorem</w:t>
            </w:r>
            <w:r w:rsidRPr="00433ADF">
              <w:rPr>
                <w:rFonts w:ascii="Calibri Light" w:eastAsia="Times New Roman" w:hAnsi="Calibri Light" w:cstheme="minorHAnsi"/>
                <w:lang w:val="pl-PL"/>
              </w:rPr>
              <w:t xml:space="preserve"> </w:t>
            </w:r>
          </w:p>
        </w:tc>
        <w:tc>
          <w:tcPr>
            <w:tcW w:w="1456" w:type="dxa"/>
            <w:tcBorders>
              <w:top w:val="nil"/>
              <w:left w:val="nil"/>
              <w:bottom w:val="single" w:sz="4" w:space="0" w:color="auto"/>
              <w:right w:val="single" w:sz="4" w:space="0" w:color="auto"/>
            </w:tcBorders>
            <w:shd w:val="clear" w:color="auto" w:fill="auto"/>
            <w:noWrap/>
            <w:hideMark/>
          </w:tcPr>
          <w:p w14:paraId="22BEECBA"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118C59C4"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505C5E89"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02A39FAA"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63BD8BCC" w14:textId="77777777" w:rsidTr="00BF08F9">
        <w:trPr>
          <w:gridAfter w:val="4"/>
          <w:wAfter w:w="3450" w:type="dxa"/>
          <w:trHeight w:val="300"/>
        </w:trPr>
        <w:tc>
          <w:tcPr>
            <w:tcW w:w="3279" w:type="dxa"/>
            <w:tcBorders>
              <w:top w:val="nil"/>
              <w:left w:val="single" w:sz="4" w:space="0" w:color="auto"/>
              <w:bottom w:val="single" w:sz="4" w:space="0" w:color="auto"/>
              <w:right w:val="single" w:sz="4" w:space="0" w:color="auto"/>
            </w:tcBorders>
            <w:shd w:val="clear" w:color="auto" w:fill="auto"/>
            <w:hideMark/>
          </w:tcPr>
          <w:p w14:paraId="2306F944"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Format zadruku kolumny </w:t>
            </w:r>
            <w:r>
              <w:rPr>
                <w:rFonts w:ascii="Calibri Light" w:eastAsia="Times New Roman" w:hAnsi="Calibri Light" w:cstheme="minorHAnsi"/>
                <w:lang w:val="pl-PL"/>
              </w:rPr>
              <w:t>zgodny ze wzorem</w:t>
            </w:r>
          </w:p>
        </w:tc>
        <w:tc>
          <w:tcPr>
            <w:tcW w:w="1456" w:type="dxa"/>
            <w:tcBorders>
              <w:top w:val="nil"/>
              <w:left w:val="nil"/>
              <w:bottom w:val="single" w:sz="4" w:space="0" w:color="auto"/>
              <w:right w:val="single" w:sz="4" w:space="0" w:color="auto"/>
            </w:tcBorders>
            <w:shd w:val="clear" w:color="auto" w:fill="auto"/>
            <w:noWrap/>
            <w:hideMark/>
          </w:tcPr>
          <w:p w14:paraId="5D9569BD"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48064ECD"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3509F1D4"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598F264F"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35C7FF78" w14:textId="77777777" w:rsidTr="00BF08F9">
        <w:trPr>
          <w:gridAfter w:val="4"/>
          <w:wAfter w:w="3450" w:type="dxa"/>
          <w:trHeight w:val="1500"/>
        </w:trPr>
        <w:tc>
          <w:tcPr>
            <w:tcW w:w="3279" w:type="dxa"/>
            <w:tcBorders>
              <w:top w:val="nil"/>
              <w:left w:val="single" w:sz="4" w:space="0" w:color="auto"/>
              <w:bottom w:val="single" w:sz="4" w:space="0" w:color="auto"/>
              <w:right w:val="single" w:sz="4" w:space="0" w:color="auto"/>
            </w:tcBorders>
            <w:shd w:val="clear" w:color="auto" w:fill="auto"/>
            <w:hideMark/>
          </w:tcPr>
          <w:p w14:paraId="79A90EE9" w14:textId="77777777" w:rsidR="001974FA" w:rsidRPr="00433ADF" w:rsidRDefault="001974FA" w:rsidP="00BF08F9">
            <w:pPr>
              <w:spacing w:line="240" w:lineRule="auto"/>
              <w:rPr>
                <w:rFonts w:ascii="Calibri Light" w:eastAsia="Times New Roman" w:hAnsi="Calibri Light" w:cs="Calibri Light"/>
                <w:lang w:val="pl-PL"/>
              </w:rPr>
            </w:pPr>
            <w:r>
              <w:rPr>
                <w:rFonts w:ascii="Calibri Light" w:eastAsia="Times New Roman" w:hAnsi="Calibri Light" w:cstheme="minorHAnsi"/>
                <w:lang w:val="pl-PL"/>
              </w:rPr>
              <w:t>P</w:t>
            </w:r>
            <w:r w:rsidRPr="00433ADF">
              <w:rPr>
                <w:rFonts w:ascii="Calibri Light" w:eastAsia="Times New Roman" w:hAnsi="Calibri Light" w:cstheme="minorHAnsi"/>
                <w:lang w:val="pl-PL"/>
              </w:rPr>
              <w:t xml:space="preserve">agina </w:t>
            </w:r>
            <w:r>
              <w:rPr>
                <w:rFonts w:ascii="Calibri Light" w:eastAsia="Times New Roman" w:hAnsi="Calibri Light" w:cstheme="minorHAnsi"/>
                <w:lang w:val="pl-PL"/>
              </w:rPr>
              <w:t>zgodna ze wzorem</w:t>
            </w:r>
          </w:p>
        </w:tc>
        <w:tc>
          <w:tcPr>
            <w:tcW w:w="1456" w:type="dxa"/>
            <w:tcBorders>
              <w:top w:val="nil"/>
              <w:left w:val="nil"/>
              <w:bottom w:val="single" w:sz="4" w:space="0" w:color="auto"/>
              <w:right w:val="single" w:sz="4" w:space="0" w:color="auto"/>
            </w:tcBorders>
            <w:shd w:val="clear" w:color="auto" w:fill="auto"/>
            <w:noWrap/>
            <w:hideMark/>
          </w:tcPr>
          <w:p w14:paraId="65ADFFDF"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5F3DF855"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1</w:t>
            </w:r>
          </w:p>
        </w:tc>
        <w:tc>
          <w:tcPr>
            <w:tcW w:w="1506" w:type="dxa"/>
            <w:tcBorders>
              <w:top w:val="nil"/>
              <w:left w:val="nil"/>
              <w:bottom w:val="single" w:sz="4" w:space="0" w:color="auto"/>
              <w:right w:val="single" w:sz="4" w:space="0" w:color="auto"/>
            </w:tcBorders>
            <w:shd w:val="clear" w:color="auto" w:fill="auto"/>
            <w:noWrap/>
            <w:hideMark/>
          </w:tcPr>
          <w:p w14:paraId="676CCB6A"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53C488FC"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25C3B2B7" w14:textId="77777777" w:rsidTr="00BF08F9">
        <w:trPr>
          <w:gridAfter w:val="4"/>
          <w:wAfter w:w="3450" w:type="dxa"/>
          <w:trHeight w:val="300"/>
        </w:trPr>
        <w:tc>
          <w:tcPr>
            <w:tcW w:w="3279" w:type="dxa"/>
            <w:tcBorders>
              <w:top w:val="nil"/>
              <w:left w:val="single" w:sz="4" w:space="0" w:color="auto"/>
              <w:bottom w:val="single" w:sz="4" w:space="0" w:color="auto"/>
              <w:right w:val="single" w:sz="4" w:space="0" w:color="auto"/>
            </w:tcBorders>
            <w:shd w:val="clear" w:color="auto" w:fill="auto"/>
            <w:hideMark/>
          </w:tcPr>
          <w:p w14:paraId="54A062DA"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Font tekstu podstawowego – </w:t>
            </w:r>
            <w:r>
              <w:rPr>
                <w:rFonts w:ascii="Calibri Light" w:eastAsia="Times New Roman" w:hAnsi="Calibri Light" w:cstheme="minorHAnsi"/>
                <w:lang w:val="pl-PL"/>
              </w:rPr>
              <w:t>zgodny ze wzorem</w:t>
            </w:r>
          </w:p>
        </w:tc>
        <w:tc>
          <w:tcPr>
            <w:tcW w:w="1456" w:type="dxa"/>
            <w:tcBorders>
              <w:top w:val="nil"/>
              <w:left w:val="nil"/>
              <w:bottom w:val="single" w:sz="4" w:space="0" w:color="auto"/>
              <w:right w:val="single" w:sz="4" w:space="0" w:color="auto"/>
            </w:tcBorders>
            <w:shd w:val="clear" w:color="auto" w:fill="auto"/>
            <w:noWrap/>
            <w:hideMark/>
          </w:tcPr>
          <w:p w14:paraId="27FD313E"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3756EE84" w14:textId="77777777" w:rsidR="001974FA" w:rsidRPr="00433ADF" w:rsidRDefault="001974FA" w:rsidP="00BF08F9">
            <w:pPr>
              <w:spacing w:line="240" w:lineRule="auto"/>
              <w:jc w:val="center"/>
              <w:rPr>
                <w:rFonts w:ascii="Calibri Light" w:eastAsia="Times New Roman" w:hAnsi="Calibri Light" w:cs="Calibri Light"/>
                <w:b/>
                <w:bCs/>
                <w:lang w:val="pl-PL"/>
              </w:rP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1D091360"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0039000D"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12A7539D" w14:textId="77777777" w:rsidTr="00BF08F9">
        <w:trPr>
          <w:gridAfter w:val="4"/>
          <w:wAfter w:w="3450" w:type="dxa"/>
          <w:trHeight w:val="600"/>
        </w:trPr>
        <w:tc>
          <w:tcPr>
            <w:tcW w:w="3279" w:type="dxa"/>
            <w:tcBorders>
              <w:top w:val="nil"/>
              <w:left w:val="single" w:sz="4" w:space="0" w:color="auto"/>
              <w:bottom w:val="single" w:sz="4" w:space="0" w:color="auto"/>
              <w:right w:val="single" w:sz="4" w:space="0" w:color="auto"/>
            </w:tcBorders>
            <w:shd w:val="clear" w:color="auto" w:fill="auto"/>
            <w:hideMark/>
          </w:tcPr>
          <w:p w14:paraId="5FABCE9A"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lastRenderedPageBreak/>
              <w:t xml:space="preserve">Font tekstu paginy i śródtytułów – </w:t>
            </w:r>
            <w:r>
              <w:rPr>
                <w:rFonts w:ascii="Calibri Light" w:eastAsia="Times New Roman" w:hAnsi="Calibri Light" w:cstheme="minorHAnsi"/>
                <w:lang w:val="pl-PL"/>
              </w:rPr>
              <w:t>zgodny ze wzorem</w:t>
            </w:r>
          </w:p>
        </w:tc>
        <w:tc>
          <w:tcPr>
            <w:tcW w:w="1456" w:type="dxa"/>
            <w:tcBorders>
              <w:top w:val="nil"/>
              <w:left w:val="nil"/>
              <w:bottom w:val="single" w:sz="4" w:space="0" w:color="auto"/>
              <w:right w:val="single" w:sz="4" w:space="0" w:color="auto"/>
            </w:tcBorders>
            <w:shd w:val="clear" w:color="auto" w:fill="auto"/>
            <w:noWrap/>
            <w:hideMark/>
          </w:tcPr>
          <w:p w14:paraId="5D21D40B"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75D08BA0"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5C896CF6"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1F2612AE"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49989959" w14:textId="77777777" w:rsidTr="00BF08F9">
        <w:trPr>
          <w:gridAfter w:val="4"/>
          <w:wAfter w:w="3450" w:type="dxa"/>
          <w:trHeight w:val="600"/>
        </w:trPr>
        <w:tc>
          <w:tcPr>
            <w:tcW w:w="3279" w:type="dxa"/>
            <w:tcBorders>
              <w:top w:val="nil"/>
              <w:left w:val="single" w:sz="4" w:space="0" w:color="auto"/>
              <w:bottom w:val="single" w:sz="4" w:space="0" w:color="auto"/>
              <w:right w:val="single" w:sz="4" w:space="0" w:color="auto"/>
            </w:tcBorders>
            <w:shd w:val="clear" w:color="auto" w:fill="auto"/>
            <w:hideMark/>
          </w:tcPr>
          <w:p w14:paraId="383F5C91"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Wielkość czcionki w tekście podstawowym </w:t>
            </w:r>
            <w:r>
              <w:rPr>
                <w:rFonts w:ascii="Calibri Light" w:eastAsia="Times New Roman" w:hAnsi="Calibri Light" w:cstheme="minorHAnsi"/>
                <w:lang w:val="pl-PL"/>
              </w:rPr>
              <w:t>zgodna ze wzorem</w:t>
            </w:r>
          </w:p>
        </w:tc>
        <w:tc>
          <w:tcPr>
            <w:tcW w:w="1456" w:type="dxa"/>
            <w:tcBorders>
              <w:top w:val="nil"/>
              <w:left w:val="nil"/>
              <w:bottom w:val="single" w:sz="4" w:space="0" w:color="auto"/>
              <w:right w:val="single" w:sz="4" w:space="0" w:color="auto"/>
            </w:tcBorders>
            <w:shd w:val="clear" w:color="auto" w:fill="auto"/>
            <w:noWrap/>
            <w:hideMark/>
          </w:tcPr>
          <w:p w14:paraId="71CEF8CB"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2C2B86F2"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1CE4CDDB"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10B9F92B"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76AE9D3C" w14:textId="77777777" w:rsidTr="00BF08F9">
        <w:trPr>
          <w:gridAfter w:val="4"/>
          <w:wAfter w:w="3450" w:type="dxa"/>
          <w:trHeight w:val="300"/>
        </w:trPr>
        <w:tc>
          <w:tcPr>
            <w:tcW w:w="3279" w:type="dxa"/>
            <w:tcBorders>
              <w:top w:val="nil"/>
              <w:left w:val="single" w:sz="4" w:space="0" w:color="auto"/>
              <w:bottom w:val="single" w:sz="4" w:space="0" w:color="auto"/>
              <w:right w:val="single" w:sz="4" w:space="0" w:color="auto"/>
            </w:tcBorders>
            <w:shd w:val="clear" w:color="auto" w:fill="auto"/>
            <w:hideMark/>
          </w:tcPr>
          <w:p w14:paraId="7E3FC40B"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Wcięcie akapitowe </w:t>
            </w:r>
            <w:r>
              <w:rPr>
                <w:rFonts w:ascii="Calibri Light" w:eastAsia="Times New Roman" w:hAnsi="Calibri Light" w:cstheme="minorHAnsi"/>
                <w:lang w:val="pl-PL"/>
              </w:rPr>
              <w:t>zgodne ze wzorem</w:t>
            </w:r>
          </w:p>
        </w:tc>
        <w:tc>
          <w:tcPr>
            <w:tcW w:w="1456" w:type="dxa"/>
            <w:tcBorders>
              <w:top w:val="nil"/>
              <w:left w:val="nil"/>
              <w:bottom w:val="single" w:sz="4" w:space="0" w:color="auto"/>
              <w:right w:val="single" w:sz="4" w:space="0" w:color="auto"/>
            </w:tcBorders>
            <w:shd w:val="clear" w:color="auto" w:fill="auto"/>
            <w:noWrap/>
            <w:hideMark/>
          </w:tcPr>
          <w:p w14:paraId="6F50DC98"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0C2BA424"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1</w:t>
            </w:r>
          </w:p>
        </w:tc>
        <w:tc>
          <w:tcPr>
            <w:tcW w:w="1506" w:type="dxa"/>
            <w:tcBorders>
              <w:top w:val="nil"/>
              <w:left w:val="nil"/>
              <w:bottom w:val="single" w:sz="4" w:space="0" w:color="auto"/>
              <w:right w:val="single" w:sz="4" w:space="0" w:color="auto"/>
            </w:tcBorders>
            <w:shd w:val="clear" w:color="auto" w:fill="auto"/>
            <w:noWrap/>
            <w:hideMark/>
          </w:tcPr>
          <w:p w14:paraId="0144A25E"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4115A6D9"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3595D948" w14:textId="77777777" w:rsidTr="00BF08F9">
        <w:trPr>
          <w:gridAfter w:val="4"/>
          <w:wAfter w:w="3450" w:type="dxa"/>
          <w:trHeight w:val="1200"/>
        </w:trPr>
        <w:tc>
          <w:tcPr>
            <w:tcW w:w="3279" w:type="dxa"/>
            <w:tcBorders>
              <w:top w:val="nil"/>
              <w:left w:val="single" w:sz="4" w:space="0" w:color="auto"/>
              <w:bottom w:val="single" w:sz="4" w:space="0" w:color="auto"/>
              <w:right w:val="single" w:sz="4" w:space="0" w:color="auto"/>
            </w:tcBorders>
            <w:shd w:val="clear" w:color="auto" w:fill="auto"/>
            <w:hideMark/>
          </w:tcPr>
          <w:p w14:paraId="23D2FA43"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Przypisy </w:t>
            </w:r>
            <w:r>
              <w:rPr>
                <w:rFonts w:ascii="Calibri Light" w:eastAsia="Times New Roman" w:hAnsi="Calibri Light" w:cstheme="minorHAnsi"/>
                <w:lang w:val="pl-PL"/>
              </w:rPr>
              <w:t>składane zgodnie ze wzorem</w:t>
            </w:r>
          </w:p>
        </w:tc>
        <w:tc>
          <w:tcPr>
            <w:tcW w:w="1456" w:type="dxa"/>
            <w:tcBorders>
              <w:top w:val="nil"/>
              <w:left w:val="nil"/>
              <w:bottom w:val="single" w:sz="4" w:space="0" w:color="auto"/>
              <w:right w:val="single" w:sz="4" w:space="0" w:color="auto"/>
            </w:tcBorders>
            <w:shd w:val="clear" w:color="auto" w:fill="auto"/>
            <w:noWrap/>
            <w:hideMark/>
          </w:tcPr>
          <w:p w14:paraId="6FD7B2BB"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40F09A55"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695D8605"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43EB512C"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0020AF6D" w14:textId="77777777" w:rsidTr="00BF08F9">
        <w:trPr>
          <w:gridAfter w:val="4"/>
          <w:wAfter w:w="3450" w:type="dxa"/>
          <w:trHeight w:val="1200"/>
        </w:trPr>
        <w:tc>
          <w:tcPr>
            <w:tcW w:w="3279" w:type="dxa"/>
            <w:tcBorders>
              <w:top w:val="nil"/>
              <w:left w:val="single" w:sz="4" w:space="0" w:color="auto"/>
              <w:bottom w:val="single" w:sz="4" w:space="0" w:color="auto"/>
              <w:right w:val="single" w:sz="4" w:space="0" w:color="auto"/>
            </w:tcBorders>
            <w:shd w:val="clear" w:color="auto" w:fill="auto"/>
            <w:hideMark/>
          </w:tcPr>
          <w:p w14:paraId="50BD5FE5" w14:textId="77777777" w:rsidR="001974FA" w:rsidRPr="00433ADF" w:rsidRDefault="001974FA" w:rsidP="00BF08F9">
            <w:pPr>
              <w:spacing w:line="240" w:lineRule="auto"/>
              <w:rPr>
                <w:rFonts w:ascii="Calibri Light" w:eastAsia="Times New Roman" w:hAnsi="Calibri Light" w:cs="Calibri Light"/>
                <w:lang w:val="pl-PL"/>
              </w:rPr>
            </w:pPr>
            <w:r>
              <w:rPr>
                <w:rFonts w:ascii="Calibri Light" w:eastAsia="Times New Roman" w:hAnsi="Calibri Light" w:cstheme="minorHAnsi"/>
                <w:lang w:val="pl-PL"/>
              </w:rPr>
              <w:t>Tabele złożone zgodnie ze wzorem</w:t>
            </w:r>
          </w:p>
        </w:tc>
        <w:tc>
          <w:tcPr>
            <w:tcW w:w="1456" w:type="dxa"/>
            <w:tcBorders>
              <w:top w:val="nil"/>
              <w:left w:val="nil"/>
              <w:bottom w:val="single" w:sz="4" w:space="0" w:color="auto"/>
              <w:right w:val="single" w:sz="4" w:space="0" w:color="auto"/>
            </w:tcBorders>
            <w:shd w:val="clear" w:color="auto" w:fill="auto"/>
            <w:noWrap/>
            <w:hideMark/>
          </w:tcPr>
          <w:p w14:paraId="0C14ABA3"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10093EB8"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4DB7DCA7"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2198DB45"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71971369" w14:textId="77777777" w:rsidTr="00BF08F9">
        <w:trPr>
          <w:gridAfter w:val="4"/>
          <w:wAfter w:w="3450" w:type="dxa"/>
          <w:trHeight w:val="900"/>
        </w:trPr>
        <w:tc>
          <w:tcPr>
            <w:tcW w:w="3279" w:type="dxa"/>
            <w:tcBorders>
              <w:top w:val="nil"/>
              <w:left w:val="single" w:sz="4" w:space="0" w:color="auto"/>
              <w:bottom w:val="single" w:sz="4" w:space="0" w:color="auto"/>
              <w:right w:val="single" w:sz="4" w:space="0" w:color="auto"/>
            </w:tcBorders>
            <w:shd w:val="clear" w:color="auto" w:fill="auto"/>
            <w:hideMark/>
          </w:tcPr>
          <w:p w14:paraId="00F69569"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Tytuły pierwszego stopnia </w:t>
            </w:r>
            <w:r>
              <w:rPr>
                <w:rFonts w:ascii="Calibri Light" w:eastAsia="Times New Roman" w:hAnsi="Calibri Light" w:cstheme="minorHAnsi"/>
                <w:lang w:val="pl-PL"/>
              </w:rPr>
              <w:t>złożone zgodnie ze wzorem</w:t>
            </w:r>
          </w:p>
        </w:tc>
        <w:tc>
          <w:tcPr>
            <w:tcW w:w="1456" w:type="dxa"/>
            <w:tcBorders>
              <w:top w:val="nil"/>
              <w:left w:val="nil"/>
              <w:bottom w:val="single" w:sz="4" w:space="0" w:color="auto"/>
              <w:right w:val="single" w:sz="4" w:space="0" w:color="auto"/>
            </w:tcBorders>
            <w:shd w:val="clear" w:color="auto" w:fill="auto"/>
            <w:noWrap/>
            <w:hideMark/>
          </w:tcPr>
          <w:p w14:paraId="0ECE8217"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23615CE6"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6935A69D"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4A45C4AE"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15703668" w14:textId="77777777" w:rsidTr="00BF08F9">
        <w:trPr>
          <w:gridAfter w:val="4"/>
          <w:wAfter w:w="3450" w:type="dxa"/>
          <w:trHeight w:val="600"/>
        </w:trPr>
        <w:tc>
          <w:tcPr>
            <w:tcW w:w="3279" w:type="dxa"/>
            <w:tcBorders>
              <w:top w:val="nil"/>
              <w:left w:val="single" w:sz="4" w:space="0" w:color="auto"/>
              <w:bottom w:val="single" w:sz="4" w:space="0" w:color="auto"/>
              <w:right w:val="single" w:sz="4" w:space="0" w:color="auto"/>
            </w:tcBorders>
            <w:shd w:val="clear" w:color="auto" w:fill="auto"/>
            <w:hideMark/>
          </w:tcPr>
          <w:p w14:paraId="4BD098EE" w14:textId="77777777" w:rsidR="001974FA" w:rsidRPr="00433ADF" w:rsidRDefault="001974FA" w:rsidP="00BF08F9">
            <w:pPr>
              <w:spacing w:line="240" w:lineRule="auto"/>
              <w:rPr>
                <w:rFonts w:ascii="Calibri Light" w:eastAsia="Times New Roman" w:hAnsi="Calibri Light" w:cs="Calibri Light"/>
                <w:lang w:val="pl-PL"/>
              </w:rPr>
            </w:pPr>
            <w:r>
              <w:rPr>
                <w:rFonts w:ascii="Calibri Light" w:eastAsia="Times New Roman" w:hAnsi="Calibri Light" w:cstheme="minorHAnsi"/>
                <w:lang w:val="pl-PL"/>
              </w:rPr>
              <w:t>Śródtytuły</w:t>
            </w:r>
            <w:r w:rsidRPr="00433ADF">
              <w:rPr>
                <w:rFonts w:ascii="Calibri Light" w:eastAsia="Times New Roman" w:hAnsi="Calibri Light" w:cstheme="minorHAnsi"/>
                <w:lang w:val="pl-PL"/>
              </w:rPr>
              <w:t xml:space="preserve"> </w:t>
            </w:r>
            <w:r>
              <w:rPr>
                <w:rFonts w:ascii="Calibri Light" w:eastAsia="Times New Roman" w:hAnsi="Calibri Light" w:cstheme="minorHAnsi"/>
                <w:lang w:val="pl-PL"/>
              </w:rPr>
              <w:t>złożone zgodnie ze wzorem</w:t>
            </w:r>
          </w:p>
        </w:tc>
        <w:tc>
          <w:tcPr>
            <w:tcW w:w="1456" w:type="dxa"/>
            <w:tcBorders>
              <w:top w:val="nil"/>
              <w:left w:val="nil"/>
              <w:bottom w:val="single" w:sz="4" w:space="0" w:color="auto"/>
              <w:right w:val="single" w:sz="4" w:space="0" w:color="auto"/>
            </w:tcBorders>
            <w:shd w:val="clear" w:color="auto" w:fill="auto"/>
            <w:noWrap/>
            <w:hideMark/>
          </w:tcPr>
          <w:p w14:paraId="1C87D0FC"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216903F4" w14:textId="77777777" w:rsidR="001974FA" w:rsidRPr="00433ADF" w:rsidRDefault="001974FA" w:rsidP="00BF08F9">
            <w:pPr>
              <w:spacing w:line="240" w:lineRule="auto"/>
              <w:jc w:val="center"/>
              <w:rPr>
                <w:rFonts w:ascii="Calibri Light" w:eastAsia="Times New Roman" w:hAnsi="Calibri Light" w:cs="Calibri Light"/>
                <w:b/>
                <w:bCs/>
                <w:lang w:val="pl-PL"/>
              </w:rP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54C96827"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4DAD8911"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r w:rsidR="001974FA" w:rsidRPr="00433ADF" w14:paraId="04237310" w14:textId="77777777" w:rsidTr="00BF08F9">
        <w:trPr>
          <w:gridAfter w:val="4"/>
          <w:wAfter w:w="3450" w:type="dxa"/>
          <w:trHeight w:val="900"/>
        </w:trPr>
        <w:tc>
          <w:tcPr>
            <w:tcW w:w="3279" w:type="dxa"/>
            <w:tcBorders>
              <w:top w:val="nil"/>
              <w:left w:val="single" w:sz="4" w:space="0" w:color="auto"/>
              <w:bottom w:val="single" w:sz="4" w:space="0" w:color="auto"/>
              <w:right w:val="single" w:sz="4" w:space="0" w:color="auto"/>
            </w:tcBorders>
            <w:shd w:val="clear" w:color="auto" w:fill="auto"/>
            <w:hideMark/>
          </w:tcPr>
          <w:p w14:paraId="0CE3F679"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theme="minorHAnsi"/>
                <w:lang w:val="pl-PL"/>
              </w:rPr>
              <w:t xml:space="preserve">Bibliografia </w:t>
            </w:r>
            <w:r>
              <w:rPr>
                <w:rFonts w:ascii="Calibri Light" w:eastAsia="Times New Roman" w:hAnsi="Calibri Light" w:cstheme="minorHAnsi"/>
                <w:lang w:val="pl-PL"/>
              </w:rPr>
              <w:t>złożona zgodnie ze wzorem</w:t>
            </w:r>
          </w:p>
        </w:tc>
        <w:tc>
          <w:tcPr>
            <w:tcW w:w="1456" w:type="dxa"/>
            <w:tcBorders>
              <w:top w:val="nil"/>
              <w:left w:val="nil"/>
              <w:bottom w:val="single" w:sz="4" w:space="0" w:color="auto"/>
              <w:right w:val="single" w:sz="4" w:space="0" w:color="auto"/>
            </w:tcBorders>
            <w:shd w:val="clear" w:color="auto" w:fill="auto"/>
            <w:noWrap/>
            <w:hideMark/>
          </w:tcPr>
          <w:p w14:paraId="20732666"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Poprawne</w:t>
            </w:r>
          </w:p>
        </w:tc>
        <w:tc>
          <w:tcPr>
            <w:tcW w:w="255" w:type="dxa"/>
            <w:tcBorders>
              <w:top w:val="nil"/>
              <w:left w:val="nil"/>
              <w:bottom w:val="single" w:sz="4" w:space="0" w:color="auto"/>
              <w:right w:val="single" w:sz="4" w:space="0" w:color="auto"/>
            </w:tcBorders>
            <w:shd w:val="clear" w:color="auto" w:fill="auto"/>
            <w:noWrap/>
            <w:vAlign w:val="center"/>
            <w:hideMark/>
          </w:tcPr>
          <w:p w14:paraId="7C94D17F" w14:textId="77777777" w:rsidR="001974FA" w:rsidRPr="00433ADF" w:rsidRDefault="001974FA" w:rsidP="00BF08F9">
            <w:pPr>
              <w:spacing w:line="240" w:lineRule="auto"/>
              <w:jc w:val="center"/>
            </w:pPr>
            <w:r w:rsidRPr="5A5D5D05">
              <w:rPr>
                <w:rFonts w:ascii="Calibri Light" w:eastAsia="Times New Roman" w:hAnsi="Calibri Light" w:cs="Calibri Light"/>
                <w:b/>
                <w:bCs/>
                <w:lang w:val="pl-PL"/>
              </w:rPr>
              <w:t>2</w:t>
            </w:r>
          </w:p>
        </w:tc>
        <w:tc>
          <w:tcPr>
            <w:tcW w:w="1506" w:type="dxa"/>
            <w:tcBorders>
              <w:top w:val="nil"/>
              <w:left w:val="nil"/>
              <w:bottom w:val="single" w:sz="4" w:space="0" w:color="auto"/>
              <w:right w:val="single" w:sz="4" w:space="0" w:color="auto"/>
            </w:tcBorders>
            <w:shd w:val="clear" w:color="auto" w:fill="auto"/>
            <w:noWrap/>
            <w:hideMark/>
          </w:tcPr>
          <w:p w14:paraId="7435E90C" w14:textId="77777777" w:rsidR="001974FA" w:rsidRPr="00433ADF" w:rsidRDefault="001974FA" w:rsidP="00BF08F9">
            <w:pPr>
              <w:spacing w:line="240" w:lineRule="auto"/>
              <w:rPr>
                <w:rFonts w:ascii="Calibri Light" w:eastAsia="Times New Roman" w:hAnsi="Calibri Light" w:cs="Calibri Light"/>
                <w:lang w:val="pl-PL"/>
              </w:rPr>
            </w:pPr>
            <w:r w:rsidRPr="00433ADF">
              <w:rPr>
                <w:rFonts w:ascii="Calibri Light" w:eastAsia="Times New Roman" w:hAnsi="Calibri Light" w:cs="Calibri Light"/>
                <w:lang w:val="pl-PL"/>
              </w:rPr>
              <w:t>Niepoprawne</w:t>
            </w:r>
          </w:p>
        </w:tc>
        <w:tc>
          <w:tcPr>
            <w:tcW w:w="252" w:type="dxa"/>
            <w:tcBorders>
              <w:top w:val="nil"/>
              <w:left w:val="nil"/>
              <w:bottom w:val="single" w:sz="4" w:space="0" w:color="auto"/>
              <w:right w:val="single" w:sz="4" w:space="0" w:color="auto"/>
            </w:tcBorders>
            <w:shd w:val="clear" w:color="auto" w:fill="auto"/>
            <w:noWrap/>
            <w:vAlign w:val="center"/>
            <w:hideMark/>
          </w:tcPr>
          <w:p w14:paraId="533A7190" w14:textId="77777777" w:rsidR="001974FA" w:rsidRPr="00433ADF" w:rsidRDefault="001974FA" w:rsidP="00BF08F9">
            <w:pPr>
              <w:spacing w:line="240" w:lineRule="auto"/>
              <w:jc w:val="center"/>
              <w:rPr>
                <w:rFonts w:ascii="Calibri Light" w:eastAsia="Times New Roman" w:hAnsi="Calibri Light" w:cs="Calibri Light"/>
                <w:b/>
                <w:bCs/>
                <w:lang w:val="pl-PL"/>
              </w:rPr>
            </w:pPr>
            <w:r w:rsidRPr="00433ADF">
              <w:rPr>
                <w:rFonts w:ascii="Calibri Light" w:eastAsia="Times New Roman" w:hAnsi="Calibri Light" w:cs="Calibri Light"/>
                <w:b/>
                <w:bCs/>
                <w:lang w:val="pl-PL"/>
              </w:rPr>
              <w:t>0</w:t>
            </w:r>
          </w:p>
        </w:tc>
      </w:tr>
    </w:tbl>
    <w:p w14:paraId="5F81294D" w14:textId="77777777" w:rsidR="001974FA" w:rsidRPr="001974FA" w:rsidRDefault="001974FA" w:rsidP="001974FA">
      <w:pPr>
        <w:spacing w:line="360" w:lineRule="auto"/>
        <w:jc w:val="both"/>
        <w:rPr>
          <w:rFonts w:asciiTheme="majorHAnsi" w:hAnsiTheme="majorHAnsi" w:cstheme="majorHAnsi"/>
        </w:rPr>
      </w:pPr>
    </w:p>
    <w:p w14:paraId="4718E67F" w14:textId="77777777" w:rsidR="001974FA" w:rsidRPr="00433ADF" w:rsidRDefault="001974FA" w:rsidP="001974FA">
      <w:pPr>
        <w:spacing w:line="360" w:lineRule="auto"/>
        <w:ind w:left="1224"/>
        <w:jc w:val="both"/>
        <w:rPr>
          <w:rFonts w:asciiTheme="majorHAnsi" w:hAnsiTheme="majorHAnsi" w:cstheme="majorHAnsi"/>
        </w:rPr>
      </w:pPr>
      <w:r w:rsidRPr="00433ADF">
        <w:rPr>
          <w:rFonts w:asciiTheme="majorHAnsi" w:hAnsiTheme="majorHAnsi" w:cstheme="majorHAnsi"/>
        </w:rPr>
        <w:t>W powyższym kryterium oferta może uzyskać maksymalnie 40 pkt.</w:t>
      </w:r>
    </w:p>
    <w:p w14:paraId="2E289726" w14:textId="77777777" w:rsidR="001974FA" w:rsidRPr="001974FA" w:rsidRDefault="001974FA" w:rsidP="001974FA">
      <w:pPr>
        <w:spacing w:line="360" w:lineRule="auto"/>
        <w:ind w:left="720"/>
        <w:jc w:val="both"/>
        <w:rPr>
          <w:rFonts w:asciiTheme="majorHAnsi" w:hAnsiTheme="majorHAnsi" w:cstheme="majorHAnsi"/>
          <w:b/>
          <w:bCs/>
        </w:rPr>
      </w:pPr>
    </w:p>
    <w:p w14:paraId="05C56022" w14:textId="2C4A1EBA" w:rsidR="00F65D97" w:rsidRPr="00930C0F" w:rsidRDefault="00F65D97" w:rsidP="00F65D97">
      <w:pPr>
        <w:pStyle w:val="Akapitzlist"/>
        <w:numPr>
          <w:ilvl w:val="1"/>
          <w:numId w:val="7"/>
        </w:numPr>
        <w:spacing w:line="360" w:lineRule="auto"/>
        <w:jc w:val="both"/>
        <w:rPr>
          <w:rFonts w:asciiTheme="majorHAnsi" w:hAnsiTheme="majorHAnsi" w:cstheme="majorHAnsi"/>
        </w:rPr>
      </w:pPr>
      <w:r w:rsidRPr="00930C0F">
        <w:rPr>
          <w:rFonts w:asciiTheme="majorHAnsi" w:hAnsiTheme="majorHAnsi" w:cstheme="majorHAnsi"/>
        </w:rPr>
        <w:t xml:space="preserve">Za najkorzystniejszą zostanie </w:t>
      </w:r>
      <w:r w:rsidR="00C46F20">
        <w:rPr>
          <w:rFonts w:asciiTheme="majorHAnsi" w:hAnsiTheme="majorHAnsi" w:cstheme="majorHAnsi"/>
        </w:rPr>
        <w:t>uznana</w:t>
      </w:r>
      <w:r w:rsidRPr="00930C0F">
        <w:rPr>
          <w:rFonts w:asciiTheme="majorHAnsi" w:hAnsiTheme="majorHAnsi" w:cstheme="majorHAnsi"/>
        </w:rPr>
        <w:t xml:space="preserve"> oferta, która otrzyma najwyższą ilość punktów obliczonych w następujący sposób: Liczba punktów ogółem (zaokrąglonych do dwóch miejsc po przecinku) = C +</w:t>
      </w:r>
      <w:r>
        <w:rPr>
          <w:rFonts w:asciiTheme="majorHAnsi" w:hAnsiTheme="majorHAnsi" w:cstheme="majorHAnsi"/>
        </w:rPr>
        <w:t xml:space="preserve"> </w:t>
      </w:r>
      <w:r w:rsidR="00C46F20">
        <w:rPr>
          <w:rFonts w:asciiTheme="majorHAnsi" w:hAnsiTheme="majorHAnsi" w:cstheme="majorHAnsi"/>
        </w:rPr>
        <w:t>J</w:t>
      </w:r>
    </w:p>
    <w:p w14:paraId="00000121" w14:textId="6F3F81F5" w:rsidR="000B72C3" w:rsidRPr="0073275D" w:rsidRDefault="00937A4C" w:rsidP="00474EA2">
      <w:pPr>
        <w:pStyle w:val="Nagwek2"/>
        <w:spacing w:line="360" w:lineRule="auto"/>
      </w:pPr>
      <w:bookmarkStart w:id="37" w:name="_Toc148512889"/>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3FD2E883"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.2.</w:t>
      </w:r>
      <w:r w:rsidR="000E701C">
        <w:rPr>
          <w:rFonts w:asciiTheme="majorHAnsi" w:hAnsiTheme="majorHAnsi" w:cstheme="majorHAnsi"/>
        </w:rPr>
        <w:t xml:space="preserve"> SWZ</w:t>
      </w:r>
      <w:r w:rsidRPr="0073275D">
        <w:rPr>
          <w:rFonts w:asciiTheme="majorHAnsi" w:hAnsiTheme="majorHAnsi" w:cstheme="majorHAnsi"/>
        </w:rPr>
        <w:t xml:space="preserve">,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lastRenderedPageBreak/>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B08DE">
      <w:pPr>
        <w:pStyle w:val="Akapitzlist"/>
        <w:numPr>
          <w:ilvl w:val="2"/>
          <w:numId w:val="7"/>
        </w:numPr>
        <w:tabs>
          <w:tab w:val="left" w:pos="1134"/>
          <w:tab w:val="left" w:pos="1560"/>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48B3C4B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A75B8C">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1403614"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5662CC">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8" w:name="_Toc148512890"/>
      <w:r w:rsidRPr="0073275D">
        <w:lastRenderedPageBreak/>
        <w:t>Wymagania dotyczące zabezpieczenia należytego wykonania umowy</w:t>
      </w:r>
      <w:bookmarkEnd w:id="38"/>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39" w:name="_Toc148512891"/>
      <w:r>
        <w:t>Powody unieważnienia post</w:t>
      </w:r>
      <w:r w:rsidR="00546FEB">
        <w:t>ę</w:t>
      </w:r>
      <w:r>
        <w:t>powania</w:t>
      </w:r>
      <w:bookmarkEnd w:id="39"/>
    </w:p>
    <w:p w14:paraId="43FF1816" w14:textId="28DDA310"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 xml:space="preserve">5 i art. 256 ustawy </w:t>
      </w:r>
      <w:r w:rsidR="001E37AE">
        <w:rPr>
          <w:rFonts w:asciiTheme="majorHAnsi" w:hAnsiTheme="majorHAnsi" w:cstheme="majorHAnsi"/>
        </w:rPr>
        <w:t>Pzp</w:t>
      </w:r>
      <w:r>
        <w:rPr>
          <w:rFonts w:asciiTheme="majorHAnsi" w:hAnsiTheme="majorHAnsi" w:cstheme="majorHAnsi"/>
        </w:rPr>
        <w:t>.</w:t>
      </w:r>
    </w:p>
    <w:p w14:paraId="316EDD0C" w14:textId="742EF687" w:rsidR="000C2AEB" w:rsidRPr="000C2AEB" w:rsidRDefault="00937A4C" w:rsidP="002F6F77">
      <w:pPr>
        <w:pStyle w:val="Nagwek2"/>
        <w:spacing w:line="360" w:lineRule="auto"/>
      </w:pPr>
      <w:bookmarkStart w:id="40" w:name="_Toc148512892"/>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0615657A"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w:t>
      </w:r>
      <w:r w:rsidR="001E37AE">
        <w:rPr>
          <w:rFonts w:asciiTheme="majorHAnsi" w:hAnsiTheme="majorHAnsi" w:cstheme="majorHAnsi"/>
        </w:rPr>
        <w:t>Pzp</w:t>
      </w:r>
      <w:r w:rsidRPr="0073275D">
        <w:rPr>
          <w:rFonts w:asciiTheme="majorHAnsi" w:hAnsiTheme="majorHAnsi" w:cstheme="majorHAnsi"/>
        </w:rPr>
        <w:t xml:space="preserve">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474EA2">
      <w:pPr>
        <w:pStyle w:val="Nagwek2"/>
        <w:spacing w:line="360" w:lineRule="auto"/>
      </w:pPr>
      <w:bookmarkStart w:id="42" w:name="_Toc148512893"/>
      <w:r w:rsidRPr="0073275D">
        <w:t>Pouczenie</w:t>
      </w:r>
      <w:r w:rsidR="002626CE" w:rsidRPr="0073275D">
        <w:t xml:space="preserve"> o </w:t>
      </w:r>
      <w:r w:rsidRPr="0073275D">
        <w:t>środkach ochrony prawnej przysługujących Wykonawcy</w:t>
      </w:r>
      <w:bookmarkEnd w:id="42"/>
    </w:p>
    <w:p w14:paraId="172FDA29" w14:textId="5CA92458"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1E37AE">
        <w:rPr>
          <w:rFonts w:asciiTheme="majorHAnsi" w:hAnsiTheme="majorHAnsi" w:cstheme="majorHAnsi"/>
        </w:rPr>
        <w:t>Pzp</w:t>
      </w:r>
      <w:r>
        <w:rPr>
          <w:rFonts w:asciiTheme="majorHAnsi" w:hAnsiTheme="majorHAnsi" w:cstheme="majorHAnsi"/>
        </w:rPr>
        <w:t xml:space="preserve"> – Środki ochrony prawnej (art.505 – 590).</w:t>
      </w:r>
    </w:p>
    <w:p w14:paraId="0000012F" w14:textId="4F88E6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 xml:space="preserve">amawiającego przepisów ustawy </w:t>
      </w:r>
      <w:r w:rsidR="001E37AE">
        <w:rPr>
          <w:rFonts w:asciiTheme="majorHAnsi" w:hAnsiTheme="majorHAnsi" w:cstheme="majorHAnsi"/>
        </w:rPr>
        <w:t>Pzp</w:t>
      </w:r>
      <w:r w:rsidR="00DD01FF">
        <w:rPr>
          <w:rFonts w:asciiTheme="majorHAnsi" w:hAnsiTheme="majorHAnsi" w:cstheme="majorHAnsi"/>
        </w:rPr>
        <w:t>.</w:t>
      </w:r>
      <w:r w:rsidRPr="0073275D">
        <w:rPr>
          <w:rFonts w:asciiTheme="majorHAnsi" w:hAnsiTheme="majorHAnsi" w:cstheme="majorHAnsi"/>
        </w:rPr>
        <w:t xml:space="preserve"> </w:t>
      </w:r>
    </w:p>
    <w:p w14:paraId="00000130" w14:textId="35A9A02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001E37AE">
        <w:rPr>
          <w:rFonts w:asciiTheme="majorHAnsi" w:hAnsiTheme="majorHAnsi" w:cstheme="majorHAnsi"/>
        </w:rPr>
        <w:t>Pzp</w:t>
      </w:r>
      <w:r w:rsidRPr="0073275D">
        <w:rPr>
          <w:rFonts w:asciiTheme="majorHAnsi" w:hAnsiTheme="majorHAnsi" w:cstheme="majorHAnsi"/>
        </w:rPr>
        <w:t xml:space="preserve">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1068866"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w:t>
      </w:r>
      <w:r w:rsidR="001E37AE">
        <w:rPr>
          <w:rFonts w:asciiTheme="majorHAnsi" w:hAnsiTheme="majorHAnsi" w:cstheme="majorHAnsi"/>
        </w:rPr>
        <w:t>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1E0868A8"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9C42C7">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584A386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art. 519 ust. 1 ustawy </w:t>
      </w:r>
      <w:r w:rsidR="001E37AE">
        <w:rPr>
          <w:rFonts w:asciiTheme="majorHAnsi" w:hAnsiTheme="majorHAnsi" w:cstheme="majorHAnsi"/>
        </w:rPr>
        <w:t>Pzp</w:t>
      </w:r>
      <w:r w:rsidRPr="0073275D">
        <w:rPr>
          <w:rFonts w:asciiTheme="majorHAnsi" w:hAnsiTheme="majorHAnsi" w:cstheme="majorHAnsi"/>
        </w:rPr>
        <w:t>,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7CC58B74"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art. 519 ust. 1 ustawy </w:t>
      </w:r>
      <w:r w:rsidR="001E37AE">
        <w:rPr>
          <w:rFonts w:asciiTheme="majorHAnsi" w:hAnsiTheme="majorHAnsi" w:cstheme="majorHAnsi"/>
        </w:rPr>
        <w:t>Pzp</w:t>
      </w:r>
      <w:r w:rsidRPr="0073275D">
        <w:rPr>
          <w:rFonts w:asciiTheme="majorHAnsi" w:hAnsiTheme="majorHAnsi" w:cstheme="majorHAnsi"/>
        </w:rPr>
        <w:t>,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6EDD09FB" w:rsidR="000B72C3" w:rsidRDefault="00937A4C" w:rsidP="002F6F77">
      <w:pPr>
        <w:pStyle w:val="Nagwek2"/>
        <w:spacing w:line="240" w:lineRule="auto"/>
      </w:pPr>
      <w:bookmarkStart w:id="43" w:name="_Toc148512894"/>
      <w:r w:rsidRPr="0073275D">
        <w:lastRenderedPageBreak/>
        <w:t>Spis załączników</w:t>
      </w:r>
      <w:bookmarkEnd w:id="43"/>
    </w:p>
    <w:p w14:paraId="24397957" w14:textId="77777777" w:rsidR="00F67F50" w:rsidRPr="00F67F50" w:rsidRDefault="00F67F50" w:rsidP="00F67F50"/>
    <w:p w14:paraId="1B910781" w14:textId="3EF33D0D" w:rsidR="00A75834" w:rsidRDefault="00A75834" w:rsidP="00F67F50">
      <w:pPr>
        <w:pStyle w:val="Akapitzlist"/>
        <w:numPr>
          <w:ilvl w:val="0"/>
          <w:numId w:val="4"/>
        </w:numPr>
        <w:spacing w:line="360" w:lineRule="auto"/>
        <w:ind w:left="851" w:hanging="284"/>
        <w:jc w:val="both"/>
        <w:rPr>
          <w:rFonts w:asciiTheme="majorHAnsi" w:hAnsiTheme="majorHAnsi" w:cstheme="majorHAnsi"/>
          <w:color w:val="000000" w:themeColor="text1"/>
        </w:rPr>
      </w:pPr>
      <w:r>
        <w:rPr>
          <w:rFonts w:asciiTheme="majorHAnsi" w:hAnsiTheme="majorHAnsi" w:cstheme="majorHAnsi"/>
          <w:color w:val="000000" w:themeColor="text1"/>
        </w:rPr>
        <w:t>Opis przedmiotu zamówienia.</w:t>
      </w:r>
    </w:p>
    <w:p w14:paraId="75FC42FC" w14:textId="77777777" w:rsidR="00EE32E0" w:rsidRDefault="00EB5316" w:rsidP="00EE32E0">
      <w:pPr>
        <w:pStyle w:val="Akapitzlist"/>
        <w:numPr>
          <w:ilvl w:val="0"/>
          <w:numId w:val="4"/>
        </w:numPr>
        <w:spacing w:line="360" w:lineRule="auto"/>
        <w:ind w:left="851" w:hanging="284"/>
        <w:jc w:val="both"/>
        <w:rPr>
          <w:rFonts w:asciiTheme="majorHAnsi" w:hAnsiTheme="majorHAnsi" w:cstheme="majorHAnsi"/>
          <w:color w:val="000000" w:themeColor="text1"/>
        </w:rPr>
      </w:pPr>
      <w:r w:rsidRPr="00F67F50">
        <w:rPr>
          <w:rFonts w:asciiTheme="majorHAnsi" w:hAnsiTheme="majorHAnsi" w:cstheme="majorHAnsi"/>
          <w:color w:val="000000" w:themeColor="text1"/>
        </w:rPr>
        <w:t>Formularz oferty</w:t>
      </w:r>
      <w:r w:rsidR="00E06A98" w:rsidRPr="00F67F50">
        <w:rPr>
          <w:rFonts w:asciiTheme="majorHAnsi" w:hAnsiTheme="majorHAnsi" w:cstheme="majorHAnsi"/>
          <w:color w:val="000000" w:themeColor="text1"/>
        </w:rPr>
        <w:t>.</w:t>
      </w:r>
    </w:p>
    <w:p w14:paraId="00000153" w14:textId="78804022" w:rsidR="000B72C3" w:rsidRPr="00EE32E0" w:rsidRDefault="00EB5316" w:rsidP="00EE32E0">
      <w:pPr>
        <w:pStyle w:val="Akapitzlist"/>
        <w:numPr>
          <w:ilvl w:val="0"/>
          <w:numId w:val="4"/>
        </w:numPr>
        <w:spacing w:line="360" w:lineRule="auto"/>
        <w:ind w:left="851" w:hanging="284"/>
        <w:jc w:val="both"/>
        <w:rPr>
          <w:rFonts w:asciiTheme="majorHAnsi" w:hAnsiTheme="majorHAnsi" w:cstheme="majorHAnsi"/>
          <w:color w:val="000000" w:themeColor="text1"/>
        </w:rPr>
      </w:pPr>
      <w:r w:rsidRPr="00EE32E0">
        <w:rPr>
          <w:rFonts w:asciiTheme="majorHAnsi" w:hAnsiTheme="majorHAnsi" w:cstheme="majorHAnsi"/>
          <w:color w:val="000000" w:themeColor="text1"/>
        </w:rPr>
        <w:t>Oświadczenie</w:t>
      </w:r>
      <w:r w:rsidR="009D22A6" w:rsidRPr="00EE32E0">
        <w:rPr>
          <w:rFonts w:asciiTheme="majorHAnsi" w:hAnsiTheme="majorHAnsi" w:cstheme="majorHAnsi"/>
          <w:color w:val="000000" w:themeColor="text1"/>
        </w:rPr>
        <w:t>,</w:t>
      </w:r>
      <w:r w:rsidR="002626CE" w:rsidRPr="00EE32E0">
        <w:rPr>
          <w:rFonts w:asciiTheme="majorHAnsi" w:hAnsiTheme="majorHAnsi" w:cstheme="majorHAnsi"/>
          <w:color w:val="000000" w:themeColor="text1"/>
        </w:rPr>
        <w:t xml:space="preserve"> o </w:t>
      </w:r>
      <w:r w:rsidRPr="00EE32E0">
        <w:rPr>
          <w:rFonts w:asciiTheme="majorHAnsi" w:hAnsiTheme="majorHAnsi" w:cstheme="majorHAnsi"/>
          <w:color w:val="000000" w:themeColor="text1"/>
        </w:rPr>
        <w:t>którym mowa</w:t>
      </w:r>
      <w:r w:rsidR="002626CE" w:rsidRPr="00EE32E0">
        <w:rPr>
          <w:rFonts w:asciiTheme="majorHAnsi" w:hAnsiTheme="majorHAnsi" w:cstheme="majorHAnsi"/>
          <w:color w:val="000000" w:themeColor="text1"/>
        </w:rPr>
        <w:t xml:space="preserve"> w </w:t>
      </w:r>
      <w:r w:rsidRPr="00EE32E0">
        <w:rPr>
          <w:rFonts w:asciiTheme="majorHAnsi" w:hAnsiTheme="majorHAnsi" w:cstheme="majorHAnsi"/>
          <w:color w:val="000000" w:themeColor="text1"/>
        </w:rPr>
        <w:t xml:space="preserve">art. 125 ust.1 ustawy </w:t>
      </w:r>
      <w:r w:rsidR="001E37AE">
        <w:rPr>
          <w:rFonts w:asciiTheme="majorHAnsi" w:hAnsiTheme="majorHAnsi" w:cstheme="majorHAnsi"/>
          <w:color w:val="000000" w:themeColor="text1"/>
        </w:rPr>
        <w:t>Pzp</w:t>
      </w:r>
      <w:r w:rsidR="00E06A98" w:rsidRPr="00EE32E0">
        <w:rPr>
          <w:rFonts w:asciiTheme="majorHAnsi" w:hAnsiTheme="majorHAnsi" w:cstheme="majorHAnsi"/>
          <w:color w:val="000000" w:themeColor="text1"/>
        </w:rPr>
        <w:t>.</w:t>
      </w:r>
    </w:p>
    <w:p w14:paraId="00000155" w14:textId="7A1B62FD" w:rsidR="000B72C3" w:rsidRPr="00F67F50" w:rsidRDefault="00EB5316" w:rsidP="00F67F50">
      <w:pPr>
        <w:pStyle w:val="Akapitzlist"/>
        <w:numPr>
          <w:ilvl w:val="0"/>
          <w:numId w:val="4"/>
        </w:numPr>
        <w:spacing w:line="360" w:lineRule="auto"/>
        <w:ind w:left="851" w:hanging="284"/>
        <w:jc w:val="both"/>
        <w:rPr>
          <w:rFonts w:asciiTheme="majorHAnsi" w:hAnsiTheme="majorHAnsi" w:cstheme="majorHAnsi"/>
          <w:color w:val="000000" w:themeColor="text1"/>
        </w:rPr>
      </w:pPr>
      <w:r w:rsidRPr="00F67F50">
        <w:rPr>
          <w:rFonts w:asciiTheme="majorHAnsi" w:hAnsiTheme="majorHAnsi" w:cstheme="majorHAnsi"/>
          <w:color w:val="000000" w:themeColor="text1"/>
        </w:rPr>
        <w:t>Oświadczenie</w:t>
      </w:r>
      <w:r w:rsidR="002626CE" w:rsidRPr="00F67F50">
        <w:rPr>
          <w:rFonts w:asciiTheme="majorHAnsi" w:hAnsiTheme="majorHAnsi" w:cstheme="majorHAnsi"/>
          <w:color w:val="000000" w:themeColor="text1"/>
        </w:rPr>
        <w:t xml:space="preserve"> w </w:t>
      </w:r>
      <w:r w:rsidRPr="00F67F50">
        <w:rPr>
          <w:rFonts w:asciiTheme="majorHAnsi" w:hAnsiTheme="majorHAnsi" w:cstheme="majorHAnsi"/>
          <w:color w:val="000000" w:themeColor="text1"/>
        </w:rPr>
        <w:t xml:space="preserve">zakresie art. 108 ust. 1 pkt 5 ustawy </w:t>
      </w:r>
      <w:r w:rsidR="001E37AE">
        <w:rPr>
          <w:rFonts w:asciiTheme="majorHAnsi" w:hAnsiTheme="majorHAnsi" w:cstheme="majorHAnsi"/>
          <w:color w:val="000000" w:themeColor="text1"/>
        </w:rPr>
        <w:t>Pzp</w:t>
      </w:r>
      <w:r w:rsidRPr="00F67F50">
        <w:rPr>
          <w:rFonts w:asciiTheme="majorHAnsi" w:hAnsiTheme="majorHAnsi" w:cstheme="majorHAnsi"/>
          <w:color w:val="000000" w:themeColor="text1"/>
        </w:rPr>
        <w:t>,</w:t>
      </w:r>
      <w:r w:rsidR="002626CE" w:rsidRPr="00F67F50">
        <w:rPr>
          <w:rFonts w:asciiTheme="majorHAnsi" w:hAnsiTheme="majorHAnsi" w:cstheme="majorHAnsi"/>
          <w:color w:val="000000" w:themeColor="text1"/>
        </w:rPr>
        <w:t xml:space="preserve"> o </w:t>
      </w:r>
      <w:r w:rsidRPr="00F67F50">
        <w:rPr>
          <w:rFonts w:asciiTheme="majorHAnsi" w:hAnsiTheme="majorHAnsi" w:cstheme="majorHAnsi"/>
          <w:color w:val="000000" w:themeColor="text1"/>
        </w:rPr>
        <w:t>braku przynależności do tej samej grupy kapitałowej.</w:t>
      </w:r>
    </w:p>
    <w:p w14:paraId="7AC1EB9F" w14:textId="1424814A" w:rsidR="00EB5316" w:rsidRPr="00F67F50" w:rsidRDefault="00EB5316" w:rsidP="00F67F50">
      <w:pPr>
        <w:pStyle w:val="Akapitzlist"/>
        <w:numPr>
          <w:ilvl w:val="0"/>
          <w:numId w:val="4"/>
        </w:numPr>
        <w:spacing w:line="360" w:lineRule="auto"/>
        <w:ind w:left="851" w:hanging="284"/>
        <w:jc w:val="both"/>
        <w:rPr>
          <w:rFonts w:asciiTheme="majorHAnsi" w:hAnsiTheme="majorHAnsi" w:cstheme="majorHAnsi"/>
          <w:color w:val="000000" w:themeColor="text1"/>
        </w:rPr>
      </w:pPr>
      <w:r w:rsidRPr="00F67F50">
        <w:rPr>
          <w:rFonts w:asciiTheme="majorHAnsi" w:hAnsiTheme="majorHAnsi" w:cstheme="majorHAnsi"/>
          <w:color w:val="000000" w:themeColor="text1"/>
        </w:rPr>
        <w:t>Projekt umowy</w:t>
      </w:r>
      <w:r w:rsidR="00E06A98" w:rsidRPr="00F67F50">
        <w:rPr>
          <w:rFonts w:asciiTheme="majorHAnsi" w:hAnsiTheme="majorHAnsi" w:cstheme="majorHAnsi"/>
          <w:color w:val="000000" w:themeColor="text1"/>
        </w:rPr>
        <w:t>.</w:t>
      </w:r>
    </w:p>
    <w:p w14:paraId="07B6712F" w14:textId="0FD4B131" w:rsidR="00F67F50" w:rsidRPr="00F67F50" w:rsidRDefault="00F67F50" w:rsidP="00F67F50">
      <w:pPr>
        <w:pStyle w:val="Akapitzlist"/>
        <w:numPr>
          <w:ilvl w:val="0"/>
          <w:numId w:val="4"/>
        </w:numPr>
        <w:spacing w:line="360" w:lineRule="auto"/>
        <w:ind w:left="851" w:hanging="284"/>
        <w:jc w:val="both"/>
        <w:rPr>
          <w:rFonts w:asciiTheme="majorHAnsi" w:hAnsiTheme="majorHAnsi" w:cstheme="majorHAnsi"/>
          <w:color w:val="000000" w:themeColor="text1"/>
        </w:rPr>
      </w:pPr>
      <w:r w:rsidRPr="00F67F50">
        <w:rPr>
          <w:rFonts w:asciiTheme="majorHAnsi" w:hAnsiTheme="majorHAnsi" w:cstheme="majorHAnsi"/>
          <w:color w:val="000000" w:themeColor="text1"/>
        </w:rPr>
        <w:t>Wzór layoutu serii</w:t>
      </w:r>
    </w:p>
    <w:p w14:paraId="19BD2523" w14:textId="6D726AC3" w:rsidR="00C46F20" w:rsidRPr="00F67F50" w:rsidRDefault="00C46F20" w:rsidP="00F67F50">
      <w:pPr>
        <w:pStyle w:val="Akapitzlist"/>
        <w:numPr>
          <w:ilvl w:val="0"/>
          <w:numId w:val="4"/>
        </w:numPr>
        <w:spacing w:line="360" w:lineRule="auto"/>
        <w:ind w:left="851" w:hanging="284"/>
        <w:jc w:val="both"/>
        <w:rPr>
          <w:rFonts w:asciiTheme="majorHAnsi" w:hAnsiTheme="majorHAnsi" w:cstheme="majorHAnsi"/>
          <w:color w:val="000000" w:themeColor="text1"/>
        </w:rPr>
      </w:pPr>
      <w:r w:rsidRPr="00F67F50">
        <w:rPr>
          <w:rFonts w:asciiTheme="majorHAnsi" w:hAnsiTheme="majorHAnsi" w:cstheme="majorHAnsi"/>
          <w:color w:val="000000" w:themeColor="text1"/>
        </w:rPr>
        <w:t>Tekst do składu</w:t>
      </w:r>
      <w:r w:rsidR="00F67F50">
        <w:rPr>
          <w:rFonts w:asciiTheme="majorHAnsi" w:hAnsiTheme="majorHAnsi" w:cstheme="majorHAnsi"/>
          <w:color w:val="000000" w:themeColor="text1"/>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5134A1">
      <w:headerReference w:type="even" r:id="rId25"/>
      <w:headerReference w:type="default" r:id="rId26"/>
      <w:footerReference w:type="default" r:id="rId27"/>
      <w:headerReference w:type="first" r:id="rId28"/>
      <w:footerReference w:type="first" r:id="rId29"/>
      <w:pgSz w:w="11909" w:h="16834"/>
      <w:pgMar w:top="1560"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2DDC" w14:textId="77777777" w:rsidR="00285EDB" w:rsidRDefault="00285EDB">
      <w:pPr>
        <w:spacing w:line="240" w:lineRule="auto"/>
      </w:pPr>
      <w:r>
        <w:separator/>
      </w:r>
    </w:p>
  </w:endnote>
  <w:endnote w:type="continuationSeparator" w:id="0">
    <w:p w14:paraId="272F89BA" w14:textId="77777777" w:rsidR="00285EDB" w:rsidRDefault="00285EDB">
      <w:pPr>
        <w:spacing w:line="240" w:lineRule="auto"/>
      </w:pPr>
      <w:r>
        <w:continuationSeparator/>
      </w:r>
    </w:p>
  </w:endnote>
  <w:endnote w:type="continuationNotice" w:id="1">
    <w:p w14:paraId="129CAFF5" w14:textId="77777777" w:rsidR="00285EDB" w:rsidRDefault="00285E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altName w:val="MS Gothic"/>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38CDC84D" w:rsidR="00241B2F" w:rsidRPr="003759A3" w:rsidRDefault="002F67CB"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End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64A" w14:textId="77777777" w:rsidR="000A08FA" w:rsidRPr="00B25B5B" w:rsidRDefault="000A08FA" w:rsidP="000A08FA">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4A80D984" w14:textId="05E3084B"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42 635 4</w:t>
    </w:r>
    <w:r w:rsidR="000D6A3D">
      <w:rPr>
        <w:rFonts w:ascii="Calibri" w:eastAsia="Calibri" w:hAnsi="Calibri" w:cs="Times New Roman"/>
        <w:color w:val="E60000"/>
        <w:sz w:val="20"/>
        <w:lang w:val="pl-PL" w:eastAsia="en-US"/>
      </w:rPr>
      <w:t>0</w:t>
    </w:r>
    <w:r w:rsidRPr="00B25B5B">
      <w:rPr>
        <w:rFonts w:ascii="Calibri" w:eastAsia="Calibri" w:hAnsi="Calibri" w:cs="Times New Roman"/>
        <w:color w:val="E60000"/>
        <w:sz w:val="20"/>
        <w:lang w:val="pl-PL" w:eastAsia="en-US"/>
      </w:rPr>
      <w:t xml:space="preserve"> </w:t>
    </w:r>
    <w:r w:rsidR="000D6A3D">
      <w:rPr>
        <w:rFonts w:ascii="Calibri" w:eastAsia="Calibri" w:hAnsi="Calibri" w:cs="Times New Roman"/>
        <w:color w:val="E60000"/>
        <w:sz w:val="20"/>
        <w:lang w:val="pl-PL" w:eastAsia="en-US"/>
      </w:rPr>
      <w:t>71</w:t>
    </w:r>
  </w:p>
  <w:p w14:paraId="4C25857A" w14:textId="1A1E878D"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4E50C3D4" wp14:editId="0B758D50">
              <wp:simplePos x="0" y="0"/>
              <wp:positionH relativeFrom="column">
                <wp:posOffset>4470060</wp:posOffset>
              </wp:positionH>
              <wp:positionV relativeFrom="paragraph">
                <wp:posOffset>128108</wp:posOffset>
              </wp:positionV>
              <wp:extent cx="1462234" cy="29003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0C3D4" id="_x0000_t202" coordsize="21600,21600" o:spt="202" path="m,l,21600r21600,l21600,xe">
              <v:stroke joinstyle="miter"/>
              <v:path gradientshapeok="t" o:connecttype="rect"/>
            </v:shapetype>
            <v:shape id="Pole tekstowe 3"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13E5EA1" w14:textId="77777777" w:rsidR="000A08FA" w:rsidRPr="00463080" w:rsidRDefault="000A08FA" w:rsidP="000A08FA">
                    <w:pPr>
                      <w:jc w:val="right"/>
                      <w:rPr>
                        <w:color w:val="E60000"/>
                        <w:sz w:val="20"/>
                      </w:rPr>
                    </w:pPr>
                    <w:r w:rsidRPr="00463080">
                      <w:rPr>
                        <w:color w:val="E60000"/>
                        <w:sz w:val="20"/>
                      </w:rPr>
                      <w:t>uni.lodz.pl</w:t>
                    </w:r>
                    <w:r>
                      <w:rPr>
                        <w:color w:val="E60000"/>
                        <w:sz w:val="20"/>
                      </w:rPr>
                      <w:t>/en</w:t>
                    </w:r>
                  </w:p>
                </w:txbxContent>
              </v:textbox>
            </v:shape>
          </w:pict>
        </mc:Fallback>
      </mc:AlternateContent>
    </w:r>
    <w:r w:rsidR="00D57741">
      <w:rPr>
        <w:rFonts w:ascii="Calibri" w:eastAsia="Calibri" w:hAnsi="Calibri" w:cs="Times New Roman"/>
        <w:color w:val="E60000"/>
        <w:sz w:val="20"/>
        <w:lang w:val="pl-PL" w:eastAsia="en-US"/>
      </w:rPr>
      <w:t>ul. N</w:t>
    </w:r>
    <w:r w:rsidRPr="00B25B5B">
      <w:rPr>
        <w:rFonts w:ascii="Calibri" w:eastAsia="Calibri" w:hAnsi="Calibri" w:cs="Times New Roman"/>
        <w:color w:val="E60000"/>
        <w:sz w:val="20"/>
        <w:lang w:val="pl-PL" w:eastAsia="en-US"/>
      </w:rPr>
      <w:t xml:space="preserve">arutowicza 68, 90-136 </w:t>
    </w:r>
    <w:r>
      <w:rPr>
        <w:rFonts w:ascii="Calibri" w:eastAsia="Calibri" w:hAnsi="Calibri" w:cs="Times New Roman"/>
        <w:color w:val="E60000"/>
        <w:sz w:val="20"/>
        <w:lang w:val="pl-PL" w:eastAsia="en-US"/>
      </w:rPr>
      <w:t>Łódź</w:t>
    </w:r>
  </w:p>
  <w:p w14:paraId="567E8212" w14:textId="77777777" w:rsidR="000A08FA" w:rsidRPr="00B25B5B" w:rsidRDefault="000A08FA" w:rsidP="000A08FA">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02EF520B" w14:textId="77777777" w:rsidR="005134A1" w:rsidRPr="000A08FA" w:rsidRDefault="005134A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A738" w14:textId="77777777" w:rsidR="00285EDB" w:rsidRDefault="00285EDB">
      <w:pPr>
        <w:spacing w:line="240" w:lineRule="auto"/>
      </w:pPr>
      <w:r>
        <w:separator/>
      </w:r>
    </w:p>
  </w:footnote>
  <w:footnote w:type="continuationSeparator" w:id="0">
    <w:p w14:paraId="76C3A0D6" w14:textId="77777777" w:rsidR="00285EDB" w:rsidRDefault="00285EDB">
      <w:pPr>
        <w:spacing w:line="240" w:lineRule="auto"/>
      </w:pPr>
      <w:r>
        <w:continuationSeparator/>
      </w:r>
    </w:p>
  </w:footnote>
  <w:footnote w:type="continuationNotice" w:id="1">
    <w:p w14:paraId="392AB2F0" w14:textId="77777777" w:rsidR="00285EDB" w:rsidRDefault="00285E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61C18356" w:rsidR="00241B2F" w:rsidRPr="00D57741" w:rsidRDefault="00241B2F" w:rsidP="00F50D3F">
    <w:pPr>
      <w:tabs>
        <w:tab w:val="center" w:pos="4513"/>
        <w:tab w:val="right" w:pos="9026"/>
      </w:tabs>
      <w:spacing w:line="240" w:lineRule="auto"/>
      <w:rPr>
        <w:rFonts w:asciiTheme="majorHAnsi" w:hAnsiTheme="majorHAnsi" w:cstheme="majorHAnsi"/>
        <w:i/>
        <w:iC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176931">
      <w:rPr>
        <w:rFonts w:asciiTheme="majorHAnsi" w:hAnsiTheme="majorHAnsi" w:cstheme="majorHAnsi"/>
        <w:i/>
        <w:iCs/>
      </w:rPr>
      <w:t>6</w:t>
    </w:r>
    <w:r w:rsidR="00D57741">
      <w:rPr>
        <w:rFonts w:asciiTheme="majorHAnsi" w:hAnsiTheme="majorHAnsi" w:cstheme="majorHAnsi"/>
        <w:i/>
        <w:iCs/>
      </w:rPr>
      <w:t>8</w:t>
    </w:r>
    <w:r w:rsidR="00176931">
      <w:rPr>
        <w:rFonts w:asciiTheme="majorHAnsi" w:hAnsiTheme="majorHAnsi" w:cstheme="majorHAnsi"/>
        <w:i/>
        <w:iCs/>
      </w:rPr>
      <w:t>/ZP/2023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7E03" w14:textId="41BE980C" w:rsidR="000A08FA" w:rsidRPr="00F50D3F" w:rsidRDefault="000A08FA" w:rsidP="000A08FA">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176931">
      <w:rPr>
        <w:rFonts w:asciiTheme="majorHAnsi" w:hAnsiTheme="majorHAnsi" w:cstheme="majorHAnsi"/>
        <w:i/>
        <w:iCs/>
      </w:rPr>
      <w:t>6</w:t>
    </w:r>
    <w:r w:rsidR="00D57741">
      <w:rPr>
        <w:rFonts w:asciiTheme="majorHAnsi" w:hAnsiTheme="majorHAnsi" w:cstheme="majorHAnsi"/>
        <w:i/>
        <w:iCs/>
      </w:rPr>
      <w:t>8</w:t>
    </w:r>
    <w:r w:rsidR="00176931">
      <w:rPr>
        <w:rFonts w:asciiTheme="majorHAnsi" w:hAnsiTheme="majorHAnsi" w:cstheme="majorHAnsi"/>
        <w:i/>
        <w:iCs/>
      </w:rPr>
      <w:t>/ZP/2023</w:t>
    </w:r>
  </w:p>
  <w:p w14:paraId="11DA5E54" w14:textId="37A21960" w:rsidR="00241B2F" w:rsidRPr="00475E7B" w:rsidRDefault="00241B2F"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70FD8"/>
    <w:multiLevelType w:val="hybridMultilevel"/>
    <w:tmpl w:val="037C1736"/>
    <w:lvl w:ilvl="0" w:tplc="316445A4">
      <w:start w:val="1"/>
      <w:numFmt w:val="bullet"/>
      <w:lvlText w:val="-"/>
      <w:lvlJc w:val="left"/>
      <w:pPr>
        <w:ind w:left="1944" w:hanging="360"/>
      </w:pPr>
      <w:rPr>
        <w:rFonts w:ascii="Calibri" w:hAnsi="Calibri"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2F616011"/>
    <w:multiLevelType w:val="hybridMultilevel"/>
    <w:tmpl w:val="8EEEA750"/>
    <w:lvl w:ilvl="0" w:tplc="33D60CC6">
      <w:start w:val="1"/>
      <w:numFmt w:val="lowerLetter"/>
      <w:lvlText w:val="%1)"/>
      <w:lvlJc w:val="left"/>
      <w:pPr>
        <w:ind w:left="720" w:hanging="360"/>
      </w:pPr>
      <w:rPr>
        <w:b w:val="0"/>
        <w:bCs/>
        <w:i w:val="0"/>
        <w:i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1"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8"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7"/>
  </w:num>
  <w:num w:numId="2" w16cid:durableId="1573814176">
    <w:abstractNumId w:val="25"/>
  </w:num>
  <w:num w:numId="3" w16cid:durableId="976640612">
    <w:abstractNumId w:val="14"/>
  </w:num>
  <w:num w:numId="4" w16cid:durableId="2126387170">
    <w:abstractNumId w:val="17"/>
  </w:num>
  <w:num w:numId="5" w16cid:durableId="1633824018">
    <w:abstractNumId w:val="15"/>
  </w:num>
  <w:num w:numId="6" w16cid:durableId="1505437889">
    <w:abstractNumId w:val="18"/>
  </w:num>
  <w:num w:numId="7" w16cid:durableId="1683973681">
    <w:abstractNumId w:val="16"/>
  </w:num>
  <w:num w:numId="8" w16cid:durableId="232087642">
    <w:abstractNumId w:val="26"/>
  </w:num>
  <w:num w:numId="9" w16cid:durableId="1872306050">
    <w:abstractNumId w:val="16"/>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7"/>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3"/>
  </w:num>
  <w:num w:numId="16" w16cid:durableId="1475633513">
    <w:abstractNumId w:val="22"/>
  </w:num>
  <w:num w:numId="17" w16cid:durableId="1226601821">
    <w:abstractNumId w:val="12"/>
  </w:num>
  <w:num w:numId="18" w16cid:durableId="965088340">
    <w:abstractNumId w:val="19"/>
  </w:num>
  <w:num w:numId="19" w16cid:durableId="1367828596">
    <w:abstractNumId w:val="6"/>
  </w:num>
  <w:num w:numId="20" w16cid:durableId="1637031789">
    <w:abstractNumId w:val="21"/>
  </w:num>
  <w:num w:numId="21" w16cid:durableId="2091267894">
    <w:abstractNumId w:val="10"/>
  </w:num>
  <w:num w:numId="22" w16cid:durableId="1857226141">
    <w:abstractNumId w:val="13"/>
  </w:num>
  <w:num w:numId="23" w16cid:durableId="1639022180">
    <w:abstractNumId w:val="11"/>
  </w:num>
  <w:num w:numId="24" w16cid:durableId="1810316437">
    <w:abstractNumId w:val="24"/>
  </w:num>
  <w:num w:numId="25" w16cid:durableId="1706327269">
    <w:abstractNumId w:val="9"/>
  </w:num>
  <w:num w:numId="26" w16cid:durableId="1113742964">
    <w:abstractNumId w:val="4"/>
  </w:num>
  <w:num w:numId="27" w16cid:durableId="1112438237">
    <w:abstractNumId w:val="8"/>
  </w:num>
  <w:num w:numId="28" w16cid:durableId="210752900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3080F"/>
    <w:rsid w:val="00030BB1"/>
    <w:rsid w:val="0003151D"/>
    <w:rsid w:val="0003564E"/>
    <w:rsid w:val="00037121"/>
    <w:rsid w:val="00037C02"/>
    <w:rsid w:val="00041A72"/>
    <w:rsid w:val="00050C31"/>
    <w:rsid w:val="00052870"/>
    <w:rsid w:val="00053EFF"/>
    <w:rsid w:val="00057EF5"/>
    <w:rsid w:val="0008302D"/>
    <w:rsid w:val="00083093"/>
    <w:rsid w:val="00083485"/>
    <w:rsid w:val="00090333"/>
    <w:rsid w:val="00094085"/>
    <w:rsid w:val="00094423"/>
    <w:rsid w:val="00096E10"/>
    <w:rsid w:val="000A08FA"/>
    <w:rsid w:val="000A2146"/>
    <w:rsid w:val="000A5A3B"/>
    <w:rsid w:val="000B08DE"/>
    <w:rsid w:val="000B4555"/>
    <w:rsid w:val="000B4793"/>
    <w:rsid w:val="000B4D64"/>
    <w:rsid w:val="000B72C3"/>
    <w:rsid w:val="000C2AEB"/>
    <w:rsid w:val="000C66CC"/>
    <w:rsid w:val="000C6DA4"/>
    <w:rsid w:val="000D0D37"/>
    <w:rsid w:val="000D492D"/>
    <w:rsid w:val="000D6A3D"/>
    <w:rsid w:val="000D78DE"/>
    <w:rsid w:val="000E2289"/>
    <w:rsid w:val="000E701C"/>
    <w:rsid w:val="000F537F"/>
    <w:rsid w:val="000F561B"/>
    <w:rsid w:val="000F5898"/>
    <w:rsid w:val="001062EA"/>
    <w:rsid w:val="0010654A"/>
    <w:rsid w:val="001104A8"/>
    <w:rsid w:val="001152A5"/>
    <w:rsid w:val="00122D44"/>
    <w:rsid w:val="0012335B"/>
    <w:rsid w:val="00133B45"/>
    <w:rsid w:val="001351B0"/>
    <w:rsid w:val="001352D3"/>
    <w:rsid w:val="00142291"/>
    <w:rsid w:val="00145CF6"/>
    <w:rsid w:val="0014624E"/>
    <w:rsid w:val="00147354"/>
    <w:rsid w:val="001530CB"/>
    <w:rsid w:val="00160216"/>
    <w:rsid w:val="00162EC3"/>
    <w:rsid w:val="00164F8E"/>
    <w:rsid w:val="0017078C"/>
    <w:rsid w:val="00170858"/>
    <w:rsid w:val="00176306"/>
    <w:rsid w:val="00176931"/>
    <w:rsid w:val="00176B4E"/>
    <w:rsid w:val="00183D36"/>
    <w:rsid w:val="00184770"/>
    <w:rsid w:val="00184FAB"/>
    <w:rsid w:val="00186C97"/>
    <w:rsid w:val="00192A2A"/>
    <w:rsid w:val="001974FA"/>
    <w:rsid w:val="001A5A40"/>
    <w:rsid w:val="001A79E7"/>
    <w:rsid w:val="001B1332"/>
    <w:rsid w:val="001B4272"/>
    <w:rsid w:val="001B50A4"/>
    <w:rsid w:val="001C1CDF"/>
    <w:rsid w:val="001C5B2F"/>
    <w:rsid w:val="001C7300"/>
    <w:rsid w:val="001D764E"/>
    <w:rsid w:val="001E0A7B"/>
    <w:rsid w:val="001E2CAB"/>
    <w:rsid w:val="001E30D0"/>
    <w:rsid w:val="001E37AE"/>
    <w:rsid w:val="001F15FC"/>
    <w:rsid w:val="001F1E17"/>
    <w:rsid w:val="00201848"/>
    <w:rsid w:val="00206E0F"/>
    <w:rsid w:val="00207BD3"/>
    <w:rsid w:val="002227DF"/>
    <w:rsid w:val="0022417E"/>
    <w:rsid w:val="00224AF4"/>
    <w:rsid w:val="00227AD3"/>
    <w:rsid w:val="002318CA"/>
    <w:rsid w:val="0023351E"/>
    <w:rsid w:val="00234EFF"/>
    <w:rsid w:val="00236196"/>
    <w:rsid w:val="00241B2F"/>
    <w:rsid w:val="00242298"/>
    <w:rsid w:val="00253140"/>
    <w:rsid w:val="00260121"/>
    <w:rsid w:val="002626CE"/>
    <w:rsid w:val="00262814"/>
    <w:rsid w:val="00263AD1"/>
    <w:rsid w:val="002763CE"/>
    <w:rsid w:val="002815B7"/>
    <w:rsid w:val="00283879"/>
    <w:rsid w:val="00285EDB"/>
    <w:rsid w:val="00290284"/>
    <w:rsid w:val="002B0BD5"/>
    <w:rsid w:val="002B1600"/>
    <w:rsid w:val="002B3B5B"/>
    <w:rsid w:val="002B5243"/>
    <w:rsid w:val="002B536C"/>
    <w:rsid w:val="002B546B"/>
    <w:rsid w:val="002C083C"/>
    <w:rsid w:val="002C2196"/>
    <w:rsid w:val="002C5504"/>
    <w:rsid w:val="002E1CE2"/>
    <w:rsid w:val="002E39B7"/>
    <w:rsid w:val="002E442E"/>
    <w:rsid w:val="002E5604"/>
    <w:rsid w:val="002E6867"/>
    <w:rsid w:val="002F2DE6"/>
    <w:rsid w:val="002F67CB"/>
    <w:rsid w:val="002F6F77"/>
    <w:rsid w:val="002F7608"/>
    <w:rsid w:val="0030026C"/>
    <w:rsid w:val="00305975"/>
    <w:rsid w:val="00314FA0"/>
    <w:rsid w:val="003151FC"/>
    <w:rsid w:val="00322297"/>
    <w:rsid w:val="00324CFB"/>
    <w:rsid w:val="00324D20"/>
    <w:rsid w:val="003413DA"/>
    <w:rsid w:val="00341A40"/>
    <w:rsid w:val="00342E30"/>
    <w:rsid w:val="003509C8"/>
    <w:rsid w:val="0035297B"/>
    <w:rsid w:val="00357753"/>
    <w:rsid w:val="00361202"/>
    <w:rsid w:val="00362CC7"/>
    <w:rsid w:val="00362ECF"/>
    <w:rsid w:val="00364400"/>
    <w:rsid w:val="00367A62"/>
    <w:rsid w:val="00371D82"/>
    <w:rsid w:val="0037312E"/>
    <w:rsid w:val="003759A3"/>
    <w:rsid w:val="00381D64"/>
    <w:rsid w:val="00384368"/>
    <w:rsid w:val="003848B4"/>
    <w:rsid w:val="00387F02"/>
    <w:rsid w:val="003956A7"/>
    <w:rsid w:val="003A0147"/>
    <w:rsid w:val="003A1F2F"/>
    <w:rsid w:val="003A2D23"/>
    <w:rsid w:val="003A62A1"/>
    <w:rsid w:val="003B16FA"/>
    <w:rsid w:val="003B1723"/>
    <w:rsid w:val="003B195B"/>
    <w:rsid w:val="003B20A0"/>
    <w:rsid w:val="003B310E"/>
    <w:rsid w:val="003B374C"/>
    <w:rsid w:val="003C1C37"/>
    <w:rsid w:val="003C3498"/>
    <w:rsid w:val="003C70CE"/>
    <w:rsid w:val="003D6B64"/>
    <w:rsid w:val="003E0540"/>
    <w:rsid w:val="003E68FF"/>
    <w:rsid w:val="003F0706"/>
    <w:rsid w:val="003F51B8"/>
    <w:rsid w:val="003F7BA8"/>
    <w:rsid w:val="00402D1D"/>
    <w:rsid w:val="00404840"/>
    <w:rsid w:val="004058E6"/>
    <w:rsid w:val="0041008F"/>
    <w:rsid w:val="00414B4E"/>
    <w:rsid w:val="004176F8"/>
    <w:rsid w:val="004239E6"/>
    <w:rsid w:val="0042516F"/>
    <w:rsid w:val="004301E2"/>
    <w:rsid w:val="00431475"/>
    <w:rsid w:val="00432886"/>
    <w:rsid w:val="00434349"/>
    <w:rsid w:val="00440032"/>
    <w:rsid w:val="00444F46"/>
    <w:rsid w:val="00447D36"/>
    <w:rsid w:val="00447E88"/>
    <w:rsid w:val="00453D28"/>
    <w:rsid w:val="0046021B"/>
    <w:rsid w:val="00461DBD"/>
    <w:rsid w:val="004640DF"/>
    <w:rsid w:val="004649BE"/>
    <w:rsid w:val="00464B3A"/>
    <w:rsid w:val="004657ED"/>
    <w:rsid w:val="00465BFF"/>
    <w:rsid w:val="004671CE"/>
    <w:rsid w:val="0047428A"/>
    <w:rsid w:val="00474312"/>
    <w:rsid w:val="00474EA2"/>
    <w:rsid w:val="00475E7B"/>
    <w:rsid w:val="00476703"/>
    <w:rsid w:val="00485E18"/>
    <w:rsid w:val="00486077"/>
    <w:rsid w:val="00487B70"/>
    <w:rsid w:val="0049196A"/>
    <w:rsid w:val="004927A0"/>
    <w:rsid w:val="00494DB0"/>
    <w:rsid w:val="00496F0F"/>
    <w:rsid w:val="004A1C70"/>
    <w:rsid w:val="004A1E04"/>
    <w:rsid w:val="004A2B75"/>
    <w:rsid w:val="004A48E9"/>
    <w:rsid w:val="004A4FCD"/>
    <w:rsid w:val="004A5804"/>
    <w:rsid w:val="004B538A"/>
    <w:rsid w:val="004C076C"/>
    <w:rsid w:val="004C3034"/>
    <w:rsid w:val="004C3452"/>
    <w:rsid w:val="004C598B"/>
    <w:rsid w:val="004C7F7C"/>
    <w:rsid w:val="004C7FDF"/>
    <w:rsid w:val="004D0B22"/>
    <w:rsid w:val="004D4D6E"/>
    <w:rsid w:val="004E126C"/>
    <w:rsid w:val="004E7C33"/>
    <w:rsid w:val="004F1612"/>
    <w:rsid w:val="004F16E0"/>
    <w:rsid w:val="004F27C5"/>
    <w:rsid w:val="004F3022"/>
    <w:rsid w:val="004F30FB"/>
    <w:rsid w:val="004F4015"/>
    <w:rsid w:val="004F5512"/>
    <w:rsid w:val="004F563E"/>
    <w:rsid w:val="00500531"/>
    <w:rsid w:val="005025BD"/>
    <w:rsid w:val="005026E2"/>
    <w:rsid w:val="005059D6"/>
    <w:rsid w:val="005103AF"/>
    <w:rsid w:val="005134A1"/>
    <w:rsid w:val="00517D79"/>
    <w:rsid w:val="00520660"/>
    <w:rsid w:val="005220DC"/>
    <w:rsid w:val="005261C0"/>
    <w:rsid w:val="00526E56"/>
    <w:rsid w:val="005273DA"/>
    <w:rsid w:val="00540E3F"/>
    <w:rsid w:val="00546FEB"/>
    <w:rsid w:val="00553C5D"/>
    <w:rsid w:val="00560CA7"/>
    <w:rsid w:val="00560FB5"/>
    <w:rsid w:val="00564800"/>
    <w:rsid w:val="0056597D"/>
    <w:rsid w:val="005662CC"/>
    <w:rsid w:val="00575FD9"/>
    <w:rsid w:val="005802EE"/>
    <w:rsid w:val="00582F01"/>
    <w:rsid w:val="00582F8B"/>
    <w:rsid w:val="00583C29"/>
    <w:rsid w:val="0059144B"/>
    <w:rsid w:val="00592431"/>
    <w:rsid w:val="00597EFD"/>
    <w:rsid w:val="005B1486"/>
    <w:rsid w:val="005C1C7F"/>
    <w:rsid w:val="005C6F82"/>
    <w:rsid w:val="005D1720"/>
    <w:rsid w:val="005D245C"/>
    <w:rsid w:val="005D60F2"/>
    <w:rsid w:val="005D7EC1"/>
    <w:rsid w:val="005E295C"/>
    <w:rsid w:val="005E536E"/>
    <w:rsid w:val="005E6B82"/>
    <w:rsid w:val="005F3EAD"/>
    <w:rsid w:val="005F5299"/>
    <w:rsid w:val="005F7DDC"/>
    <w:rsid w:val="00602726"/>
    <w:rsid w:val="00604F28"/>
    <w:rsid w:val="00605215"/>
    <w:rsid w:val="00605618"/>
    <w:rsid w:val="006153F6"/>
    <w:rsid w:val="00615678"/>
    <w:rsid w:val="00615D97"/>
    <w:rsid w:val="006169F8"/>
    <w:rsid w:val="00620EBC"/>
    <w:rsid w:val="006309EB"/>
    <w:rsid w:val="006366EA"/>
    <w:rsid w:val="0063712A"/>
    <w:rsid w:val="00643F8E"/>
    <w:rsid w:val="006453D4"/>
    <w:rsid w:val="0064670C"/>
    <w:rsid w:val="00655793"/>
    <w:rsid w:val="006565DB"/>
    <w:rsid w:val="00665F96"/>
    <w:rsid w:val="0067276C"/>
    <w:rsid w:val="00672A80"/>
    <w:rsid w:val="006849DE"/>
    <w:rsid w:val="00684A91"/>
    <w:rsid w:val="00684E07"/>
    <w:rsid w:val="006874EE"/>
    <w:rsid w:val="00693941"/>
    <w:rsid w:val="00693F8F"/>
    <w:rsid w:val="00696D8C"/>
    <w:rsid w:val="006B0C14"/>
    <w:rsid w:val="006B20AF"/>
    <w:rsid w:val="006B4D36"/>
    <w:rsid w:val="006B5B32"/>
    <w:rsid w:val="006C11BB"/>
    <w:rsid w:val="006C506B"/>
    <w:rsid w:val="006C7B7C"/>
    <w:rsid w:val="006D1386"/>
    <w:rsid w:val="006D52E4"/>
    <w:rsid w:val="006E1035"/>
    <w:rsid w:val="006E30D8"/>
    <w:rsid w:val="006E53EE"/>
    <w:rsid w:val="006E62B7"/>
    <w:rsid w:val="006F57BE"/>
    <w:rsid w:val="006F631B"/>
    <w:rsid w:val="006F67D5"/>
    <w:rsid w:val="00701C76"/>
    <w:rsid w:val="0070226A"/>
    <w:rsid w:val="00710E26"/>
    <w:rsid w:val="00714BD9"/>
    <w:rsid w:val="00714F55"/>
    <w:rsid w:val="007261F1"/>
    <w:rsid w:val="00731E20"/>
    <w:rsid w:val="0073275D"/>
    <w:rsid w:val="007411D8"/>
    <w:rsid w:val="00741CA2"/>
    <w:rsid w:val="00742926"/>
    <w:rsid w:val="00744CD7"/>
    <w:rsid w:val="0075048D"/>
    <w:rsid w:val="00757907"/>
    <w:rsid w:val="00760882"/>
    <w:rsid w:val="0077338D"/>
    <w:rsid w:val="0077722F"/>
    <w:rsid w:val="0077738D"/>
    <w:rsid w:val="0077779A"/>
    <w:rsid w:val="00784C71"/>
    <w:rsid w:val="00787166"/>
    <w:rsid w:val="007936AA"/>
    <w:rsid w:val="00795789"/>
    <w:rsid w:val="007A3E7C"/>
    <w:rsid w:val="007A4B5E"/>
    <w:rsid w:val="007B6FFF"/>
    <w:rsid w:val="007C4E74"/>
    <w:rsid w:val="007C58A8"/>
    <w:rsid w:val="007D0507"/>
    <w:rsid w:val="007D690C"/>
    <w:rsid w:val="007D719A"/>
    <w:rsid w:val="007E197E"/>
    <w:rsid w:val="007E3DCC"/>
    <w:rsid w:val="007F0537"/>
    <w:rsid w:val="007F2703"/>
    <w:rsid w:val="007F3EE8"/>
    <w:rsid w:val="007F7309"/>
    <w:rsid w:val="0080698A"/>
    <w:rsid w:val="00813629"/>
    <w:rsid w:val="00815674"/>
    <w:rsid w:val="0081758D"/>
    <w:rsid w:val="008220FF"/>
    <w:rsid w:val="00824CE2"/>
    <w:rsid w:val="00827583"/>
    <w:rsid w:val="008309D6"/>
    <w:rsid w:val="008333E8"/>
    <w:rsid w:val="00834B69"/>
    <w:rsid w:val="00835AF7"/>
    <w:rsid w:val="00837222"/>
    <w:rsid w:val="00841A35"/>
    <w:rsid w:val="00842B40"/>
    <w:rsid w:val="00842CD2"/>
    <w:rsid w:val="00843BAC"/>
    <w:rsid w:val="008516B1"/>
    <w:rsid w:val="00855195"/>
    <w:rsid w:val="00856370"/>
    <w:rsid w:val="0086370E"/>
    <w:rsid w:val="00864CEE"/>
    <w:rsid w:val="00867D68"/>
    <w:rsid w:val="00867FCC"/>
    <w:rsid w:val="00870964"/>
    <w:rsid w:val="00872455"/>
    <w:rsid w:val="00875DC5"/>
    <w:rsid w:val="008765CA"/>
    <w:rsid w:val="00893766"/>
    <w:rsid w:val="00894D33"/>
    <w:rsid w:val="00897124"/>
    <w:rsid w:val="00897AE9"/>
    <w:rsid w:val="008B0A35"/>
    <w:rsid w:val="008B4993"/>
    <w:rsid w:val="008B6C45"/>
    <w:rsid w:val="008C1690"/>
    <w:rsid w:val="008C24E6"/>
    <w:rsid w:val="008C50B5"/>
    <w:rsid w:val="008D1374"/>
    <w:rsid w:val="008D2B68"/>
    <w:rsid w:val="008E2BF0"/>
    <w:rsid w:val="008E367B"/>
    <w:rsid w:val="008E512A"/>
    <w:rsid w:val="008E53FB"/>
    <w:rsid w:val="008E7304"/>
    <w:rsid w:val="008F159F"/>
    <w:rsid w:val="008F281C"/>
    <w:rsid w:val="008F2836"/>
    <w:rsid w:val="008F5971"/>
    <w:rsid w:val="008F60DF"/>
    <w:rsid w:val="009015C6"/>
    <w:rsid w:val="009023A1"/>
    <w:rsid w:val="00904DA6"/>
    <w:rsid w:val="009169CB"/>
    <w:rsid w:val="00930C0F"/>
    <w:rsid w:val="0093295D"/>
    <w:rsid w:val="009347B7"/>
    <w:rsid w:val="00937A4C"/>
    <w:rsid w:val="00943C2A"/>
    <w:rsid w:val="00947102"/>
    <w:rsid w:val="009547EA"/>
    <w:rsid w:val="00955620"/>
    <w:rsid w:val="00957E18"/>
    <w:rsid w:val="00957EC7"/>
    <w:rsid w:val="00960533"/>
    <w:rsid w:val="00963D76"/>
    <w:rsid w:val="00964774"/>
    <w:rsid w:val="0096709A"/>
    <w:rsid w:val="009705FD"/>
    <w:rsid w:val="00983FFC"/>
    <w:rsid w:val="00985DE8"/>
    <w:rsid w:val="009874A7"/>
    <w:rsid w:val="009874DB"/>
    <w:rsid w:val="00993A92"/>
    <w:rsid w:val="00994D78"/>
    <w:rsid w:val="0099562C"/>
    <w:rsid w:val="009A0AA8"/>
    <w:rsid w:val="009A1095"/>
    <w:rsid w:val="009A17F6"/>
    <w:rsid w:val="009A1967"/>
    <w:rsid w:val="009B40E9"/>
    <w:rsid w:val="009B6BE4"/>
    <w:rsid w:val="009C30EF"/>
    <w:rsid w:val="009C42C7"/>
    <w:rsid w:val="009D0FC5"/>
    <w:rsid w:val="009D22A6"/>
    <w:rsid w:val="009D6B33"/>
    <w:rsid w:val="009D7296"/>
    <w:rsid w:val="009E154D"/>
    <w:rsid w:val="009E2019"/>
    <w:rsid w:val="009F7B1F"/>
    <w:rsid w:val="009F7C0D"/>
    <w:rsid w:val="00A00EFC"/>
    <w:rsid w:val="00A04E14"/>
    <w:rsid w:val="00A1013D"/>
    <w:rsid w:val="00A201BD"/>
    <w:rsid w:val="00A215A5"/>
    <w:rsid w:val="00A2640D"/>
    <w:rsid w:val="00A34C74"/>
    <w:rsid w:val="00A41EE5"/>
    <w:rsid w:val="00A446B3"/>
    <w:rsid w:val="00A45E58"/>
    <w:rsid w:val="00A46582"/>
    <w:rsid w:val="00A5237D"/>
    <w:rsid w:val="00A56C8B"/>
    <w:rsid w:val="00A60478"/>
    <w:rsid w:val="00A6049F"/>
    <w:rsid w:val="00A6228D"/>
    <w:rsid w:val="00A62327"/>
    <w:rsid w:val="00A62502"/>
    <w:rsid w:val="00A6770F"/>
    <w:rsid w:val="00A714E7"/>
    <w:rsid w:val="00A726BF"/>
    <w:rsid w:val="00A7305A"/>
    <w:rsid w:val="00A74818"/>
    <w:rsid w:val="00A75834"/>
    <w:rsid w:val="00A75B8C"/>
    <w:rsid w:val="00A76AC7"/>
    <w:rsid w:val="00A84C9C"/>
    <w:rsid w:val="00A87819"/>
    <w:rsid w:val="00A9067E"/>
    <w:rsid w:val="00AA4123"/>
    <w:rsid w:val="00AA63B3"/>
    <w:rsid w:val="00AA73AB"/>
    <w:rsid w:val="00AB0965"/>
    <w:rsid w:val="00AB5401"/>
    <w:rsid w:val="00AC214B"/>
    <w:rsid w:val="00AC3370"/>
    <w:rsid w:val="00AC376B"/>
    <w:rsid w:val="00AD3113"/>
    <w:rsid w:val="00AD562B"/>
    <w:rsid w:val="00AD67F0"/>
    <w:rsid w:val="00AD7A2E"/>
    <w:rsid w:val="00AD7C90"/>
    <w:rsid w:val="00AE2D8A"/>
    <w:rsid w:val="00AF5179"/>
    <w:rsid w:val="00AF665E"/>
    <w:rsid w:val="00AF6EFA"/>
    <w:rsid w:val="00B04F92"/>
    <w:rsid w:val="00B13747"/>
    <w:rsid w:val="00B169F8"/>
    <w:rsid w:val="00B224E8"/>
    <w:rsid w:val="00B24A30"/>
    <w:rsid w:val="00B33EFB"/>
    <w:rsid w:val="00B51E6B"/>
    <w:rsid w:val="00B524AA"/>
    <w:rsid w:val="00B53958"/>
    <w:rsid w:val="00B54525"/>
    <w:rsid w:val="00B54B21"/>
    <w:rsid w:val="00B55999"/>
    <w:rsid w:val="00B55B22"/>
    <w:rsid w:val="00B56A16"/>
    <w:rsid w:val="00B57315"/>
    <w:rsid w:val="00B60BC7"/>
    <w:rsid w:val="00B61495"/>
    <w:rsid w:val="00B63683"/>
    <w:rsid w:val="00B711F5"/>
    <w:rsid w:val="00B747F7"/>
    <w:rsid w:val="00B769F0"/>
    <w:rsid w:val="00B8161B"/>
    <w:rsid w:val="00B82F7C"/>
    <w:rsid w:val="00B84097"/>
    <w:rsid w:val="00B84493"/>
    <w:rsid w:val="00B854E4"/>
    <w:rsid w:val="00B90353"/>
    <w:rsid w:val="00B9384F"/>
    <w:rsid w:val="00B9422F"/>
    <w:rsid w:val="00B957F6"/>
    <w:rsid w:val="00BB11A1"/>
    <w:rsid w:val="00BB24FF"/>
    <w:rsid w:val="00BD194E"/>
    <w:rsid w:val="00BD25D8"/>
    <w:rsid w:val="00BD68C8"/>
    <w:rsid w:val="00BD7C92"/>
    <w:rsid w:val="00BF4913"/>
    <w:rsid w:val="00C02768"/>
    <w:rsid w:val="00C02D49"/>
    <w:rsid w:val="00C04FC8"/>
    <w:rsid w:val="00C12BF0"/>
    <w:rsid w:val="00C12C14"/>
    <w:rsid w:val="00C13D1C"/>
    <w:rsid w:val="00C200AE"/>
    <w:rsid w:val="00C213D8"/>
    <w:rsid w:val="00C216B6"/>
    <w:rsid w:val="00C3003A"/>
    <w:rsid w:val="00C3032C"/>
    <w:rsid w:val="00C3487B"/>
    <w:rsid w:val="00C40B48"/>
    <w:rsid w:val="00C4260D"/>
    <w:rsid w:val="00C46F20"/>
    <w:rsid w:val="00C501EC"/>
    <w:rsid w:val="00C53A4D"/>
    <w:rsid w:val="00C60854"/>
    <w:rsid w:val="00C646B1"/>
    <w:rsid w:val="00C710FD"/>
    <w:rsid w:val="00C80323"/>
    <w:rsid w:val="00C81364"/>
    <w:rsid w:val="00C841F1"/>
    <w:rsid w:val="00C84333"/>
    <w:rsid w:val="00C8736F"/>
    <w:rsid w:val="00CA29DE"/>
    <w:rsid w:val="00CA2D4E"/>
    <w:rsid w:val="00CA6F84"/>
    <w:rsid w:val="00CA74B9"/>
    <w:rsid w:val="00CB12BA"/>
    <w:rsid w:val="00CB1D58"/>
    <w:rsid w:val="00CB1D81"/>
    <w:rsid w:val="00CB317A"/>
    <w:rsid w:val="00CC0783"/>
    <w:rsid w:val="00CC4162"/>
    <w:rsid w:val="00CC5036"/>
    <w:rsid w:val="00CD5FC1"/>
    <w:rsid w:val="00CD6252"/>
    <w:rsid w:val="00CD69D7"/>
    <w:rsid w:val="00CE2735"/>
    <w:rsid w:val="00CE4A5F"/>
    <w:rsid w:val="00CE6875"/>
    <w:rsid w:val="00CF03BD"/>
    <w:rsid w:val="00CF1742"/>
    <w:rsid w:val="00D00032"/>
    <w:rsid w:val="00D00352"/>
    <w:rsid w:val="00D02B33"/>
    <w:rsid w:val="00D05CC8"/>
    <w:rsid w:val="00D07756"/>
    <w:rsid w:val="00D1164B"/>
    <w:rsid w:val="00D12F69"/>
    <w:rsid w:val="00D2035C"/>
    <w:rsid w:val="00D245E6"/>
    <w:rsid w:val="00D34030"/>
    <w:rsid w:val="00D447A9"/>
    <w:rsid w:val="00D453A0"/>
    <w:rsid w:val="00D47E17"/>
    <w:rsid w:val="00D51ADE"/>
    <w:rsid w:val="00D54454"/>
    <w:rsid w:val="00D57741"/>
    <w:rsid w:val="00D6414C"/>
    <w:rsid w:val="00D64191"/>
    <w:rsid w:val="00D708EA"/>
    <w:rsid w:val="00D7652B"/>
    <w:rsid w:val="00D80BC0"/>
    <w:rsid w:val="00D84EA8"/>
    <w:rsid w:val="00D87DFA"/>
    <w:rsid w:val="00D92F19"/>
    <w:rsid w:val="00D946D1"/>
    <w:rsid w:val="00D95DA3"/>
    <w:rsid w:val="00DA3FE8"/>
    <w:rsid w:val="00DA453E"/>
    <w:rsid w:val="00DA4D67"/>
    <w:rsid w:val="00DA7069"/>
    <w:rsid w:val="00DB2D7B"/>
    <w:rsid w:val="00DB2E7A"/>
    <w:rsid w:val="00DB33BC"/>
    <w:rsid w:val="00DB4C3E"/>
    <w:rsid w:val="00DB52E6"/>
    <w:rsid w:val="00DC2EF3"/>
    <w:rsid w:val="00DC30FB"/>
    <w:rsid w:val="00DC772D"/>
    <w:rsid w:val="00DD01FF"/>
    <w:rsid w:val="00DD45B6"/>
    <w:rsid w:val="00DD6272"/>
    <w:rsid w:val="00DD72FA"/>
    <w:rsid w:val="00DE3569"/>
    <w:rsid w:val="00DE3749"/>
    <w:rsid w:val="00DF2765"/>
    <w:rsid w:val="00DF5FA7"/>
    <w:rsid w:val="00DF5FC1"/>
    <w:rsid w:val="00E01A8B"/>
    <w:rsid w:val="00E044B1"/>
    <w:rsid w:val="00E06A98"/>
    <w:rsid w:val="00E116EA"/>
    <w:rsid w:val="00E11BBE"/>
    <w:rsid w:val="00E203A6"/>
    <w:rsid w:val="00E2472A"/>
    <w:rsid w:val="00E24A2A"/>
    <w:rsid w:val="00E26386"/>
    <w:rsid w:val="00E34DBE"/>
    <w:rsid w:val="00E47588"/>
    <w:rsid w:val="00E552F7"/>
    <w:rsid w:val="00E654EC"/>
    <w:rsid w:val="00E70CFA"/>
    <w:rsid w:val="00E70F78"/>
    <w:rsid w:val="00E7592A"/>
    <w:rsid w:val="00E75C01"/>
    <w:rsid w:val="00E76182"/>
    <w:rsid w:val="00E76FD2"/>
    <w:rsid w:val="00E85F60"/>
    <w:rsid w:val="00E9300D"/>
    <w:rsid w:val="00E93D31"/>
    <w:rsid w:val="00E97686"/>
    <w:rsid w:val="00E97E2D"/>
    <w:rsid w:val="00EA29DD"/>
    <w:rsid w:val="00EB5316"/>
    <w:rsid w:val="00EB75C5"/>
    <w:rsid w:val="00EC0F91"/>
    <w:rsid w:val="00EC1D23"/>
    <w:rsid w:val="00EC3A68"/>
    <w:rsid w:val="00EC47E8"/>
    <w:rsid w:val="00EC7114"/>
    <w:rsid w:val="00ED2D66"/>
    <w:rsid w:val="00ED3DC2"/>
    <w:rsid w:val="00ED6D83"/>
    <w:rsid w:val="00ED7C6F"/>
    <w:rsid w:val="00EE1056"/>
    <w:rsid w:val="00EE32E0"/>
    <w:rsid w:val="00EE3BC8"/>
    <w:rsid w:val="00EE3FDB"/>
    <w:rsid w:val="00EE6907"/>
    <w:rsid w:val="00EE7608"/>
    <w:rsid w:val="00EF1104"/>
    <w:rsid w:val="00EF16BB"/>
    <w:rsid w:val="00EF189B"/>
    <w:rsid w:val="00EF3150"/>
    <w:rsid w:val="00EF44E2"/>
    <w:rsid w:val="00EF7F17"/>
    <w:rsid w:val="00F0461E"/>
    <w:rsid w:val="00F064F6"/>
    <w:rsid w:val="00F11117"/>
    <w:rsid w:val="00F17BBC"/>
    <w:rsid w:val="00F20AB0"/>
    <w:rsid w:val="00F313FD"/>
    <w:rsid w:val="00F346CD"/>
    <w:rsid w:val="00F35568"/>
    <w:rsid w:val="00F36795"/>
    <w:rsid w:val="00F50D3F"/>
    <w:rsid w:val="00F51185"/>
    <w:rsid w:val="00F51305"/>
    <w:rsid w:val="00F5199C"/>
    <w:rsid w:val="00F52172"/>
    <w:rsid w:val="00F53A82"/>
    <w:rsid w:val="00F54E8C"/>
    <w:rsid w:val="00F622B7"/>
    <w:rsid w:val="00F65024"/>
    <w:rsid w:val="00F6522E"/>
    <w:rsid w:val="00F65D97"/>
    <w:rsid w:val="00F67F50"/>
    <w:rsid w:val="00F73E69"/>
    <w:rsid w:val="00F761E4"/>
    <w:rsid w:val="00F76B93"/>
    <w:rsid w:val="00F8197C"/>
    <w:rsid w:val="00F932E6"/>
    <w:rsid w:val="00F96FBB"/>
    <w:rsid w:val="00FA01B1"/>
    <w:rsid w:val="00FA36A2"/>
    <w:rsid w:val="00FA41A9"/>
    <w:rsid w:val="00FA5FF7"/>
    <w:rsid w:val="00FB7D42"/>
    <w:rsid w:val="00FC0361"/>
    <w:rsid w:val="00FC264F"/>
    <w:rsid w:val="00FC4A5E"/>
    <w:rsid w:val="00FC65DB"/>
    <w:rsid w:val="00FD0463"/>
    <w:rsid w:val="00FD4A24"/>
    <w:rsid w:val="00FD57B8"/>
    <w:rsid w:val="00FD7B0C"/>
    <w:rsid w:val="00FE2D4B"/>
    <w:rsid w:val="00FE305B"/>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F53A82"/>
    <w:rPr>
      <w:color w:val="605E5C"/>
      <w:shd w:val="clear" w:color="auto" w:fill="E1DFDD"/>
    </w:rPr>
  </w:style>
  <w:style w:type="paragraph" w:customStyle="1" w:styleId="pf0">
    <w:name w:val="pf0"/>
    <w:basedOn w:val="Normalny"/>
    <w:rsid w:val="00D447A9"/>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f01">
    <w:name w:val="cf01"/>
    <w:basedOn w:val="Domylnaczcionkaakapitu"/>
    <w:rsid w:val="00D447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0537">
      <w:bodyDiv w:val="1"/>
      <w:marLeft w:val="0"/>
      <w:marRight w:val="0"/>
      <w:marTop w:val="0"/>
      <w:marBottom w:val="0"/>
      <w:divBdr>
        <w:top w:val="none" w:sz="0" w:space="0" w:color="auto"/>
        <w:left w:val="none" w:sz="0" w:space="0" w:color="auto"/>
        <w:bottom w:val="none" w:sz="0" w:space="0" w:color="auto"/>
        <w:right w:val="none" w:sz="0" w:space="0" w:color="auto"/>
      </w:divBdr>
    </w:div>
    <w:div w:id="1142774533">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10350</Words>
  <Characters>62104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72310</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Katarzyna Kardas</cp:lastModifiedBy>
  <cp:revision>6</cp:revision>
  <cp:lastPrinted>2023-10-18T07:14:00Z</cp:lastPrinted>
  <dcterms:created xsi:type="dcterms:W3CDTF">2023-10-18T08:51:00Z</dcterms:created>
  <dcterms:modified xsi:type="dcterms:W3CDTF">2023-10-24T08:54:00Z</dcterms:modified>
</cp:coreProperties>
</file>