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 xml:space="preserve">z 2021r., poz. 1129 </w:t>
      </w:r>
      <w:r w:rsidRPr="00A01BCB">
        <w:rPr>
          <w:rFonts w:ascii="Calibri" w:hAnsi="Calibri" w:cs="Calibri"/>
        </w:rPr>
        <w:t xml:space="preserve">ze zm.) zwanej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</w:p>
    <w:p w:rsidR="008B7AC9" w:rsidRDefault="005C6C3A" w:rsidP="008B7AC9">
      <w:pPr>
        <w:spacing w:after="0" w:line="276" w:lineRule="auto"/>
        <w:jc w:val="center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t xml:space="preserve">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</w:t>
      </w:r>
      <w:r w:rsidR="008B7AC9">
        <w:rPr>
          <w:rFonts w:ascii="Book Antiqua" w:hAnsi="Book Antiqua" w:cs="Arial"/>
        </w:rPr>
        <w:t xml:space="preserve">zielenie zamówienia publicznego </w:t>
      </w:r>
      <w:r w:rsidRPr="005C6C3A">
        <w:rPr>
          <w:rFonts w:ascii="Book Antiqua" w:hAnsi="Book Antiqua" w:cs="Arial"/>
        </w:rPr>
        <w:t>pn.</w:t>
      </w:r>
      <w:r w:rsidR="00492E03">
        <w:rPr>
          <w:rFonts w:ascii="Book Antiqua" w:hAnsi="Book Antiqua" w:cs="Arial"/>
        </w:rPr>
        <w:t>:</w:t>
      </w:r>
    </w:p>
    <w:p w:rsidR="00492E03" w:rsidRPr="00B51164" w:rsidRDefault="00492E03" w:rsidP="008B7A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Book Antiqua" w:hAnsi="Book Antiqua" w:cs="Arial"/>
        </w:rPr>
        <w:t xml:space="preserve"> </w:t>
      </w:r>
      <w:r w:rsidR="008B7AC9" w:rsidRPr="00A01BCB">
        <w:rPr>
          <w:rStyle w:val="FontStyle18"/>
          <w:rFonts w:ascii="Calibri" w:hAnsi="Calibri" w:cs="Calibri"/>
          <w:szCs w:val="24"/>
        </w:rPr>
        <w:t xml:space="preserve">„Sukcesywna dostawa wapna palonego-mielonego, suchego, wysoko reaktywnego </w:t>
      </w:r>
      <w:r w:rsidR="008B7AC9" w:rsidRPr="00A01BCB">
        <w:rPr>
          <w:rStyle w:val="FontStyle18"/>
          <w:rFonts w:ascii="Calibri" w:hAnsi="Calibri" w:cs="Calibri"/>
          <w:szCs w:val="24"/>
        </w:rPr>
        <w:br/>
        <w:t xml:space="preserve">z rozładunkiem pneumatycznym do zbiornika dla Przedsiębiorstwa Gospodarki Komunalnej </w:t>
      </w:r>
      <w:r w:rsidR="008B7AC9">
        <w:rPr>
          <w:rStyle w:val="FontStyle18"/>
          <w:rFonts w:ascii="Calibri" w:hAnsi="Calibri" w:cs="Calibri"/>
          <w:szCs w:val="24"/>
        </w:rPr>
        <w:br/>
      </w:r>
      <w:r w:rsidR="008B7AC9" w:rsidRPr="00A01BCB">
        <w:rPr>
          <w:rStyle w:val="FontStyle18"/>
          <w:rFonts w:ascii="Calibri" w:hAnsi="Calibri" w:cs="Calibri"/>
          <w:szCs w:val="24"/>
        </w:rPr>
        <w:t>i Mieszkaniowej Sp. z o.o. w Sędziszowie Małopolskim w ilości około 750 ton w okresie 01.01.2022r. - 31.12.2022r.”</w:t>
      </w:r>
    </w:p>
    <w:p w:rsidR="0079713A" w:rsidRPr="005C6C3A" w:rsidRDefault="005C6C3A" w:rsidP="008B7AC9">
      <w:pPr>
        <w:spacing w:before="120" w:after="0" w:line="360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:rsidR="006C7DF3" w:rsidRPr="002F3F8E" w:rsidRDefault="00684185" w:rsidP="00684185">
      <w:pPr>
        <w:spacing w:after="120" w:line="276" w:lineRule="auto"/>
        <w:rPr>
          <w:rFonts w:cstheme="minorHAnsi"/>
        </w:rPr>
      </w:pP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</w:t>
      </w:r>
      <w:r>
        <w:t xml:space="preserve">lub 6 </w:t>
      </w:r>
      <w:r w:rsidR="002F3F8E" w:rsidRPr="002F3F8E">
        <w:t xml:space="preserve">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2021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2021</w:t>
      </w:r>
      <w:r w:rsidRPr="002F3F8E">
        <w:rPr>
          <w:rFonts w:ascii="Calibri" w:hAnsi="Calibri" w:cs="Calibri"/>
          <w:szCs w:val="24"/>
        </w:rPr>
        <w:t xml:space="preserve">r. </w:t>
      </w: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A0" w:rsidRDefault="00FF71A0" w:rsidP="0038231F">
      <w:pPr>
        <w:spacing w:after="0" w:line="240" w:lineRule="auto"/>
      </w:pPr>
      <w:r>
        <w:separator/>
      </w:r>
    </w:p>
  </w:endnote>
  <w:endnote w:type="continuationSeparator" w:id="0">
    <w:p w:rsidR="00FF71A0" w:rsidRDefault="00FF7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A0" w:rsidRDefault="00FF71A0" w:rsidP="0038231F">
      <w:pPr>
        <w:spacing w:after="0" w:line="240" w:lineRule="auto"/>
      </w:pPr>
      <w:r>
        <w:separator/>
      </w:r>
    </w:p>
  </w:footnote>
  <w:footnote w:type="continuationSeparator" w:id="0">
    <w:p w:rsidR="00FF71A0" w:rsidRDefault="00FF71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316C94" w:rsidRDefault="00316C94" w:rsidP="00316C94">
    <w:pPr>
      <w:pStyle w:val="Nagwek"/>
      <w:rPr>
        <w:rFonts w:ascii="Cambria" w:hAnsi="Cambria" w:cs="Calibri"/>
        <w:b/>
        <w:sz w:val="20"/>
        <w:szCs w:val="20"/>
      </w:rPr>
    </w:pPr>
    <w:r>
      <w:rPr>
        <w:rFonts w:ascii="ArialMT" w:hAnsi="ArialMT" w:cs="ArialMT"/>
        <w:sz w:val="23"/>
        <w:szCs w:val="23"/>
      </w:rPr>
      <w:t>2021/BZP 00258617/01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6C94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C471"/>
  <w15:docId w15:val="{A8028932-2CD9-4A53-B742-A5524A3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4B2D-4A5C-44F6-86D7-34B1D30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2021-10-21T11:36:00Z</dcterms:created>
  <dcterms:modified xsi:type="dcterms:W3CDTF">2021-11-05T10:21:00Z</dcterms:modified>
</cp:coreProperties>
</file>