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A4BB" w14:textId="77777777" w:rsidR="0030238B" w:rsidRPr="00E5687E" w:rsidRDefault="0030238B" w:rsidP="0030238B">
      <w:pPr>
        <w:spacing w:after="0" w:line="240" w:lineRule="auto"/>
        <w:jc w:val="center"/>
        <w:rPr>
          <w:rFonts w:ascii="Arial Nova Light" w:eastAsia="Times New Roman" w:hAnsi="Arial Nova Light" w:cs="Arial"/>
          <w:b/>
          <w:bCs/>
          <w:color w:val="212529"/>
          <w:sz w:val="24"/>
          <w:szCs w:val="24"/>
          <w:lang w:eastAsia="pl-PL"/>
        </w:rPr>
      </w:pPr>
      <w:r w:rsidRPr="00E5687E">
        <w:rPr>
          <w:rFonts w:ascii="Arial Nova Light" w:eastAsia="Times New Roman" w:hAnsi="Arial Nova Light" w:cs="Arial"/>
          <w:b/>
          <w:bCs/>
          <w:color w:val="212529"/>
          <w:sz w:val="24"/>
          <w:szCs w:val="24"/>
          <w:lang w:eastAsia="pl-PL"/>
        </w:rPr>
        <w:t>Instrukcja wypełniania Ankiety</w:t>
      </w:r>
    </w:p>
    <w:p w14:paraId="1B857127" w14:textId="77777777" w:rsidR="0030238B" w:rsidRPr="00E5687E" w:rsidRDefault="0030238B" w:rsidP="0030238B">
      <w:pPr>
        <w:spacing w:after="0" w:line="240" w:lineRule="auto"/>
        <w:rPr>
          <w:rFonts w:ascii="Arial Nova Light" w:eastAsia="Times New Roman" w:hAnsi="Arial Nova Light" w:cs="Arial"/>
          <w:color w:val="212529"/>
          <w:sz w:val="24"/>
          <w:szCs w:val="24"/>
          <w:lang w:eastAsia="pl-PL"/>
        </w:rPr>
      </w:pPr>
    </w:p>
    <w:p w14:paraId="6952A920" w14:textId="77777777" w:rsidR="0030238B" w:rsidRPr="00E5687E" w:rsidRDefault="0030238B" w:rsidP="0030238B">
      <w:pPr>
        <w:pStyle w:val="Akapitzlist"/>
        <w:numPr>
          <w:ilvl w:val="0"/>
          <w:numId w:val="4"/>
        </w:numPr>
        <w:spacing w:after="0" w:line="360" w:lineRule="auto"/>
        <w:rPr>
          <w:rFonts w:ascii="Arial Nova Light" w:eastAsia="Times New Roman" w:hAnsi="Arial Nova Light" w:cs="Arial"/>
          <w:color w:val="212529"/>
          <w:sz w:val="24"/>
          <w:szCs w:val="24"/>
          <w:lang w:eastAsia="pl-PL"/>
        </w:rPr>
      </w:pPr>
      <w:r w:rsidRPr="00E5687E">
        <w:rPr>
          <w:rFonts w:ascii="Arial Nova Light" w:eastAsia="Times New Roman" w:hAnsi="Arial Nova Light" w:cs="Arial"/>
          <w:color w:val="212529"/>
          <w:sz w:val="24"/>
          <w:szCs w:val="24"/>
          <w:lang w:eastAsia="pl-PL"/>
        </w:rPr>
        <w:t>Wykonawca musi zaznaczyć we wszystkich pozycja od 1 do 3: „Tak” albo „Nie”</w:t>
      </w:r>
    </w:p>
    <w:p w14:paraId="232F272A" w14:textId="77777777" w:rsidR="0030238B" w:rsidRPr="00E5687E" w:rsidRDefault="0030238B" w:rsidP="0030238B">
      <w:pPr>
        <w:pStyle w:val="Akapitzlist"/>
        <w:numPr>
          <w:ilvl w:val="0"/>
          <w:numId w:val="4"/>
        </w:numPr>
        <w:spacing w:after="0" w:line="360" w:lineRule="auto"/>
        <w:rPr>
          <w:rFonts w:ascii="Arial Nova Light" w:eastAsia="Times New Roman" w:hAnsi="Arial Nova Light" w:cs="Arial"/>
          <w:color w:val="212529"/>
          <w:sz w:val="24"/>
          <w:szCs w:val="24"/>
          <w:lang w:eastAsia="pl-PL"/>
        </w:rPr>
      </w:pPr>
      <w:r w:rsidRPr="00E5687E">
        <w:rPr>
          <w:rFonts w:ascii="Arial Nova Light" w:eastAsia="Times New Roman" w:hAnsi="Arial Nova Light" w:cs="Arial"/>
          <w:color w:val="212529"/>
          <w:sz w:val="24"/>
          <w:szCs w:val="24"/>
          <w:lang w:eastAsia="pl-PL"/>
        </w:rPr>
        <w:t>W przypadku zaznaczenia dla pozycji 1 albo 2 albo  3 odpowiedzi „Tak” Wykonawca otrzyma poziom zgodności – „zgodny” Nie jest wówczas zobligowany do uzupełnienia dalszej części ankiety tj. od poz. 4 do poz. 27.</w:t>
      </w:r>
    </w:p>
    <w:p w14:paraId="62FE375E" w14:textId="77777777" w:rsidR="0030238B" w:rsidRPr="00E5687E" w:rsidRDefault="0030238B" w:rsidP="0030238B">
      <w:pPr>
        <w:pStyle w:val="Akapitzlist"/>
        <w:numPr>
          <w:ilvl w:val="0"/>
          <w:numId w:val="4"/>
        </w:numPr>
        <w:spacing w:after="0" w:line="360" w:lineRule="auto"/>
        <w:rPr>
          <w:rFonts w:ascii="Arial Nova Light" w:eastAsia="Times New Roman" w:hAnsi="Arial Nova Light" w:cs="Arial"/>
          <w:color w:val="212529"/>
          <w:sz w:val="24"/>
          <w:szCs w:val="24"/>
          <w:lang w:eastAsia="pl-PL"/>
        </w:rPr>
      </w:pPr>
      <w:r w:rsidRPr="00E5687E">
        <w:rPr>
          <w:rFonts w:ascii="Arial Nova Light" w:eastAsia="Times New Roman" w:hAnsi="Arial Nova Light" w:cs="Arial"/>
          <w:color w:val="212529"/>
          <w:sz w:val="24"/>
          <w:szCs w:val="24"/>
          <w:lang w:eastAsia="pl-PL"/>
        </w:rPr>
        <w:t>W przypadku zaznaczenia w pozycji 1 i 2 i 3 odpowiedzi  „Nie” Wykonawca zobowiązany jest wypełnić dalszą część ankiety tj. od poz. 4 do poz. 27.</w:t>
      </w:r>
    </w:p>
    <w:p w14:paraId="4D9F0B6E" w14:textId="77777777" w:rsidR="0030238B" w:rsidRPr="00E5687E" w:rsidRDefault="0030238B" w:rsidP="0030238B">
      <w:pPr>
        <w:pStyle w:val="Akapitzlist"/>
        <w:numPr>
          <w:ilvl w:val="0"/>
          <w:numId w:val="4"/>
        </w:numPr>
        <w:spacing w:after="0" w:line="360" w:lineRule="auto"/>
        <w:rPr>
          <w:rFonts w:ascii="Arial Nova Light" w:eastAsia="Times New Roman" w:hAnsi="Arial Nova Light" w:cs="Arial"/>
          <w:color w:val="212529"/>
          <w:sz w:val="24"/>
          <w:szCs w:val="24"/>
          <w:lang w:eastAsia="pl-PL"/>
        </w:rPr>
      </w:pPr>
      <w:r w:rsidRPr="00E5687E">
        <w:rPr>
          <w:rFonts w:ascii="Arial Nova Light" w:eastAsia="Times New Roman" w:hAnsi="Arial Nova Light" w:cs="Arial"/>
          <w:color w:val="212529"/>
          <w:sz w:val="24"/>
          <w:szCs w:val="24"/>
          <w:lang w:eastAsia="pl-PL"/>
        </w:rPr>
        <w:t xml:space="preserve">W każdej z ww. pozycji (wyjątek poz. 13) Wykonawca musi zaznaczyć jedną </w:t>
      </w:r>
      <w:r>
        <w:rPr>
          <w:rFonts w:ascii="Arial Nova Light" w:eastAsia="Times New Roman" w:hAnsi="Arial Nova Light" w:cs="Arial"/>
          <w:color w:val="212529"/>
          <w:sz w:val="24"/>
          <w:szCs w:val="24"/>
          <w:lang w:eastAsia="pl-PL"/>
        </w:rPr>
        <w:br/>
      </w:r>
      <w:r w:rsidRPr="00E5687E">
        <w:rPr>
          <w:rFonts w:ascii="Arial Nova Light" w:eastAsia="Times New Roman" w:hAnsi="Arial Nova Light" w:cs="Arial"/>
          <w:color w:val="212529"/>
          <w:sz w:val="24"/>
          <w:szCs w:val="24"/>
          <w:lang w:eastAsia="pl-PL"/>
        </w:rPr>
        <w:t>z możliwych odpowiedzi: „Tak” albo  „Nie” albo „N.D.” W przypadku zaznaczenia „N.D.” (nie dotyczy) Wykonawca musi wypełnić dodatkowo kolumnę  „Uwagi” uzasadniając dlaczego nie dotyczy go dane pytanie.</w:t>
      </w:r>
    </w:p>
    <w:p w14:paraId="69866595" w14:textId="77777777" w:rsidR="0030238B" w:rsidRPr="00E5687E" w:rsidRDefault="0030238B" w:rsidP="0030238B">
      <w:pPr>
        <w:pStyle w:val="Akapitzlist"/>
        <w:numPr>
          <w:ilvl w:val="0"/>
          <w:numId w:val="4"/>
        </w:numPr>
        <w:spacing w:after="0" w:line="360" w:lineRule="auto"/>
        <w:rPr>
          <w:rFonts w:ascii="Arial Nova Light" w:eastAsia="Times New Roman" w:hAnsi="Arial Nova Light" w:cs="Arial"/>
          <w:color w:val="212529"/>
          <w:sz w:val="24"/>
          <w:szCs w:val="24"/>
          <w:lang w:eastAsia="pl-PL"/>
        </w:rPr>
      </w:pPr>
      <w:r w:rsidRPr="00E5687E">
        <w:rPr>
          <w:rFonts w:ascii="Arial Nova Light" w:eastAsia="Times New Roman" w:hAnsi="Arial Nova Light" w:cs="Arial"/>
          <w:color w:val="212529"/>
          <w:sz w:val="24"/>
          <w:szCs w:val="24"/>
          <w:lang w:eastAsia="pl-PL"/>
        </w:rPr>
        <w:t xml:space="preserve">Wypełnienie ankiety w </w:t>
      </w:r>
      <w:proofErr w:type="spellStart"/>
      <w:r w:rsidRPr="00E5687E">
        <w:rPr>
          <w:rFonts w:ascii="Arial Nova Light" w:eastAsia="Times New Roman" w:hAnsi="Arial Nova Light" w:cs="Arial"/>
          <w:color w:val="212529"/>
          <w:sz w:val="24"/>
          <w:szCs w:val="24"/>
          <w:lang w:eastAsia="pl-PL"/>
        </w:rPr>
        <w:t>excellu</w:t>
      </w:r>
      <w:proofErr w:type="spellEnd"/>
      <w:r w:rsidRPr="00E5687E">
        <w:rPr>
          <w:rFonts w:ascii="Arial Nova Light" w:eastAsia="Times New Roman" w:hAnsi="Arial Nova Light" w:cs="Arial"/>
          <w:color w:val="212529"/>
          <w:sz w:val="24"/>
          <w:szCs w:val="24"/>
          <w:lang w:eastAsia="pl-PL"/>
        </w:rPr>
        <w:t xml:space="preserve"> w całości kończy się komunikatem „ankieta kompletna” oraz pokazuje poziom zgodności „niezgodny” albo „częściowo zgodny” albo „zgodny”. W przypadku wypełnienia w formacie .</w:t>
      </w:r>
      <w:proofErr w:type="spellStart"/>
      <w:r w:rsidRPr="00E5687E">
        <w:rPr>
          <w:rFonts w:ascii="Arial Nova Light" w:eastAsia="Times New Roman" w:hAnsi="Arial Nova Light" w:cs="Arial"/>
          <w:color w:val="212529"/>
          <w:sz w:val="24"/>
          <w:szCs w:val="24"/>
          <w:lang w:eastAsia="pl-PL"/>
        </w:rPr>
        <w:t>doc</w:t>
      </w:r>
      <w:proofErr w:type="spellEnd"/>
      <w:r w:rsidRPr="00E5687E">
        <w:rPr>
          <w:rFonts w:ascii="Arial Nova Light" w:eastAsia="Times New Roman" w:hAnsi="Arial Nova Light" w:cs="Arial"/>
          <w:color w:val="212529"/>
          <w:sz w:val="24"/>
          <w:szCs w:val="24"/>
          <w:lang w:eastAsia="pl-PL"/>
        </w:rPr>
        <w:t xml:space="preserve"> Zamawiający wyliczy poziom zgodności, przyjmując niżej opisane zasady. Nie wypełnienie którejkolwiek z poz. od 4 do 27 (wyjątek poz. 13), w przypadku braku zaznaczenia odpowiedzi „TAK” dla pozycji 1 lub 2 lub 3 oznacza komunikat „ankieta niekompletna”.</w:t>
      </w:r>
    </w:p>
    <w:p w14:paraId="63F3F12C" w14:textId="77777777" w:rsidR="0030238B" w:rsidRPr="00E5687E" w:rsidRDefault="0030238B" w:rsidP="0030238B">
      <w:pPr>
        <w:pStyle w:val="Akapitzlist"/>
        <w:numPr>
          <w:ilvl w:val="0"/>
          <w:numId w:val="4"/>
        </w:numPr>
        <w:spacing w:after="0" w:line="360" w:lineRule="auto"/>
        <w:rPr>
          <w:rFonts w:ascii="Arial Nova Light" w:eastAsia="Times New Roman" w:hAnsi="Arial Nova Light" w:cs="Arial"/>
          <w:color w:val="212529"/>
          <w:sz w:val="24"/>
          <w:szCs w:val="24"/>
          <w:lang w:eastAsia="pl-PL"/>
        </w:rPr>
      </w:pPr>
      <w:r w:rsidRPr="00E5687E">
        <w:rPr>
          <w:rFonts w:ascii="Arial Nova Light" w:eastAsia="Times New Roman" w:hAnsi="Arial Nova Light" w:cs="Arial"/>
          <w:color w:val="212529"/>
          <w:sz w:val="24"/>
          <w:szCs w:val="24"/>
          <w:lang w:eastAsia="pl-PL"/>
        </w:rPr>
        <w:t>W celu podpisania umowy głównej Ankieta musi osiągnąć poziom zgodności „częściowo zgodny” albo „zgodny”.</w:t>
      </w:r>
    </w:p>
    <w:p w14:paraId="20782257" w14:textId="77777777" w:rsidR="0030238B" w:rsidRPr="00E5687E" w:rsidRDefault="0030238B" w:rsidP="0030238B">
      <w:pPr>
        <w:pStyle w:val="Akapitzlist"/>
        <w:numPr>
          <w:ilvl w:val="0"/>
          <w:numId w:val="4"/>
        </w:numPr>
        <w:spacing w:after="0" w:line="360" w:lineRule="auto"/>
        <w:rPr>
          <w:rFonts w:ascii="Arial Nova Light" w:eastAsia="Times New Roman" w:hAnsi="Arial Nova Light" w:cs="Arial"/>
          <w:color w:val="212529"/>
          <w:sz w:val="24"/>
          <w:szCs w:val="24"/>
          <w:lang w:eastAsia="pl-PL"/>
        </w:rPr>
      </w:pPr>
      <w:r w:rsidRPr="00E5687E">
        <w:rPr>
          <w:rFonts w:ascii="Arial Nova Light" w:eastAsia="Times New Roman" w:hAnsi="Arial Nova Light" w:cs="Arial"/>
          <w:color w:val="212529"/>
          <w:sz w:val="24"/>
          <w:szCs w:val="24"/>
          <w:lang w:eastAsia="pl-PL"/>
        </w:rPr>
        <w:t>Komunikat „ankieta niekompletna” albo Ankieta z wynikiem na poziomie zgodności „niezgodny” (poziom zgodności poniżej 60%) albo brak złożenia Ankiety w wyznaczonym terminie będzie potraktowane przez Zamawiającego jako niemożność zawarcia umowy głównej w sprawie zamówienia przyczyn leżących po stronie Wykonawcy.</w:t>
      </w:r>
    </w:p>
    <w:p w14:paraId="6A8A7D4E" w14:textId="77777777" w:rsidR="003C5F1B" w:rsidRPr="0030238B" w:rsidRDefault="003C5F1B" w:rsidP="0030238B"/>
    <w:sectPr w:rsidR="003C5F1B" w:rsidRPr="00302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A9D9E" w14:textId="77777777" w:rsidR="009654B7" w:rsidRDefault="009654B7" w:rsidP="008F6914">
      <w:pPr>
        <w:spacing w:after="0" w:line="240" w:lineRule="auto"/>
      </w:pPr>
      <w:r>
        <w:separator/>
      </w:r>
    </w:p>
  </w:endnote>
  <w:endnote w:type="continuationSeparator" w:id="0">
    <w:p w14:paraId="459FA31E" w14:textId="77777777" w:rsidR="009654B7" w:rsidRDefault="009654B7" w:rsidP="008F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6CBA6" w14:textId="77777777" w:rsidR="009654B7" w:rsidRDefault="009654B7" w:rsidP="008F6914">
      <w:pPr>
        <w:spacing w:after="0" w:line="240" w:lineRule="auto"/>
      </w:pPr>
      <w:r>
        <w:separator/>
      </w:r>
    </w:p>
  </w:footnote>
  <w:footnote w:type="continuationSeparator" w:id="0">
    <w:p w14:paraId="397A5318" w14:textId="77777777" w:rsidR="009654B7" w:rsidRDefault="009654B7" w:rsidP="008F6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25A72F05"/>
    <w:multiLevelType w:val="hybridMultilevel"/>
    <w:tmpl w:val="01265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 w16cid:durableId="1483229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14"/>
    <w:rsid w:val="0030238B"/>
    <w:rsid w:val="003C5F1B"/>
    <w:rsid w:val="00565C05"/>
    <w:rsid w:val="005A5046"/>
    <w:rsid w:val="00721CB3"/>
    <w:rsid w:val="008F6914"/>
    <w:rsid w:val="009654B7"/>
    <w:rsid w:val="00AD317A"/>
    <w:rsid w:val="00E046FC"/>
    <w:rsid w:val="00FD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F44A"/>
  <w15:chartTrackingRefBased/>
  <w15:docId w15:val="{9089F2DC-CB2F-4C99-A68A-6799844A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38B"/>
  </w:style>
  <w:style w:type="paragraph" w:styleId="Nagwek1">
    <w:name w:val="heading 1"/>
    <w:basedOn w:val="Normalny"/>
    <w:link w:val="Nagwek1Znak"/>
    <w:uiPriority w:val="9"/>
    <w:qFormat/>
    <w:rsid w:val="008F6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69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F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691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9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69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691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0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Duch-Kosiorek</dc:creator>
  <cp:keywords/>
  <dc:description/>
  <cp:lastModifiedBy>Beata Duch-Kosiorek</cp:lastModifiedBy>
  <cp:revision>2</cp:revision>
  <dcterms:created xsi:type="dcterms:W3CDTF">2022-10-11T10:16:00Z</dcterms:created>
  <dcterms:modified xsi:type="dcterms:W3CDTF">2022-10-11T10:16:00Z</dcterms:modified>
</cp:coreProperties>
</file>