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B103D9" w:rsidP="008B59A2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specjalistycznego sprzętu jednorazowego wraz z najmem: jednostki sterującej do </w:t>
            </w:r>
            <w:proofErr w:type="spellStart"/>
            <w:r>
              <w:rPr>
                <w:u w:val="single"/>
              </w:rPr>
              <w:t>trombektomii</w:t>
            </w:r>
            <w:proofErr w:type="spellEnd"/>
            <w:r>
              <w:rPr>
                <w:u w:val="single"/>
              </w:rPr>
              <w:t xml:space="preserve"> mechanicznej, bezolejowej pompy próżniowej oraz 2 szt. aparatu do pomiaru ACT dla Klinicznego Oddziału Chirurgii Naczyniowej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WSzKzP.SZP.2612.28</w:t>
            </w:r>
            <w:r w:rsidRPr="00324736">
              <w:rPr>
                <w:u w:val="single"/>
              </w:rPr>
              <w:t>.2022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(zgodnie z 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Pr="002228AC">
        <w:t xml:space="preserve">z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F358E6">
        <w:rPr>
          <w:rFonts w:eastAsia="Calibri"/>
          <w:snapToGrid w:val="0"/>
          <w:lang w:eastAsia="en-US"/>
        </w:rPr>
        <w:br w:type="textWrapping" w:clear="all"/>
      </w:r>
      <w:r w:rsidRPr="002228AC">
        <w:rPr>
          <w:rFonts w:eastAsia="Calibri"/>
          <w:snapToGrid w:val="0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228AC"/>
    <w:rsid w:val="00512E9C"/>
    <w:rsid w:val="008B59A2"/>
    <w:rsid w:val="00991351"/>
    <w:rsid w:val="009C1CBB"/>
    <w:rsid w:val="00AB3500"/>
    <w:rsid w:val="00B103D9"/>
    <w:rsid w:val="00BF10F0"/>
    <w:rsid w:val="00BF41B5"/>
    <w:rsid w:val="00E61166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dcterms:created xsi:type="dcterms:W3CDTF">2021-03-18T10:30:00Z</dcterms:created>
  <dcterms:modified xsi:type="dcterms:W3CDTF">2022-04-27T11:00:00Z</dcterms:modified>
</cp:coreProperties>
</file>