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6D182F67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0A1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E1B7B">
        <w:rPr>
          <w:rFonts w:ascii="Arial" w:hAnsi="Arial" w:cs="Arial"/>
          <w:b/>
          <w:bCs/>
          <w:sz w:val="20"/>
          <w:szCs w:val="20"/>
        </w:rPr>
        <w:t>7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FCAEBE6" w14:textId="1B0723BF" w:rsidR="00CC35D0" w:rsidRPr="00CB061E" w:rsidRDefault="00CC35D0" w:rsidP="00CC35D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  <w:bookmarkEnd w:id="0"/>
    </w:p>
    <w:p w14:paraId="38E249DE" w14:textId="745F62DB" w:rsidR="00CC35D0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5E1B7B" w:rsidRPr="005E1B7B">
        <w:rPr>
          <w:rFonts w:ascii="Arial" w:hAnsi="Arial" w:cs="Arial"/>
          <w:b/>
          <w:bCs/>
          <w:sz w:val="20"/>
          <w:szCs w:val="20"/>
        </w:rPr>
        <w:t>Dostawa środków dezynfekcyjnych i myjących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5E1B7B">
        <w:rPr>
          <w:rFonts w:ascii="Arial" w:hAnsi="Arial" w:cs="Arial"/>
          <w:b/>
          <w:bCs/>
          <w:sz w:val="20"/>
          <w:szCs w:val="20"/>
        </w:rPr>
        <w:t>7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="00CB061E">
        <w:rPr>
          <w:rFonts w:ascii="Arial" w:hAnsi="Arial" w:cs="Arial"/>
          <w:sz w:val="20"/>
          <w:szCs w:val="20"/>
        </w:rPr>
        <w:t>Pzp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3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04843C44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4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orzeczenia zakazu ubiegania się o zamówienie publiczne tytułem środka zapobiegawczego,</w:t>
      </w:r>
    </w:p>
    <w:p w14:paraId="6008B772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5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</w:t>
      </w:r>
    </w:p>
    <w:p w14:paraId="497279D7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6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1D2095D4" w14:textId="10B1682C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</w:t>
      </w:r>
      <w:r w:rsidRPr="00E20625">
        <w:rPr>
          <w:rFonts w:ascii="Arial" w:hAnsi="Arial" w:cs="Arial"/>
          <w:sz w:val="20"/>
          <w:szCs w:val="20"/>
        </w:rPr>
        <w:lastRenderedPageBreak/>
        <w:t xml:space="preserve">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1B7B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79</cp:revision>
  <cp:lastPrinted>2024-02-16T05:55:00Z</cp:lastPrinted>
  <dcterms:created xsi:type="dcterms:W3CDTF">2019-10-07T07:44:00Z</dcterms:created>
  <dcterms:modified xsi:type="dcterms:W3CDTF">2024-03-28T11:12:00Z</dcterms:modified>
</cp:coreProperties>
</file>