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636D" w14:textId="51D681C7" w:rsidR="00B468A7" w:rsidRPr="00316BA5" w:rsidRDefault="00B468A7" w:rsidP="00ED615E">
      <w:pPr>
        <w:spacing w:after="0" w:line="266" w:lineRule="auto"/>
        <w:ind w:left="1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00">
        <w:rPr>
          <w:rFonts w:ascii="Times New Roman" w:eastAsia="Times New Roman" w:hAnsi="Times New Roman" w:cs="Times New Roman"/>
          <w:b/>
          <w:bCs/>
        </w:rPr>
        <w:tab/>
      </w:r>
      <w:r w:rsidR="00477A00" w:rsidRPr="00477A00">
        <w:rPr>
          <w:rFonts w:ascii="Times New Roman" w:eastAsia="Times New Roman" w:hAnsi="Times New Roman" w:cs="Times New Roman"/>
          <w:b/>
          <w:bCs/>
        </w:rPr>
        <w:t>POWIAT  KROTOSZYŃSKI</w:t>
      </w:r>
      <w:r w:rsidRPr="00477A00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16BA5">
        <w:rPr>
          <w:rFonts w:ascii="Times New Roman" w:eastAsia="Times New Roman" w:hAnsi="Times New Roman" w:cs="Times New Roman"/>
          <w:sz w:val="24"/>
          <w:szCs w:val="24"/>
        </w:rPr>
        <w:tab/>
        <w:t>Krotoszyn,</w:t>
      </w:r>
      <w:r w:rsidR="00B770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6BA5">
        <w:rPr>
          <w:rFonts w:ascii="Times New Roman" w:eastAsia="Times New Roman" w:hAnsi="Times New Roman" w:cs="Times New Roman"/>
          <w:sz w:val="24"/>
          <w:szCs w:val="24"/>
        </w:rPr>
        <w:t>dnia 1</w:t>
      </w:r>
      <w:r w:rsidR="006E62E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6BA5">
        <w:rPr>
          <w:rFonts w:ascii="Times New Roman" w:eastAsia="Times New Roman" w:hAnsi="Times New Roman" w:cs="Times New Roman"/>
          <w:sz w:val="24"/>
          <w:szCs w:val="24"/>
        </w:rPr>
        <w:t>.05.2021 r.</w:t>
      </w:r>
    </w:p>
    <w:p w14:paraId="2FF6EB7E" w14:textId="39BB6C81" w:rsidR="00B468A7" w:rsidRPr="00316BA5" w:rsidRDefault="00B468A7" w:rsidP="00ED615E">
      <w:pPr>
        <w:spacing w:after="0" w:line="266" w:lineRule="auto"/>
        <w:ind w:left="14" w:hanging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BA5">
        <w:rPr>
          <w:rFonts w:ascii="Times New Roman" w:eastAsia="Times New Roman" w:hAnsi="Times New Roman" w:cs="Times New Roman"/>
          <w:sz w:val="24"/>
          <w:szCs w:val="24"/>
        </w:rPr>
        <w:t>Or. 272.4.2021</w:t>
      </w:r>
    </w:p>
    <w:p w14:paraId="6E4C765A" w14:textId="77777777" w:rsidR="000D784C" w:rsidRDefault="000D784C" w:rsidP="00ED615E">
      <w:pPr>
        <w:spacing w:after="0" w:line="266" w:lineRule="auto"/>
        <w:ind w:left="14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3E6E86" w14:textId="06654F23" w:rsidR="00B468A7" w:rsidRDefault="00B468A7" w:rsidP="00ED615E">
      <w:pPr>
        <w:spacing w:after="0" w:line="266" w:lineRule="auto"/>
        <w:ind w:left="14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BA5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 NA  ZAPYTANIA</w:t>
      </w:r>
    </w:p>
    <w:p w14:paraId="7799AFAD" w14:textId="77777777" w:rsidR="000D784C" w:rsidRDefault="000D784C" w:rsidP="00ED615E">
      <w:pPr>
        <w:spacing w:after="0" w:line="266" w:lineRule="auto"/>
        <w:ind w:left="14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BF11C1" w14:textId="77777777" w:rsidR="00ED615E" w:rsidRPr="00316BA5" w:rsidRDefault="00ED615E" w:rsidP="00ED615E">
      <w:pPr>
        <w:spacing w:after="0" w:line="266" w:lineRule="auto"/>
        <w:ind w:left="14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C1825D" w14:textId="5DF5885E" w:rsidR="00F77E36" w:rsidRDefault="00B468A7" w:rsidP="00B770BB">
      <w:pPr>
        <w:spacing w:after="0" w:line="266" w:lineRule="auto"/>
        <w:ind w:left="14" w:hanging="1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495A73">
        <w:rPr>
          <w:rFonts w:ascii="Times New Roman" w:eastAsia="Times New Roman" w:hAnsi="Times New Roman" w:cs="Times New Roman"/>
          <w:sz w:val="24"/>
          <w:szCs w:val="24"/>
        </w:rPr>
        <w:t>Dotyczy postęp</w:t>
      </w:r>
      <w:r w:rsidR="00316BA5" w:rsidRPr="00495A73">
        <w:rPr>
          <w:rFonts w:ascii="Times New Roman" w:eastAsia="Times New Roman" w:hAnsi="Times New Roman" w:cs="Times New Roman"/>
          <w:sz w:val="24"/>
          <w:szCs w:val="24"/>
        </w:rPr>
        <w:t xml:space="preserve">owania: </w:t>
      </w:r>
      <w:r w:rsidRPr="00B770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 w:rsidR="00810840" w:rsidRPr="00B770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dbiór, transport i utylizacja wyrobów zawierających azbest z terenu Powiatu Krotoszyńskiego</w:t>
      </w:r>
      <w:r w:rsidR="00316BA5" w:rsidRPr="00B770B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.</w:t>
      </w:r>
    </w:p>
    <w:p w14:paraId="2F7D5631" w14:textId="77777777" w:rsidR="000D784C" w:rsidRDefault="000D784C" w:rsidP="00B770BB">
      <w:pPr>
        <w:spacing w:after="0" w:line="266" w:lineRule="auto"/>
        <w:ind w:left="14" w:hanging="1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121CFF8A" w14:textId="77777777" w:rsidR="00B770BB" w:rsidRPr="00B770BB" w:rsidRDefault="00B770BB" w:rsidP="006603E5">
      <w:pPr>
        <w:spacing w:after="0" w:line="266" w:lineRule="auto"/>
        <w:ind w:left="14" w:right="36" w:hanging="1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2F29D2FC" w14:textId="695D7E24" w:rsidR="00316BA5" w:rsidRPr="00495A73" w:rsidRDefault="00316BA5">
      <w:pPr>
        <w:spacing w:line="266" w:lineRule="auto"/>
        <w:ind w:left="4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A73">
        <w:rPr>
          <w:rFonts w:ascii="Times New Roman" w:eastAsia="Times New Roman" w:hAnsi="Times New Roman" w:cs="Times New Roman"/>
          <w:sz w:val="24"/>
          <w:szCs w:val="24"/>
        </w:rPr>
        <w:t xml:space="preserve">Na podstawie art. 284 ust. 1  i ust. 2 ustawy </w:t>
      </w:r>
      <w:r w:rsidR="00B770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95A73">
        <w:rPr>
          <w:rFonts w:ascii="Times New Roman" w:eastAsia="Times New Roman" w:hAnsi="Times New Roman" w:cs="Times New Roman"/>
          <w:sz w:val="24"/>
          <w:szCs w:val="24"/>
        </w:rPr>
        <w:t xml:space="preserve">rawo zamówień publicznych </w:t>
      </w:r>
      <w:r w:rsidR="00B770BB">
        <w:rPr>
          <w:rFonts w:ascii="Times New Roman" w:eastAsia="Times New Roman" w:hAnsi="Times New Roman" w:cs="Times New Roman"/>
          <w:sz w:val="24"/>
          <w:szCs w:val="24"/>
        </w:rPr>
        <w:t>(Dz.U. z 2019</w:t>
      </w:r>
      <w:r w:rsidR="000D78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770BB">
        <w:rPr>
          <w:rFonts w:ascii="Times New Roman" w:eastAsia="Times New Roman" w:hAnsi="Times New Roman" w:cs="Times New Roman"/>
          <w:sz w:val="24"/>
          <w:szCs w:val="24"/>
        </w:rPr>
        <w:t>r. poz. 2019 ze zmianami) poniżej przekazuję pytania wraz z odpowiedziami, które wpłynęły do Zamawiającego  w ww. postepowaniu.</w:t>
      </w:r>
    </w:p>
    <w:p w14:paraId="70429F98" w14:textId="642D07D6" w:rsidR="00495A73" w:rsidRPr="00495A73" w:rsidRDefault="00495A73" w:rsidP="00495A73">
      <w:pPr>
        <w:spacing w:after="0" w:line="26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A73">
        <w:rPr>
          <w:rFonts w:ascii="Times New Roman" w:eastAsia="Times New Roman" w:hAnsi="Times New Roman" w:cs="Times New Roman"/>
          <w:b/>
          <w:bCs/>
          <w:sz w:val="24"/>
          <w:szCs w:val="24"/>
        </w:rPr>
        <w:t>Pytanie 1</w:t>
      </w:r>
    </w:p>
    <w:p w14:paraId="7FADF030" w14:textId="43FA3CAE" w:rsidR="00F77E36" w:rsidRPr="00495A73" w:rsidRDefault="00810840" w:rsidP="00495A73">
      <w:pPr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A73">
        <w:rPr>
          <w:rFonts w:ascii="Times New Roman" w:eastAsia="Times New Roman" w:hAnsi="Times New Roman" w:cs="Times New Roman"/>
          <w:sz w:val="24"/>
          <w:szCs w:val="24"/>
        </w:rPr>
        <w:t xml:space="preserve">W Rozdziele II. Opis przedmiotu zamówienia w punkcie 7. Szczegółowy opis przedmiotu zamówienia, w podpunkcie 4 c Zamawiający dopuszcza możliwość zorganizowania miejsca tymczasowego magazynowania odpadów zobowiązując Wykonawcę jedynie do zabezpieczenia tego miejsca przed przenikaniem azbestu do środowiska. Tak sformułowany zapis jest sprzeczny z regulacjami Ustawy z dnia 14 grudnia 2012 roku o odpadach. Tymczasowe magazynowanie odpadów może być realizowane jedynie przez Wykonawcę posiadającego zezwolenie na zbieranie odpadów. Zezwolenie na zbieranie odpadów jest wydawane po przeprowadzeniu przez wojewódzkiego inspektora ochrony środowiska, z udziałem przedstawiciela właściwego organu, kontroli instalacji, obiektu budowlanego lub jego części lub miejsc magazynowania odpadów, w których ma być prowadzone przetwarzanie odpadów lub zbieranie odpadów, w zakresie spełniania wymagań określonych w przepisach ochrony środowiska. Ponadto, zezwolenie na zbieranie odpadów jest wydawane po przeprowadzeniu przez komendanta powiatowego (miejskiego) Państwowej Straży Pożarnej kontroli instalacji, obiektu budowlanego lub jego części lub miejsc magazynowania odpadów, w których ma być prowadzone zbieranie odpadów, w zakresie </w:t>
      </w:r>
      <w:r w:rsidR="00ED61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95A73">
        <w:rPr>
          <w:rFonts w:ascii="Times New Roman" w:eastAsia="Times New Roman" w:hAnsi="Times New Roman" w:cs="Times New Roman"/>
          <w:sz w:val="24"/>
          <w:szCs w:val="24"/>
        </w:rPr>
        <w:t>pełniania wymagań określonych w przepisach dotyczących ochrony przeciwpożarowej oraz w zakresie zgodności z warunkami ochrony przeciwpożarowej, o których mowa w operacie przeciwpożarowym. Dodatkowo na posiadaczu odpadów posiadającym zezwolenie na zbieranie odpadów ciąży obowiązek ustanowienia zabezpieczenia roszczeń z tytułu</w:t>
      </w:r>
      <w:r w:rsidR="00ED6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A73">
        <w:rPr>
          <w:rFonts w:ascii="Times New Roman" w:eastAsia="Times New Roman" w:hAnsi="Times New Roman" w:cs="Times New Roman"/>
          <w:sz w:val="24"/>
          <w:szCs w:val="24"/>
        </w:rPr>
        <w:t>możliwości wystąpienia negatywnych skutków w środowisku naturalnym. Mając na uwadze powyższe wnosimy o zmianę zapisu SWZ w ten sposób, że Zamawiający nie będzie dopuszczał możliwości zorganizowania miejsc tymczasowego magazynowania odpadów w sposób niezgodny z obowiązującymi w tym zakresie regulacjami.</w:t>
      </w:r>
    </w:p>
    <w:p w14:paraId="472EDD85" w14:textId="23D3BBCD" w:rsidR="00495A73" w:rsidRPr="00495A73" w:rsidRDefault="00495A73" w:rsidP="00495A73">
      <w:pPr>
        <w:spacing w:after="0" w:line="26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A73">
        <w:rPr>
          <w:rFonts w:ascii="Times New Roman" w:eastAsia="Times New Roman" w:hAnsi="Times New Roman" w:cs="Times New Roman"/>
          <w:b/>
          <w:bCs/>
          <w:sz w:val="24"/>
          <w:szCs w:val="24"/>
        </w:rPr>
        <w:t>Odpowiedź</w:t>
      </w:r>
    </w:p>
    <w:p w14:paraId="221A1346" w14:textId="0D882BC3" w:rsidR="00495A73" w:rsidRDefault="00495A73" w:rsidP="006603E5">
      <w:pPr>
        <w:autoSpaceDE w:val="0"/>
        <w:autoSpaceDN w:val="0"/>
        <w:adjustRightInd w:val="0"/>
        <w:spacing w:after="240" w:line="276" w:lineRule="auto"/>
        <w:ind w:right="36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95A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W Rozdziale </w:t>
      </w:r>
      <w:r w:rsidR="008F548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  <w:r w:rsidRPr="00495A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pkt 7 </w:t>
      </w:r>
      <w:proofErr w:type="spellStart"/>
      <w:r w:rsidRPr="00495A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ppkt</w:t>
      </w:r>
      <w:proofErr w:type="spellEnd"/>
      <w:r w:rsidRPr="00495A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4c Zamawiający dopuszcza zorganizowanie przez Wykonawcę zaplecza budowlanego i miejsca tymczasowego magazynowania odpadów co nie jest nie zgodne z przepisami Ustawy z dnia 14 grudnia 2012 r. o odpadach. Wykonawca zobowiązany jest do zorganizowania takiego miejsca we własnym zakresie i oczywistym jest, że Wykonawca zobowiązany jest do utworzenia takiego miejsca zgodnie z obowiązującymi przepisami prawa, w związku z czym winien posiadać zezwolenie na zbieranie odpadów w tym zakresie. Wykonawca nie ma obowiązku tworzyć miejsca tymczasowego magazynowania odpadów, a co za tym idzie nie ma możliwości magazynowania tych odpadów i winien przetransportować je bezpośrednio to </w:t>
      </w:r>
      <w:r w:rsidRPr="00495A73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miejsca unieszkodliwiania, z którym posiada umowę. W przypadku zbierania przez Wykonawcę odpadów (nawet tymczasowego magazynowania) bez wymaganego zezwolenia odpowiedzialność ciąży na wykonawcy.</w:t>
      </w:r>
    </w:p>
    <w:p w14:paraId="3C0399C7" w14:textId="58AD3326" w:rsidR="00A531C2" w:rsidRPr="00477A00" w:rsidRDefault="00A531C2" w:rsidP="006603E5">
      <w:pPr>
        <w:autoSpaceDE w:val="0"/>
        <w:autoSpaceDN w:val="0"/>
        <w:adjustRightInd w:val="0"/>
        <w:spacing w:after="240" w:line="276" w:lineRule="auto"/>
        <w:ind w:right="36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77A0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Ponadto Zamawiający w SWZ wskazał  przepisy prawa</w:t>
      </w:r>
      <w:r w:rsidR="00873438" w:rsidRPr="00477A0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</w:t>
      </w:r>
      <w:r w:rsidRPr="00477A0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zgodnie z  którymi wykonawca  zobowiązany jest wykonać przedmiot zamówienia.</w:t>
      </w:r>
    </w:p>
    <w:p w14:paraId="07900C21" w14:textId="524BABFE" w:rsidR="003C0898" w:rsidRPr="00477A00" w:rsidRDefault="003C0898" w:rsidP="006603E5">
      <w:pPr>
        <w:autoSpaceDE w:val="0"/>
        <w:autoSpaceDN w:val="0"/>
        <w:adjustRightInd w:val="0"/>
        <w:spacing w:after="240" w:line="276" w:lineRule="auto"/>
        <w:ind w:right="36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77A0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związku z powyższym zapisy SWZ pozostają bez zmian.</w:t>
      </w:r>
    </w:p>
    <w:p w14:paraId="0CD85ED9" w14:textId="77777777" w:rsidR="00495A73" w:rsidRPr="00495A73" w:rsidRDefault="00495A73" w:rsidP="00495A73">
      <w:pPr>
        <w:spacing w:after="0" w:line="266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</w:p>
    <w:p w14:paraId="28D71F12" w14:textId="77777777" w:rsidR="00495A73" w:rsidRPr="00495A73" w:rsidRDefault="00495A73" w:rsidP="00495A73">
      <w:pPr>
        <w:spacing w:after="41" w:line="263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Pytanie 2 </w:t>
      </w:r>
    </w:p>
    <w:p w14:paraId="4EE455E0" w14:textId="5FCFCBC8" w:rsidR="00F77E36" w:rsidRPr="00495A73" w:rsidRDefault="00810840" w:rsidP="006603E5">
      <w:pPr>
        <w:spacing w:after="41" w:line="263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495A73">
        <w:rPr>
          <w:rFonts w:ascii="Times New Roman" w:eastAsia="Times New Roman" w:hAnsi="Times New Roman" w:cs="Times New Roman"/>
          <w:sz w:val="24"/>
          <w:szCs w:val="24"/>
        </w:rPr>
        <w:t xml:space="preserve">W Rozdziele II. Opis przedmiotu zamówienia w punkcie 7. Szczegółowy opis przedmiotu zamówienia, w podpunkcie 5 b Zamawiający zobowiązuje Wykonawcę do dostarczenia zamawiającemu wygenerowanej z systemu BDO karty przekazania odpadów z dokładnymi danymi gminy, z której odbierane były wyroby zawierające azbest. Tak sformułowany zapis zobowiązuje Wykonawcę do dodania Miejsc Prowadzenia </w:t>
      </w:r>
      <w:r w:rsidRPr="00495A73">
        <w:rPr>
          <w:rFonts w:ascii="Times New Roman" w:hAnsi="Times New Roman" w:cs="Times New Roman"/>
          <w:sz w:val="24"/>
          <w:szCs w:val="24"/>
        </w:rPr>
        <w:t xml:space="preserve">Działalności, zdefiniowanych w systemie BDO jako poszczególne gminy z terenu Powiatu Krotoszyńskiego. Stosownym jest zatem, aby już na etapie składania ofert Zamawiający wymagał od Wykonawcy posiadania dodanych gmin z terenu Powiatu Krotoszyńskiego do miejsc prowadzenia działalności celem późniejszego prawidłowego wygenerowania karty </w:t>
      </w:r>
      <w:r w:rsidRPr="00495A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5BB0E4" wp14:editId="249E0155">
            <wp:extent cx="9144" cy="21342"/>
            <wp:effectExtent l="0" t="0" r="0" b="0"/>
            <wp:docPr id="7962" name="Picture 7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2" name="Picture 79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A73">
        <w:rPr>
          <w:rFonts w:ascii="Times New Roman" w:hAnsi="Times New Roman" w:cs="Times New Roman"/>
          <w:sz w:val="24"/>
          <w:szCs w:val="24"/>
        </w:rPr>
        <w:t xml:space="preserve">przekazania odpadów. Czy Zamawiający dopuszcza inne rozwiązanie, jeśli tak to proszę podać </w:t>
      </w:r>
      <w:r w:rsidRPr="00495A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A5DFEF" wp14:editId="628CCDA8">
            <wp:extent cx="3047" cy="3049"/>
            <wp:effectExtent l="0" t="0" r="0" b="0"/>
            <wp:docPr id="4311" name="Picture 4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1" name="Picture 43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A73">
        <w:rPr>
          <w:rFonts w:ascii="Times New Roman" w:hAnsi="Times New Roman" w:cs="Times New Roman"/>
          <w:sz w:val="24"/>
          <w:szCs w:val="24"/>
        </w:rPr>
        <w:t>jakie?</w:t>
      </w:r>
    </w:p>
    <w:p w14:paraId="41C9941E" w14:textId="4E600652" w:rsidR="00495A73" w:rsidRPr="00495A73" w:rsidRDefault="00495A73" w:rsidP="00495A73">
      <w:pPr>
        <w:spacing w:after="41" w:line="263" w:lineRule="auto"/>
        <w:ind w:righ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A73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1919FED5" w14:textId="2405A86F" w:rsidR="00495A73" w:rsidRDefault="00495A73" w:rsidP="00C926B3">
      <w:pPr>
        <w:autoSpaceDE w:val="0"/>
        <w:autoSpaceDN w:val="0"/>
        <w:adjustRightInd w:val="0"/>
        <w:spacing w:after="240" w:line="276" w:lineRule="auto"/>
        <w:ind w:right="-227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95A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W Rozdziale </w:t>
      </w:r>
      <w:r w:rsidR="008F548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  <w:r w:rsidRPr="00495A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pkt 7 </w:t>
      </w:r>
      <w:proofErr w:type="spellStart"/>
      <w:r w:rsidRPr="00495A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ppkt</w:t>
      </w:r>
      <w:proofErr w:type="spellEnd"/>
      <w:r w:rsidRPr="00495A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5b zamawiający zobowiązuje Wykonawcę do dostarczenia karty przekazania odpadów z dokładnymi danymi gminy, z terenu której nastąpił odbiór odpadów zawierających azbest. Odbiór azbestu stanowi działalność w wyniku świadczenia usług (w rozumieniu art. 3 ust. 1 pkt 32 ustawy o odpadach) i/lub działalności w zakresie obiektów liniowych (w rozumieniu art. 3a ustawy Prawo budowlane), w związku z tym nie jest konieczne wprowadzanie do systemu BDO nowych miejsc prowadzenia działalności. Podmiot świadczący usługi jako miejsce prowadzenia działalności może podać świadczenie usług całego kraju a w odpowiednim miejscu w karcie przekazania odpadów należy wpisać dane gminy.</w:t>
      </w:r>
    </w:p>
    <w:p w14:paraId="081B6479" w14:textId="53FEE1A5" w:rsidR="00EB1A9D" w:rsidRPr="00477A00" w:rsidRDefault="00EB1A9D" w:rsidP="00C926B3">
      <w:pPr>
        <w:autoSpaceDE w:val="0"/>
        <w:autoSpaceDN w:val="0"/>
        <w:adjustRightInd w:val="0"/>
        <w:spacing w:after="240" w:line="276" w:lineRule="auto"/>
        <w:ind w:right="-227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77A0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związku z powyższym zapisy SWZ pozostają bez zmian.</w:t>
      </w:r>
    </w:p>
    <w:p w14:paraId="54DF645C" w14:textId="55ED8020" w:rsidR="00495A73" w:rsidRPr="00495A73" w:rsidRDefault="00495A73" w:rsidP="00495A73">
      <w:pPr>
        <w:spacing w:after="41" w:line="263" w:lineRule="auto"/>
        <w:ind w:righ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A73">
        <w:rPr>
          <w:rFonts w:ascii="Times New Roman" w:hAnsi="Times New Roman" w:cs="Times New Roman"/>
          <w:b/>
          <w:bCs/>
          <w:sz w:val="24"/>
          <w:szCs w:val="24"/>
        </w:rPr>
        <w:t>Pytanie 3</w:t>
      </w:r>
    </w:p>
    <w:p w14:paraId="28BF56B5" w14:textId="4E30B7E0" w:rsidR="00F77E36" w:rsidRPr="00495A73" w:rsidRDefault="00810840" w:rsidP="00495A73">
      <w:pPr>
        <w:spacing w:after="14" w:line="263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495A73">
        <w:rPr>
          <w:rFonts w:ascii="Times New Roman" w:hAnsi="Times New Roman" w:cs="Times New Roman"/>
          <w:sz w:val="24"/>
          <w:szCs w:val="24"/>
        </w:rPr>
        <w:t>W Rozdziale 17 Opis Kryteriów oceny wraz z podaniem wag tych kryteriów i sposobu oceny Zamawiający wskazuje na jedno z tych kryteriów, którym jest termin realizacji zamówienia. Różnica między granicznym terminem wykonania przedmiotu zamówienia a skróconym wynosi jedynie 14 dni kalendarzowych. Czy mając na uwadze, że jest to drugie znaczące kryterium oceny ofert różnica między te</w:t>
      </w:r>
      <w:r w:rsidR="000936D5">
        <w:rPr>
          <w:rFonts w:ascii="Times New Roman" w:hAnsi="Times New Roman" w:cs="Times New Roman"/>
          <w:sz w:val="24"/>
          <w:szCs w:val="24"/>
        </w:rPr>
        <w:t>r</w:t>
      </w:r>
      <w:r w:rsidRPr="00495A73">
        <w:rPr>
          <w:rFonts w:ascii="Times New Roman" w:hAnsi="Times New Roman" w:cs="Times New Roman"/>
          <w:sz w:val="24"/>
          <w:szCs w:val="24"/>
        </w:rPr>
        <w:t>minami nie powinna być większa i wynosić co najmniej 30 dni kalendarzowych?</w:t>
      </w:r>
    </w:p>
    <w:p w14:paraId="0B641A8A" w14:textId="3A8AEC2A" w:rsidR="00495A73" w:rsidRPr="00495A73" w:rsidRDefault="00495A73" w:rsidP="00495A73">
      <w:pPr>
        <w:spacing w:after="14" w:line="263" w:lineRule="auto"/>
        <w:ind w:righ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A73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7C4B40F7" w14:textId="52F91891" w:rsidR="00495A73" w:rsidRDefault="00495A73" w:rsidP="000936D5">
      <w:pPr>
        <w:autoSpaceDE w:val="0"/>
        <w:autoSpaceDN w:val="0"/>
        <w:adjustRightInd w:val="0"/>
        <w:spacing w:after="240" w:line="276" w:lineRule="auto"/>
        <w:ind w:right="-227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95A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Zamawiający pozostawia jako termin graniczny okres 108 dni kalendarzowych od podpisania umowy z Wykonawcą z możliwością skrócenia do 94 dni kalendarzowych. Okres 14 dni jest czasem, w którym można dokonać odbiorów sporej ilości wyrobów zawierających azbest.</w:t>
      </w:r>
    </w:p>
    <w:p w14:paraId="3930483F" w14:textId="0C505D00" w:rsidR="00EB1A9D" w:rsidRPr="00477A00" w:rsidRDefault="00EB1A9D" w:rsidP="000936D5">
      <w:pPr>
        <w:autoSpaceDE w:val="0"/>
        <w:autoSpaceDN w:val="0"/>
        <w:adjustRightInd w:val="0"/>
        <w:spacing w:after="240" w:line="276" w:lineRule="auto"/>
        <w:ind w:right="-227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77A0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związku z powyższym zapisy SWZ pozostają bez zmian</w:t>
      </w:r>
    </w:p>
    <w:p w14:paraId="7E92E4FD" w14:textId="2733DB2F" w:rsidR="00495A73" w:rsidRPr="00495A73" w:rsidRDefault="00495A73" w:rsidP="00495A73">
      <w:pPr>
        <w:spacing w:after="14" w:line="263" w:lineRule="auto"/>
        <w:ind w:righ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A73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4</w:t>
      </w:r>
    </w:p>
    <w:p w14:paraId="48858D10" w14:textId="470C1C04" w:rsidR="00F77E36" w:rsidRPr="00495A73" w:rsidRDefault="00810840" w:rsidP="00626050">
      <w:pPr>
        <w:spacing w:after="14" w:line="263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495A73">
        <w:rPr>
          <w:rFonts w:ascii="Times New Roman" w:hAnsi="Times New Roman" w:cs="Times New Roman"/>
          <w:sz w:val="24"/>
          <w:szCs w:val="24"/>
        </w:rPr>
        <w:t>W Rozdziale 20 Informacje o warunkach udziału w postępowaniu Zamawiający w punkcie 4 dotyczącym zdolności technicznej lub zawodowej wymaga od Wykonawcy wykazania się dysponowaniem: jednym samochodem o dopuszc</w:t>
      </w:r>
      <w:r w:rsidR="000936D5">
        <w:rPr>
          <w:rFonts w:ascii="Times New Roman" w:hAnsi="Times New Roman" w:cs="Times New Roman"/>
          <w:sz w:val="24"/>
          <w:szCs w:val="24"/>
        </w:rPr>
        <w:t xml:space="preserve">zalnej </w:t>
      </w:r>
      <w:r w:rsidRPr="00495A73">
        <w:rPr>
          <w:rFonts w:ascii="Times New Roman" w:hAnsi="Times New Roman" w:cs="Times New Roman"/>
          <w:sz w:val="24"/>
          <w:szCs w:val="24"/>
        </w:rPr>
        <w:t xml:space="preserve"> masie całkowitej przekraczającej 3,5 tony oraz jednym samochodem o dopuszczalnej masie całkowitej przekraczającej 3,5 tony z urządzeniem HDS. Z przedstawionego w specyfikacji opisu wynika, że oba samochody będą bezpośrednio wykorzystywane w trakcie realizacji zadania. Mając na uwadze powyższe stosownym jest aby oba te samochody posiadały urządzen</w:t>
      </w:r>
      <w:r w:rsidR="000936D5">
        <w:rPr>
          <w:rFonts w:ascii="Times New Roman" w:hAnsi="Times New Roman" w:cs="Times New Roman"/>
          <w:sz w:val="24"/>
          <w:szCs w:val="24"/>
        </w:rPr>
        <w:t>ia H</w:t>
      </w:r>
      <w:r w:rsidRPr="00495A73">
        <w:rPr>
          <w:rFonts w:ascii="Times New Roman" w:hAnsi="Times New Roman" w:cs="Times New Roman"/>
          <w:sz w:val="24"/>
          <w:szCs w:val="24"/>
        </w:rPr>
        <w:t>DS, gdyż tylko takie rozwiązanie pozwoli na prawidłowy odbiór odpadów z miejsc, w których zostały one zapakowane. Czy w przypadku wykazania, że wszystkie samochody o dopuszczalnej masie całkowitej przekraczającej 3,5 tony posiadają urządzenie HDS, Zamawiający uzna spełnienie warunku</w:t>
      </w:r>
      <w:r w:rsidR="00626050">
        <w:rPr>
          <w:rFonts w:ascii="Times New Roman" w:hAnsi="Times New Roman" w:cs="Times New Roman"/>
          <w:sz w:val="24"/>
          <w:szCs w:val="24"/>
        </w:rPr>
        <w:t xml:space="preserve"> </w:t>
      </w:r>
      <w:r w:rsidRPr="00495A73">
        <w:rPr>
          <w:rFonts w:ascii="Times New Roman" w:hAnsi="Times New Roman" w:cs="Times New Roman"/>
          <w:sz w:val="24"/>
          <w:szCs w:val="24"/>
        </w:rPr>
        <w:t>udziału w postępowaniu?</w:t>
      </w:r>
    </w:p>
    <w:p w14:paraId="4FF1D252" w14:textId="3BEF261F" w:rsidR="00495A73" w:rsidRPr="00495A73" w:rsidRDefault="00495A73" w:rsidP="00FA6C1C">
      <w:pPr>
        <w:spacing w:after="0" w:line="263" w:lineRule="auto"/>
        <w:ind w:righ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A73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6760216A" w14:textId="32C04C53" w:rsidR="00495A73" w:rsidRDefault="00EB1A9D" w:rsidP="00FA6C1C">
      <w:pPr>
        <w:autoSpaceDE w:val="0"/>
        <w:autoSpaceDN w:val="0"/>
        <w:adjustRightInd w:val="0"/>
        <w:spacing w:after="0" w:line="276" w:lineRule="auto"/>
        <w:ind w:right="-227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95A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Wymagania wskazane w SWZ są wymaganiami minimalnymi.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95A73" w:rsidRPr="00495A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Tak, w przypadku wykazania, że wszystkie samochody o dopuszczalnej masie przekraczającej 3,5 tony posiadają urządzenie HDS</w:t>
      </w:r>
      <w:r w:rsidR="00EE3A8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</w:t>
      </w:r>
      <w:r w:rsidR="00495A73" w:rsidRPr="00495A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Zamawiający uzna spełnienie warunku udziału w postępowaniu. </w:t>
      </w:r>
    </w:p>
    <w:p w14:paraId="7FD27D3E" w14:textId="77777777" w:rsidR="00495A73" w:rsidRDefault="00495A73" w:rsidP="00EE3A8F">
      <w:pPr>
        <w:autoSpaceDE w:val="0"/>
        <w:autoSpaceDN w:val="0"/>
        <w:adjustRightInd w:val="0"/>
        <w:spacing w:after="0" w:line="276" w:lineRule="auto"/>
        <w:ind w:left="-567" w:right="-227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4121FC34" w14:textId="77777777" w:rsidR="00EE3A8F" w:rsidRDefault="00495A73" w:rsidP="00EE3A8F">
      <w:pPr>
        <w:autoSpaceDE w:val="0"/>
        <w:autoSpaceDN w:val="0"/>
        <w:adjustRightInd w:val="0"/>
        <w:spacing w:after="0" w:line="360" w:lineRule="auto"/>
        <w:ind w:right="-22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na podstawie art. 284 ust.  3 ustawy Prawo zamówień publicznych,  termin składania ofert  zostaje przedłużony do dnia </w:t>
      </w:r>
      <w:r w:rsidRPr="00495A73">
        <w:rPr>
          <w:rFonts w:ascii="Times New Roman" w:hAnsi="Times New Roman" w:cs="Times New Roman"/>
          <w:b/>
          <w:bCs/>
          <w:sz w:val="24"/>
          <w:szCs w:val="24"/>
        </w:rPr>
        <w:t>26 maja 2021 r. godz. 09.00</w:t>
      </w:r>
      <w:r w:rsidR="00EE3A8F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3E2BE518" w14:textId="7CEAFABC" w:rsidR="00EE3A8F" w:rsidRDefault="000334D2" w:rsidP="00EE3A8F">
      <w:pPr>
        <w:autoSpaceDE w:val="0"/>
        <w:autoSpaceDN w:val="0"/>
        <w:adjustRightInd w:val="0"/>
        <w:spacing w:after="0" w:line="360" w:lineRule="auto"/>
        <w:ind w:left="-567" w:right="-227" w:firstLine="12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odbędzie się </w:t>
      </w:r>
      <w:r w:rsidR="00EE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A8F" w:rsidRPr="00495A73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EE3A8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E3A8F" w:rsidRPr="00495A73">
        <w:rPr>
          <w:rFonts w:ascii="Times New Roman" w:hAnsi="Times New Roman" w:cs="Times New Roman"/>
          <w:b/>
          <w:bCs/>
          <w:sz w:val="24"/>
          <w:szCs w:val="24"/>
        </w:rPr>
        <w:t>maja 2021 r. godz. 09.</w:t>
      </w:r>
      <w:r w:rsidR="00EE3A8F">
        <w:rPr>
          <w:rFonts w:ascii="Times New Roman" w:hAnsi="Times New Roman" w:cs="Times New Roman"/>
          <w:b/>
          <w:bCs/>
          <w:sz w:val="24"/>
          <w:szCs w:val="24"/>
        </w:rPr>
        <w:t>15.</w:t>
      </w:r>
    </w:p>
    <w:p w14:paraId="299C843D" w14:textId="08C24923" w:rsidR="00EE3A8F" w:rsidRDefault="00EE3A8F" w:rsidP="00EE3A8F">
      <w:pPr>
        <w:autoSpaceDE w:val="0"/>
        <w:autoSpaceDN w:val="0"/>
        <w:adjustRightInd w:val="0"/>
        <w:spacing w:after="0" w:line="360" w:lineRule="auto"/>
        <w:ind w:right="-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 przedmiotowym zakresie Zamawiający dokona zmian SWZ oraz ogłoszenia o zamówieniu.</w:t>
      </w:r>
    </w:p>
    <w:p w14:paraId="207C7133" w14:textId="610F6ED1" w:rsidR="00477A00" w:rsidRPr="00477A00" w:rsidRDefault="00477A00" w:rsidP="00477A00">
      <w:pPr>
        <w:rPr>
          <w:rFonts w:ascii="Times New Roman" w:hAnsi="Times New Roman" w:cs="Times New Roman"/>
          <w:sz w:val="24"/>
          <w:szCs w:val="24"/>
        </w:rPr>
      </w:pPr>
    </w:p>
    <w:p w14:paraId="281B3818" w14:textId="3743C756" w:rsidR="00477A00" w:rsidRDefault="00477A00" w:rsidP="00477A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43072F" w14:textId="2F4519EA" w:rsidR="00477A00" w:rsidRDefault="00477A00" w:rsidP="00477A00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SEKRETARZ POWIATU</w:t>
      </w:r>
    </w:p>
    <w:p w14:paraId="08FFF5BC" w14:textId="4F96695D" w:rsidR="00477A00" w:rsidRDefault="00477A00" w:rsidP="00477A00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/-/ Krzysztof Kaczmarek </w:t>
      </w:r>
    </w:p>
    <w:p w14:paraId="6AA8C42E" w14:textId="6AE4ADCE" w:rsidR="00477A00" w:rsidRPr="00477A00" w:rsidRDefault="00477A00" w:rsidP="00477A00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77A00" w:rsidRPr="00477A00" w:rsidSect="00AA7258">
      <w:type w:val="continuous"/>
      <w:pgSz w:w="11904" w:h="16838"/>
      <w:pgMar w:top="1497" w:right="847" w:bottom="1135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15EA"/>
    <w:multiLevelType w:val="hybridMultilevel"/>
    <w:tmpl w:val="AC26DECE"/>
    <w:lvl w:ilvl="0" w:tplc="1AE88EA4">
      <w:start w:val="2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6BE2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36D2A8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5AAC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ACFCE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143E7E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A232FE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92084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A42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416969"/>
    <w:multiLevelType w:val="hybridMultilevel"/>
    <w:tmpl w:val="B574B1C6"/>
    <w:lvl w:ilvl="0" w:tplc="FE1E7CAE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36"/>
    <w:rsid w:val="000334D2"/>
    <w:rsid w:val="000936D5"/>
    <w:rsid w:val="000D784C"/>
    <w:rsid w:val="00316BA5"/>
    <w:rsid w:val="003A67D5"/>
    <w:rsid w:val="003C0898"/>
    <w:rsid w:val="00477A00"/>
    <w:rsid w:val="00495A73"/>
    <w:rsid w:val="00626050"/>
    <w:rsid w:val="006603E5"/>
    <w:rsid w:val="006E62E2"/>
    <w:rsid w:val="00810840"/>
    <w:rsid w:val="00873438"/>
    <w:rsid w:val="008F548E"/>
    <w:rsid w:val="00A531C2"/>
    <w:rsid w:val="00A8672F"/>
    <w:rsid w:val="00AA7258"/>
    <w:rsid w:val="00AB537E"/>
    <w:rsid w:val="00B468A7"/>
    <w:rsid w:val="00B770BB"/>
    <w:rsid w:val="00BF0CA7"/>
    <w:rsid w:val="00C926B3"/>
    <w:rsid w:val="00CA4BE4"/>
    <w:rsid w:val="00EB1A9D"/>
    <w:rsid w:val="00ED615E"/>
    <w:rsid w:val="00EE3A8F"/>
    <w:rsid w:val="00F77E36"/>
    <w:rsid w:val="00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9FCE"/>
  <w15:docId w15:val="{7EE146CA-397F-44F8-8A31-ACAACF4C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3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495A73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Banaszak</dc:creator>
  <cp:keywords/>
  <cp:lastModifiedBy>Hanna Liberska</cp:lastModifiedBy>
  <cp:revision>23</cp:revision>
  <dcterms:created xsi:type="dcterms:W3CDTF">2021-05-17T13:59:00Z</dcterms:created>
  <dcterms:modified xsi:type="dcterms:W3CDTF">2021-05-19T09:42:00Z</dcterms:modified>
</cp:coreProperties>
</file>