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4D" w:rsidRDefault="009F284D" w:rsidP="009F284D">
      <w:pPr>
        <w:tabs>
          <w:tab w:val="left" w:pos="6120"/>
          <w:tab w:val="left" w:pos="679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F284D" w:rsidRPr="0017408C" w:rsidRDefault="009F284D" w:rsidP="009F284D">
      <w:pPr>
        <w:shd w:val="clear" w:color="auto" w:fill="FFFFFF"/>
        <w:spacing w:after="0" w:line="360" w:lineRule="auto"/>
        <w:ind w:firstLine="426"/>
        <w:rPr>
          <w:rFonts w:ascii="Arial" w:eastAsiaTheme="majorEastAsia" w:hAnsi="Arial" w:cs="Arial"/>
          <w:b/>
          <w:bCs/>
        </w:rPr>
      </w:pPr>
      <w:r w:rsidRPr="005C398D">
        <w:rPr>
          <w:rFonts w:ascii="Arial" w:eastAsia="Calibri" w:hAnsi="Arial" w:cs="Arial"/>
        </w:rPr>
        <w:t xml:space="preserve">Dotyczy:  odpowiedzi na pytanie Wykonawcy w sprawie postępowania o udzielenie zamówienia publicznego prowadzonego w trybie przetargu nieograniczonego </w:t>
      </w:r>
      <w:sdt>
        <w:sdtPr>
          <w:rPr>
            <w:rFonts w:ascii="Arial" w:eastAsia="Calibri" w:hAnsi="Arial" w:cs="Arial"/>
            <w:b/>
            <w:bCs/>
          </w:rPr>
          <w:alias w:val="Temat"/>
          <w:id w:val="156661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753AA" w:rsidRPr="0017408C">
            <w:rPr>
              <w:rFonts w:ascii="Arial" w:eastAsia="Calibri" w:hAnsi="Arial" w:cs="Arial"/>
              <w:b/>
              <w:bCs/>
            </w:rPr>
            <w:t xml:space="preserve">pn ”Dostawa tuszy, tonerów </w:t>
          </w:r>
          <w:r w:rsidR="0017408C">
            <w:rPr>
              <w:rFonts w:ascii="Arial" w:eastAsia="Calibri" w:hAnsi="Arial" w:cs="Arial"/>
              <w:b/>
              <w:bCs/>
            </w:rPr>
            <w:t xml:space="preserve">             </w:t>
          </w:r>
          <w:r w:rsidR="00E753AA" w:rsidRPr="0017408C">
            <w:rPr>
              <w:rFonts w:ascii="Arial" w:eastAsia="Calibri" w:hAnsi="Arial" w:cs="Arial"/>
              <w:b/>
              <w:bCs/>
            </w:rPr>
            <w:t xml:space="preserve"> i materiałów eksploatacyjnych do drukarek, kserokopiarek i faksów do 35 Wojskowego Oddziału Gospodarczego w Rząsce k/Krakowa”. Sygn. 8/ŁĄCZ/20</w:t>
          </w:r>
        </w:sdtContent>
      </w:sdt>
      <w:r w:rsidRPr="0017408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Theme="majorEastAsia" w:hAnsi="Arial" w:cs="Arial"/>
            <w:b/>
            <w:bCs/>
          </w:rPr>
          <w:alias w:val="Kategoria"/>
          <w:id w:val="2541569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17408C">
            <w:rPr>
              <w:rFonts w:ascii="Arial" w:eastAsiaTheme="majorEastAsia" w:hAnsi="Arial" w:cs="Arial"/>
              <w:b/>
              <w:bCs/>
            </w:rPr>
            <w:t xml:space="preserve">     </w:t>
          </w:r>
        </w:sdtContent>
      </w:sdt>
    </w:p>
    <w:p w:rsidR="009F284D" w:rsidRPr="005C398D" w:rsidRDefault="009F284D" w:rsidP="009F284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</w:rPr>
        <w:t xml:space="preserve">W dniu </w:t>
      </w:r>
      <w:r w:rsidR="005C398D" w:rsidRPr="0017408C">
        <w:rPr>
          <w:rFonts w:ascii="Arial" w:hAnsi="Arial" w:cs="Arial"/>
        </w:rPr>
        <w:t>2</w:t>
      </w:r>
      <w:r w:rsidR="00E753AA" w:rsidRPr="0017408C">
        <w:rPr>
          <w:rFonts w:ascii="Arial" w:hAnsi="Arial" w:cs="Arial"/>
        </w:rPr>
        <w:t>7</w:t>
      </w:r>
      <w:r w:rsidRPr="0017408C">
        <w:rPr>
          <w:rFonts w:ascii="Arial" w:hAnsi="Arial" w:cs="Arial"/>
        </w:rPr>
        <w:t xml:space="preserve"> </w:t>
      </w:r>
      <w:r w:rsidRPr="005C398D">
        <w:rPr>
          <w:rFonts w:ascii="Arial" w:hAnsi="Arial" w:cs="Arial"/>
        </w:rPr>
        <w:t>kwietnia 2020 r. do Zamawiającego wpłynęło pytanie o następującej treści:</w:t>
      </w: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408C">
        <w:rPr>
          <w:rFonts w:ascii="Arial" w:hAnsi="Arial" w:cs="Arial"/>
          <w:b/>
          <w:bCs/>
        </w:rPr>
        <w:t>PYTANIE 1</w:t>
      </w:r>
    </w:p>
    <w:p w:rsidR="00E753AA" w:rsidRPr="00E753AA" w:rsidRDefault="00E753AA" w:rsidP="0017408C">
      <w:pPr>
        <w:spacing w:after="160" w:line="360" w:lineRule="auto"/>
        <w:jc w:val="both"/>
        <w:rPr>
          <w:rFonts w:ascii="Arial" w:hAnsi="Arial" w:cs="Arial"/>
        </w:rPr>
      </w:pPr>
      <w:r w:rsidRPr="00E753AA">
        <w:rPr>
          <w:rFonts w:ascii="Arial" w:hAnsi="Arial" w:cs="Arial"/>
        </w:rPr>
        <w:t xml:space="preserve">Zwracam się z prośbą o poprawienie symbolu wymaganego produktu w pozycji nr 60 formularza cenowego. Czy Zamawiającemu chodziło w tej pozycji o taśmę S0718600 do drukarki DYMO RIHNO 5200, jest to jedyny bliski podanemu przez Zamawiającego symbol? </w:t>
      </w:r>
      <w:r w:rsidRPr="00E753AA">
        <w:rPr>
          <w:rFonts w:ascii="Arial" w:hAnsi="Arial" w:cs="Arial"/>
          <w:vanish/>
        </w:rPr>
        <w:t>Zwracam się z prośbą o poprawienie symbolu wymaganego produktu w pozycji nr 60 formularza cenowego. Czy Zamawiającemu chodziło w tej pozycji o taśmę S0718600 do drukarki DYMO RIHNO 5200, jest to jedyny bliski podanemu przez Zamawiającego symbol? Zwracam się z prośbą o poprawienie symbolu wymaganego produktu w pozycji nr 60 formularza cenowego. Czy Zamawiającemu chodziło w tej pozycji o taśmę S0718600 do drukarki DYMO RIHNO 5200, jest to jedyny bliski podanemu przez Zamawiającego symbol? Zwracam się z prośbą o poprawienie symbolu wymaganego produktu w pozycji nr 60 formularza cenowego. Czy Zamawiającemu chodziło w tej pozycji o taśmę S0718600 do drukarki DYMO RIHNO 5200, jest to jedyny bliski podanemu przez Zamawiającego symbol? Zwracam się z prośbą o poprawienie symbolu wymaganego produktu w pozycji nr 60 formularza cenowego. Czy Zamawiającemu chodziło w tej pozycji o taśmę S0718600 do drukarki DYMO RIHNO 5200, jest to jedyny bliski podanemu przez Zamawiającego symbol? Zwracam się z prośbą o poprawienie symbolu wymaganego produktu w pozycji nr 60 formularza cenowego. Czy Zamawiającemu chodziło w tej pozycji o taśmę S0718600 do drukarki DYMO RIHNO 5200, jest to jedyny bliski podanemu przez Zamawiającego symbol?</w:t>
      </w: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</w:rPr>
      </w:pP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17408C">
        <w:rPr>
          <w:rFonts w:ascii="Arial" w:hAnsi="Arial" w:cs="Arial"/>
          <w:b/>
        </w:rPr>
        <w:t>Odpowiedź Zamawiającego:</w:t>
      </w:r>
    </w:p>
    <w:p w:rsidR="00E753AA" w:rsidRPr="0017408C" w:rsidRDefault="00E753AA" w:rsidP="0017408C">
      <w:pPr>
        <w:spacing w:after="0" w:line="360" w:lineRule="auto"/>
        <w:jc w:val="both"/>
        <w:rPr>
          <w:rFonts w:ascii="Arial" w:hAnsi="Arial" w:cs="Arial"/>
          <w:b/>
        </w:rPr>
      </w:pPr>
    </w:p>
    <w:p w:rsidR="00E753AA" w:rsidRPr="00E753AA" w:rsidRDefault="009F284D" w:rsidP="001740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408C">
        <w:rPr>
          <w:rFonts w:ascii="Arial" w:hAnsi="Arial" w:cs="Arial"/>
          <w:b/>
        </w:rPr>
        <w:t xml:space="preserve">W odpowiedzi na pytanie </w:t>
      </w:r>
      <w:r w:rsidRPr="0017408C">
        <w:rPr>
          <w:rFonts w:ascii="Arial" w:hAnsi="Arial" w:cs="Arial"/>
          <w:b/>
          <w:bCs/>
        </w:rPr>
        <w:t>nr 1</w:t>
      </w:r>
      <w:r w:rsidRPr="0017408C">
        <w:rPr>
          <w:rFonts w:ascii="Arial" w:hAnsi="Arial" w:cs="Arial"/>
          <w:b/>
        </w:rPr>
        <w:t xml:space="preserve"> Zamawiający informuje, iż </w:t>
      </w:r>
      <w:bookmarkEnd w:id="0"/>
      <w:r w:rsidR="00E753AA" w:rsidRPr="00E753AA">
        <w:rPr>
          <w:rFonts w:ascii="Arial" w:eastAsia="Times New Roman" w:hAnsi="Arial" w:cs="Arial"/>
        </w:rPr>
        <w:t xml:space="preserve">dokonał poprawy omyłki pisarskiej </w:t>
      </w:r>
      <w:r w:rsidR="0017408C">
        <w:rPr>
          <w:rFonts w:ascii="Arial" w:eastAsia="Times New Roman" w:hAnsi="Arial" w:cs="Arial"/>
        </w:rPr>
        <w:br/>
      </w:r>
      <w:r w:rsidR="00E753AA" w:rsidRPr="00E753AA">
        <w:rPr>
          <w:rFonts w:ascii="Arial" w:eastAsia="Times New Roman" w:hAnsi="Arial" w:cs="Arial"/>
        </w:rPr>
        <w:t>w pozycji nr 60 formularza cenowego  z S018600 na S018600.</w:t>
      </w:r>
      <w:r w:rsidR="0017408C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 w:rsidR="00E753AA" w:rsidRPr="00E753AA">
        <w:rPr>
          <w:rFonts w:ascii="Arial" w:eastAsia="Times New Roman" w:hAnsi="Arial" w:cs="Arial"/>
        </w:rPr>
        <w:t xml:space="preserve">Dokonano zmiany formularza cenowego. </w:t>
      </w:r>
    </w:p>
    <w:p w:rsidR="0017408C" w:rsidRPr="0017408C" w:rsidRDefault="0017408C" w:rsidP="0017408C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</w:p>
    <w:p w:rsidR="00E753AA" w:rsidRPr="00E753AA" w:rsidRDefault="00E753AA" w:rsidP="0017408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E753AA">
        <w:rPr>
          <w:rFonts w:ascii="Arial" w:eastAsia="Times New Roman" w:hAnsi="Arial" w:cs="Arial"/>
        </w:rPr>
        <w:t xml:space="preserve">Zmianę oznaczono kolorem zielonym. </w:t>
      </w: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  <w:r w:rsidRPr="005C398D">
        <w:rPr>
          <w:rFonts w:ascii="Arial" w:hAnsi="Arial" w:cs="Arial"/>
        </w:rPr>
        <w:t>Powyżej wskazana odpowiedź nie wpływa na zmianę treści SIWZ. Termin składania ofert nie ulega zmianie.</w:t>
      </w:r>
    </w:p>
    <w:p w:rsidR="009F284D" w:rsidRPr="009C0A46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/-/ Jarosław MAJECKI</w:t>
      </w:r>
    </w:p>
    <w:p w:rsidR="009F284D" w:rsidRPr="009C0A46" w:rsidRDefault="009F284D" w:rsidP="009F28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8790C" w:rsidRDefault="00964146"/>
    <w:sectPr w:rsidR="0088790C" w:rsidSect="00043147">
      <w:footerReference w:type="default" r:id="rId6"/>
      <w:headerReference w:type="first" r:id="rId7"/>
      <w:footerReference w:type="first" r:id="rId8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46" w:rsidRDefault="00964146" w:rsidP="005C398D">
      <w:pPr>
        <w:spacing w:after="0" w:line="240" w:lineRule="auto"/>
      </w:pPr>
      <w:r>
        <w:separator/>
      </w:r>
    </w:p>
  </w:endnote>
  <w:endnote w:type="continuationSeparator" w:id="0">
    <w:p w:rsidR="00964146" w:rsidRDefault="00964146" w:rsidP="005C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DB3748" w:rsidRDefault="0014078A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5F05A3" w:rsidRPr="00DB3748" w:rsidRDefault="00964146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14078A"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4078A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A8435F" w:rsidRDefault="0014078A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C381C">
      <w:rPr>
        <w:rFonts w:asciiTheme="majorHAnsi" w:eastAsiaTheme="majorEastAsia" w:hAnsiTheme="majorHAnsi" w:cstheme="majorBidi"/>
        <w:lang w:val="en-US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964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14078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964146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14078A"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4078A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964146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641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46" w:rsidRDefault="00964146" w:rsidP="005C398D">
      <w:pPr>
        <w:spacing w:after="0" w:line="240" w:lineRule="auto"/>
      </w:pPr>
      <w:r>
        <w:separator/>
      </w:r>
    </w:p>
  </w:footnote>
  <w:footnote w:type="continuationSeparator" w:id="0">
    <w:p w:rsidR="00964146" w:rsidRDefault="00964146" w:rsidP="005C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4B6E3C70" wp14:editId="5F116E60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3AC442F9" wp14:editId="164A2C17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:rsidR="00CF39ED" w:rsidRPr="00CF39ED" w:rsidRDefault="00964146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964146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CF39ED" w:rsidRPr="00CF39ED" w:rsidRDefault="0014078A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2</w:t>
    </w:r>
    <w:r w:rsidR="00E753AA">
      <w:rPr>
        <w:rFonts w:ascii="Times New Roman" w:eastAsia="Times New Roman" w:hAnsi="Times New Roman" w:cs="Times New Roman"/>
        <w:b/>
        <w:sz w:val="18"/>
        <w:szCs w:val="18"/>
        <w:lang w:eastAsia="pl-PL"/>
      </w:rPr>
      <w:t>9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.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0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4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.2020 r.</w:t>
    </w:r>
  </w:p>
  <w:p w:rsidR="009D6F07" w:rsidRPr="00CF39ED" w:rsidRDefault="00964146" w:rsidP="00CF3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D"/>
    <w:rsid w:val="00035DBF"/>
    <w:rsid w:val="0014078A"/>
    <w:rsid w:val="0017408C"/>
    <w:rsid w:val="005705E8"/>
    <w:rsid w:val="005C398D"/>
    <w:rsid w:val="00964146"/>
    <w:rsid w:val="009F284D"/>
    <w:rsid w:val="00D05A3B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FD46"/>
  <w15:chartTrackingRefBased/>
  <w15:docId w15:val="{AF3A7C6F-F0CC-4557-B273-73A0D99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28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4D"/>
  </w:style>
  <w:style w:type="paragraph" w:styleId="Stopka">
    <w:name w:val="footer"/>
    <w:basedOn w:val="Normalny"/>
    <w:link w:val="Stopka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4D"/>
  </w:style>
  <w:style w:type="character" w:styleId="Hipercze">
    <w:name w:val="Hyperlink"/>
    <w:basedOn w:val="Domylnaczcionkaakapitu"/>
    <w:uiPriority w:val="99"/>
    <w:unhideWhenUsed/>
    <w:rsid w:val="009F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pn ”Dostawa tuszy, tonerów               i materiałów eksploatacyjnych do drukarek, kserokopiarek i faksów do 35 Wojskowego Oddziału Gospodarczego w Rząsce k/Krakowa”. Sygn. 8/ŁĄCZ/20</dc:subject>
  <dc:creator>Latocha Aneta</dc:creator>
  <cp:keywords/>
  <dc:description/>
  <cp:lastModifiedBy>Latocha Aneta</cp:lastModifiedBy>
  <cp:revision>3</cp:revision>
  <dcterms:created xsi:type="dcterms:W3CDTF">2020-04-29T10:28:00Z</dcterms:created>
  <dcterms:modified xsi:type="dcterms:W3CDTF">2020-04-29T10:45:00Z</dcterms:modified>
</cp:coreProperties>
</file>