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62D6" w14:textId="30EF3CDD" w:rsidR="009C23E5" w:rsidRPr="009C23E5" w:rsidRDefault="009C23E5" w:rsidP="009C23E5">
      <w:pPr>
        <w:jc w:val="right"/>
        <w:rPr>
          <w:sz w:val="26"/>
          <w:szCs w:val="26"/>
        </w:rPr>
      </w:pPr>
      <w:r w:rsidRPr="009C23E5">
        <w:rPr>
          <w:sz w:val="26"/>
          <w:szCs w:val="26"/>
        </w:rPr>
        <w:t>Załącznik nr 1</w:t>
      </w:r>
    </w:p>
    <w:p w14:paraId="18739DA0" w14:textId="30761EF5" w:rsidR="004C251A" w:rsidRPr="00193843" w:rsidRDefault="004C251A" w:rsidP="009C23E5">
      <w:pPr>
        <w:jc w:val="center"/>
        <w:rPr>
          <w:b/>
          <w:bCs/>
          <w:sz w:val="26"/>
          <w:szCs w:val="26"/>
        </w:rPr>
      </w:pPr>
      <w:r w:rsidRPr="00193843">
        <w:rPr>
          <w:b/>
          <w:bCs/>
          <w:sz w:val="26"/>
          <w:szCs w:val="26"/>
        </w:rPr>
        <w:t>Szczegółowy Opis Przedmiotu Zamówienia</w:t>
      </w:r>
    </w:p>
    <w:p w14:paraId="2672B507" w14:textId="77777777" w:rsidR="004C251A" w:rsidRPr="00193843" w:rsidRDefault="004C251A" w:rsidP="009C23E5">
      <w:pPr>
        <w:jc w:val="center"/>
        <w:rPr>
          <w:b/>
          <w:bCs/>
          <w:sz w:val="26"/>
          <w:szCs w:val="26"/>
        </w:rPr>
      </w:pPr>
      <w:r w:rsidRPr="00193843">
        <w:rPr>
          <w:b/>
          <w:bCs/>
          <w:sz w:val="26"/>
          <w:szCs w:val="26"/>
        </w:rPr>
        <w:t>Audyt cyberbezpieczeństwa w projekcie Cyfrowa Gmina</w:t>
      </w:r>
    </w:p>
    <w:p w14:paraId="1997A656" w14:textId="77777777" w:rsidR="004C251A" w:rsidRDefault="004C251A" w:rsidP="009C23E5">
      <w:pPr>
        <w:jc w:val="both"/>
      </w:pPr>
    </w:p>
    <w:p w14:paraId="401AF626" w14:textId="71F193D9" w:rsidR="00193843" w:rsidRDefault="004C251A" w:rsidP="009C23E5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193843">
        <w:rPr>
          <w:b/>
          <w:bCs/>
        </w:rPr>
        <w:t>Wytyczne Zamawiającego:</w:t>
      </w:r>
    </w:p>
    <w:p w14:paraId="08CE7D37" w14:textId="052355F0" w:rsidR="00F1029D" w:rsidRDefault="004C251A" w:rsidP="009C23E5">
      <w:pPr>
        <w:pStyle w:val="Akapitzlist"/>
        <w:numPr>
          <w:ilvl w:val="1"/>
          <w:numId w:val="1"/>
        </w:numPr>
        <w:ind w:left="567" w:hanging="283"/>
        <w:jc w:val="both"/>
      </w:pPr>
      <w:r>
        <w:t>Audyt musi zostać przeprowadzony zgodnie z załącznikiem nr 8, Formularz informacji związanych z przeprowadzeniem diagnozy cyberbezpieczeństwa, który określa wymagania audytu dla projektu Cyfrowa Gmina</w:t>
      </w:r>
      <w:r w:rsidR="009C23E5">
        <w:t xml:space="preserve"> (</w:t>
      </w:r>
      <w:r w:rsidR="00680216" w:rsidRPr="00680216">
        <w:t xml:space="preserve">Załącznik nr 2 </w:t>
      </w:r>
      <w:r w:rsidR="00680216">
        <w:t>do przedmiotowego postępowania</w:t>
      </w:r>
      <w:r w:rsidR="00680216">
        <w:br/>
      </w:r>
      <w:r w:rsidR="00680216" w:rsidRPr="00680216">
        <w:t>- formularz diagnozy</w:t>
      </w:r>
      <w:r w:rsidR="009C23E5">
        <w:t>)</w:t>
      </w:r>
      <w:r w:rsidR="004E6754">
        <w:t>.</w:t>
      </w:r>
    </w:p>
    <w:p w14:paraId="292ED5B3" w14:textId="20416BBA" w:rsidR="004C251A" w:rsidRDefault="004C251A" w:rsidP="009C23E5">
      <w:pPr>
        <w:pStyle w:val="Akapitzlist"/>
        <w:numPr>
          <w:ilvl w:val="1"/>
          <w:numId w:val="1"/>
        </w:numPr>
        <w:ind w:left="567" w:hanging="283"/>
        <w:jc w:val="both"/>
      </w:pPr>
      <w:r>
        <w:t>Działania audytowe realizowane będą w oparciu o:</w:t>
      </w:r>
    </w:p>
    <w:p w14:paraId="1A27A9CB" w14:textId="77777777" w:rsidR="004C251A" w:rsidRDefault="004C251A" w:rsidP="009C23E5">
      <w:pPr>
        <w:pStyle w:val="Akapitzlist"/>
        <w:numPr>
          <w:ilvl w:val="3"/>
          <w:numId w:val="1"/>
        </w:numPr>
        <w:ind w:left="851" w:hanging="284"/>
        <w:jc w:val="both"/>
      </w:pPr>
      <w:r>
        <w:t xml:space="preserve"> Rozporządzenie Rady Ministrów z dnia 12 kwietnia 2012 r. w sprawie Krajowych Ram Interoperacyjności, minimalnych wymagań dla rejestrów publicznych i wymiany informacji w postaci elektronicznej oraz minimalnych wymagań dla systemów teleinformatycznych (Dz.U. z 2017 r. poz. 2247, t.j.), </w:t>
      </w:r>
    </w:p>
    <w:p w14:paraId="165500B3" w14:textId="77777777" w:rsidR="004C251A" w:rsidRDefault="004C251A" w:rsidP="009C23E5">
      <w:pPr>
        <w:pStyle w:val="Akapitzlist"/>
        <w:numPr>
          <w:ilvl w:val="3"/>
          <w:numId w:val="1"/>
        </w:numPr>
        <w:ind w:left="851" w:hanging="284"/>
        <w:jc w:val="both"/>
      </w:pPr>
      <w:r>
        <w:t>Ustawę z dnia 5 lipca 2018 r. o krajowym systemie cyberbezpieczeństwa (Dz.U. z 2018 r. poz. 1560 z późn. zm.).</w:t>
      </w:r>
    </w:p>
    <w:p w14:paraId="3CCD903E" w14:textId="7CA0D1B6" w:rsidR="008272AF" w:rsidRDefault="00055F05" w:rsidP="00055F05">
      <w:pPr>
        <w:pStyle w:val="Akapitzlist"/>
        <w:numPr>
          <w:ilvl w:val="1"/>
          <w:numId w:val="1"/>
        </w:numPr>
        <w:ind w:left="567" w:hanging="283"/>
        <w:jc w:val="both"/>
      </w:pPr>
      <w:r>
        <w:t>Audyt musi zostać zakończony w</w:t>
      </w:r>
      <w:r w:rsidR="004C251A">
        <w:t>ykonanie</w:t>
      </w:r>
      <w:r>
        <w:t xml:space="preserve">m </w:t>
      </w:r>
      <w:r w:rsidR="004C251A">
        <w:t>raportu zawierającego opis wszystkich elementów, które zostały poddane audytowi w podziale na ryzyko (wysoki, średni, niski). Wskazanie zaleceń najlepszych praktyk. Określenie bezpieczeństwa informatycznego w Urzędzie.</w:t>
      </w:r>
      <w:r>
        <w:t xml:space="preserve"> </w:t>
      </w:r>
    </w:p>
    <w:p w14:paraId="79C720C5" w14:textId="77777777" w:rsidR="008272AF" w:rsidRDefault="008272AF" w:rsidP="009C23E5">
      <w:pPr>
        <w:pStyle w:val="Akapitzlist"/>
        <w:ind w:left="1440"/>
        <w:jc w:val="both"/>
      </w:pPr>
    </w:p>
    <w:p w14:paraId="029331AD" w14:textId="6DEEB2FC" w:rsidR="004C251A" w:rsidRPr="008272AF" w:rsidRDefault="004C251A" w:rsidP="009C23E5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8272AF">
        <w:rPr>
          <w:b/>
          <w:bCs/>
        </w:rPr>
        <w:t xml:space="preserve">Termin wykonania zamówienia: </w:t>
      </w:r>
    </w:p>
    <w:p w14:paraId="6032E55E" w14:textId="23D91A47" w:rsidR="00CE5395" w:rsidRDefault="00055F05" w:rsidP="009C23E5">
      <w:pPr>
        <w:pStyle w:val="Akapitzlist"/>
        <w:numPr>
          <w:ilvl w:val="1"/>
          <w:numId w:val="1"/>
        </w:numPr>
        <w:ind w:left="993" w:hanging="426"/>
        <w:jc w:val="both"/>
      </w:pPr>
      <w:r>
        <w:t>Audyt musi zostać wykonany do dnia 20</w:t>
      </w:r>
      <w:r w:rsidR="00885919">
        <w:t>.</w:t>
      </w:r>
      <w:r>
        <w:t>10</w:t>
      </w:r>
      <w:r w:rsidR="00885919">
        <w:t>.2022 r</w:t>
      </w:r>
      <w:r w:rsidR="00323D13">
        <w:t xml:space="preserve">. </w:t>
      </w:r>
    </w:p>
    <w:p w14:paraId="31F133F4" w14:textId="64476106" w:rsidR="00055F05" w:rsidRDefault="004C251A" w:rsidP="00055F05">
      <w:pPr>
        <w:pStyle w:val="Akapitzlist"/>
        <w:numPr>
          <w:ilvl w:val="1"/>
          <w:numId w:val="1"/>
        </w:numPr>
        <w:ind w:left="993" w:hanging="426"/>
        <w:jc w:val="both"/>
      </w:pPr>
      <w:r>
        <w:t xml:space="preserve">Nie później niż do </w:t>
      </w:r>
      <w:r w:rsidR="00055F05">
        <w:t>27.1</w:t>
      </w:r>
      <w:r w:rsidR="00CD6479">
        <w:t>0</w:t>
      </w:r>
      <w:r w:rsidR="00885919">
        <w:t>.</w:t>
      </w:r>
      <w:r>
        <w:t>2022 r. wymagane jest przekazanie Zamawiającemu wypełnionego formularza (przeprowadzonej przez osobę posiadająca uprawnienia wykazane w Rozporządzeniu Ministra Cyfryzacji z dnia 12 października 2018 r. w sprawie wykazu certyfikatów uprawniających do przeprowadzenia audytu)</w:t>
      </w:r>
      <w:r w:rsidR="00885919">
        <w:t xml:space="preserve"> </w:t>
      </w:r>
      <w:r w:rsidR="00CE5395">
        <w:t>przyg</w:t>
      </w:r>
      <w:r w:rsidR="00D35FA3">
        <w:t>o</w:t>
      </w:r>
      <w:r w:rsidR="00CE5395">
        <w:t xml:space="preserve">towanego </w:t>
      </w:r>
      <w:r w:rsidR="00885919">
        <w:t xml:space="preserve"> </w:t>
      </w:r>
      <w:r w:rsidR="00D35FA3">
        <w:t>zgodnie z wymaganiami programu Cyfrowa Gmina.</w:t>
      </w:r>
    </w:p>
    <w:p w14:paraId="4C81B713" w14:textId="12555541" w:rsidR="00055F05" w:rsidRDefault="00055F05" w:rsidP="00055F05">
      <w:pPr>
        <w:pStyle w:val="Akapitzlist"/>
        <w:numPr>
          <w:ilvl w:val="1"/>
          <w:numId w:val="1"/>
        </w:numPr>
        <w:ind w:left="993" w:hanging="426"/>
        <w:jc w:val="both"/>
      </w:pPr>
      <w:r>
        <w:t>Nie później niż do 27.1</w:t>
      </w:r>
      <w:r w:rsidR="00CD6479">
        <w:t>0</w:t>
      </w:r>
      <w:r>
        <w:t xml:space="preserve">.2022 r. Wykonawca musi dostarczyć do Zamawiającego </w:t>
      </w:r>
      <w:r w:rsidR="00974ABA">
        <w:t xml:space="preserve">dodatkowy </w:t>
      </w:r>
      <w:r>
        <w:t xml:space="preserve">dokument przedstawiający wyniki testów i opisujący wszystkie spostrzeżenia oraz zalecenia zmian konfiguracji systemów informatycznych w celu możliwie najlepszego zabezpieczenia </w:t>
      </w:r>
      <w:r w:rsidR="00170FFE">
        <w:t xml:space="preserve">sieci oraz urządzeń Zamawiającego. </w:t>
      </w:r>
    </w:p>
    <w:p w14:paraId="07A4C776" w14:textId="504F86EE" w:rsidR="00D35FA3" w:rsidRDefault="00D35FA3" w:rsidP="009C23E5">
      <w:pPr>
        <w:pStyle w:val="Akapitzlist"/>
        <w:ind w:left="993"/>
        <w:jc w:val="both"/>
      </w:pPr>
    </w:p>
    <w:p w14:paraId="1A9F2563" w14:textId="2600A9C3" w:rsidR="005F1C4D" w:rsidRDefault="004C251A" w:rsidP="009C23E5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8272AF">
        <w:rPr>
          <w:b/>
          <w:bCs/>
        </w:rPr>
        <w:t>Odbiór robót:</w:t>
      </w:r>
    </w:p>
    <w:p w14:paraId="19170056" w14:textId="77777777" w:rsidR="00170FFE" w:rsidRPr="00170FFE" w:rsidRDefault="005F1C4D" w:rsidP="009C23E5">
      <w:pPr>
        <w:pStyle w:val="Akapitzlist"/>
        <w:numPr>
          <w:ilvl w:val="1"/>
          <w:numId w:val="1"/>
        </w:numPr>
        <w:ind w:left="709" w:hanging="283"/>
        <w:jc w:val="both"/>
        <w:rPr>
          <w:b/>
          <w:bCs/>
        </w:rPr>
      </w:pPr>
      <w:r>
        <w:t xml:space="preserve">Odbiór przez Zamawiającego, nastąpi w ciągu </w:t>
      </w:r>
      <w:r w:rsidR="00170FFE">
        <w:t>7</w:t>
      </w:r>
      <w:r>
        <w:t xml:space="preserve"> dni od dnia</w:t>
      </w:r>
      <w:r w:rsidR="00170FFE">
        <w:t xml:space="preserve"> przekazania przez Wykonawcę podpisanego formularza informacji związanych z przeprowadzeniem diagnozy cyberbezpieczeństwa oraz dokumentu przedstawiającego wyniki testów. </w:t>
      </w:r>
    </w:p>
    <w:p w14:paraId="3A24248B" w14:textId="70142800" w:rsidR="005F1C4D" w:rsidRPr="00170FFE" w:rsidRDefault="005F1C4D" w:rsidP="009C23E5">
      <w:pPr>
        <w:pStyle w:val="Akapitzlist"/>
        <w:numPr>
          <w:ilvl w:val="1"/>
          <w:numId w:val="1"/>
        </w:numPr>
        <w:ind w:left="709" w:hanging="283"/>
        <w:jc w:val="both"/>
        <w:rPr>
          <w:b/>
          <w:bCs/>
        </w:rPr>
      </w:pPr>
      <w:r>
        <w:t xml:space="preserve">Przed podpisaniem protokołu odbioru, osoba pełniąca nadzór nad </w:t>
      </w:r>
      <w:r w:rsidR="00170FFE">
        <w:t>Z</w:t>
      </w:r>
      <w:r>
        <w:t>amówieniem po stronie Zamawiającego, ma prawo skontrolować postęp wykonywanych prac.</w:t>
      </w:r>
    </w:p>
    <w:p w14:paraId="6F053D4D" w14:textId="7FCEC337" w:rsidR="005F1C4D" w:rsidRPr="005F1C4D" w:rsidRDefault="005F1C4D" w:rsidP="009C23E5">
      <w:pPr>
        <w:pStyle w:val="Akapitzlist"/>
        <w:numPr>
          <w:ilvl w:val="1"/>
          <w:numId w:val="1"/>
        </w:numPr>
        <w:ind w:left="709" w:hanging="283"/>
        <w:jc w:val="both"/>
        <w:rPr>
          <w:b/>
          <w:bCs/>
        </w:rPr>
      </w:pPr>
      <w:r>
        <w:t>Podstawę wystawienia faktury, stanowił będzie obustronnie podpisany protokół odbioru.</w:t>
      </w:r>
    </w:p>
    <w:p w14:paraId="5D5BC303" w14:textId="77777777" w:rsidR="005F1C4D" w:rsidRPr="00323D13" w:rsidRDefault="005F1C4D" w:rsidP="009C23E5">
      <w:pPr>
        <w:pStyle w:val="Akapitzlist"/>
        <w:ind w:left="284"/>
        <w:jc w:val="both"/>
        <w:rPr>
          <w:b/>
          <w:bCs/>
        </w:rPr>
      </w:pPr>
    </w:p>
    <w:p w14:paraId="3119A65F" w14:textId="6CECEFD4" w:rsidR="0046107B" w:rsidRPr="00323D13" w:rsidRDefault="0046107B" w:rsidP="009C23E5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323D13">
        <w:rPr>
          <w:b/>
          <w:bCs/>
        </w:rPr>
        <w:t>Audyt cyberbezpieczeństwa może być przeprowadzony wyłącznie przez osoby legitymujące się jednym z poniższych certyfikatów:</w:t>
      </w:r>
    </w:p>
    <w:p w14:paraId="095D5494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Certified Internal Auditor (CIA);</w:t>
      </w:r>
    </w:p>
    <w:p w14:paraId="725A7DDD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Certified Information System Auditor (CISA);</w:t>
      </w:r>
    </w:p>
    <w:p w14:paraId="19694685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lastRenderedPageBreak/>
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osób;</w:t>
      </w:r>
    </w:p>
    <w:p w14:paraId="5F85EB5D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osób;</w:t>
      </w:r>
    </w:p>
    <w:p w14:paraId="1A7D7045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Certified Information Security Manager (CISM);</w:t>
      </w:r>
    </w:p>
    <w:p w14:paraId="7F83F02D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Certified in Risk and Information Systems Control (CRISC);</w:t>
      </w:r>
    </w:p>
    <w:p w14:paraId="5825510A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Certified in the Governance of Enterprise IT (CGEIT);</w:t>
      </w:r>
    </w:p>
    <w:p w14:paraId="058F0DB8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Certified Information Systems Security Professional (CISSP);</w:t>
      </w:r>
    </w:p>
    <w:p w14:paraId="2BFFC030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Systems Security Certified Practitioner (SSCP);</w:t>
      </w:r>
    </w:p>
    <w:p w14:paraId="4FC3B6BC" w14:textId="77777777" w:rsidR="00323D13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Certified Reliability Professional;</w:t>
      </w:r>
    </w:p>
    <w:p w14:paraId="09FE2529" w14:textId="7BBE54AF" w:rsidR="0046107B" w:rsidRPr="0046107B" w:rsidRDefault="0046107B" w:rsidP="009C23E5">
      <w:pPr>
        <w:pStyle w:val="Akapitzlist"/>
        <w:numPr>
          <w:ilvl w:val="2"/>
          <w:numId w:val="1"/>
        </w:numPr>
        <w:ind w:left="709" w:hanging="283"/>
        <w:jc w:val="both"/>
      </w:pPr>
      <w:r w:rsidRPr="0046107B">
        <w:t>Certyfikaty uprawniające do posiadania tytułu ISA/IEC 62443 Cybersecurity Expert.</w:t>
      </w:r>
    </w:p>
    <w:p w14:paraId="3C69F810" w14:textId="77777777" w:rsidR="001E1116" w:rsidRDefault="001E1116" w:rsidP="009C23E5">
      <w:pPr>
        <w:pStyle w:val="Akapitzlist"/>
        <w:ind w:left="284"/>
        <w:jc w:val="both"/>
        <w:rPr>
          <w:b/>
          <w:bCs/>
        </w:rPr>
      </w:pPr>
    </w:p>
    <w:p w14:paraId="09D13CBF" w14:textId="1912E03B" w:rsidR="0046107B" w:rsidRDefault="0046107B" w:rsidP="009C23E5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Podstawowe informacje o jednostce, która podlegać będzie audytowi</w:t>
      </w:r>
    </w:p>
    <w:p w14:paraId="7C778D11" w14:textId="2A6F693B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Typ organizacji: Jednostka Samorządu terytorialnego.</w:t>
      </w:r>
    </w:p>
    <w:p w14:paraId="116BD1E5" w14:textId="3793D27E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Ilość pracowników ~120</w:t>
      </w:r>
    </w:p>
    <w:p w14:paraId="705FF676" w14:textId="26BB2B69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 xml:space="preserve">Lokalizacja: Urząd Miasta Rydułtowy, ul. Ofiar Terroru 36, 44-280 Rydułtowy </w:t>
      </w:r>
    </w:p>
    <w:p w14:paraId="2C7EF685" w14:textId="7BA9C1ED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Liczba serwerów fizycznych: 7</w:t>
      </w:r>
    </w:p>
    <w:p w14:paraId="1DC4044A" w14:textId="5BCD6A18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Liczba serwerów wirtualnych: 20</w:t>
      </w:r>
    </w:p>
    <w:p w14:paraId="03E558AA" w14:textId="4A879239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Liczba stacji roboczych: ~120</w:t>
      </w:r>
    </w:p>
    <w:p w14:paraId="2B2D4FC5" w14:textId="1AD636D4" w:rsidR="001E1116" w:rsidRPr="001E1116" w:rsidRDefault="001E1116" w:rsidP="009C23E5">
      <w:pPr>
        <w:pStyle w:val="Akapitzlist"/>
        <w:numPr>
          <w:ilvl w:val="0"/>
          <w:numId w:val="5"/>
        </w:numPr>
        <w:jc w:val="both"/>
      </w:pPr>
      <w:r w:rsidRPr="001E1116">
        <w:t>Liczba urządzeń brzegowych: 5</w:t>
      </w:r>
    </w:p>
    <w:p w14:paraId="64BD7729" w14:textId="77777777" w:rsidR="005F1C4D" w:rsidRPr="008272AF" w:rsidRDefault="005F1C4D" w:rsidP="009C23E5">
      <w:pPr>
        <w:pStyle w:val="Akapitzlist"/>
        <w:ind w:left="284"/>
        <w:jc w:val="both"/>
        <w:rPr>
          <w:b/>
          <w:bCs/>
        </w:rPr>
      </w:pPr>
    </w:p>
    <w:p w14:paraId="50268F12" w14:textId="354CADC1" w:rsidR="004C251A" w:rsidRDefault="004C251A" w:rsidP="009C23E5">
      <w:pPr>
        <w:jc w:val="both"/>
      </w:pPr>
    </w:p>
    <w:sectPr w:rsidR="004C2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BA04" w14:textId="77777777" w:rsidR="00080F67" w:rsidRDefault="00080F67" w:rsidP="00080F67">
      <w:pPr>
        <w:spacing w:after="0" w:line="240" w:lineRule="auto"/>
      </w:pPr>
      <w:r>
        <w:separator/>
      </w:r>
    </w:p>
  </w:endnote>
  <w:endnote w:type="continuationSeparator" w:id="0">
    <w:p w14:paraId="6A4F0DC0" w14:textId="77777777" w:rsidR="00080F67" w:rsidRDefault="00080F67" w:rsidP="0008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A254" w14:textId="77777777" w:rsidR="00080F67" w:rsidRDefault="00080F67" w:rsidP="00080F67">
      <w:pPr>
        <w:spacing w:after="0" w:line="240" w:lineRule="auto"/>
      </w:pPr>
      <w:r>
        <w:separator/>
      </w:r>
    </w:p>
  </w:footnote>
  <w:footnote w:type="continuationSeparator" w:id="0">
    <w:p w14:paraId="57B2EA29" w14:textId="77777777" w:rsidR="00080F67" w:rsidRDefault="00080F67" w:rsidP="0008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1835" w14:textId="46866CEA" w:rsidR="00080F67" w:rsidRDefault="00080F6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0D27D3" wp14:editId="6B87C093">
          <wp:simplePos x="0" y="0"/>
          <wp:positionH relativeFrom="page">
            <wp:posOffset>947420</wp:posOffset>
          </wp:positionH>
          <wp:positionV relativeFrom="page">
            <wp:posOffset>229870</wp:posOffset>
          </wp:positionV>
          <wp:extent cx="5438775" cy="590550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37C"/>
    <w:multiLevelType w:val="hybridMultilevel"/>
    <w:tmpl w:val="47C00088"/>
    <w:lvl w:ilvl="0" w:tplc="6FA0D6EA">
      <w:numFmt w:val="bullet"/>
      <w:lvlText w:val="•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948791A"/>
    <w:multiLevelType w:val="hybridMultilevel"/>
    <w:tmpl w:val="79D0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4659F"/>
    <w:multiLevelType w:val="hybridMultilevel"/>
    <w:tmpl w:val="541083D0"/>
    <w:lvl w:ilvl="0" w:tplc="42121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2F20"/>
    <w:multiLevelType w:val="hybridMultilevel"/>
    <w:tmpl w:val="C8FE4184"/>
    <w:lvl w:ilvl="0" w:tplc="0158063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16284C4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6C3A"/>
    <w:multiLevelType w:val="hybridMultilevel"/>
    <w:tmpl w:val="5C243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26507">
    <w:abstractNumId w:val="3"/>
  </w:num>
  <w:num w:numId="2" w16cid:durableId="1842158965">
    <w:abstractNumId w:val="2"/>
  </w:num>
  <w:num w:numId="3" w16cid:durableId="708410702">
    <w:abstractNumId w:val="4"/>
  </w:num>
  <w:num w:numId="4" w16cid:durableId="1356231151">
    <w:abstractNumId w:val="0"/>
  </w:num>
  <w:num w:numId="5" w16cid:durableId="86934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1A"/>
    <w:rsid w:val="00055F05"/>
    <w:rsid w:val="00080F67"/>
    <w:rsid w:val="000C1DC5"/>
    <w:rsid w:val="00170FFE"/>
    <w:rsid w:val="00193843"/>
    <w:rsid w:val="001E1116"/>
    <w:rsid w:val="00301202"/>
    <w:rsid w:val="00323D13"/>
    <w:rsid w:val="0046107B"/>
    <w:rsid w:val="004C251A"/>
    <w:rsid w:val="004E6754"/>
    <w:rsid w:val="005F1C4D"/>
    <w:rsid w:val="00680216"/>
    <w:rsid w:val="00742D90"/>
    <w:rsid w:val="008272AF"/>
    <w:rsid w:val="00885919"/>
    <w:rsid w:val="00974ABA"/>
    <w:rsid w:val="009C23E5"/>
    <w:rsid w:val="00A34BDB"/>
    <w:rsid w:val="00BB74FC"/>
    <w:rsid w:val="00CD6479"/>
    <w:rsid w:val="00CE5395"/>
    <w:rsid w:val="00D35FA3"/>
    <w:rsid w:val="00E266DF"/>
    <w:rsid w:val="00F1029D"/>
    <w:rsid w:val="00F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2274"/>
  <w15:chartTrackingRefBased/>
  <w15:docId w15:val="{1E3D538A-C414-4B68-A067-D52BE9F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F67"/>
  </w:style>
  <w:style w:type="paragraph" w:styleId="Stopka">
    <w:name w:val="footer"/>
    <w:basedOn w:val="Normalny"/>
    <w:link w:val="StopkaZnak"/>
    <w:uiPriority w:val="99"/>
    <w:unhideWhenUsed/>
    <w:rsid w:val="0008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19</cp:revision>
  <cp:lastPrinted>2022-07-28T07:55:00Z</cp:lastPrinted>
  <dcterms:created xsi:type="dcterms:W3CDTF">2022-07-27T12:18:00Z</dcterms:created>
  <dcterms:modified xsi:type="dcterms:W3CDTF">2022-08-23T07:50:00Z</dcterms:modified>
</cp:coreProperties>
</file>