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3F7B" w14:textId="07B498AF" w:rsidR="004411CF" w:rsidRPr="00B34FF7" w:rsidRDefault="00CC728E" w:rsidP="00620AB0">
      <w:pPr>
        <w:spacing w:after="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>Opis przedmiotu oraz wielkości lub zakresy zamówienia</w:t>
      </w:r>
    </w:p>
    <w:p w14:paraId="0A23028A" w14:textId="77777777" w:rsidR="00CC728E" w:rsidRPr="00B34FF7" w:rsidRDefault="00CC728E" w:rsidP="00620AB0">
      <w:pPr>
        <w:pStyle w:val="Akapitzlist"/>
        <w:numPr>
          <w:ilvl w:val="0"/>
          <w:numId w:val="1"/>
        </w:numPr>
        <w:spacing w:after="0" w:line="276" w:lineRule="auto"/>
        <w:ind w:left="720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>Ogólny opis przedmiotu zamówienia</w:t>
      </w:r>
    </w:p>
    <w:p w14:paraId="7C252C17" w14:textId="1620F43C" w:rsidR="00CC728E" w:rsidRPr="00B34FF7" w:rsidRDefault="007B16C8" w:rsidP="00620AB0">
      <w:pPr>
        <w:pStyle w:val="Akapitzlist"/>
        <w:numPr>
          <w:ilvl w:val="0"/>
          <w:numId w:val="2"/>
        </w:numPr>
        <w:spacing w:after="0" w:line="276" w:lineRule="auto"/>
        <w:ind w:left="1080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>Przedmiot</w:t>
      </w:r>
      <w:r w:rsidR="00CC728E" w:rsidRPr="00B34FF7">
        <w:rPr>
          <w:rFonts w:ascii="Arial" w:hAnsi="Arial" w:cs="Arial"/>
          <w:color w:val="000000" w:themeColor="text1"/>
          <w:sz w:val="21"/>
          <w:szCs w:val="21"/>
        </w:rPr>
        <w:t xml:space="preserve"> zamówienia</w:t>
      </w:r>
      <w:r w:rsidRPr="00B34FF7">
        <w:rPr>
          <w:rFonts w:ascii="Arial" w:hAnsi="Arial" w:cs="Arial"/>
          <w:color w:val="000000" w:themeColor="text1"/>
          <w:sz w:val="21"/>
          <w:szCs w:val="21"/>
        </w:rPr>
        <w:t>:</w:t>
      </w:r>
      <w:r w:rsidR="00CC728E" w:rsidRPr="00B34FF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3E8127C" w14:textId="26E90ABC" w:rsidR="007C4053" w:rsidRPr="00B34FF7" w:rsidRDefault="00CC728E" w:rsidP="007C4053">
      <w:pPr>
        <w:pStyle w:val="Akapitzlist"/>
        <w:spacing w:before="120"/>
        <w:ind w:left="113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 xml:space="preserve">Przedmiotem </w:t>
      </w:r>
      <w:r w:rsidR="007C4053" w:rsidRPr="00B34FF7">
        <w:rPr>
          <w:rFonts w:ascii="Arial" w:hAnsi="Arial" w:cs="Arial"/>
          <w:color w:val="000000" w:themeColor="text1"/>
          <w:sz w:val="21"/>
          <w:szCs w:val="21"/>
        </w:rPr>
        <w:t>zamówienia jest realizacja</w:t>
      </w:r>
      <w:bookmarkStart w:id="0" w:name="_Hlk127791753"/>
      <w:r w:rsidR="00100DDA" w:rsidRPr="00B34FF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C4165">
        <w:rPr>
          <w:rFonts w:ascii="Arial" w:hAnsi="Arial" w:cs="Arial"/>
          <w:color w:val="000000" w:themeColor="text1"/>
          <w:sz w:val="21"/>
          <w:szCs w:val="21"/>
        </w:rPr>
        <w:t xml:space="preserve">robót budowlanych </w:t>
      </w:r>
      <w:r w:rsidR="00100DDA" w:rsidRPr="00B34FF7">
        <w:rPr>
          <w:rFonts w:ascii="Arial" w:hAnsi="Arial" w:cs="Arial"/>
          <w:color w:val="000000" w:themeColor="text1"/>
          <w:sz w:val="21"/>
          <w:szCs w:val="21"/>
        </w:rPr>
        <w:t>polegając</w:t>
      </w:r>
      <w:r w:rsidR="00BC4165">
        <w:rPr>
          <w:rFonts w:ascii="Arial" w:hAnsi="Arial" w:cs="Arial"/>
          <w:color w:val="000000" w:themeColor="text1"/>
          <w:sz w:val="21"/>
          <w:szCs w:val="21"/>
        </w:rPr>
        <w:t>ych</w:t>
      </w:r>
      <w:r w:rsidR="00100DDA" w:rsidRPr="00B34FF7">
        <w:rPr>
          <w:rFonts w:ascii="Arial" w:hAnsi="Arial" w:cs="Arial"/>
          <w:color w:val="000000" w:themeColor="text1"/>
          <w:sz w:val="21"/>
          <w:szCs w:val="21"/>
        </w:rPr>
        <w:t xml:space="preserve"> na</w:t>
      </w:r>
      <w:r w:rsidR="007C4053" w:rsidRPr="00B34FF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C1619">
        <w:rPr>
          <w:rFonts w:ascii="Arial" w:hAnsi="Arial" w:cs="Arial"/>
          <w:color w:val="000000" w:themeColor="text1"/>
          <w:sz w:val="21"/>
          <w:szCs w:val="21"/>
        </w:rPr>
        <w:t>p</w:t>
      </w:r>
      <w:r w:rsidR="00E02910" w:rsidRPr="00E02910">
        <w:rPr>
          <w:rFonts w:ascii="Arial" w:hAnsi="Arial" w:cs="Arial"/>
          <w:color w:val="000000" w:themeColor="text1"/>
          <w:sz w:val="21"/>
          <w:szCs w:val="21"/>
        </w:rPr>
        <w:t>rzebudow</w:t>
      </w:r>
      <w:r w:rsidR="005E34E4">
        <w:rPr>
          <w:rFonts w:ascii="Arial" w:hAnsi="Arial" w:cs="Arial"/>
          <w:color w:val="000000" w:themeColor="text1"/>
          <w:sz w:val="21"/>
          <w:szCs w:val="21"/>
        </w:rPr>
        <w:t>ie</w:t>
      </w:r>
      <w:r w:rsidR="00E02910" w:rsidRPr="00E02910">
        <w:rPr>
          <w:rFonts w:ascii="Arial" w:hAnsi="Arial" w:cs="Arial"/>
          <w:color w:val="000000" w:themeColor="text1"/>
          <w:sz w:val="21"/>
          <w:szCs w:val="21"/>
        </w:rPr>
        <w:t xml:space="preserve"> sięgacza ul.</w:t>
      </w:r>
      <w:r w:rsidR="00787759">
        <w:rPr>
          <w:rFonts w:ascii="Arial" w:hAnsi="Arial" w:cs="Arial"/>
          <w:color w:val="000000" w:themeColor="text1"/>
          <w:sz w:val="21"/>
          <w:szCs w:val="21"/>
        </w:rPr>
        <w:t xml:space="preserve"> T.</w:t>
      </w:r>
      <w:r w:rsidR="00E02910" w:rsidRPr="00E02910">
        <w:rPr>
          <w:rFonts w:ascii="Arial" w:hAnsi="Arial" w:cs="Arial"/>
          <w:color w:val="000000" w:themeColor="text1"/>
          <w:sz w:val="21"/>
          <w:szCs w:val="21"/>
        </w:rPr>
        <w:t xml:space="preserve"> Kościuszki (Folwark) w</w:t>
      </w:r>
      <w:r w:rsidR="009F658B">
        <w:rPr>
          <w:rFonts w:ascii="Arial" w:hAnsi="Arial" w:cs="Arial"/>
          <w:color w:val="000000" w:themeColor="text1"/>
          <w:sz w:val="21"/>
          <w:szCs w:val="21"/>
        </w:rPr>
        <w:t> </w:t>
      </w:r>
      <w:r w:rsidR="00E02910" w:rsidRPr="00E02910">
        <w:rPr>
          <w:rFonts w:ascii="Arial" w:hAnsi="Arial" w:cs="Arial"/>
          <w:color w:val="000000" w:themeColor="text1"/>
          <w:sz w:val="21"/>
          <w:szCs w:val="21"/>
        </w:rPr>
        <w:t xml:space="preserve">miejscowości </w:t>
      </w:r>
      <w:proofErr w:type="spellStart"/>
      <w:r w:rsidR="00E02910" w:rsidRPr="00E02910">
        <w:rPr>
          <w:rFonts w:ascii="Arial" w:hAnsi="Arial" w:cs="Arial"/>
          <w:color w:val="000000" w:themeColor="text1"/>
          <w:sz w:val="21"/>
          <w:szCs w:val="21"/>
        </w:rPr>
        <w:t>Iwiny</w:t>
      </w:r>
      <w:proofErr w:type="spellEnd"/>
      <w:r w:rsidR="00FC1619">
        <w:rPr>
          <w:rFonts w:ascii="Arial" w:hAnsi="Arial" w:cs="Arial"/>
          <w:color w:val="000000" w:themeColor="text1"/>
          <w:sz w:val="21"/>
          <w:szCs w:val="21"/>
        </w:rPr>
        <w:t>.</w:t>
      </w:r>
      <w:r w:rsidR="007C4053" w:rsidRPr="00B34FF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bookmarkEnd w:id="0"/>
    <w:p w14:paraId="05504C5A" w14:textId="77777777" w:rsidR="00C9436A" w:rsidRPr="00B34FF7" w:rsidRDefault="00C9436A" w:rsidP="00C9436A">
      <w:pPr>
        <w:pStyle w:val="Akapitzlist"/>
        <w:spacing w:before="120"/>
        <w:ind w:left="1134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E406675" w14:textId="66CA395E" w:rsidR="00F51ACE" w:rsidRPr="00B34FF7" w:rsidRDefault="00CC728E" w:rsidP="00F51ACE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>Podstawowe parametry:</w:t>
      </w:r>
    </w:p>
    <w:p w14:paraId="4CC65947" w14:textId="23599E66" w:rsidR="005D2707" w:rsidRDefault="00FC1619" w:rsidP="004264D0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D</w:t>
      </w:r>
      <w:r w:rsidR="005D2707" w:rsidRPr="00B34FF7">
        <w:rPr>
          <w:rFonts w:ascii="Arial" w:hAnsi="Arial" w:cs="Arial"/>
          <w:color w:val="000000" w:themeColor="text1"/>
          <w:sz w:val="21"/>
          <w:szCs w:val="21"/>
        </w:rPr>
        <w:t xml:space="preserve">ługość </w:t>
      </w:r>
      <w:r w:rsidR="003D7371" w:rsidRPr="00B34FF7">
        <w:rPr>
          <w:rFonts w:ascii="Arial" w:hAnsi="Arial" w:cs="Arial"/>
          <w:color w:val="000000" w:themeColor="text1"/>
          <w:sz w:val="21"/>
          <w:szCs w:val="21"/>
        </w:rPr>
        <w:t>odcinka</w:t>
      </w:r>
      <w:r w:rsidR="005D2707" w:rsidRPr="00B34FF7">
        <w:rPr>
          <w:rFonts w:ascii="Arial" w:hAnsi="Arial" w:cs="Arial"/>
          <w:color w:val="000000" w:themeColor="text1"/>
          <w:sz w:val="21"/>
          <w:szCs w:val="21"/>
        </w:rPr>
        <w:t xml:space="preserve"> przeznaczon</w:t>
      </w:r>
      <w:r w:rsidR="003D7371" w:rsidRPr="00B34FF7">
        <w:rPr>
          <w:rFonts w:ascii="Arial" w:hAnsi="Arial" w:cs="Arial"/>
          <w:color w:val="000000" w:themeColor="text1"/>
          <w:sz w:val="21"/>
          <w:szCs w:val="21"/>
        </w:rPr>
        <w:t>ego</w:t>
      </w:r>
      <w:r w:rsidR="005D2707" w:rsidRPr="00B34FF7">
        <w:rPr>
          <w:rFonts w:ascii="Arial" w:hAnsi="Arial" w:cs="Arial"/>
          <w:color w:val="000000" w:themeColor="text1"/>
          <w:sz w:val="21"/>
          <w:szCs w:val="21"/>
        </w:rPr>
        <w:t xml:space="preserve"> do przebudowy ok. </w:t>
      </w:r>
      <w:r>
        <w:rPr>
          <w:rFonts w:ascii="Arial" w:hAnsi="Arial" w:cs="Arial"/>
          <w:color w:val="000000" w:themeColor="text1"/>
          <w:sz w:val="21"/>
          <w:szCs w:val="21"/>
        </w:rPr>
        <w:t>2</w:t>
      </w:r>
      <w:r w:rsidR="005D2707" w:rsidRPr="00B34FF7">
        <w:rPr>
          <w:rFonts w:ascii="Arial" w:hAnsi="Arial" w:cs="Arial"/>
          <w:color w:val="000000" w:themeColor="text1"/>
          <w:sz w:val="21"/>
          <w:szCs w:val="21"/>
        </w:rPr>
        <w:t>30,0 m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w tym:</w:t>
      </w:r>
    </w:p>
    <w:p w14:paraId="6143BF29" w14:textId="065B3CCC" w:rsidR="00FC1619" w:rsidRDefault="00FC1619" w:rsidP="00FC1619">
      <w:pPr>
        <w:pStyle w:val="Akapitzlist"/>
        <w:numPr>
          <w:ilvl w:val="1"/>
          <w:numId w:val="1"/>
        </w:numPr>
        <w:spacing w:after="0" w:line="276" w:lineRule="auto"/>
        <w:ind w:left="1843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o nawierzchni z kostki betonowej – 130,0 m,</w:t>
      </w:r>
    </w:p>
    <w:p w14:paraId="448C71A2" w14:textId="2CD07901" w:rsidR="00FC1619" w:rsidRPr="00B34FF7" w:rsidRDefault="00FC1619" w:rsidP="00FC1619">
      <w:pPr>
        <w:pStyle w:val="Akapitzlist"/>
        <w:numPr>
          <w:ilvl w:val="1"/>
          <w:numId w:val="1"/>
        </w:numPr>
        <w:spacing w:after="0" w:line="276" w:lineRule="auto"/>
        <w:ind w:left="1843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o nawierzchni z kostki farmerskiej- 100,0 m.</w:t>
      </w:r>
    </w:p>
    <w:p w14:paraId="614DAF96" w14:textId="6885EF46" w:rsidR="007B1720" w:rsidRDefault="00FC1619" w:rsidP="004264D0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Drenaż chłonny bez rur drenarskich wzdłuż drogi o nawierzchni z kostki betonowej,</w:t>
      </w:r>
    </w:p>
    <w:p w14:paraId="7D0E34AA" w14:textId="62C2D40A" w:rsidR="00FC1619" w:rsidRPr="00B34FF7" w:rsidRDefault="00FC1619" w:rsidP="004264D0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Pobocze obustronne o szerokości 0,50 m wzdłuż drogi o nawierzchni z kostki betonowej. </w:t>
      </w:r>
    </w:p>
    <w:p w14:paraId="0A4C7B2B" w14:textId="76E59805" w:rsidR="004264D0" w:rsidRDefault="00CC728E" w:rsidP="001778D4">
      <w:pPr>
        <w:pStyle w:val="Akapitzlist"/>
        <w:numPr>
          <w:ilvl w:val="0"/>
          <w:numId w:val="2"/>
        </w:numPr>
        <w:spacing w:after="0" w:line="276" w:lineRule="auto"/>
        <w:ind w:left="1134" w:hanging="357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>Lokalizacja</w:t>
      </w:r>
      <w:r w:rsidR="001778D4">
        <w:rPr>
          <w:rFonts w:ascii="Arial" w:hAnsi="Arial" w:cs="Arial"/>
          <w:color w:val="000000" w:themeColor="text1"/>
          <w:sz w:val="21"/>
          <w:szCs w:val="21"/>
        </w:rPr>
        <w:t xml:space="preserve"> inwestycji</w:t>
      </w:r>
      <w:r w:rsidR="007B16C8" w:rsidRPr="00B34FF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191F6093" w14:textId="0BA41E5A" w:rsidR="000931A6" w:rsidRPr="00B34FF7" w:rsidRDefault="000931A6" w:rsidP="000931A6">
      <w:pPr>
        <w:pStyle w:val="Akapitzlist"/>
        <w:spacing w:after="0" w:line="276" w:lineRule="auto"/>
        <w:ind w:left="113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Inwestycja zlokalizowana jest w województwie dolnośląskim, w powiecie wrocławskim, gminie Siechnice, we wsi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Iwiny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75E29BE" w14:textId="62C287EE" w:rsidR="006157CC" w:rsidRPr="0056288E" w:rsidRDefault="000931A6" w:rsidP="000931A6">
      <w:pPr>
        <w:pStyle w:val="Nagwek"/>
        <w:tabs>
          <w:tab w:val="right" w:pos="9046"/>
        </w:tabs>
        <w:suppressAutoHyphens w:val="0"/>
        <w:spacing w:line="276" w:lineRule="auto"/>
        <w:ind w:left="821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4C33F3" wp14:editId="758E5B79">
            <wp:simplePos x="0" y="0"/>
            <wp:positionH relativeFrom="column">
              <wp:posOffset>1012826</wp:posOffset>
            </wp:positionH>
            <wp:positionV relativeFrom="paragraph">
              <wp:posOffset>36195</wp:posOffset>
            </wp:positionV>
            <wp:extent cx="4152900" cy="5013560"/>
            <wp:effectExtent l="0" t="0" r="0" b="0"/>
            <wp:wrapNone/>
            <wp:docPr id="20747099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70992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546" cy="5015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7C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</w:p>
    <w:p w14:paraId="58EE6711" w14:textId="7A2E52B9" w:rsidR="004264D0" w:rsidRPr="00B34FF7" w:rsidRDefault="004264D0" w:rsidP="004264D0">
      <w:pPr>
        <w:pStyle w:val="Nagwek"/>
        <w:tabs>
          <w:tab w:val="right" w:pos="9046"/>
        </w:tabs>
        <w:suppressAutoHyphens w:val="0"/>
        <w:spacing w:line="276" w:lineRule="auto"/>
        <w:ind w:left="821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68A14580" w14:textId="51451850" w:rsidR="004264D0" w:rsidRPr="00B34FF7" w:rsidRDefault="004264D0" w:rsidP="004264D0">
      <w:pPr>
        <w:pStyle w:val="Nagwek"/>
        <w:tabs>
          <w:tab w:val="right" w:pos="9046"/>
        </w:tabs>
        <w:suppressAutoHyphens w:val="0"/>
        <w:spacing w:line="276" w:lineRule="auto"/>
        <w:ind w:left="821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6B798DE0" w14:textId="72C1B10A" w:rsidR="004264D0" w:rsidRPr="00B34FF7" w:rsidRDefault="004264D0" w:rsidP="004264D0">
      <w:pPr>
        <w:pStyle w:val="Nagwek"/>
        <w:tabs>
          <w:tab w:val="right" w:pos="9046"/>
        </w:tabs>
        <w:suppressAutoHyphens w:val="0"/>
        <w:spacing w:line="276" w:lineRule="auto"/>
        <w:ind w:left="821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33BE0850" w14:textId="75DDBC9B" w:rsidR="004264D0" w:rsidRPr="00B34FF7" w:rsidRDefault="004264D0" w:rsidP="004264D0">
      <w:pPr>
        <w:pStyle w:val="Nagwek"/>
        <w:tabs>
          <w:tab w:val="right" w:pos="9046"/>
        </w:tabs>
        <w:suppressAutoHyphens w:val="0"/>
        <w:spacing w:line="276" w:lineRule="auto"/>
        <w:ind w:left="821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039D3D8E" w14:textId="77777777" w:rsidR="004264D0" w:rsidRPr="00B34FF7" w:rsidRDefault="004264D0" w:rsidP="004264D0">
      <w:pPr>
        <w:pStyle w:val="Nagwek"/>
        <w:tabs>
          <w:tab w:val="right" w:pos="9046"/>
        </w:tabs>
        <w:suppressAutoHyphens w:val="0"/>
        <w:spacing w:line="276" w:lineRule="auto"/>
        <w:ind w:left="821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4123C9B7" w14:textId="77777777" w:rsidR="004264D0" w:rsidRPr="00B34FF7" w:rsidRDefault="004264D0" w:rsidP="00947C5A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02BC7612" w14:textId="77777777" w:rsidR="004264D0" w:rsidRPr="00B34FF7" w:rsidRDefault="004264D0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63BABA50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1D9AB81D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3CE82442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5FBD39FB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61CA5BCC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7DF50D6E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55A7BB3B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4791B17C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723ACB66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31FF9763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29B69C8A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65640FB9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2CEFCD20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50B59A4C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617ED4C0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06DCD104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413C4E29" w14:textId="77777777" w:rsidR="00A927A6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0035646D" w14:textId="77777777" w:rsidR="006157CC" w:rsidRDefault="006157CC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39E58C52" w14:textId="77777777" w:rsidR="006157CC" w:rsidRDefault="006157CC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0ED36364" w14:textId="77777777" w:rsidR="006157CC" w:rsidRDefault="006157CC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20248B71" w14:textId="77777777" w:rsidR="006157CC" w:rsidRDefault="006157CC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4B741959" w14:textId="77777777" w:rsidR="006157CC" w:rsidRDefault="006157CC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713F8712" w14:textId="77777777" w:rsidR="006157CC" w:rsidRDefault="006157CC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44CF6CC4" w14:textId="27850F8E" w:rsidR="006157CC" w:rsidRPr="000931A6" w:rsidRDefault="000931A6" w:rsidP="000931A6">
      <w:pPr>
        <w:pStyle w:val="Nagwek"/>
        <w:tabs>
          <w:tab w:val="right" w:pos="9046"/>
        </w:tabs>
        <w:suppressAutoHyphens w:val="0"/>
        <w:spacing w:line="276" w:lineRule="auto"/>
        <w:ind w:left="1560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0931A6">
        <w:rPr>
          <w:rFonts w:ascii="Arial" w:hAnsi="Arial" w:cs="Arial"/>
          <w:color w:val="000000" w:themeColor="text1"/>
          <w:sz w:val="21"/>
          <w:szCs w:val="21"/>
          <w:lang w:val="pl-PL"/>
        </w:rPr>
        <w:t>Legenda:</w:t>
      </w:r>
    </w:p>
    <w:p w14:paraId="5BE5B19E" w14:textId="77777777" w:rsidR="000931A6" w:rsidRPr="0056288E" w:rsidRDefault="000931A6" w:rsidP="000931A6">
      <w:pPr>
        <w:pStyle w:val="Nagwek"/>
        <w:tabs>
          <w:tab w:val="right" w:pos="9046"/>
        </w:tabs>
        <w:suppressAutoHyphens w:val="0"/>
        <w:spacing w:line="276" w:lineRule="auto"/>
        <w:ind w:left="1560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56288E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Kolor pomarańczowy- nawierzchnia z kostki betonowej </w:t>
      </w:r>
    </w:p>
    <w:p w14:paraId="15DBD36B" w14:textId="37750C43" w:rsidR="000931A6" w:rsidRPr="0056288E" w:rsidRDefault="000931A6" w:rsidP="000931A6">
      <w:pPr>
        <w:pStyle w:val="Nagwek"/>
        <w:tabs>
          <w:tab w:val="right" w:pos="9046"/>
        </w:tabs>
        <w:suppressAutoHyphens w:val="0"/>
        <w:spacing w:line="276" w:lineRule="auto"/>
        <w:ind w:left="1560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56288E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Kolor niebieski- nawierzchnia z </w:t>
      </w:r>
      <w:r>
        <w:rPr>
          <w:rFonts w:ascii="Arial" w:hAnsi="Arial" w:cs="Arial"/>
          <w:color w:val="000000" w:themeColor="text1"/>
          <w:sz w:val="21"/>
          <w:szCs w:val="21"/>
          <w:lang w:val="pl-PL"/>
        </w:rPr>
        <w:t>kostki farmerskiej</w:t>
      </w:r>
    </w:p>
    <w:p w14:paraId="124B4D08" w14:textId="77777777" w:rsidR="006157CC" w:rsidRPr="00B34FF7" w:rsidRDefault="006157CC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4A64E929" w14:textId="77777777" w:rsidR="00A927A6" w:rsidRPr="00B34FF7" w:rsidRDefault="00A927A6" w:rsidP="00AC6C91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75E3A1D7" w14:textId="77777777" w:rsidR="00CC728E" w:rsidRPr="00B34FF7" w:rsidRDefault="00CC728E" w:rsidP="00620AB0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>Opis stanu istniejącego</w:t>
      </w:r>
      <w:r w:rsidR="007B16C8" w:rsidRPr="00B34FF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38C49D42" w14:textId="0150447D" w:rsidR="00FA262A" w:rsidRPr="00B34FF7" w:rsidRDefault="00FA262A" w:rsidP="00185CAF">
      <w:pPr>
        <w:pStyle w:val="Akapitzlist"/>
        <w:spacing w:line="276" w:lineRule="auto"/>
        <w:ind w:left="113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 xml:space="preserve">Obszar 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>przewidziany pod całą inwestycję zlokalizowany jest na terenie Gminy Siechnice w</w:t>
      </w:r>
      <w:r w:rsidR="00242032">
        <w:rPr>
          <w:rFonts w:ascii="Arial" w:hAnsi="Arial" w:cs="Arial"/>
          <w:color w:val="000000" w:themeColor="text1"/>
          <w:sz w:val="21"/>
          <w:szCs w:val="21"/>
        </w:rPr>
        <w:t>e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42032">
        <w:rPr>
          <w:rFonts w:ascii="Arial" w:hAnsi="Arial" w:cs="Arial"/>
          <w:color w:val="000000" w:themeColor="text1"/>
          <w:sz w:val="21"/>
          <w:szCs w:val="21"/>
        </w:rPr>
        <w:t>wsi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3F6F0E">
        <w:rPr>
          <w:rFonts w:ascii="Arial" w:hAnsi="Arial" w:cs="Arial"/>
          <w:color w:val="000000" w:themeColor="text1"/>
          <w:sz w:val="21"/>
          <w:szCs w:val="21"/>
        </w:rPr>
        <w:t>Iwiny</w:t>
      </w:r>
      <w:proofErr w:type="spellEnd"/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 xml:space="preserve">, powiat wrocławski. Obszar inwestycji stanowi </w:t>
      </w:r>
      <w:r w:rsidR="00E02910">
        <w:rPr>
          <w:rFonts w:ascii="Arial" w:hAnsi="Arial" w:cs="Arial"/>
          <w:color w:val="000000" w:themeColor="text1"/>
          <w:sz w:val="21"/>
          <w:szCs w:val="21"/>
        </w:rPr>
        <w:t xml:space="preserve">sięgacz 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>ul</w:t>
      </w:r>
      <w:r w:rsidR="003F6F0E">
        <w:rPr>
          <w:rFonts w:ascii="Arial" w:hAnsi="Arial" w:cs="Arial"/>
          <w:color w:val="000000" w:themeColor="text1"/>
          <w:sz w:val="21"/>
          <w:szCs w:val="21"/>
        </w:rPr>
        <w:t>.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87759">
        <w:rPr>
          <w:rFonts w:ascii="Arial" w:hAnsi="Arial" w:cs="Arial"/>
          <w:color w:val="000000" w:themeColor="text1"/>
          <w:sz w:val="21"/>
          <w:szCs w:val="21"/>
        </w:rPr>
        <w:t xml:space="preserve">T. </w:t>
      </w:r>
      <w:r w:rsidR="003F6F0E">
        <w:rPr>
          <w:rFonts w:ascii="Arial" w:hAnsi="Arial" w:cs="Arial"/>
          <w:color w:val="000000" w:themeColor="text1"/>
          <w:sz w:val="21"/>
          <w:szCs w:val="21"/>
        </w:rPr>
        <w:t>Kościuszki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02910">
        <w:rPr>
          <w:rFonts w:ascii="Arial" w:hAnsi="Arial" w:cs="Arial"/>
          <w:color w:val="000000" w:themeColor="text1"/>
          <w:sz w:val="21"/>
          <w:szCs w:val="21"/>
        </w:rPr>
        <w:t>(</w:t>
      </w:r>
      <w:r w:rsidR="003F6F0E">
        <w:rPr>
          <w:rFonts w:ascii="Arial" w:hAnsi="Arial" w:cs="Arial"/>
          <w:color w:val="000000" w:themeColor="text1"/>
          <w:sz w:val="21"/>
          <w:szCs w:val="21"/>
        </w:rPr>
        <w:t>folwark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>)</w:t>
      </w:r>
      <w:r w:rsidR="000931A6">
        <w:rPr>
          <w:rFonts w:ascii="Arial" w:hAnsi="Arial" w:cs="Arial"/>
          <w:color w:val="000000" w:themeColor="text1"/>
          <w:sz w:val="21"/>
          <w:szCs w:val="21"/>
        </w:rPr>
        <w:t xml:space="preserve"> wraz ze swoimi sięgaczami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3F6F0E">
        <w:rPr>
          <w:rFonts w:ascii="Arial" w:hAnsi="Arial" w:cs="Arial"/>
          <w:color w:val="000000" w:themeColor="text1"/>
          <w:sz w:val="21"/>
          <w:szCs w:val="21"/>
        </w:rPr>
        <w:t>Folwark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 xml:space="preserve"> z jednej strony połączona jest z ul.</w:t>
      </w:r>
      <w:r w:rsidR="00787759">
        <w:rPr>
          <w:rFonts w:ascii="Arial" w:hAnsi="Arial" w:cs="Arial"/>
          <w:color w:val="000000" w:themeColor="text1"/>
          <w:sz w:val="21"/>
          <w:szCs w:val="21"/>
        </w:rPr>
        <w:t xml:space="preserve"> T.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252F6">
        <w:rPr>
          <w:rFonts w:ascii="Arial" w:hAnsi="Arial" w:cs="Arial"/>
          <w:color w:val="000000" w:themeColor="text1"/>
          <w:sz w:val="21"/>
          <w:szCs w:val="21"/>
        </w:rPr>
        <w:t>Kościuszki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 xml:space="preserve"> (droga powiatowa) natomiast z drugiej strony z ul. </w:t>
      </w:r>
      <w:r w:rsidR="004252F6">
        <w:rPr>
          <w:rFonts w:ascii="Arial" w:hAnsi="Arial" w:cs="Arial"/>
          <w:color w:val="000000" w:themeColor="text1"/>
          <w:sz w:val="21"/>
          <w:szCs w:val="21"/>
        </w:rPr>
        <w:t>Sadową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 xml:space="preserve"> (droga gminna). Pod realizację inwestycji </w:t>
      </w:r>
      <w:r w:rsidR="000931A6">
        <w:rPr>
          <w:rFonts w:ascii="Arial" w:hAnsi="Arial" w:cs="Arial"/>
          <w:color w:val="000000" w:themeColor="text1"/>
          <w:sz w:val="21"/>
          <w:szCs w:val="21"/>
        </w:rPr>
        <w:t>Zamawiający przeznaczył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 xml:space="preserve"> działki nr </w:t>
      </w:r>
      <w:r w:rsidR="004252F6">
        <w:rPr>
          <w:rFonts w:ascii="Arial" w:hAnsi="Arial" w:cs="Arial"/>
          <w:color w:val="000000" w:themeColor="text1"/>
          <w:sz w:val="21"/>
          <w:szCs w:val="21"/>
        </w:rPr>
        <w:t>202, 190, 194, 198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 xml:space="preserve"> AM-1, Obręb </w:t>
      </w:r>
      <w:proofErr w:type="spellStart"/>
      <w:r w:rsidR="004252F6">
        <w:rPr>
          <w:rFonts w:ascii="Arial" w:hAnsi="Arial" w:cs="Arial"/>
          <w:color w:val="000000" w:themeColor="text1"/>
          <w:sz w:val="21"/>
          <w:szCs w:val="21"/>
        </w:rPr>
        <w:t>Iwiny</w:t>
      </w:r>
      <w:proofErr w:type="spellEnd"/>
      <w:r w:rsidR="004252F6">
        <w:rPr>
          <w:rFonts w:ascii="Arial" w:hAnsi="Arial" w:cs="Arial"/>
          <w:color w:val="000000" w:themeColor="text1"/>
          <w:sz w:val="21"/>
          <w:szCs w:val="21"/>
        </w:rPr>
        <w:t>.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94449" w:rsidRPr="00B34FF7">
        <w:rPr>
          <w:rFonts w:ascii="Arial" w:hAnsi="Arial" w:cs="Arial"/>
          <w:color w:val="000000" w:themeColor="text1"/>
          <w:sz w:val="21"/>
          <w:szCs w:val="21"/>
        </w:rPr>
        <w:t>N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>awierzchnia na całej szerokości jest gruntowa, na której znajdują się liczne nierówności</w:t>
      </w:r>
      <w:r w:rsidR="00194449" w:rsidRPr="00B34FF7">
        <w:rPr>
          <w:rFonts w:ascii="Arial" w:hAnsi="Arial" w:cs="Arial"/>
          <w:color w:val="000000" w:themeColor="text1"/>
          <w:sz w:val="21"/>
          <w:szCs w:val="21"/>
        </w:rPr>
        <w:t>.</w:t>
      </w:r>
      <w:r w:rsidR="00947C5A" w:rsidRPr="00B34FF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94449" w:rsidRPr="00B34FF7">
        <w:rPr>
          <w:rFonts w:ascii="Arial" w:hAnsi="Arial" w:cs="Arial"/>
          <w:color w:val="000000" w:themeColor="text1"/>
          <w:sz w:val="21"/>
          <w:szCs w:val="21"/>
        </w:rPr>
        <w:t>N</w:t>
      </w:r>
      <w:r w:rsidR="00947C5A" w:rsidRPr="00B34FF7">
        <w:rPr>
          <w:rFonts w:ascii="Arial" w:hAnsi="Arial" w:cs="Arial"/>
          <w:color w:val="000000" w:themeColor="text1"/>
          <w:sz w:val="21"/>
          <w:szCs w:val="21"/>
        </w:rPr>
        <w:t xml:space="preserve">a </w:t>
      </w:r>
      <w:r w:rsidR="00090CB1">
        <w:rPr>
          <w:rFonts w:ascii="Arial" w:hAnsi="Arial" w:cs="Arial"/>
          <w:color w:val="000000" w:themeColor="text1"/>
          <w:sz w:val="21"/>
          <w:szCs w:val="21"/>
        </w:rPr>
        <w:t>Folwarku</w:t>
      </w:r>
      <w:r w:rsidR="00947C5A" w:rsidRPr="00B34FF7">
        <w:rPr>
          <w:rFonts w:ascii="Arial" w:hAnsi="Arial" w:cs="Arial"/>
          <w:color w:val="000000" w:themeColor="text1"/>
          <w:sz w:val="21"/>
          <w:szCs w:val="21"/>
        </w:rPr>
        <w:t xml:space="preserve"> odbywa się </w:t>
      </w:r>
      <w:r w:rsidR="00194449" w:rsidRPr="00B34FF7">
        <w:rPr>
          <w:rFonts w:ascii="Arial" w:hAnsi="Arial" w:cs="Arial"/>
          <w:color w:val="000000" w:themeColor="text1"/>
          <w:sz w:val="21"/>
          <w:szCs w:val="21"/>
        </w:rPr>
        <w:t>ruch dwukierunkowy. B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</w:rPr>
        <w:t xml:space="preserve">rak jest skutecznego odprowadzenia wody z nawierzchni, co powoduje powstanie licznych zastoisk wody opadowej. </w:t>
      </w:r>
    </w:p>
    <w:p w14:paraId="6B8CD1B4" w14:textId="1455C960" w:rsidR="00194449" w:rsidRPr="00B34FF7" w:rsidRDefault="00194449" w:rsidP="00185CAF">
      <w:pPr>
        <w:pStyle w:val="Akapitzlist"/>
        <w:spacing w:line="276" w:lineRule="auto"/>
        <w:ind w:left="113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>Istniejące uzbrojenie terenu w obszarze inwestycji to:</w:t>
      </w:r>
    </w:p>
    <w:p w14:paraId="4FA4453F" w14:textId="77777777" w:rsidR="00194449" w:rsidRPr="00B34FF7" w:rsidRDefault="00194449" w:rsidP="00194449">
      <w:pPr>
        <w:pStyle w:val="Akapitzlist"/>
        <w:spacing w:after="0" w:line="276" w:lineRule="auto"/>
        <w:ind w:left="156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>- sieć wodociągowa,</w:t>
      </w:r>
    </w:p>
    <w:p w14:paraId="6C0163BE" w14:textId="77777777" w:rsidR="00194449" w:rsidRPr="00B34FF7" w:rsidRDefault="00194449" w:rsidP="00194449">
      <w:pPr>
        <w:pStyle w:val="Akapitzlist"/>
        <w:spacing w:after="0" w:line="276" w:lineRule="auto"/>
        <w:ind w:left="156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 xml:space="preserve">- sieć elektroenergetyczna podziemna i nadziemna, </w:t>
      </w:r>
    </w:p>
    <w:p w14:paraId="0C5C5268" w14:textId="77777777" w:rsidR="00194449" w:rsidRPr="00B34FF7" w:rsidRDefault="00194449" w:rsidP="00194449">
      <w:pPr>
        <w:pStyle w:val="Akapitzlist"/>
        <w:spacing w:after="0" w:line="276" w:lineRule="auto"/>
        <w:ind w:left="156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 xml:space="preserve">- sieć telekomunikacyjna, </w:t>
      </w:r>
    </w:p>
    <w:p w14:paraId="4CD2264A" w14:textId="77777777" w:rsidR="00194449" w:rsidRPr="00B34FF7" w:rsidRDefault="00194449" w:rsidP="00194449">
      <w:pPr>
        <w:pStyle w:val="Akapitzlist"/>
        <w:spacing w:after="0" w:line="276" w:lineRule="auto"/>
        <w:ind w:left="156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>- sieć oświetlenia ulicznego,</w:t>
      </w:r>
    </w:p>
    <w:p w14:paraId="3513BBCD" w14:textId="77777777" w:rsidR="00194449" w:rsidRPr="00B34FF7" w:rsidRDefault="00194449" w:rsidP="00194449">
      <w:pPr>
        <w:pStyle w:val="Akapitzlist"/>
        <w:spacing w:after="0" w:line="276" w:lineRule="auto"/>
        <w:ind w:left="156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>- sieć gazowa,</w:t>
      </w:r>
    </w:p>
    <w:p w14:paraId="511875EC" w14:textId="7D25C35F" w:rsidR="00194449" w:rsidRPr="00B34FF7" w:rsidRDefault="00194449" w:rsidP="00194449">
      <w:pPr>
        <w:pStyle w:val="Akapitzlist"/>
        <w:spacing w:after="0" w:line="276" w:lineRule="auto"/>
        <w:ind w:left="156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>- kanalizacja</w:t>
      </w:r>
    </w:p>
    <w:p w14:paraId="49954919" w14:textId="77777777" w:rsidR="00185CAF" w:rsidRPr="00B34FF7" w:rsidRDefault="00185CAF" w:rsidP="00185CAF">
      <w:pPr>
        <w:pStyle w:val="Akapitzlist"/>
        <w:spacing w:line="276" w:lineRule="auto"/>
        <w:ind w:left="1134"/>
        <w:jc w:val="both"/>
        <w:rPr>
          <w:color w:val="000000" w:themeColor="text1"/>
          <w:sz w:val="20"/>
          <w:szCs w:val="20"/>
        </w:rPr>
      </w:pPr>
    </w:p>
    <w:p w14:paraId="69D1B308" w14:textId="77777777" w:rsidR="00AC1514" w:rsidRPr="00B34FF7" w:rsidRDefault="00AC1514" w:rsidP="00620AB0">
      <w:pPr>
        <w:pStyle w:val="Akapitzlist"/>
        <w:numPr>
          <w:ilvl w:val="0"/>
          <w:numId w:val="1"/>
        </w:numPr>
        <w:spacing w:after="0" w:line="276" w:lineRule="auto"/>
        <w:ind w:left="72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>Szczegółowy opis przedmiotu zamówienia:</w:t>
      </w:r>
    </w:p>
    <w:p w14:paraId="2CCE33BE" w14:textId="77777777" w:rsidR="00850FCC" w:rsidRPr="00B34FF7" w:rsidRDefault="00850FCC" w:rsidP="00620AB0">
      <w:pPr>
        <w:pStyle w:val="Akapitzlist"/>
        <w:numPr>
          <w:ilvl w:val="0"/>
          <w:numId w:val="8"/>
        </w:numPr>
        <w:tabs>
          <w:tab w:val="left" w:pos="5025"/>
        </w:tabs>
        <w:spacing w:after="0" w:line="276" w:lineRule="auto"/>
        <w:ind w:left="1077" w:hanging="357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>Szczegółowe wymagania w zakresie prowadzonych robót:</w:t>
      </w:r>
    </w:p>
    <w:p w14:paraId="7DA3C0D5" w14:textId="2B170CFC" w:rsidR="0004687A" w:rsidRPr="00B34FF7" w:rsidRDefault="0004687A" w:rsidP="000931A6">
      <w:pPr>
        <w:pStyle w:val="Nagwek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Wszystkie </w:t>
      </w:r>
      <w:r w:rsidR="000931A6">
        <w:rPr>
          <w:rFonts w:ascii="Arial" w:hAnsi="Arial" w:cs="Arial"/>
          <w:sz w:val="21"/>
          <w:szCs w:val="21"/>
          <w:lang w:val="pl-PL"/>
        </w:rPr>
        <w:t>prace należy prowadzić na podstawie niniejszego opisu przedmiotu zamówienia oraz SWZ i załączników do niego, w szczególności w oparciu  o</w:t>
      </w:r>
      <w:r w:rsidR="002D10A7">
        <w:rPr>
          <w:rFonts w:ascii="Arial" w:hAnsi="Arial" w:cs="Arial"/>
          <w:sz w:val="21"/>
          <w:szCs w:val="21"/>
          <w:lang w:val="pl-PL"/>
        </w:rPr>
        <w:t> </w:t>
      </w:r>
      <w:r w:rsidR="000931A6">
        <w:rPr>
          <w:rFonts w:ascii="Arial" w:hAnsi="Arial" w:cs="Arial"/>
          <w:sz w:val="21"/>
          <w:szCs w:val="21"/>
          <w:lang w:val="pl-PL"/>
        </w:rPr>
        <w:t xml:space="preserve">dokumentację projektową opracowaną przez </w:t>
      </w:r>
      <w:r w:rsidR="00185CAF"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Biuro Projektowe </w:t>
      </w:r>
      <w:r w:rsidR="00E02910" w:rsidRPr="00E02910">
        <w:rPr>
          <w:rFonts w:ascii="Arial" w:hAnsi="Arial" w:cs="Arial"/>
          <w:color w:val="000000" w:themeColor="text1"/>
          <w:sz w:val="21"/>
          <w:szCs w:val="21"/>
          <w:lang w:val="pl-PL"/>
        </w:rPr>
        <w:t>NOVA – PROJEKT z siedzibą we Wrocławiu przy ul. Parkowej 25/70 b</w:t>
      </w: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, w skład</w:t>
      </w:r>
      <w:r w:rsidRPr="00B34FF7">
        <w:rPr>
          <w:rFonts w:ascii="Arial" w:hAnsi="Arial" w:cs="Arial"/>
          <w:bCs/>
          <w:color w:val="000000" w:themeColor="text1"/>
          <w:sz w:val="21"/>
          <w:szCs w:val="21"/>
          <w:lang w:val="pl-PL"/>
        </w:rPr>
        <w:t xml:space="preserve"> której wchodzą niżej wymienione opracowania:</w:t>
      </w:r>
    </w:p>
    <w:p w14:paraId="1AE79A4B" w14:textId="7695552C" w:rsidR="00185CAF" w:rsidRPr="00B34FF7" w:rsidRDefault="00185CAF" w:rsidP="00185CAF">
      <w:pPr>
        <w:pStyle w:val="Nagwek"/>
        <w:numPr>
          <w:ilvl w:val="2"/>
          <w:numId w:val="8"/>
        </w:numPr>
        <w:spacing w:line="276" w:lineRule="auto"/>
        <w:ind w:left="241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>Projekt</w:t>
      </w:r>
      <w:proofErr w:type="spellEnd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>wykonawczy</w:t>
      </w:r>
      <w:proofErr w:type="spellEnd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="00E02910">
        <w:rPr>
          <w:rFonts w:ascii="Arial" w:hAnsi="Arial" w:cs="Arial"/>
          <w:bCs/>
          <w:color w:val="000000" w:themeColor="text1"/>
          <w:sz w:val="21"/>
          <w:szCs w:val="21"/>
        </w:rPr>
        <w:t>branży</w:t>
      </w:r>
      <w:proofErr w:type="spellEnd"/>
      <w:r w:rsidR="00E02910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="00E02910">
        <w:rPr>
          <w:rFonts w:ascii="Arial" w:hAnsi="Arial" w:cs="Arial"/>
          <w:bCs/>
          <w:color w:val="000000" w:themeColor="text1"/>
          <w:sz w:val="21"/>
          <w:szCs w:val="21"/>
        </w:rPr>
        <w:t>drogowej</w:t>
      </w:r>
      <w:proofErr w:type="spellEnd"/>
      <w:r w:rsidR="00E02910">
        <w:rPr>
          <w:rFonts w:ascii="Arial" w:hAnsi="Arial" w:cs="Arial"/>
          <w:bCs/>
          <w:color w:val="000000" w:themeColor="text1"/>
          <w:sz w:val="21"/>
          <w:szCs w:val="21"/>
        </w:rPr>
        <w:t>,</w:t>
      </w:r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</w:p>
    <w:p w14:paraId="15569AA7" w14:textId="77777777" w:rsidR="00185CAF" w:rsidRPr="00B34FF7" w:rsidRDefault="00185CAF" w:rsidP="00185CAF">
      <w:pPr>
        <w:pStyle w:val="Nagwek"/>
        <w:numPr>
          <w:ilvl w:val="2"/>
          <w:numId w:val="8"/>
        </w:numPr>
        <w:spacing w:line="276" w:lineRule="auto"/>
        <w:ind w:left="241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>Projekt</w:t>
      </w:r>
      <w:proofErr w:type="spellEnd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>organizacji</w:t>
      </w:r>
      <w:proofErr w:type="spellEnd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>ruchu</w:t>
      </w:r>
      <w:proofErr w:type="spellEnd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>zastępczego</w:t>
      </w:r>
      <w:proofErr w:type="spellEnd"/>
    </w:p>
    <w:p w14:paraId="3677BB81" w14:textId="77777777" w:rsidR="00185CAF" w:rsidRPr="00B34FF7" w:rsidRDefault="00185CAF" w:rsidP="00185CAF">
      <w:pPr>
        <w:pStyle w:val="Nagwek"/>
        <w:numPr>
          <w:ilvl w:val="2"/>
          <w:numId w:val="8"/>
        </w:numPr>
        <w:spacing w:line="276" w:lineRule="auto"/>
        <w:ind w:left="241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>Projekt</w:t>
      </w:r>
      <w:proofErr w:type="spellEnd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>organizacji</w:t>
      </w:r>
      <w:proofErr w:type="spellEnd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>ruchu</w:t>
      </w:r>
      <w:proofErr w:type="spellEnd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>docelowej</w:t>
      </w:r>
      <w:proofErr w:type="spellEnd"/>
    </w:p>
    <w:p w14:paraId="2A611E9A" w14:textId="77777777" w:rsidR="00185CAF" w:rsidRPr="00B34FF7" w:rsidRDefault="00185CAF" w:rsidP="00185CAF">
      <w:pPr>
        <w:pStyle w:val="Nagwek"/>
        <w:numPr>
          <w:ilvl w:val="2"/>
          <w:numId w:val="8"/>
        </w:numPr>
        <w:spacing w:line="276" w:lineRule="auto"/>
        <w:ind w:left="241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>STWIORB</w:t>
      </w:r>
    </w:p>
    <w:p w14:paraId="2E427F01" w14:textId="20FC4A04" w:rsidR="00185CAF" w:rsidRDefault="00185CAF" w:rsidP="00185CAF">
      <w:pPr>
        <w:pStyle w:val="Nagwek"/>
        <w:numPr>
          <w:ilvl w:val="2"/>
          <w:numId w:val="8"/>
        </w:numPr>
        <w:spacing w:line="276" w:lineRule="auto"/>
        <w:ind w:left="241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>przedmiar</w:t>
      </w:r>
      <w:proofErr w:type="spellEnd"/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 xml:space="preserve"> (UWAGA: PRZEDMIAR MA CHARAKTER POMOCNICZY I</w:t>
      </w:r>
      <w:r w:rsidR="00E02910">
        <w:rPr>
          <w:rFonts w:ascii="Arial" w:hAnsi="Arial" w:cs="Arial"/>
          <w:bCs/>
          <w:color w:val="000000" w:themeColor="text1"/>
          <w:sz w:val="21"/>
          <w:szCs w:val="21"/>
        </w:rPr>
        <w:t> </w:t>
      </w:r>
      <w:r w:rsidRPr="00B34FF7">
        <w:rPr>
          <w:rFonts w:ascii="Arial" w:hAnsi="Arial" w:cs="Arial"/>
          <w:bCs/>
          <w:color w:val="000000" w:themeColor="text1"/>
          <w:sz w:val="21"/>
          <w:szCs w:val="21"/>
        </w:rPr>
        <w:t xml:space="preserve">NIE STANOWI OPISU PRZEDMIOTU ZAMÓWIENIA) </w:t>
      </w:r>
    </w:p>
    <w:p w14:paraId="0E665394" w14:textId="77777777" w:rsidR="00E02910" w:rsidRDefault="00E02910" w:rsidP="00E02910">
      <w:pPr>
        <w:pStyle w:val="Nagwek"/>
        <w:spacing w:line="360" w:lineRule="auto"/>
        <w:ind w:left="709"/>
        <w:jc w:val="both"/>
        <w:rPr>
          <w:rFonts w:ascii="Arial" w:hAnsi="Arial" w:cs="Arial"/>
          <w:snapToGrid w:val="0"/>
          <w:color w:val="000000" w:themeColor="text1"/>
          <w:sz w:val="21"/>
          <w:szCs w:val="21"/>
          <w:u w:val="single"/>
          <w:lang w:val="pl-PL"/>
        </w:rPr>
      </w:pPr>
      <w:r w:rsidRPr="00E02910">
        <w:rPr>
          <w:rFonts w:ascii="Arial" w:hAnsi="Arial" w:cs="Arial"/>
          <w:snapToGrid w:val="0"/>
          <w:color w:val="000000" w:themeColor="text1"/>
          <w:sz w:val="21"/>
          <w:szCs w:val="21"/>
          <w:u w:val="single"/>
          <w:lang w:val="pl-PL"/>
        </w:rPr>
        <w:t>Roboty budowlane zostaną wykonane na podstawie opisu przedmiotu zamówienia oraz dokumentacji projektowej przekazanej przez Zamawiającego. Wykonawca winien zrealizować przedmiot umowy również zgodnie i w zakresie określonym w warunkach, uzgodnieniach, decyzjach i pozwoleniach przekazanych przez Zamawiającego.</w:t>
      </w:r>
    </w:p>
    <w:p w14:paraId="18BF2B26" w14:textId="63D29DD8" w:rsidR="009F658B" w:rsidRDefault="00006DC7" w:rsidP="00006DC7">
      <w:pPr>
        <w:pStyle w:val="Nagwek"/>
        <w:spacing w:line="360" w:lineRule="auto"/>
        <w:ind w:left="709"/>
        <w:jc w:val="both"/>
        <w:rPr>
          <w:rFonts w:ascii="Arial" w:hAnsi="Arial" w:cs="Arial"/>
          <w:b/>
          <w:bCs/>
          <w:snapToGrid w:val="0"/>
          <w:color w:val="000000" w:themeColor="text1"/>
          <w:sz w:val="21"/>
          <w:szCs w:val="21"/>
          <w:u w:val="single"/>
          <w:lang w:val="pl-PL"/>
        </w:rPr>
      </w:pPr>
      <w:r w:rsidRPr="00006DC7">
        <w:rPr>
          <w:rFonts w:ascii="Arial" w:hAnsi="Arial" w:cs="Arial"/>
          <w:b/>
          <w:bCs/>
          <w:snapToGrid w:val="0"/>
          <w:color w:val="000000" w:themeColor="text1"/>
          <w:sz w:val="21"/>
          <w:szCs w:val="21"/>
          <w:u w:val="single"/>
          <w:lang w:val="pl-PL"/>
        </w:rPr>
        <w:t>ZGŁOSZENIE Z BRAKIEM SPRZECIWU ORAZ ZATWIERDZENIE DOCELOWEJ I</w:t>
      </w:r>
      <w:r>
        <w:rPr>
          <w:rFonts w:ascii="Arial" w:hAnsi="Arial" w:cs="Arial"/>
          <w:b/>
          <w:bCs/>
          <w:snapToGrid w:val="0"/>
          <w:color w:val="000000" w:themeColor="text1"/>
          <w:sz w:val="21"/>
          <w:szCs w:val="21"/>
          <w:u w:val="single"/>
          <w:lang w:val="pl-PL"/>
        </w:rPr>
        <w:t> </w:t>
      </w:r>
      <w:r w:rsidRPr="00006DC7">
        <w:rPr>
          <w:rFonts w:ascii="Arial" w:hAnsi="Arial" w:cs="Arial"/>
          <w:b/>
          <w:bCs/>
          <w:snapToGrid w:val="0"/>
          <w:color w:val="000000" w:themeColor="text1"/>
          <w:sz w:val="21"/>
          <w:szCs w:val="21"/>
          <w:u w:val="single"/>
          <w:lang w:val="pl-PL"/>
        </w:rPr>
        <w:t xml:space="preserve">TYMCZAOSWEJ ORGANIZACJI RUCHU </w:t>
      </w:r>
      <w:r w:rsidR="009F658B" w:rsidRPr="009F658B">
        <w:rPr>
          <w:rFonts w:ascii="Arial" w:hAnsi="Arial" w:cs="Arial"/>
          <w:b/>
          <w:bCs/>
          <w:snapToGrid w:val="0"/>
          <w:color w:val="000000" w:themeColor="text1"/>
          <w:sz w:val="21"/>
          <w:szCs w:val="21"/>
          <w:u w:val="single"/>
          <w:lang w:val="pl-PL"/>
        </w:rPr>
        <w:t>ZOSTAN</w:t>
      </w:r>
      <w:r>
        <w:rPr>
          <w:rFonts w:ascii="Arial" w:hAnsi="Arial" w:cs="Arial"/>
          <w:b/>
          <w:bCs/>
          <w:snapToGrid w:val="0"/>
          <w:color w:val="000000" w:themeColor="text1"/>
          <w:sz w:val="21"/>
          <w:szCs w:val="21"/>
          <w:u w:val="single"/>
          <w:lang w:val="pl-PL"/>
        </w:rPr>
        <w:t>Ą</w:t>
      </w:r>
      <w:r w:rsidR="009F658B" w:rsidRPr="009F658B">
        <w:rPr>
          <w:rFonts w:ascii="Arial" w:hAnsi="Arial" w:cs="Arial"/>
          <w:b/>
          <w:bCs/>
          <w:snapToGrid w:val="0"/>
          <w:color w:val="000000" w:themeColor="text1"/>
          <w:sz w:val="21"/>
          <w:szCs w:val="21"/>
          <w:u w:val="single"/>
          <w:lang w:val="pl-PL"/>
        </w:rPr>
        <w:t xml:space="preserve"> PRZEKAZAN</w:t>
      </w:r>
      <w:r>
        <w:rPr>
          <w:rFonts w:ascii="Arial" w:hAnsi="Arial" w:cs="Arial"/>
          <w:b/>
          <w:bCs/>
          <w:snapToGrid w:val="0"/>
          <w:color w:val="000000" w:themeColor="text1"/>
          <w:sz w:val="21"/>
          <w:szCs w:val="21"/>
          <w:u w:val="single"/>
          <w:lang w:val="pl-PL"/>
        </w:rPr>
        <w:t>E</w:t>
      </w:r>
      <w:r w:rsidR="009F658B" w:rsidRPr="009F658B">
        <w:rPr>
          <w:rFonts w:ascii="Arial" w:hAnsi="Arial" w:cs="Arial"/>
          <w:b/>
          <w:bCs/>
          <w:snapToGrid w:val="0"/>
          <w:color w:val="000000" w:themeColor="text1"/>
          <w:sz w:val="21"/>
          <w:szCs w:val="21"/>
          <w:u w:val="single"/>
          <w:lang w:val="pl-PL"/>
        </w:rPr>
        <w:t xml:space="preserve"> NA ETAPIE WYKONYWANIA ROBÓT BUDOWLANYCH</w:t>
      </w:r>
      <w:r>
        <w:rPr>
          <w:rFonts w:ascii="Arial" w:hAnsi="Arial" w:cs="Arial"/>
          <w:b/>
          <w:bCs/>
          <w:snapToGrid w:val="0"/>
          <w:color w:val="000000" w:themeColor="text1"/>
          <w:sz w:val="21"/>
          <w:szCs w:val="21"/>
          <w:u w:val="single"/>
          <w:lang w:val="pl-PL"/>
        </w:rPr>
        <w:t>.</w:t>
      </w:r>
      <w:r w:rsidR="009F658B" w:rsidRPr="009F658B">
        <w:rPr>
          <w:rFonts w:ascii="Arial" w:hAnsi="Arial" w:cs="Arial"/>
          <w:b/>
          <w:bCs/>
          <w:snapToGrid w:val="0"/>
          <w:color w:val="000000" w:themeColor="text1"/>
          <w:sz w:val="21"/>
          <w:szCs w:val="21"/>
          <w:u w:val="single"/>
          <w:lang w:val="pl-PL"/>
        </w:rPr>
        <w:t xml:space="preserve"> </w:t>
      </w:r>
    </w:p>
    <w:p w14:paraId="78630909" w14:textId="6E0E7C5E" w:rsidR="008875A3" w:rsidRPr="00735BC9" w:rsidRDefault="008875A3" w:rsidP="00006DC7">
      <w:pPr>
        <w:pStyle w:val="Nagwek"/>
        <w:spacing w:line="360" w:lineRule="auto"/>
        <w:ind w:left="709"/>
        <w:jc w:val="both"/>
        <w:rPr>
          <w:rFonts w:ascii="Arial" w:hAnsi="Arial" w:cs="Arial"/>
          <w:snapToGrid w:val="0"/>
          <w:color w:val="000000" w:themeColor="text1"/>
          <w:sz w:val="21"/>
          <w:szCs w:val="21"/>
          <w:u w:val="single"/>
          <w:lang w:val="pl-PL"/>
        </w:rPr>
      </w:pPr>
      <w:r w:rsidRPr="00735BC9">
        <w:rPr>
          <w:rFonts w:ascii="Arial" w:hAnsi="Arial" w:cs="Arial"/>
          <w:snapToGrid w:val="0"/>
          <w:color w:val="000000" w:themeColor="text1"/>
          <w:sz w:val="21"/>
          <w:szCs w:val="21"/>
          <w:u w:val="single"/>
          <w:lang w:val="pl-PL"/>
        </w:rPr>
        <w:t>W RAMACH ZAMÓWIENIA NALEŻY WYKONAĆ</w:t>
      </w:r>
      <w:r w:rsidR="00735BC9">
        <w:rPr>
          <w:rFonts w:ascii="Arial" w:hAnsi="Arial" w:cs="Arial"/>
          <w:snapToGrid w:val="0"/>
          <w:color w:val="000000" w:themeColor="text1"/>
          <w:sz w:val="21"/>
          <w:szCs w:val="21"/>
          <w:u w:val="single"/>
          <w:lang w:val="pl-PL"/>
        </w:rPr>
        <w:t xml:space="preserve"> </w:t>
      </w:r>
      <w:r w:rsidRPr="00735BC9">
        <w:rPr>
          <w:rFonts w:ascii="Arial" w:hAnsi="Arial" w:cs="Arial"/>
          <w:snapToGrid w:val="0"/>
          <w:color w:val="000000" w:themeColor="text1"/>
          <w:sz w:val="21"/>
          <w:szCs w:val="21"/>
          <w:u w:val="single"/>
          <w:lang w:val="pl-PL"/>
        </w:rPr>
        <w:t>WSZYSTKIE PRACE OBJĘTE DOKUMENTACJĄ PROJEKTOWĄ</w:t>
      </w:r>
    </w:p>
    <w:p w14:paraId="48A03FA4" w14:textId="77777777" w:rsidR="00E02910" w:rsidRPr="00B34FF7" w:rsidRDefault="00E02910" w:rsidP="009F658B">
      <w:pPr>
        <w:pStyle w:val="Nagwek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1B248EE0" w14:textId="77777777" w:rsidR="00850FCC" w:rsidRPr="00B34FF7" w:rsidRDefault="00850FCC" w:rsidP="00620AB0">
      <w:pPr>
        <w:pStyle w:val="Nagwek"/>
        <w:numPr>
          <w:ilvl w:val="1"/>
          <w:numId w:val="8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Sposób zagospodarowania odpadów</w:t>
      </w:r>
      <w:r w:rsidR="00620AB0"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:</w:t>
      </w:r>
    </w:p>
    <w:p w14:paraId="43097BE8" w14:textId="46060DBE" w:rsidR="00F51ACE" w:rsidRPr="00B34FF7" w:rsidRDefault="00850FCC" w:rsidP="002D10A7">
      <w:pPr>
        <w:pStyle w:val="Nagwek"/>
        <w:suppressAutoHyphens w:val="0"/>
        <w:spacing w:line="276" w:lineRule="auto"/>
        <w:ind w:left="1437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Wszystkie materiały nienadające się do ponownego wbudowania oraz pozostałe odpady, w tym urobek, Wykonawca zutylizuje na swój koszt. Wskazanie miejsca </w:t>
      </w:r>
      <w:r w:rsidRPr="00B34FF7">
        <w:rPr>
          <w:rFonts w:ascii="Arial" w:eastAsia="Arial" w:hAnsi="Arial" w:cs="Arial"/>
          <w:color w:val="000000" w:themeColor="text1"/>
          <w:sz w:val="21"/>
          <w:szCs w:val="21"/>
          <w:lang w:val="pl-PL"/>
        </w:rPr>
        <w:br/>
      </w: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i odległości wywozu urobku spoczywają na Wykonawcy. Wykonawca, jako wytwórca odpadów w rozumieniu art. 3 ust. 1 pkt. 32 ustawy o odpadach z dnia </w:t>
      </w: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lastRenderedPageBreak/>
        <w:t>14.12.2012 r., (Dz. U. 2013 poz. 21 ze zm.) ma obowiązek zagospodarowania odpadów powstałych podczas realizacji zamówienia zgodnie z wyżej wymienioną ustawą, ustawą z dnia 27.04.2001 r. Prawo Ochrony Środowiska (tj. z 2013 r. Dz. U. poz. 1232 z późń.zm.), ustawą z dnia 13 września 1996 r. o utrzymaniu czystości i porządku w gminach (tj. Dz. U. z 2013 r., poz. 1399 ze zm.). Magazynowanie odpadów powstających podczas realizacji zamierzenia budowlanego może odbywać się jedynie na terenie, do którego ich wytwórca ma tytuł prawny, zgodnie z art. 25 ustawy z dnia 14.12.2012 r. o odpadach (Dz. U. z 2013 r. Nr 21). W cenie ryczałtowej Wykonawca ma obowiązek uwzględnić miejsce, odległość, koszt wywozu, składowania i utylizacji odpadów.</w:t>
      </w:r>
    </w:p>
    <w:p w14:paraId="29DD6172" w14:textId="243F6F39" w:rsidR="005D2707" w:rsidRDefault="004A3860" w:rsidP="005D2707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Warunki prowadzenia i realizacji prac:</w:t>
      </w:r>
    </w:p>
    <w:p w14:paraId="0388F10C" w14:textId="3393F11E" w:rsidR="00BC4165" w:rsidRDefault="00BC4165" w:rsidP="00BC4165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dowiązanie do istniejących nawierzchni ul. T. Kościuszki                                   i ul. Sadowej poprzez dostosowanie wysokościowe nawierzchni oraz wykonanie uzupełnienia nawierzchni na sięgaczu ul. T.</w:t>
      </w:r>
      <w:r w:rsidR="008875A3">
        <w:rPr>
          <w:rFonts w:ascii="Arial" w:hAnsi="Arial" w:cs="Arial"/>
          <w:sz w:val="21"/>
          <w:szCs w:val="21"/>
          <w:lang w:val="pl-PL"/>
        </w:rPr>
        <w:t> </w:t>
      </w:r>
      <w:r>
        <w:rPr>
          <w:rFonts w:ascii="Arial" w:hAnsi="Arial" w:cs="Arial"/>
          <w:sz w:val="21"/>
          <w:szCs w:val="21"/>
          <w:lang w:val="pl-PL"/>
        </w:rPr>
        <w:t>Kościuszki (folwark),</w:t>
      </w:r>
    </w:p>
    <w:p w14:paraId="7191DAEF" w14:textId="57C56C31" w:rsidR="00BC4165" w:rsidRPr="00BC4165" w:rsidRDefault="00BC4165" w:rsidP="00BC4165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CD4B01">
        <w:rPr>
          <w:rFonts w:ascii="Arial" w:hAnsi="Arial" w:cs="Arial"/>
          <w:sz w:val="21"/>
          <w:szCs w:val="21"/>
          <w:lang w:val="pl-PL"/>
        </w:rPr>
        <w:t>dowiązanie do istniejących nawierzchni</w:t>
      </w:r>
      <w:r>
        <w:rPr>
          <w:rFonts w:ascii="Arial" w:hAnsi="Arial" w:cs="Arial"/>
          <w:sz w:val="21"/>
          <w:szCs w:val="21"/>
          <w:lang w:val="pl-PL"/>
        </w:rPr>
        <w:t xml:space="preserve"> posesji prywatnych, </w:t>
      </w:r>
    </w:p>
    <w:p w14:paraId="025C513D" w14:textId="77777777" w:rsidR="00F36B02" w:rsidRPr="00B34FF7" w:rsidRDefault="00F36B02" w:rsidP="00F36B02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Tymczasowa organizacja ruchu:</w:t>
      </w:r>
    </w:p>
    <w:p w14:paraId="2AA53B6C" w14:textId="77777777" w:rsidR="00F36B02" w:rsidRPr="00B34FF7" w:rsidRDefault="00F36B02" w:rsidP="00F36B02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Wyniesienie tymczasowej organizacji ruchu wraz z zawiadomieniem organu zarządzającego ruchem, zarządu drogi i właściwego komendanta Policji o terminie jej wprowadzenia co najmniej 7 dni przed dniem wprowadzenia organizacji ruchu.</w:t>
      </w:r>
    </w:p>
    <w:p w14:paraId="1FE562CC" w14:textId="77777777" w:rsidR="00F36B02" w:rsidRPr="00B34FF7" w:rsidRDefault="00F36B02" w:rsidP="00F36B02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Powiadomienie mieszkańców:</w:t>
      </w:r>
    </w:p>
    <w:p w14:paraId="3E0BFE4E" w14:textId="3EA6EEE2" w:rsidR="00F36B02" w:rsidRPr="00B34FF7" w:rsidRDefault="00F36B02" w:rsidP="00F36B02">
      <w:pPr>
        <w:pStyle w:val="Nagwek"/>
        <w:tabs>
          <w:tab w:val="right" w:pos="9046"/>
        </w:tabs>
        <w:spacing w:line="276" w:lineRule="auto"/>
        <w:ind w:left="143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Powiadomienie mieszkańców</w:t>
      </w:r>
      <w:r w:rsidR="00E63CF5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 z </w:t>
      </w:r>
      <w:proofErr w:type="spellStart"/>
      <w:r w:rsidR="00E63CF5" w:rsidRPr="00787759">
        <w:rPr>
          <w:rFonts w:ascii="Arial" w:hAnsi="Arial" w:cs="Arial"/>
          <w:color w:val="000000" w:themeColor="text1"/>
          <w:sz w:val="21"/>
          <w:szCs w:val="21"/>
        </w:rPr>
        <w:t>sięgacza</w:t>
      </w:r>
      <w:proofErr w:type="spellEnd"/>
      <w:r w:rsidR="00E63CF5" w:rsidRPr="0078775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E63CF5" w:rsidRPr="00787759">
        <w:rPr>
          <w:rFonts w:ascii="Arial" w:hAnsi="Arial" w:cs="Arial"/>
          <w:color w:val="000000" w:themeColor="text1"/>
          <w:sz w:val="21"/>
          <w:szCs w:val="21"/>
        </w:rPr>
        <w:t>ul</w:t>
      </w:r>
      <w:proofErr w:type="spellEnd"/>
      <w:r w:rsidR="00E63CF5" w:rsidRPr="00787759">
        <w:rPr>
          <w:rFonts w:ascii="Arial" w:hAnsi="Arial" w:cs="Arial"/>
          <w:color w:val="000000" w:themeColor="text1"/>
          <w:sz w:val="21"/>
          <w:szCs w:val="21"/>
        </w:rPr>
        <w:t>.</w:t>
      </w:r>
      <w:r w:rsidR="00E63CF5">
        <w:rPr>
          <w:rFonts w:ascii="Arial" w:hAnsi="Arial" w:cs="Arial"/>
          <w:color w:val="000000" w:themeColor="text1"/>
          <w:sz w:val="21"/>
          <w:szCs w:val="21"/>
        </w:rPr>
        <w:t xml:space="preserve"> T.</w:t>
      </w:r>
      <w:r w:rsidR="00E63CF5" w:rsidRPr="0078775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E63CF5" w:rsidRPr="00787759">
        <w:rPr>
          <w:rFonts w:ascii="Arial" w:hAnsi="Arial" w:cs="Arial"/>
          <w:color w:val="000000" w:themeColor="text1"/>
          <w:sz w:val="21"/>
          <w:szCs w:val="21"/>
        </w:rPr>
        <w:t>Kościuszki</w:t>
      </w:r>
      <w:proofErr w:type="spellEnd"/>
      <w:r w:rsidR="00E63CF5" w:rsidRPr="00787759">
        <w:rPr>
          <w:rFonts w:ascii="Arial" w:hAnsi="Arial" w:cs="Arial"/>
          <w:color w:val="000000" w:themeColor="text1"/>
          <w:sz w:val="21"/>
          <w:szCs w:val="21"/>
        </w:rPr>
        <w:t xml:space="preserve"> (</w:t>
      </w:r>
      <w:proofErr w:type="spellStart"/>
      <w:r w:rsidR="00E63CF5" w:rsidRPr="00787759">
        <w:rPr>
          <w:rFonts w:ascii="Arial" w:hAnsi="Arial" w:cs="Arial"/>
          <w:color w:val="000000" w:themeColor="text1"/>
          <w:sz w:val="21"/>
          <w:szCs w:val="21"/>
        </w:rPr>
        <w:t>Folwark</w:t>
      </w:r>
      <w:proofErr w:type="spellEnd"/>
      <w:r w:rsidR="00E63CF5" w:rsidRPr="00787759">
        <w:rPr>
          <w:rFonts w:ascii="Arial" w:hAnsi="Arial" w:cs="Arial"/>
          <w:color w:val="000000" w:themeColor="text1"/>
          <w:sz w:val="21"/>
          <w:szCs w:val="21"/>
        </w:rPr>
        <w:t>) w</w:t>
      </w:r>
      <w:r w:rsidR="00E63CF5">
        <w:rPr>
          <w:rFonts w:ascii="Arial" w:hAnsi="Arial" w:cs="Arial"/>
          <w:color w:val="000000" w:themeColor="text1"/>
          <w:sz w:val="21"/>
          <w:szCs w:val="21"/>
        </w:rPr>
        <w:t> </w:t>
      </w:r>
      <w:proofErr w:type="spellStart"/>
      <w:r w:rsidR="00E63CF5" w:rsidRPr="00787759">
        <w:rPr>
          <w:rFonts w:ascii="Arial" w:hAnsi="Arial" w:cs="Arial"/>
          <w:color w:val="000000" w:themeColor="text1"/>
          <w:sz w:val="21"/>
          <w:szCs w:val="21"/>
        </w:rPr>
        <w:t>miejscowości</w:t>
      </w:r>
      <w:proofErr w:type="spellEnd"/>
      <w:r w:rsidR="00E63CF5" w:rsidRPr="0078775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E63CF5" w:rsidRPr="00787759">
        <w:rPr>
          <w:rFonts w:ascii="Arial" w:hAnsi="Arial" w:cs="Arial"/>
          <w:color w:val="000000" w:themeColor="text1"/>
          <w:sz w:val="21"/>
          <w:szCs w:val="21"/>
        </w:rPr>
        <w:t>Iwiny</w:t>
      </w:r>
      <w:proofErr w:type="spellEnd"/>
      <w:r w:rsidR="00E63CF5"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 </w:t>
      </w: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o rozpoczęciu robót budowlanych co najmniej na 1 tydzień czasu przed fizycznym rozpoczęciem robót. Powiadomienie mieszkańców należy dokonać poprzez wrzucenie do skrzynek na listy stosownych ogłoszeń oraz rozwieszenie ich na tablicach informacyjnych i innych do tego przystosowanych miejscach w widoczny sposób.</w:t>
      </w:r>
      <w:r w:rsidRPr="00B34FF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pl-PL" w:eastAsia="ar-SA"/>
        </w:rPr>
        <w:t xml:space="preserve"> </w:t>
      </w: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Wykonawca zobowiązany jest dostarczyć Zamawiającemu potwierdzenie poinformowania ww. instytucji i mieszkańców.</w:t>
      </w:r>
    </w:p>
    <w:p w14:paraId="6D27DA23" w14:textId="77777777" w:rsidR="00F36B02" w:rsidRPr="00B34FF7" w:rsidRDefault="00F36B02" w:rsidP="00F36B02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 Powiadomienie instytucji przed rozpoczęciem robót:</w:t>
      </w:r>
    </w:p>
    <w:p w14:paraId="2CE86ED2" w14:textId="77777777" w:rsidR="00F36B02" w:rsidRDefault="00F36B02" w:rsidP="00F36B02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Na 7 dni przed rozpoczęciem robót budowlanych powiadomienie wszystkich instytucji używających i obsługujących urządzenia oraz instalacje podziemne                          i naziemne, zgodnie z wydanymi przez te instytucje warunkami oraz uzgodnieniami oraz w celu ewentualnego wykonania przez te instytucje niezbędnych adaptacji                       i innych koniecznych robót w obrębie placu budowy, które są konieczne                                    i wymagane ze względu na charakter robót budowlanych stanowiących przedmiot niniejszej umowy. Wykonawca ułatwi przeprowadzenie wymienionych robót                            i będzie ściśle współpracować z tymi instytucjami.</w:t>
      </w:r>
    </w:p>
    <w:p w14:paraId="3FAEA4EE" w14:textId="77777777" w:rsidR="00314E7B" w:rsidRPr="00B34FF7" w:rsidRDefault="00314E7B" w:rsidP="00314E7B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ind w:left="1560" w:hanging="483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Powiadomienie instytucji po zakończeniu robót:</w:t>
      </w:r>
    </w:p>
    <w:p w14:paraId="1895FD19" w14:textId="3F41654C" w:rsidR="005E34E4" w:rsidRPr="00B34FF7" w:rsidRDefault="00314E7B" w:rsidP="002D10A7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Dokonać odbiorów przez jednostki, organy i podmioty specjalistyczne (np. właścicieli sieci uzbrojenia podziemnego). </w:t>
      </w:r>
    </w:p>
    <w:p w14:paraId="1F5F27F2" w14:textId="77777777" w:rsidR="00F36B02" w:rsidRPr="00B34FF7" w:rsidRDefault="00F36B02" w:rsidP="00F36B02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ind w:left="1560" w:hanging="483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Obsługa geodezyjna:</w:t>
      </w:r>
    </w:p>
    <w:p w14:paraId="208C34D3" w14:textId="77777777" w:rsidR="00F36B02" w:rsidRPr="00B34FF7" w:rsidRDefault="00F36B02" w:rsidP="00F36B02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Zapewnienie obsługi geodezyjnej nad prowadzonymi robotami budowlanymi</w:t>
      </w:r>
    </w:p>
    <w:p w14:paraId="3DD34830" w14:textId="77777777" w:rsidR="00F36B02" w:rsidRPr="00B34FF7" w:rsidRDefault="00F36B02" w:rsidP="00F36B02">
      <w:pPr>
        <w:pStyle w:val="Nagwek"/>
        <w:numPr>
          <w:ilvl w:val="1"/>
          <w:numId w:val="8"/>
        </w:numPr>
        <w:tabs>
          <w:tab w:val="center" w:pos="1560"/>
          <w:tab w:val="right" w:pos="9046"/>
        </w:tabs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Zasilanie placu budowy:</w:t>
      </w:r>
    </w:p>
    <w:p w14:paraId="6D85227D" w14:textId="77777777" w:rsidR="00F36B02" w:rsidRPr="00B34FF7" w:rsidRDefault="00F36B02" w:rsidP="00F36B02">
      <w:pPr>
        <w:pStyle w:val="Nagwek"/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Zasilanie placu budowy w wodę i energię leży w gestii Wykonawcy – sposób rozwiązania i koszt wg własnych kalkulacji.</w:t>
      </w:r>
    </w:p>
    <w:p w14:paraId="27891970" w14:textId="77777777" w:rsidR="00F36B02" w:rsidRPr="00B34FF7" w:rsidRDefault="00F36B02" w:rsidP="00F36B02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Uporządkowanie terenu:</w:t>
      </w:r>
    </w:p>
    <w:p w14:paraId="51A19343" w14:textId="77777777" w:rsidR="00F36B02" w:rsidRPr="00B34FF7" w:rsidRDefault="00F36B02" w:rsidP="00F36B02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Po zakończeniu robót budowlanych uporządkowanie terenu robót i użytkowanych przez Wykonawcę terenów przyległych.</w:t>
      </w:r>
    </w:p>
    <w:p w14:paraId="74CC9E1E" w14:textId="28390663" w:rsidR="002D10A7" w:rsidRPr="008875A3" w:rsidRDefault="00F36B02" w:rsidP="002D10A7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ind w:left="1560" w:hanging="483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Odwodnienie wykopu i zrzut wód na czas budowy jest po stronie Wykonawcy wraz z kosztami z nimi związanymi</w:t>
      </w:r>
      <w:r w:rsidRPr="00B34FF7">
        <w:rPr>
          <w:color w:val="000000" w:themeColor="text1"/>
        </w:rPr>
        <w:t>.</w:t>
      </w:r>
    </w:p>
    <w:p w14:paraId="21B4A71A" w14:textId="77777777" w:rsidR="00F36B02" w:rsidRPr="00B34FF7" w:rsidRDefault="00F36B02" w:rsidP="00F36B02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</w:pPr>
      <w:r w:rsidRPr="00B34FF7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>Dostęp do posesji:</w:t>
      </w:r>
    </w:p>
    <w:p w14:paraId="2A7B4652" w14:textId="5F547AAF" w:rsidR="00F36B02" w:rsidRPr="00B34FF7" w:rsidRDefault="00F36B02" w:rsidP="00F36B02">
      <w:pPr>
        <w:pStyle w:val="Nagwek"/>
        <w:numPr>
          <w:ilvl w:val="2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</w:pPr>
      <w:r w:rsidRPr="00B34FF7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>Wykonawca ma bezwzględny obowiązek tak zorganizować prace aby po zakończonych robotach, każdego dnia umożliwić dojazd do posesji</w:t>
      </w:r>
      <w:r w:rsidRPr="000F514D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 xml:space="preserve"> zlokalizowanych</w:t>
      </w:r>
      <w:r w:rsidR="000F514D" w:rsidRPr="000F514D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 xml:space="preserve"> na</w:t>
      </w:r>
      <w:r w:rsidRPr="000F514D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 xml:space="preserve"> </w:t>
      </w:r>
      <w:r w:rsidR="000F514D" w:rsidRPr="000F514D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 xml:space="preserve">sięgaczu ul. T. Kościuszki (Folwark) </w:t>
      </w:r>
      <w:r w:rsidRPr="00B34FF7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>dla służb, w szczególności służb komunalnych oraz</w:t>
      </w:r>
      <w:r w:rsidRPr="00B34FF7">
        <w:rPr>
          <w:rFonts w:ascii="Arial" w:eastAsiaTheme="minorHAnsi" w:hAnsi="Arial" w:cs="Arial"/>
          <w:b/>
          <w:color w:val="000000" w:themeColor="text1"/>
          <w:sz w:val="21"/>
          <w:szCs w:val="21"/>
          <w:u w:val="single"/>
          <w:bdr w:val="none" w:sz="0" w:space="0" w:color="auto"/>
          <w:lang w:val="pl-PL" w:eastAsia="en-US"/>
        </w:rPr>
        <w:t xml:space="preserve"> </w:t>
      </w:r>
      <w:r w:rsidRPr="00B34FF7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>pojazdów uprzywilejowanych, w</w:t>
      </w:r>
      <w:r w:rsidR="00314E7B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> </w:t>
      </w:r>
      <w:r w:rsidRPr="00B34FF7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 xml:space="preserve">szczególności pogotowia ratunkowego, straży pożarnej, policji. </w:t>
      </w:r>
    </w:p>
    <w:p w14:paraId="56458244" w14:textId="77777777" w:rsidR="00F36B02" w:rsidRPr="00B34FF7" w:rsidRDefault="00F36B02" w:rsidP="00F36B02">
      <w:pPr>
        <w:pStyle w:val="Nagwek"/>
        <w:numPr>
          <w:ilvl w:val="2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</w:pPr>
      <w:r w:rsidRPr="00B34FF7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>Wykonawca ma bezwzględny obowiązek tak zorganizować prace aby zapewnić stały i ciągły dostęp do posesji.</w:t>
      </w:r>
    </w:p>
    <w:p w14:paraId="43A359AC" w14:textId="24AEE814" w:rsidR="00F36B02" w:rsidRPr="00B34FF7" w:rsidRDefault="00F36B02" w:rsidP="00F36B02">
      <w:pPr>
        <w:pStyle w:val="Nagwek"/>
        <w:numPr>
          <w:ilvl w:val="2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</w:pPr>
      <w:r w:rsidRPr="00B34FF7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 xml:space="preserve">Wykonawca ma bezwzględny obowiązek zapewnienia stałego                     i ciągłego ruchu pieszego i umożliwienia dojścia dla Mieszkańców posesji zlokalizowanych </w:t>
      </w:r>
      <w:r w:rsidR="00AD0567" w:rsidRPr="000F514D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>na sięgaczu ul. T. Kościuszki (Folwark)</w:t>
      </w:r>
      <w:r w:rsidRPr="00B34FF7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 xml:space="preserve">. Dojście do posesji powinno zostać wykonane i utrzymywane przez Wykonawcę przez cały czas realizacji umowy. Dojście powinno być wykonane w sposób bezpieczny, jak utwardzone pobocze, wolne od przeszkód. </w:t>
      </w:r>
    </w:p>
    <w:p w14:paraId="6CB3F5B2" w14:textId="4788AD8B" w:rsidR="00F36B02" w:rsidRPr="00B34FF7" w:rsidRDefault="00F36B02" w:rsidP="000E54CE">
      <w:pPr>
        <w:pStyle w:val="Nagwek"/>
        <w:numPr>
          <w:ilvl w:val="2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</w:pPr>
      <w:r w:rsidRPr="00B34FF7">
        <w:rPr>
          <w:rFonts w:ascii="Arial" w:hAnsi="Arial" w:cs="Arial"/>
          <w:b/>
          <w:color w:val="000000" w:themeColor="text1"/>
          <w:sz w:val="21"/>
          <w:szCs w:val="21"/>
          <w:u w:val="single"/>
          <w:lang w:val="pl-PL"/>
        </w:rPr>
        <w:t xml:space="preserve"> O każdej przerwie/utrudnieniu w dostępie do posesji Wykonawca powinien uprzedzić Mieszkańców i służby przynajmniej z jednodniowym wyprzedzeniem.       </w:t>
      </w:r>
    </w:p>
    <w:p w14:paraId="35434F1B" w14:textId="77777777" w:rsidR="00F36B02" w:rsidRPr="00B34FF7" w:rsidRDefault="00F36B02" w:rsidP="00F36B02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Likwidacja placu budowy i zaplecza:</w:t>
      </w:r>
    </w:p>
    <w:p w14:paraId="723E9B31" w14:textId="77777777" w:rsidR="00F36B02" w:rsidRPr="00B34FF7" w:rsidRDefault="00F36B02" w:rsidP="00F36B02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Likwidacja placu budowy i zaplecza własnego Wykonawcy bezzwłocznie po zakończeniu pracy lecz nie później niż w terminie do 7 dni roboczych od daty dokonania odbioru końcowego.</w:t>
      </w:r>
    </w:p>
    <w:p w14:paraId="66D4A594" w14:textId="77777777" w:rsidR="00F36B02" w:rsidRPr="00B34FF7" w:rsidRDefault="00F36B02" w:rsidP="00F36B02">
      <w:pPr>
        <w:pStyle w:val="Nagwek"/>
        <w:numPr>
          <w:ilvl w:val="1"/>
          <w:numId w:val="8"/>
        </w:numPr>
        <w:tabs>
          <w:tab w:val="left" w:pos="170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Dokumentacja powykonawcza</w:t>
      </w:r>
    </w:p>
    <w:p w14:paraId="06E1057F" w14:textId="77777777" w:rsidR="00F36B02" w:rsidRPr="00B34FF7" w:rsidRDefault="00F36B02" w:rsidP="00F36B02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Wykonanie dokumentacji powykonawczej wraz z powykonawczą inwentaryzacją geodezyjną – zgodnie z procedurą WI stanowiącą załącznik do SWZ – w wersji papierowej w 2 egzemplarzach i elektronicznej PDF 2 egz. Wersji elektronicznej na płycie CD/DVD).</w:t>
      </w:r>
    </w:p>
    <w:p w14:paraId="3735D6E7" w14:textId="77777777" w:rsidR="00F36B02" w:rsidRPr="00B34FF7" w:rsidRDefault="00F36B02" w:rsidP="00F36B02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70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Wymagania dotyczące materiałów:</w:t>
      </w:r>
    </w:p>
    <w:p w14:paraId="27822B0B" w14:textId="77777777" w:rsidR="00F36B02" w:rsidRPr="00B34FF7" w:rsidRDefault="00F36B02" w:rsidP="00F36B02">
      <w:pPr>
        <w:pStyle w:val="Nagwek"/>
        <w:tabs>
          <w:tab w:val="clear" w:pos="4153"/>
          <w:tab w:val="center" w:pos="1418"/>
          <w:tab w:val="left" w:pos="1701"/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Materiały zastosowane przez Wykonawcę przy wykonaniu robót muszą być nowe   i nieużywane, odpowiadać wymaganiom norm i przepisów wymienionych                    w Specyfikacji Technicznej Wykonania i Odbioru Robót Budowlanych, posiadać wymagane polskimi przepisami atesty i certyfikaty, w tym również świadectwa dopuszczenia do obrotu oraz certyfikaty bezpieczeństwa.</w:t>
      </w:r>
    </w:p>
    <w:p w14:paraId="64FD0B64" w14:textId="77777777" w:rsidR="00F36B02" w:rsidRPr="00B34FF7" w:rsidRDefault="00F36B02" w:rsidP="00F36B02">
      <w:pPr>
        <w:pStyle w:val="Nagwek"/>
        <w:numPr>
          <w:ilvl w:val="1"/>
          <w:numId w:val="8"/>
        </w:numPr>
        <w:tabs>
          <w:tab w:val="center" w:pos="1560"/>
          <w:tab w:val="left" w:pos="1843"/>
          <w:tab w:val="right" w:pos="9046"/>
        </w:tabs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Dostępność</w:t>
      </w:r>
    </w:p>
    <w:p w14:paraId="5AAAF250" w14:textId="77777777" w:rsidR="00F36B02" w:rsidRPr="00B34FF7" w:rsidRDefault="00F36B02" w:rsidP="00F36B02">
      <w:pPr>
        <w:pStyle w:val="Nagwek"/>
        <w:tabs>
          <w:tab w:val="center" w:pos="1418"/>
          <w:tab w:val="left" w:pos="1843"/>
          <w:tab w:val="right" w:pos="9046"/>
        </w:tabs>
        <w:spacing w:line="276" w:lineRule="auto"/>
        <w:ind w:left="1437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Wykonawca zobowiązany jest do zapewnienia dostępności architektonicznej, cyfrowej oraz informacyjno-komunikacyjnej osobom ze szczególnymi potrzebami z uwzględnieniem minimalnych wymagań, o których mowa w art. 6 ustawy z dnia 19 lipca 2019 r. o zapewnianiu dostępności osobom ze szczególnymi potrzebami. </w:t>
      </w:r>
    </w:p>
    <w:p w14:paraId="2218FA31" w14:textId="3342DCE7" w:rsidR="00783D45" w:rsidRPr="00B34FF7" w:rsidRDefault="00F36B02" w:rsidP="00783D45">
      <w:pPr>
        <w:pStyle w:val="Nagwek"/>
        <w:tabs>
          <w:tab w:val="center" w:pos="1418"/>
          <w:tab w:val="left" w:pos="1843"/>
          <w:tab w:val="right" w:pos="9046"/>
        </w:tabs>
        <w:spacing w:line="276" w:lineRule="auto"/>
        <w:ind w:left="1437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Zapewnienie dostępności osobom ze szczególnymi potrzebami następuje,                   o ile jest to możliwe, z uwzględnieniem uniwersalnego projektowania oraz jest adekwatne do zakresu zadania.</w:t>
      </w:r>
    </w:p>
    <w:p w14:paraId="186A921B" w14:textId="77777777" w:rsidR="00F36B02" w:rsidRPr="00B34FF7" w:rsidRDefault="00F36B02" w:rsidP="00F36B02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left" w:pos="1843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B34FF7">
        <w:rPr>
          <w:rFonts w:ascii="Arial" w:hAnsi="Arial" w:cs="Arial"/>
          <w:color w:val="000000" w:themeColor="text1"/>
          <w:sz w:val="21"/>
          <w:szCs w:val="21"/>
          <w:lang w:val="pl-PL"/>
        </w:rPr>
        <w:t>Gwarancja</w:t>
      </w:r>
    </w:p>
    <w:p w14:paraId="21A83E43" w14:textId="4D591E59" w:rsidR="004264D0" w:rsidRPr="002D10A7" w:rsidRDefault="00F36B02" w:rsidP="002D10A7">
      <w:pPr>
        <w:spacing w:after="0" w:line="276" w:lineRule="auto"/>
        <w:ind w:left="708" w:firstLine="708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14E7B">
        <w:rPr>
          <w:rFonts w:ascii="Arial" w:hAnsi="Arial" w:cs="Arial"/>
          <w:color w:val="000000" w:themeColor="text1"/>
          <w:sz w:val="21"/>
          <w:szCs w:val="21"/>
        </w:rPr>
        <w:t>Zamawiający oczekuje 60-miesięcznej gwarancji na wykonany zakres prac</w:t>
      </w:r>
    </w:p>
    <w:p w14:paraId="1AFCFCAF" w14:textId="77777777" w:rsidR="00850FCC" w:rsidRPr="002D10A7" w:rsidRDefault="00231455" w:rsidP="00231455">
      <w:pPr>
        <w:pStyle w:val="Nagwek"/>
        <w:suppressAutoHyphens w:val="0"/>
        <w:spacing w:line="276" w:lineRule="auto"/>
        <w:ind w:left="142"/>
        <w:jc w:val="both"/>
        <w:rPr>
          <w:rFonts w:ascii="Arial" w:hAnsi="Arial" w:cs="Arial"/>
          <w:b/>
          <w:color w:val="000000" w:themeColor="text1"/>
          <w:sz w:val="18"/>
          <w:szCs w:val="18"/>
          <w:lang w:val="pl-PL"/>
        </w:rPr>
      </w:pPr>
      <w:r w:rsidRPr="002D10A7">
        <w:rPr>
          <w:rFonts w:ascii="Arial" w:hAnsi="Arial" w:cs="Arial"/>
          <w:b/>
          <w:color w:val="000000" w:themeColor="text1"/>
          <w:sz w:val="18"/>
          <w:szCs w:val="18"/>
          <w:lang w:val="pl-PL"/>
        </w:rPr>
        <w:t>UWAGA:</w:t>
      </w:r>
    </w:p>
    <w:p w14:paraId="05F59E63" w14:textId="19DDACC3" w:rsidR="00196E86" w:rsidRPr="002D10A7" w:rsidRDefault="00231455" w:rsidP="002D10A7">
      <w:pPr>
        <w:pStyle w:val="Nagwek"/>
        <w:suppressAutoHyphens w:val="0"/>
        <w:spacing w:line="276" w:lineRule="auto"/>
        <w:ind w:left="142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  <w:lang w:val="pl-PL"/>
        </w:rPr>
      </w:pPr>
      <w:r w:rsidRPr="002D10A7">
        <w:rPr>
          <w:rFonts w:ascii="Arial" w:hAnsi="Arial" w:cs="Arial"/>
          <w:b/>
          <w:color w:val="000000" w:themeColor="text1"/>
          <w:sz w:val="18"/>
          <w:szCs w:val="18"/>
          <w:u w:val="single"/>
          <w:lang w:val="pl-PL"/>
        </w:rPr>
        <w:t xml:space="preserve">Zakres przedmiotowego zamówienia nie obejmuje </w:t>
      </w:r>
      <w:r w:rsidR="00BE7275" w:rsidRPr="002D10A7">
        <w:rPr>
          <w:rFonts w:ascii="Arial" w:hAnsi="Arial" w:cs="Arial"/>
          <w:b/>
          <w:color w:val="000000" w:themeColor="text1"/>
          <w:sz w:val="18"/>
          <w:szCs w:val="18"/>
          <w:u w:val="single"/>
          <w:lang w:val="pl-PL"/>
        </w:rPr>
        <w:t>prac polegających na przebudowie istniejącego oświetlenia ulicznego</w:t>
      </w:r>
      <w:r w:rsidRPr="002D10A7">
        <w:rPr>
          <w:rFonts w:ascii="Arial" w:hAnsi="Arial" w:cs="Arial"/>
          <w:b/>
          <w:color w:val="000000" w:themeColor="text1"/>
          <w:sz w:val="18"/>
          <w:szCs w:val="18"/>
          <w:u w:val="single"/>
          <w:lang w:val="pl-PL"/>
        </w:rPr>
        <w:t xml:space="preserve">. </w:t>
      </w:r>
    </w:p>
    <w:p w14:paraId="515D1700" w14:textId="5E31CEC6" w:rsidR="007B16C8" w:rsidRPr="002D10A7" w:rsidRDefault="000B0400" w:rsidP="002D10A7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</w:t>
      </w:r>
      <w:r w:rsidR="0001643D" w:rsidRPr="00B34FF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B16C8" w:rsidRPr="00B34FF7">
        <w:rPr>
          <w:rFonts w:ascii="Arial" w:hAnsi="Arial" w:cs="Arial"/>
          <w:color w:val="000000" w:themeColor="text1"/>
          <w:sz w:val="21"/>
          <w:szCs w:val="21"/>
        </w:rPr>
        <w:t>Opracowała</w:t>
      </w:r>
    </w:p>
    <w:p w14:paraId="7B484A31" w14:textId="77777777" w:rsidR="007B16C8" w:rsidRPr="00B34FF7" w:rsidRDefault="000B0400" w:rsidP="00620AB0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34FF7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</w:t>
      </w:r>
      <w:r w:rsidR="007B16C8" w:rsidRPr="00B34FF7">
        <w:rPr>
          <w:rFonts w:ascii="Arial" w:hAnsi="Arial" w:cs="Arial"/>
          <w:color w:val="000000" w:themeColor="text1"/>
          <w:sz w:val="21"/>
          <w:szCs w:val="21"/>
        </w:rPr>
        <w:t>……………………………..</w:t>
      </w:r>
    </w:p>
    <w:p w14:paraId="5455A798" w14:textId="1082EF4C" w:rsidR="0001643D" w:rsidRPr="00B34FF7" w:rsidRDefault="000B0400" w:rsidP="00697ADA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34FF7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</w:t>
      </w:r>
      <w:r w:rsidR="007B16C8" w:rsidRPr="00B34FF7">
        <w:rPr>
          <w:rFonts w:ascii="Arial" w:hAnsi="Arial" w:cs="Arial"/>
          <w:color w:val="000000" w:themeColor="text1"/>
          <w:sz w:val="16"/>
          <w:szCs w:val="16"/>
        </w:rPr>
        <w:t>data i podpis</w:t>
      </w:r>
      <w:r w:rsidR="0001643D" w:rsidRPr="00B34FF7">
        <w:rPr>
          <w:rFonts w:ascii="Arial" w:hAnsi="Arial" w:cs="Arial"/>
          <w:color w:val="000000" w:themeColor="text1"/>
          <w:sz w:val="16"/>
          <w:szCs w:val="16"/>
        </w:rPr>
        <w:tab/>
      </w:r>
    </w:p>
    <w:sectPr w:rsidR="0001643D" w:rsidRPr="00B34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F171" w14:textId="77777777" w:rsidR="000C213F" w:rsidRDefault="000C213F" w:rsidP="0000720C">
      <w:pPr>
        <w:spacing w:after="0" w:line="240" w:lineRule="auto"/>
      </w:pPr>
      <w:r>
        <w:separator/>
      </w:r>
    </w:p>
  </w:endnote>
  <w:endnote w:type="continuationSeparator" w:id="0">
    <w:p w14:paraId="12A24F7B" w14:textId="77777777" w:rsidR="000C213F" w:rsidRDefault="000C213F" w:rsidP="0000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3223" w14:textId="77777777" w:rsidR="004B0FB5" w:rsidRDefault="004B0F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790158"/>
      <w:docPartObj>
        <w:docPartGallery w:val="Page Numbers (Bottom of Page)"/>
        <w:docPartUnique/>
      </w:docPartObj>
    </w:sdtPr>
    <w:sdtEndPr/>
    <w:sdtContent>
      <w:p w14:paraId="0D5E6AE5" w14:textId="77777777" w:rsidR="000C213F" w:rsidRDefault="000C21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1C">
          <w:rPr>
            <w:noProof/>
          </w:rPr>
          <w:t>6</w:t>
        </w:r>
        <w:r>
          <w:fldChar w:fldCharType="end"/>
        </w:r>
      </w:p>
    </w:sdtContent>
  </w:sdt>
  <w:p w14:paraId="7A378A8F" w14:textId="77777777" w:rsidR="000C213F" w:rsidRDefault="000C21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1176" w14:textId="77777777" w:rsidR="004B0FB5" w:rsidRDefault="004B0F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90AA" w14:textId="77777777" w:rsidR="000C213F" w:rsidRDefault="000C213F" w:rsidP="0000720C">
      <w:pPr>
        <w:spacing w:after="0" w:line="240" w:lineRule="auto"/>
      </w:pPr>
      <w:r>
        <w:separator/>
      </w:r>
    </w:p>
  </w:footnote>
  <w:footnote w:type="continuationSeparator" w:id="0">
    <w:p w14:paraId="60CB0BEC" w14:textId="77777777" w:rsidR="000C213F" w:rsidRDefault="000C213F" w:rsidP="0000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1611" w14:textId="77777777" w:rsidR="004B0FB5" w:rsidRDefault="004B0F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7CDE" w14:textId="7D1716A8" w:rsidR="000C213F" w:rsidRPr="00134C83" w:rsidRDefault="000C213F">
    <w:pPr>
      <w:pStyle w:val="Nagwek"/>
      <w:rPr>
        <w:rFonts w:ascii="Arial" w:hAnsi="Arial" w:cs="Arial"/>
        <w:sz w:val="18"/>
        <w:szCs w:val="18"/>
        <w:lang w:val="pl-PL"/>
      </w:rPr>
    </w:pPr>
    <w:r w:rsidRPr="00134C83">
      <w:rPr>
        <w:rFonts w:ascii="Arial" w:hAnsi="Arial" w:cs="Arial"/>
        <w:b/>
        <w:sz w:val="18"/>
        <w:szCs w:val="18"/>
        <w:lang w:val="pl-PL"/>
      </w:rPr>
      <w:t>Załącznik nr 1</w:t>
    </w:r>
    <w:r w:rsidRPr="00134C83">
      <w:rPr>
        <w:rFonts w:ascii="Arial" w:hAnsi="Arial" w:cs="Arial"/>
        <w:sz w:val="18"/>
        <w:szCs w:val="18"/>
        <w:lang w:val="pl-PL"/>
      </w:rPr>
      <w:t xml:space="preserve"> </w:t>
    </w:r>
  </w:p>
  <w:p w14:paraId="21597509" w14:textId="4CC6F277" w:rsidR="000C213F" w:rsidRPr="00134C83" w:rsidRDefault="000C213F">
    <w:pPr>
      <w:pStyle w:val="Nagwek"/>
      <w:rPr>
        <w:rFonts w:ascii="Arial" w:hAnsi="Arial" w:cs="Arial"/>
        <w:sz w:val="21"/>
        <w:szCs w:val="21"/>
        <w:lang w:val="pl-PL"/>
      </w:rPr>
    </w:pPr>
    <w:r w:rsidRPr="00134C83">
      <w:rPr>
        <w:rFonts w:ascii="Arial" w:hAnsi="Arial" w:cs="Arial"/>
        <w:b/>
        <w:sz w:val="18"/>
        <w:szCs w:val="18"/>
        <w:lang w:val="pl-PL"/>
      </w:rPr>
      <w:t>OPIS PRZEDMIOTU ZAMÓWIENIA</w:t>
    </w:r>
    <w:r>
      <w:rPr>
        <w:rFonts w:ascii="Arial" w:hAnsi="Arial" w:cs="Arial"/>
        <w:sz w:val="18"/>
        <w:szCs w:val="18"/>
        <w:lang w:val="pl-PL"/>
      </w:rPr>
      <w:t xml:space="preserve"> – </w:t>
    </w:r>
    <w:r w:rsidR="00E02910" w:rsidRPr="00E02910">
      <w:rPr>
        <w:rFonts w:ascii="Arial" w:hAnsi="Arial" w:cs="Arial"/>
        <w:sz w:val="18"/>
        <w:szCs w:val="18"/>
      </w:rPr>
      <w:t>„</w:t>
    </w:r>
    <w:proofErr w:type="spellStart"/>
    <w:r w:rsidR="00E02910" w:rsidRPr="00E02910">
      <w:rPr>
        <w:rFonts w:ascii="Arial" w:hAnsi="Arial" w:cs="Arial"/>
        <w:sz w:val="18"/>
        <w:szCs w:val="18"/>
      </w:rPr>
      <w:t>Przebudowa</w:t>
    </w:r>
    <w:proofErr w:type="spellEnd"/>
    <w:r w:rsidR="00E02910" w:rsidRPr="00E02910">
      <w:rPr>
        <w:rFonts w:ascii="Arial" w:hAnsi="Arial" w:cs="Arial"/>
        <w:sz w:val="18"/>
        <w:szCs w:val="18"/>
      </w:rPr>
      <w:t xml:space="preserve"> </w:t>
    </w:r>
    <w:proofErr w:type="spellStart"/>
    <w:r w:rsidR="00E02910" w:rsidRPr="00E02910">
      <w:rPr>
        <w:rFonts w:ascii="Arial" w:hAnsi="Arial" w:cs="Arial"/>
        <w:sz w:val="18"/>
        <w:szCs w:val="18"/>
      </w:rPr>
      <w:t>sięgacza</w:t>
    </w:r>
    <w:proofErr w:type="spellEnd"/>
    <w:r w:rsidR="00E02910" w:rsidRPr="00E02910">
      <w:rPr>
        <w:rFonts w:ascii="Arial" w:hAnsi="Arial" w:cs="Arial"/>
        <w:sz w:val="18"/>
        <w:szCs w:val="18"/>
      </w:rPr>
      <w:t xml:space="preserve"> </w:t>
    </w:r>
    <w:proofErr w:type="spellStart"/>
    <w:r w:rsidR="00E02910" w:rsidRPr="00E02910">
      <w:rPr>
        <w:rFonts w:ascii="Arial" w:hAnsi="Arial" w:cs="Arial"/>
        <w:sz w:val="18"/>
        <w:szCs w:val="18"/>
      </w:rPr>
      <w:t>ul</w:t>
    </w:r>
    <w:proofErr w:type="spellEnd"/>
    <w:r w:rsidR="00E02910" w:rsidRPr="00E02910">
      <w:rPr>
        <w:rFonts w:ascii="Arial" w:hAnsi="Arial" w:cs="Arial"/>
        <w:sz w:val="18"/>
        <w:szCs w:val="18"/>
      </w:rPr>
      <w:t xml:space="preserve">. </w:t>
    </w:r>
    <w:r w:rsidR="00787759">
      <w:rPr>
        <w:rFonts w:ascii="Arial" w:hAnsi="Arial" w:cs="Arial"/>
        <w:sz w:val="18"/>
        <w:szCs w:val="18"/>
      </w:rPr>
      <w:t xml:space="preserve">T. </w:t>
    </w:r>
    <w:proofErr w:type="spellStart"/>
    <w:r w:rsidR="00E02910" w:rsidRPr="00E02910">
      <w:rPr>
        <w:rFonts w:ascii="Arial" w:hAnsi="Arial" w:cs="Arial"/>
        <w:sz w:val="18"/>
        <w:szCs w:val="18"/>
      </w:rPr>
      <w:t>Kościuszki</w:t>
    </w:r>
    <w:proofErr w:type="spellEnd"/>
    <w:r w:rsidR="00E02910" w:rsidRPr="00E02910">
      <w:rPr>
        <w:rFonts w:ascii="Arial" w:hAnsi="Arial" w:cs="Arial"/>
        <w:sz w:val="18"/>
        <w:szCs w:val="18"/>
      </w:rPr>
      <w:t xml:space="preserve"> (</w:t>
    </w:r>
    <w:proofErr w:type="spellStart"/>
    <w:r w:rsidR="00E02910" w:rsidRPr="00E02910">
      <w:rPr>
        <w:rFonts w:ascii="Arial" w:hAnsi="Arial" w:cs="Arial"/>
        <w:sz w:val="18"/>
        <w:szCs w:val="18"/>
      </w:rPr>
      <w:t>Folwark</w:t>
    </w:r>
    <w:proofErr w:type="spellEnd"/>
    <w:r w:rsidR="00E02910" w:rsidRPr="00E02910">
      <w:rPr>
        <w:rFonts w:ascii="Arial" w:hAnsi="Arial" w:cs="Arial"/>
        <w:sz w:val="18"/>
        <w:szCs w:val="18"/>
      </w:rPr>
      <w:t xml:space="preserve">) w </w:t>
    </w:r>
    <w:proofErr w:type="spellStart"/>
    <w:r w:rsidR="00E02910" w:rsidRPr="00E02910">
      <w:rPr>
        <w:rFonts w:ascii="Arial" w:hAnsi="Arial" w:cs="Arial"/>
        <w:sz w:val="18"/>
        <w:szCs w:val="18"/>
      </w:rPr>
      <w:t>miejscowości</w:t>
    </w:r>
    <w:proofErr w:type="spellEnd"/>
    <w:r w:rsidR="00E02910" w:rsidRPr="00E02910">
      <w:rPr>
        <w:rFonts w:ascii="Arial" w:hAnsi="Arial" w:cs="Arial"/>
        <w:sz w:val="18"/>
        <w:szCs w:val="18"/>
      </w:rPr>
      <w:t xml:space="preserve"> </w:t>
    </w:r>
    <w:proofErr w:type="spellStart"/>
    <w:r w:rsidR="00E02910" w:rsidRPr="00E02910">
      <w:rPr>
        <w:rFonts w:ascii="Arial" w:hAnsi="Arial" w:cs="Arial"/>
        <w:sz w:val="18"/>
        <w:szCs w:val="18"/>
      </w:rPr>
      <w:t>Iwiny</w:t>
    </w:r>
    <w:proofErr w:type="spellEnd"/>
    <w:r w:rsidR="00E02910" w:rsidRPr="00E02910">
      <w:rPr>
        <w:rFonts w:ascii="Arial" w:hAnsi="Arial" w:cs="Arial"/>
        <w:sz w:val="18"/>
        <w:szCs w:val="18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41DF" w14:textId="77777777" w:rsidR="004B0FB5" w:rsidRDefault="004B0F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763"/>
    <w:multiLevelType w:val="multilevel"/>
    <w:tmpl w:val="C70CB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12891"/>
    <w:multiLevelType w:val="hybridMultilevel"/>
    <w:tmpl w:val="F93E69E4"/>
    <w:lvl w:ilvl="0" w:tplc="DA64E022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C77"/>
    <w:multiLevelType w:val="multilevel"/>
    <w:tmpl w:val="4282E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E41094"/>
    <w:multiLevelType w:val="hybridMultilevel"/>
    <w:tmpl w:val="45B80B1A"/>
    <w:lvl w:ilvl="0" w:tplc="0415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4" w15:restartNumberingAfterBreak="0">
    <w:nsid w:val="0BAE532E"/>
    <w:multiLevelType w:val="hybridMultilevel"/>
    <w:tmpl w:val="925ECC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D77AA"/>
    <w:multiLevelType w:val="hybridMultilevel"/>
    <w:tmpl w:val="B9A68A2A"/>
    <w:numStyleLink w:val="Zaimportowanystyl1"/>
  </w:abstractNum>
  <w:abstractNum w:abstractNumId="6" w15:restartNumberingAfterBreak="0">
    <w:nsid w:val="237E56C7"/>
    <w:multiLevelType w:val="hybridMultilevel"/>
    <w:tmpl w:val="91726634"/>
    <w:lvl w:ilvl="0" w:tplc="AC12A81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26E12E0C"/>
    <w:multiLevelType w:val="multilevel"/>
    <w:tmpl w:val="4282E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320650A3"/>
    <w:multiLevelType w:val="hybridMultilevel"/>
    <w:tmpl w:val="F7B8F7F8"/>
    <w:lvl w:ilvl="0" w:tplc="FBFC8A66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3A5C221C"/>
    <w:multiLevelType w:val="hybridMultilevel"/>
    <w:tmpl w:val="641E2832"/>
    <w:styleLink w:val="Zaimportowanystyl5"/>
    <w:lvl w:ilvl="0" w:tplc="62A01512">
      <w:start w:val="1"/>
      <w:numFmt w:val="bullet"/>
      <w:lvlText w:val="·"/>
      <w:lvlJc w:val="left"/>
      <w:pPr>
        <w:tabs>
          <w:tab w:val="right" w:pos="9046"/>
        </w:tabs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3A6290">
      <w:start w:val="1"/>
      <w:numFmt w:val="bullet"/>
      <w:lvlText w:val="o"/>
      <w:lvlJc w:val="left"/>
      <w:pPr>
        <w:tabs>
          <w:tab w:val="right" w:pos="9046"/>
        </w:tabs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6A6498">
      <w:start w:val="1"/>
      <w:numFmt w:val="bullet"/>
      <w:lvlText w:val="▪"/>
      <w:lvlJc w:val="left"/>
      <w:pPr>
        <w:tabs>
          <w:tab w:val="right" w:pos="9046"/>
        </w:tabs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AC80D6">
      <w:start w:val="1"/>
      <w:numFmt w:val="bullet"/>
      <w:lvlText w:val="·"/>
      <w:lvlJc w:val="left"/>
      <w:pPr>
        <w:tabs>
          <w:tab w:val="right" w:pos="9046"/>
        </w:tabs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6FCD0">
      <w:start w:val="1"/>
      <w:numFmt w:val="bullet"/>
      <w:lvlText w:val="o"/>
      <w:lvlJc w:val="left"/>
      <w:pPr>
        <w:tabs>
          <w:tab w:val="right" w:pos="9046"/>
        </w:tabs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CA338">
      <w:start w:val="1"/>
      <w:numFmt w:val="bullet"/>
      <w:lvlText w:val="▪"/>
      <w:lvlJc w:val="left"/>
      <w:pPr>
        <w:tabs>
          <w:tab w:val="right" w:pos="9046"/>
        </w:tabs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EA704">
      <w:start w:val="1"/>
      <w:numFmt w:val="bullet"/>
      <w:lvlText w:val="·"/>
      <w:lvlJc w:val="left"/>
      <w:pPr>
        <w:tabs>
          <w:tab w:val="right" w:pos="9046"/>
        </w:tabs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006D50">
      <w:start w:val="1"/>
      <w:numFmt w:val="bullet"/>
      <w:lvlText w:val="o"/>
      <w:lvlJc w:val="left"/>
      <w:pPr>
        <w:tabs>
          <w:tab w:val="right" w:pos="9046"/>
        </w:tabs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BC7FA0">
      <w:start w:val="1"/>
      <w:numFmt w:val="bullet"/>
      <w:lvlText w:val="▪"/>
      <w:lvlJc w:val="left"/>
      <w:pPr>
        <w:tabs>
          <w:tab w:val="right" w:pos="9046"/>
        </w:tabs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266F08"/>
    <w:multiLevelType w:val="multilevel"/>
    <w:tmpl w:val="D66A5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1" w15:restartNumberingAfterBreak="0">
    <w:nsid w:val="40234C42"/>
    <w:multiLevelType w:val="hybridMultilevel"/>
    <w:tmpl w:val="580E67A6"/>
    <w:numStyleLink w:val="Zaimportowanystyl6"/>
  </w:abstractNum>
  <w:abstractNum w:abstractNumId="12" w15:restartNumberingAfterBreak="0">
    <w:nsid w:val="41F769D6"/>
    <w:multiLevelType w:val="multilevel"/>
    <w:tmpl w:val="4282E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46CD623D"/>
    <w:multiLevelType w:val="multilevel"/>
    <w:tmpl w:val="689A4E8A"/>
    <w:styleLink w:val="Zaimportowanystyl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95A2523"/>
    <w:multiLevelType w:val="multilevel"/>
    <w:tmpl w:val="DD5ED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0E33A85"/>
    <w:multiLevelType w:val="multilevel"/>
    <w:tmpl w:val="689A4E8A"/>
    <w:numStyleLink w:val="Zaimportowanystyl4"/>
  </w:abstractNum>
  <w:abstractNum w:abstractNumId="16" w15:restartNumberingAfterBreak="0">
    <w:nsid w:val="613C787B"/>
    <w:multiLevelType w:val="multilevel"/>
    <w:tmpl w:val="D66A5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7" w15:restartNumberingAfterBreak="0">
    <w:nsid w:val="61507CA2"/>
    <w:multiLevelType w:val="hybridMultilevel"/>
    <w:tmpl w:val="580E67A6"/>
    <w:styleLink w:val="Zaimportowanystyl6"/>
    <w:lvl w:ilvl="0" w:tplc="BD247E5E">
      <w:start w:val="1"/>
      <w:numFmt w:val="bullet"/>
      <w:lvlText w:val="·"/>
      <w:lvlJc w:val="left"/>
      <w:pPr>
        <w:tabs>
          <w:tab w:val="right" w:pos="9046"/>
        </w:tabs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05B16">
      <w:start w:val="1"/>
      <w:numFmt w:val="bullet"/>
      <w:lvlText w:val="o"/>
      <w:lvlJc w:val="left"/>
      <w:pPr>
        <w:tabs>
          <w:tab w:val="right" w:pos="9046"/>
        </w:tabs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18B7FA">
      <w:start w:val="1"/>
      <w:numFmt w:val="bullet"/>
      <w:lvlText w:val="▪"/>
      <w:lvlJc w:val="left"/>
      <w:pPr>
        <w:tabs>
          <w:tab w:val="right" w:pos="9046"/>
        </w:tabs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10A5B8">
      <w:start w:val="1"/>
      <w:numFmt w:val="bullet"/>
      <w:lvlText w:val="·"/>
      <w:lvlJc w:val="left"/>
      <w:pPr>
        <w:tabs>
          <w:tab w:val="right" w:pos="9046"/>
        </w:tabs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01C98">
      <w:start w:val="1"/>
      <w:numFmt w:val="bullet"/>
      <w:lvlText w:val="o"/>
      <w:lvlJc w:val="left"/>
      <w:pPr>
        <w:tabs>
          <w:tab w:val="right" w:pos="9046"/>
        </w:tabs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2D9D2">
      <w:start w:val="1"/>
      <w:numFmt w:val="bullet"/>
      <w:lvlText w:val="▪"/>
      <w:lvlJc w:val="left"/>
      <w:pPr>
        <w:tabs>
          <w:tab w:val="right" w:pos="9046"/>
        </w:tabs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E34F4">
      <w:start w:val="1"/>
      <w:numFmt w:val="bullet"/>
      <w:lvlText w:val="·"/>
      <w:lvlJc w:val="left"/>
      <w:pPr>
        <w:tabs>
          <w:tab w:val="right" w:pos="9046"/>
        </w:tabs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320360">
      <w:start w:val="1"/>
      <w:numFmt w:val="bullet"/>
      <w:lvlText w:val="o"/>
      <w:lvlJc w:val="left"/>
      <w:pPr>
        <w:tabs>
          <w:tab w:val="right" w:pos="9046"/>
        </w:tabs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60066">
      <w:start w:val="1"/>
      <w:numFmt w:val="bullet"/>
      <w:lvlText w:val="▪"/>
      <w:lvlJc w:val="left"/>
      <w:pPr>
        <w:tabs>
          <w:tab w:val="right" w:pos="9046"/>
        </w:tabs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4A77B9A"/>
    <w:multiLevelType w:val="hybridMultilevel"/>
    <w:tmpl w:val="641E2832"/>
    <w:numStyleLink w:val="Zaimportowanystyl5"/>
  </w:abstractNum>
  <w:abstractNum w:abstractNumId="19" w15:restartNumberingAfterBreak="0">
    <w:nsid w:val="7593636B"/>
    <w:multiLevelType w:val="hybridMultilevel"/>
    <w:tmpl w:val="ACA81DAC"/>
    <w:lvl w:ilvl="0" w:tplc="3FAAB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64E02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B6EEE"/>
    <w:multiLevelType w:val="hybridMultilevel"/>
    <w:tmpl w:val="B9A68A2A"/>
    <w:styleLink w:val="Zaimportowanystyl1"/>
    <w:lvl w:ilvl="0" w:tplc="E96A399E">
      <w:start w:val="1"/>
      <w:numFmt w:val="upperRoman"/>
      <w:lvlText w:val="%1."/>
      <w:lvlJc w:val="left"/>
      <w:pPr>
        <w:ind w:left="862" w:hanging="7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3C6438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28D18C">
      <w:start w:val="1"/>
      <w:numFmt w:val="lowerRoman"/>
      <w:lvlText w:val="%3."/>
      <w:lvlJc w:val="left"/>
      <w:pPr>
        <w:ind w:left="19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4DDEE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90D356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C43EA">
      <w:start w:val="1"/>
      <w:numFmt w:val="lowerRoman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64127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63E30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C1E8E">
      <w:start w:val="1"/>
      <w:numFmt w:val="lowerRoman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F0951A6"/>
    <w:multiLevelType w:val="multilevel"/>
    <w:tmpl w:val="4282E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738897061">
    <w:abstractNumId w:val="19"/>
  </w:num>
  <w:num w:numId="2" w16cid:durableId="653219934">
    <w:abstractNumId w:val="0"/>
  </w:num>
  <w:num w:numId="3" w16cid:durableId="1985505712">
    <w:abstractNumId w:val="20"/>
  </w:num>
  <w:num w:numId="4" w16cid:durableId="536545294">
    <w:abstractNumId w:val="5"/>
  </w:num>
  <w:num w:numId="5" w16cid:durableId="1001472460">
    <w:abstractNumId w:val="6"/>
  </w:num>
  <w:num w:numId="6" w16cid:durableId="1061370658">
    <w:abstractNumId w:val="8"/>
  </w:num>
  <w:num w:numId="7" w16cid:durableId="2063670263">
    <w:abstractNumId w:val="1"/>
  </w:num>
  <w:num w:numId="8" w16cid:durableId="1581058798">
    <w:abstractNumId w:val="16"/>
  </w:num>
  <w:num w:numId="9" w16cid:durableId="1257862754">
    <w:abstractNumId w:val="13"/>
  </w:num>
  <w:num w:numId="10" w16cid:durableId="1641569020">
    <w:abstractNumId w:val="15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1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64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627009451">
    <w:abstractNumId w:val="10"/>
  </w:num>
  <w:num w:numId="12" w16cid:durableId="745228535">
    <w:abstractNumId w:val="9"/>
  </w:num>
  <w:num w:numId="13" w16cid:durableId="24452438">
    <w:abstractNumId w:val="18"/>
  </w:num>
  <w:num w:numId="14" w16cid:durableId="1113404068">
    <w:abstractNumId w:val="17"/>
  </w:num>
  <w:num w:numId="15" w16cid:durableId="2145538802">
    <w:abstractNumId w:val="11"/>
  </w:num>
  <w:num w:numId="16" w16cid:durableId="1016493102">
    <w:abstractNumId w:val="14"/>
  </w:num>
  <w:num w:numId="17" w16cid:durableId="1595241114">
    <w:abstractNumId w:val="2"/>
  </w:num>
  <w:num w:numId="18" w16cid:durableId="1537232325">
    <w:abstractNumId w:val="7"/>
  </w:num>
  <w:num w:numId="19" w16cid:durableId="873615180">
    <w:abstractNumId w:val="12"/>
  </w:num>
  <w:num w:numId="20" w16cid:durableId="1612467457">
    <w:abstractNumId w:val="21"/>
  </w:num>
  <w:num w:numId="21" w16cid:durableId="1956524749">
    <w:abstractNumId w:val="4"/>
  </w:num>
  <w:num w:numId="22" w16cid:durableId="554194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1F"/>
    <w:rsid w:val="00004492"/>
    <w:rsid w:val="00006DC7"/>
    <w:rsid w:val="0000720C"/>
    <w:rsid w:val="00010BD3"/>
    <w:rsid w:val="0001643D"/>
    <w:rsid w:val="00035B98"/>
    <w:rsid w:val="0004687A"/>
    <w:rsid w:val="00090CB1"/>
    <w:rsid w:val="000931A6"/>
    <w:rsid w:val="000B0400"/>
    <w:rsid w:val="000C213F"/>
    <w:rsid w:val="000E54CE"/>
    <w:rsid w:val="000F514D"/>
    <w:rsid w:val="000F7461"/>
    <w:rsid w:val="00100DDA"/>
    <w:rsid w:val="00134C83"/>
    <w:rsid w:val="001778D4"/>
    <w:rsid w:val="001801EA"/>
    <w:rsid w:val="00185CAF"/>
    <w:rsid w:val="00194449"/>
    <w:rsid w:val="00196E86"/>
    <w:rsid w:val="00214184"/>
    <w:rsid w:val="00222EF6"/>
    <w:rsid w:val="00231455"/>
    <w:rsid w:val="00241C1F"/>
    <w:rsid w:val="00242032"/>
    <w:rsid w:val="00263C1E"/>
    <w:rsid w:val="0027604C"/>
    <w:rsid w:val="002B6A6D"/>
    <w:rsid w:val="002D10A7"/>
    <w:rsid w:val="00314E7B"/>
    <w:rsid w:val="003339FE"/>
    <w:rsid w:val="00333F35"/>
    <w:rsid w:val="00350D8A"/>
    <w:rsid w:val="003A3849"/>
    <w:rsid w:val="003B053E"/>
    <w:rsid w:val="003D0AE0"/>
    <w:rsid w:val="003D7371"/>
    <w:rsid w:val="003F6F0E"/>
    <w:rsid w:val="004252F6"/>
    <w:rsid w:val="004264D0"/>
    <w:rsid w:val="004411CF"/>
    <w:rsid w:val="00477C50"/>
    <w:rsid w:val="004A3860"/>
    <w:rsid w:val="004B0FB5"/>
    <w:rsid w:val="004D3D87"/>
    <w:rsid w:val="004E46E7"/>
    <w:rsid w:val="00531E05"/>
    <w:rsid w:val="0056288E"/>
    <w:rsid w:val="00593936"/>
    <w:rsid w:val="005C2F12"/>
    <w:rsid w:val="005D2707"/>
    <w:rsid w:val="005E34E4"/>
    <w:rsid w:val="006157CC"/>
    <w:rsid w:val="00620AB0"/>
    <w:rsid w:val="00647D54"/>
    <w:rsid w:val="00660D67"/>
    <w:rsid w:val="00697ADA"/>
    <w:rsid w:val="006C7759"/>
    <w:rsid w:val="006C77DF"/>
    <w:rsid w:val="006D1206"/>
    <w:rsid w:val="00735033"/>
    <w:rsid w:val="00735BC9"/>
    <w:rsid w:val="00783D45"/>
    <w:rsid w:val="00787759"/>
    <w:rsid w:val="007B16C8"/>
    <w:rsid w:val="007B1720"/>
    <w:rsid w:val="007B7F6D"/>
    <w:rsid w:val="007C4053"/>
    <w:rsid w:val="007E6F69"/>
    <w:rsid w:val="008468B8"/>
    <w:rsid w:val="00850FCC"/>
    <w:rsid w:val="008875A3"/>
    <w:rsid w:val="00920DE7"/>
    <w:rsid w:val="00947C5A"/>
    <w:rsid w:val="00990262"/>
    <w:rsid w:val="009C2C06"/>
    <w:rsid w:val="009E2B07"/>
    <w:rsid w:val="009F658B"/>
    <w:rsid w:val="00A11DF2"/>
    <w:rsid w:val="00A30E01"/>
    <w:rsid w:val="00A927A6"/>
    <w:rsid w:val="00AB22A2"/>
    <w:rsid w:val="00AC1514"/>
    <w:rsid w:val="00AC6C91"/>
    <w:rsid w:val="00AD0567"/>
    <w:rsid w:val="00AF14E6"/>
    <w:rsid w:val="00B34FF7"/>
    <w:rsid w:val="00B80BBE"/>
    <w:rsid w:val="00BC4165"/>
    <w:rsid w:val="00BE7275"/>
    <w:rsid w:val="00C0530C"/>
    <w:rsid w:val="00C21603"/>
    <w:rsid w:val="00C35849"/>
    <w:rsid w:val="00C41433"/>
    <w:rsid w:val="00C640A3"/>
    <w:rsid w:val="00C67476"/>
    <w:rsid w:val="00C9436A"/>
    <w:rsid w:val="00C94649"/>
    <w:rsid w:val="00CC728E"/>
    <w:rsid w:val="00CD4B01"/>
    <w:rsid w:val="00D17128"/>
    <w:rsid w:val="00D31C42"/>
    <w:rsid w:val="00D64BD8"/>
    <w:rsid w:val="00DD2DC0"/>
    <w:rsid w:val="00E02910"/>
    <w:rsid w:val="00E05CA1"/>
    <w:rsid w:val="00E63CF5"/>
    <w:rsid w:val="00E73D0D"/>
    <w:rsid w:val="00E9401C"/>
    <w:rsid w:val="00E9639F"/>
    <w:rsid w:val="00EF5076"/>
    <w:rsid w:val="00F36B02"/>
    <w:rsid w:val="00F503A0"/>
    <w:rsid w:val="00F51ACE"/>
    <w:rsid w:val="00F73A71"/>
    <w:rsid w:val="00F92EB9"/>
    <w:rsid w:val="00F96C29"/>
    <w:rsid w:val="00FA262A"/>
    <w:rsid w:val="00FB600E"/>
    <w:rsid w:val="00FC0615"/>
    <w:rsid w:val="00FC1619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0A047"/>
  <w15:chartTrackingRefBased/>
  <w15:docId w15:val="{CC84945C-CCA6-489C-93A6-424F1A56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CC728E"/>
    <w:pPr>
      <w:ind w:left="720"/>
      <w:contextualSpacing/>
    </w:pPr>
  </w:style>
  <w:style w:type="numbering" w:customStyle="1" w:styleId="Zaimportowanystyl1">
    <w:name w:val="Zaimportowany styl 1"/>
    <w:rsid w:val="00CC728E"/>
    <w:pPr>
      <w:numPr>
        <w:numId w:val="3"/>
      </w:numPr>
    </w:pPr>
  </w:style>
  <w:style w:type="paragraph" w:styleId="Nagwek">
    <w:name w:val="header"/>
    <w:aliases w:val="Nagłówek strony"/>
    <w:link w:val="NagwekZnak"/>
    <w:rsid w:val="00CC72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C728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2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2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20C"/>
    <w:rPr>
      <w:vertAlign w:val="superscript"/>
    </w:rPr>
  </w:style>
  <w:style w:type="numbering" w:customStyle="1" w:styleId="Zaimportowanystyl4">
    <w:name w:val="Zaimportowany styl 4"/>
    <w:rsid w:val="00850FCC"/>
    <w:pPr>
      <w:numPr>
        <w:numId w:val="9"/>
      </w:numPr>
    </w:pPr>
  </w:style>
  <w:style w:type="paragraph" w:customStyle="1" w:styleId="Nagwekistopka">
    <w:name w:val="Nagłówek i stopka"/>
    <w:rsid w:val="00850F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rsid w:val="00850FCC"/>
    <w:pPr>
      <w:numPr>
        <w:numId w:val="12"/>
      </w:numPr>
    </w:pPr>
  </w:style>
  <w:style w:type="numbering" w:customStyle="1" w:styleId="Zaimportowanystyl6">
    <w:name w:val="Zaimportowany styl 6"/>
    <w:rsid w:val="00850FCC"/>
    <w:pPr>
      <w:numPr>
        <w:numId w:val="14"/>
      </w:numPr>
    </w:pPr>
  </w:style>
  <w:style w:type="paragraph" w:styleId="Stopka">
    <w:name w:val="footer"/>
    <w:basedOn w:val="Normalny"/>
    <w:link w:val="StopkaZnak"/>
    <w:uiPriority w:val="99"/>
    <w:unhideWhenUsed/>
    <w:rsid w:val="0013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C83"/>
  </w:style>
  <w:style w:type="paragraph" w:styleId="Tekstdymka">
    <w:name w:val="Balloon Text"/>
    <w:basedOn w:val="Normalny"/>
    <w:link w:val="TekstdymkaZnak"/>
    <w:uiPriority w:val="99"/>
    <w:semiHidden/>
    <w:unhideWhenUsed/>
    <w:rsid w:val="003D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AE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E2B07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7C4053"/>
  </w:style>
  <w:style w:type="character" w:customStyle="1" w:styleId="WW8Num5z0">
    <w:name w:val="WW8Num5z0"/>
    <w:rsid w:val="003A38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FBBA-9875-4ED0-810C-52F7F00F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Marzęcka</dc:creator>
  <cp:keywords/>
  <dc:description/>
  <cp:lastModifiedBy>Magdalena Stanek</cp:lastModifiedBy>
  <cp:revision>19</cp:revision>
  <cp:lastPrinted>2022-03-24T09:57:00Z</cp:lastPrinted>
  <dcterms:created xsi:type="dcterms:W3CDTF">2023-08-31T07:59:00Z</dcterms:created>
  <dcterms:modified xsi:type="dcterms:W3CDTF">2023-09-22T06:43:00Z</dcterms:modified>
</cp:coreProperties>
</file>