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Załącznik nr 2</w:t>
      </w:r>
      <w:r w:rsidR="000110D0">
        <w:rPr>
          <w:rFonts w:ascii="Calibri" w:eastAsia="Times New Roman" w:hAnsi="Calibri" w:cs="Times New Roman"/>
          <w:sz w:val="24"/>
          <w:szCs w:val="24"/>
          <w:lang w:eastAsia="en-US"/>
        </w:rPr>
        <w:t>E</w:t>
      </w:r>
      <w:r w:rsidRPr="00910652">
        <w:rPr>
          <w:rFonts w:ascii="Calibri" w:eastAsia="Times New Roman" w:hAnsi="Calibri" w:cs="Times New Roman"/>
          <w:sz w:val="24"/>
          <w:szCs w:val="24"/>
          <w:lang w:eastAsia="en-US"/>
        </w:rPr>
        <w:t xml:space="preserve"> </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sidR="00631D96">
        <w:rPr>
          <w:rFonts w:ascii="Calibri" w:eastAsia="Times New Roman" w:hAnsi="Calibri" w:cs="Times New Roman"/>
          <w:sz w:val="24"/>
          <w:szCs w:val="24"/>
          <w:lang w:eastAsia="en-US"/>
        </w:rPr>
        <w:t>10</w:t>
      </w:r>
      <w:r>
        <w:rPr>
          <w:rFonts w:ascii="Calibri" w:eastAsia="Times New Roman" w:hAnsi="Calibri" w:cs="Times New Roman"/>
          <w:sz w:val="24"/>
          <w:szCs w:val="24"/>
          <w:lang w:eastAsia="en-US"/>
        </w:rPr>
        <w:t>/1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w:t>
      </w:r>
      <w:r w:rsidR="000110D0" w:rsidRPr="000110D0">
        <w:rPr>
          <w:rFonts w:ascii="Calibri" w:eastAsia="Times New Roman" w:hAnsi="Calibri" w:cs="Calibri"/>
          <w:bCs/>
          <w:sz w:val="24"/>
          <w:szCs w:val="24"/>
          <w:lang w:eastAsia="en-US"/>
        </w:rPr>
        <w:t xml:space="preserve">Część 5 Dostawa wyposażenia gastronomicznego do Zespołu Placówek Edukacyjno Wychowawczych w Lwówku Śląskim </w:t>
      </w:r>
      <w:r w:rsidR="00530EB2" w:rsidRPr="00530EB2">
        <w:rPr>
          <w:rFonts w:ascii="Calibri" w:eastAsia="Times New Roman" w:hAnsi="Calibri" w:cs="Calibri"/>
          <w:sz w:val="24"/>
          <w:szCs w:val="24"/>
          <w:lang w:eastAsia="en-US"/>
        </w:rPr>
        <w:t xml:space="preserve">pn. </w:t>
      </w:r>
      <w:r w:rsidR="005D6D58" w:rsidRPr="005D6D58">
        <w:rPr>
          <w:rFonts w:ascii="Calibri" w:eastAsia="Times New Roman" w:hAnsi="Calibri" w:cs="Calibri"/>
          <w:b/>
          <w:bCs/>
          <w:sz w:val="24"/>
          <w:szCs w:val="24"/>
          <w:lang w:eastAsia="en-US"/>
        </w:rPr>
        <w:t>Dostawa minikoparki i wyposażenia pracowni w szkołach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Części 1</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631D96">
        <w:tc>
          <w:tcPr>
            <w:tcW w:w="603"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Listwa magnetyczna</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Regał spożywczy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Okap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Stołek obrotowy kuchenne (bez podparcia)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5</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Stołek obrotowy kuchenne (z oparciem)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3</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6</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Stół dla komisji egzaminacyjnej</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2</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7</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Oświetlenie stanowiskowe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8</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Chłodziarko-zamrażarka*/**</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2</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9</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Garnki kopl.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 zest.</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10</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Patelnie</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 zest.</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11</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Profesjonalne noże</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 zest</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12</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Sztućce</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4 zest. </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13</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Nakrycia stołowe</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4 kompl. </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14</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Durszlak ze stali nierdzewnej</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15</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Kitle kucharskie/fartuch kuchenny</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 zset</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16</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Czapka kucharska</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17</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Otwieracz do puszek</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18</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Kuchenka mikrofalowa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19</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Kosz na odpady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20</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Maszynka do mielenia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21</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Zegar</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22</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Miski metalowe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 zest.</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23</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Deski kolorowe zgodne z HACCP</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4 zest. </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24</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Czajnik elektryczny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5</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25</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Robot kuchenny z przystawkami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26</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Drobny sprzęt kuchenny</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4 zest. </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27</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Naczynie do zapiekania</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4</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28</w:t>
            </w:r>
          </w:p>
        </w:tc>
        <w:tc>
          <w:tcPr>
            <w:tcW w:w="2455" w:type="dxa"/>
            <w:shd w:val="clear" w:color="000000" w:fill="FFFF00"/>
          </w:tcPr>
          <w:p w:rsidR="009711B9" w:rsidRPr="00997DFF" w:rsidRDefault="009711B9" w:rsidP="009711B9">
            <w:pPr>
              <w:rPr>
                <w:rFonts w:cstheme="minorHAnsi"/>
                <w:color w:val="000000"/>
                <w:sz w:val="22"/>
                <w:szCs w:val="22"/>
              </w:rPr>
            </w:pPr>
            <w:r w:rsidRPr="00997DFF">
              <w:rPr>
                <w:rFonts w:cstheme="minorHAnsi"/>
                <w:color w:val="000000"/>
                <w:sz w:val="22"/>
                <w:szCs w:val="22"/>
              </w:rPr>
              <w:t>Robot kuchenny */**</w:t>
            </w:r>
          </w:p>
        </w:tc>
        <w:tc>
          <w:tcPr>
            <w:tcW w:w="951" w:type="dxa"/>
            <w:shd w:val="clear" w:color="000000" w:fill="FFFF00"/>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29</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Blender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2</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30</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Opiekacz do kanapek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31</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Mikser ręczny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2</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32</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Frytkownica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33</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Toster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34</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Gofrownica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35</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Sokowirówka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36</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Waga kuchenna</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37</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Komplet garnków na indukcje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2 zest. </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38</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Zestaw patelni na indukcje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39</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Ekspres do kawy */**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40</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Okap kuchenny*/**</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41</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Płyta indukcyjna do zabudowy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42</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Piekarnik do zabudowy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43</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Serwis obiadowy</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 zest.</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44</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sz w:val="22"/>
                <w:szCs w:val="22"/>
              </w:rPr>
              <w:t>Sztućce komplet</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2 kompl</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45</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Stolnica</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2</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46</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Zestaw przyborów kuchennych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3</w:t>
            </w:r>
            <w:r w:rsidR="00381C92">
              <w:rPr>
                <w:rFonts w:cstheme="minorHAnsi"/>
                <w:color w:val="000000"/>
                <w:sz w:val="22"/>
                <w:szCs w:val="22"/>
              </w:rPr>
              <w:t xml:space="preserve"> zest.</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47</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Zestaw misek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48</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Odkurzacz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49</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Mop z wiadrem</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2</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50</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Deska do prasowania</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51</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Suszarka na pranie</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52</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Żelazko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53</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Zestaw noży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 xml:space="preserve">1 zest. </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r w:rsidR="009711B9" w:rsidRPr="00910652" w:rsidTr="00F264FF">
        <w:tc>
          <w:tcPr>
            <w:tcW w:w="603" w:type="dxa"/>
          </w:tcPr>
          <w:p w:rsidR="009711B9" w:rsidRPr="00997DFF" w:rsidRDefault="009711B9" w:rsidP="009711B9">
            <w:pPr>
              <w:spacing w:after="120"/>
              <w:rPr>
                <w:rFonts w:cstheme="minorHAnsi"/>
                <w:bCs/>
                <w:sz w:val="22"/>
                <w:szCs w:val="22"/>
              </w:rPr>
            </w:pPr>
            <w:r>
              <w:rPr>
                <w:rFonts w:cstheme="minorHAnsi"/>
                <w:bCs/>
                <w:sz w:val="22"/>
                <w:szCs w:val="22"/>
              </w:rPr>
              <w:t>54</w:t>
            </w:r>
          </w:p>
        </w:tc>
        <w:tc>
          <w:tcPr>
            <w:tcW w:w="2455"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Zmywarka */**</w:t>
            </w:r>
          </w:p>
        </w:tc>
        <w:tc>
          <w:tcPr>
            <w:tcW w:w="951" w:type="dxa"/>
            <w:shd w:val="clear" w:color="auto" w:fill="auto"/>
          </w:tcPr>
          <w:p w:rsidR="009711B9" w:rsidRPr="00997DFF" w:rsidRDefault="009711B9" w:rsidP="009711B9">
            <w:pPr>
              <w:rPr>
                <w:rFonts w:cstheme="minorHAnsi"/>
                <w:color w:val="000000"/>
                <w:sz w:val="22"/>
                <w:szCs w:val="22"/>
              </w:rPr>
            </w:pPr>
            <w:r w:rsidRPr="00997DFF">
              <w:rPr>
                <w:rFonts w:cstheme="minorHAnsi"/>
                <w:color w:val="000000"/>
                <w:sz w:val="22"/>
                <w:szCs w:val="22"/>
              </w:rPr>
              <w:t>1</w:t>
            </w:r>
          </w:p>
        </w:tc>
        <w:tc>
          <w:tcPr>
            <w:tcW w:w="1797" w:type="dxa"/>
          </w:tcPr>
          <w:p w:rsidR="009711B9" w:rsidRPr="00910652" w:rsidRDefault="009711B9" w:rsidP="009711B9">
            <w:pPr>
              <w:rPr>
                <w:rFonts w:ascii="Calibri" w:eastAsia="Times New Roman" w:hAnsi="Calibri" w:cs="Times New Roman"/>
                <w:sz w:val="24"/>
                <w:szCs w:val="24"/>
              </w:rPr>
            </w:pPr>
          </w:p>
        </w:tc>
        <w:tc>
          <w:tcPr>
            <w:tcW w:w="1716" w:type="dxa"/>
          </w:tcPr>
          <w:p w:rsidR="009711B9" w:rsidRPr="00910652" w:rsidRDefault="009711B9" w:rsidP="009711B9">
            <w:pPr>
              <w:rPr>
                <w:rFonts w:ascii="Calibri" w:eastAsia="Times New Roman" w:hAnsi="Calibri" w:cs="Times New Roman"/>
                <w:sz w:val="24"/>
                <w:szCs w:val="24"/>
              </w:rPr>
            </w:pPr>
          </w:p>
        </w:tc>
        <w:tc>
          <w:tcPr>
            <w:tcW w:w="1540" w:type="dxa"/>
          </w:tcPr>
          <w:p w:rsidR="009711B9" w:rsidRPr="00910652" w:rsidRDefault="009711B9" w:rsidP="009711B9">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1A2E4F">
        <w:rPr>
          <w:rFonts w:ascii="Calibri" w:eastAsia="Times New Roman" w:hAnsi="Calibri" w:cs="Times New Roman"/>
          <w:b/>
          <w:sz w:val="24"/>
          <w:szCs w:val="24"/>
          <w:lang w:eastAsia="en-US"/>
        </w:rPr>
        <w:t>25.04.</w:t>
      </w:r>
      <w:r w:rsidR="00412F18" w:rsidRPr="00412F18">
        <w:rPr>
          <w:rFonts w:ascii="Calibri" w:eastAsia="Times New Roman" w:hAnsi="Calibri" w:cs="Times New Roman"/>
          <w:b/>
          <w:sz w:val="24"/>
          <w:szCs w:val="24"/>
          <w:lang w:eastAsia="en-US"/>
        </w:rPr>
        <w:t>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CAF" w:rsidRDefault="00DC3CAF">
      <w:r>
        <w:separator/>
      </w:r>
    </w:p>
  </w:endnote>
  <w:endnote w:type="continuationSeparator" w:id="0">
    <w:p w:rsidR="00DC3CAF" w:rsidRDefault="00DC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CAF" w:rsidRDefault="00DC3CAF">
      <w:r>
        <w:separator/>
      </w:r>
    </w:p>
  </w:footnote>
  <w:footnote w:type="continuationSeparator" w:id="0">
    <w:p w:rsidR="00DC3CAF" w:rsidRDefault="00DC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110D0"/>
    <w:rsid w:val="00031D9C"/>
    <w:rsid w:val="000538AF"/>
    <w:rsid w:val="00064B3C"/>
    <w:rsid w:val="000752F5"/>
    <w:rsid w:val="0008772D"/>
    <w:rsid w:val="000B0B91"/>
    <w:rsid w:val="000C6672"/>
    <w:rsid w:val="000D35A0"/>
    <w:rsid w:val="000F378C"/>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81C92"/>
    <w:rsid w:val="00392657"/>
    <w:rsid w:val="003A0E93"/>
    <w:rsid w:val="003A4D56"/>
    <w:rsid w:val="003B68CA"/>
    <w:rsid w:val="003D2FBE"/>
    <w:rsid w:val="003D6262"/>
    <w:rsid w:val="003E2129"/>
    <w:rsid w:val="003E3D4E"/>
    <w:rsid w:val="003E59AC"/>
    <w:rsid w:val="003F69CD"/>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54F95"/>
    <w:rsid w:val="0056713D"/>
    <w:rsid w:val="00571D2F"/>
    <w:rsid w:val="00574FD1"/>
    <w:rsid w:val="00585C26"/>
    <w:rsid w:val="00586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848FB"/>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711B9"/>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620E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C3CAF"/>
    <w:rsid w:val="00DE0CEC"/>
    <w:rsid w:val="00DE56CB"/>
    <w:rsid w:val="00DF0552"/>
    <w:rsid w:val="00DF26CD"/>
    <w:rsid w:val="00DF4F28"/>
    <w:rsid w:val="00DF6008"/>
    <w:rsid w:val="00DF7B90"/>
    <w:rsid w:val="00E14E96"/>
    <w:rsid w:val="00E20108"/>
    <w:rsid w:val="00E2469F"/>
    <w:rsid w:val="00E3124F"/>
    <w:rsid w:val="00E40A34"/>
    <w:rsid w:val="00E44AA9"/>
    <w:rsid w:val="00E45236"/>
    <w:rsid w:val="00E51DAA"/>
    <w:rsid w:val="00E51F6A"/>
    <w:rsid w:val="00E53FAC"/>
    <w:rsid w:val="00E54594"/>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26A78"/>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AA5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TotalTime>
  <Pages>6</Pages>
  <Words>965</Words>
  <Characters>5795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2020-06-22T06:21:00Z</cp:lastPrinted>
  <dcterms:created xsi:type="dcterms:W3CDTF">2023-03-16T13:29:00Z</dcterms:created>
  <dcterms:modified xsi:type="dcterms:W3CDTF">2023-03-16T13:31:00Z</dcterms:modified>
</cp:coreProperties>
</file>