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E948A">
      <w:pPr>
        <w:pStyle w:val="7"/>
        <w:pageBreakBefore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ind w:leftChars="0" w:right="0" w:rightChars="0"/>
        <w:jc w:val="both"/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 xml:space="preserve">            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</w:rPr>
        <w:t xml:space="preserve">Wolbrom, dnia 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>19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</w:rPr>
        <w:t>.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>11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</w:rPr>
        <w:t>.202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>4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</w:rPr>
        <w:t>r.</w:t>
      </w:r>
    </w:p>
    <w:p w14:paraId="4C638C13">
      <w:pPr>
        <w:pStyle w:val="8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9"/>
          <w:rFonts w:hint="default" w:ascii="Calibri" w:hAnsi="Calibri" w:cs="Calibri"/>
          <w:b/>
          <w:bCs/>
          <w:sz w:val="22"/>
          <w:szCs w:val="22"/>
        </w:rPr>
      </w:pPr>
    </w:p>
    <w:p w14:paraId="00358AE6">
      <w:pPr>
        <w:pStyle w:val="8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9"/>
          <w:rFonts w:hint="default" w:ascii="Calibri" w:hAnsi="Calibri" w:cs="Calibri"/>
          <w:b/>
          <w:bCs/>
          <w:sz w:val="22"/>
          <w:szCs w:val="22"/>
        </w:rPr>
      </w:pPr>
      <w:r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  <w:lang w:val="pl-PL"/>
        </w:rPr>
        <w:t>RZP</w:t>
      </w:r>
      <w:r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.271.2.</w:t>
      </w:r>
      <w:r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  <w:lang w:val="pl-PL"/>
        </w:rPr>
        <w:t>37</w:t>
      </w:r>
      <w:r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.202</w:t>
      </w:r>
      <w:r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  <w:lang w:val="pl-PL"/>
        </w:rPr>
        <w:t>4</w:t>
      </w:r>
    </w:p>
    <w:p w14:paraId="0A7029D1">
      <w:pPr>
        <w:pStyle w:val="8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9"/>
          <w:rFonts w:hint="default" w:ascii="Calibri" w:hAnsi="Calibri" w:cs="Calibri"/>
          <w:color w:val="000000"/>
          <w:sz w:val="22"/>
          <w:szCs w:val="22"/>
          <w:u w:val="single"/>
        </w:rPr>
      </w:pPr>
      <w:r>
        <w:rPr>
          <w:rStyle w:val="9"/>
          <w:rFonts w:hint="default" w:ascii="Calibri" w:hAnsi="Calibri" w:cs="Calibri"/>
          <w:b/>
          <w:bCs/>
          <w:sz w:val="22"/>
          <w:szCs w:val="22"/>
        </w:rPr>
        <w:t xml:space="preserve">   WG ROZDZIELNIKA</w:t>
      </w:r>
    </w:p>
    <w:p w14:paraId="114D301D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  <w:lang w:val="pl-PL"/>
        </w:rPr>
      </w:pPr>
      <w:r>
        <w:rPr>
          <w:rStyle w:val="9"/>
          <w:rFonts w:hint="default" w:ascii="Calibri" w:hAnsi="Calibri" w:cs="Calibri"/>
          <w:color w:val="000000"/>
          <w:sz w:val="22"/>
          <w:szCs w:val="22"/>
          <w:u w:val="single"/>
        </w:rPr>
        <w:br w:type="textWrapping"/>
      </w:r>
      <w:r>
        <w:rPr>
          <w:rStyle w:val="9"/>
          <w:rFonts w:hint="default" w:ascii="Calibri" w:hAnsi="Calibri" w:cs="Calibri"/>
          <w:color w:val="000000"/>
          <w:sz w:val="22"/>
          <w:szCs w:val="22"/>
          <w:u w:val="single"/>
        </w:rPr>
        <w:t>dotyczy postępowania o udzielenie zamówienia publicznego pn.</w:t>
      </w:r>
      <w:r>
        <w:rPr>
          <w:rStyle w:val="9"/>
          <w:rFonts w:hint="default" w:ascii="Calibri" w:hAnsi="Calibri" w:cs="Calibri"/>
          <w:spacing w:val="9"/>
          <w:kern w:val="1"/>
          <w:sz w:val="22"/>
          <w:szCs w:val="22"/>
          <w:u w:val="single"/>
        </w:rPr>
        <w:t xml:space="preserve"> </w:t>
      </w:r>
      <w:r>
        <w:rPr>
          <w:rStyle w:val="9"/>
          <w:rFonts w:hint="default" w:ascii="Calibri" w:hAnsi="Calibri" w:cs="Calibri"/>
          <w:b/>
          <w:bCs/>
          <w:iCs/>
          <w:spacing w:val="9"/>
          <w:kern w:val="1"/>
          <w:sz w:val="22"/>
          <w:szCs w:val="22"/>
          <w:u w:val="single"/>
        </w:rPr>
        <w:t>„Rewitalizacja zabytkowego układu urbanistycznego Wolbromia wraz z pomnikiem Jana Kilińskiego - I etap”</w:t>
      </w:r>
      <w:r>
        <w:rPr>
          <w:rStyle w:val="9"/>
          <w:rFonts w:hint="default" w:ascii="Calibri" w:hAnsi="Calibri" w:cs="Calibri"/>
          <w:b/>
          <w:bCs/>
          <w:iCs/>
          <w:spacing w:val="9"/>
          <w:kern w:val="1"/>
          <w:sz w:val="22"/>
          <w:szCs w:val="22"/>
          <w:u w:val="single"/>
          <w:lang w:val="pl-PL"/>
        </w:rPr>
        <w:t>.</w:t>
      </w:r>
    </w:p>
    <w:p w14:paraId="09DEDBC5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ab/>
      </w:r>
    </w:p>
    <w:p w14:paraId="47B20884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  <w:lang w:val="pl-PL"/>
        </w:rPr>
      </w:pPr>
      <w:r>
        <w:rPr>
          <w:rFonts w:hint="default" w:ascii="Calibri" w:hAnsi="Calibri" w:cs="Calibri"/>
          <w:sz w:val="22"/>
          <w:szCs w:val="22"/>
        </w:rPr>
        <w:t xml:space="preserve">I. </w:t>
      </w:r>
      <w:r>
        <w:rPr>
          <w:rFonts w:hint="default" w:ascii="Calibri" w:hAnsi="Calibri" w:cs="Calibri"/>
          <w:sz w:val="22"/>
          <w:szCs w:val="22"/>
          <w:lang w:val="pl-PL"/>
        </w:rPr>
        <w:t xml:space="preserve">Z uwagi na przygotowanie odpowiedzi na zapytania do SWZ, </w:t>
      </w:r>
      <w:r>
        <w:rPr>
          <w:rFonts w:hint="default" w:ascii="Calibri" w:hAnsi="Calibri" w:cs="Calibri"/>
          <w:sz w:val="22"/>
          <w:szCs w:val="22"/>
        </w:rPr>
        <w:t xml:space="preserve">Zamawiający - Gmina Wolbrom, </w:t>
      </w:r>
      <w:bookmarkStart w:id="0" w:name="_Hlk100219554"/>
      <w:r>
        <w:rPr>
          <w:rFonts w:hint="default" w:ascii="Calibri" w:hAnsi="Calibri" w:cs="Calibri"/>
          <w:sz w:val="22"/>
          <w:szCs w:val="22"/>
        </w:rPr>
        <w:t>działając na podstawie art. 28</w:t>
      </w:r>
      <w:r>
        <w:rPr>
          <w:rFonts w:hint="default" w:ascii="Calibri" w:hAnsi="Calibri" w:cs="Calibri"/>
          <w:sz w:val="22"/>
          <w:szCs w:val="22"/>
          <w:lang w:val="pl-PL"/>
        </w:rPr>
        <w:t>6</w:t>
      </w:r>
      <w:r>
        <w:rPr>
          <w:rFonts w:hint="default" w:ascii="Calibri" w:hAnsi="Calibri" w:cs="Calibri"/>
          <w:sz w:val="22"/>
          <w:szCs w:val="22"/>
        </w:rPr>
        <w:t xml:space="preserve"> ust. </w:t>
      </w:r>
      <w:bookmarkEnd w:id="0"/>
      <w:r>
        <w:rPr>
          <w:rFonts w:hint="default" w:ascii="Calibri" w:hAnsi="Calibri" w:cs="Calibri"/>
          <w:sz w:val="22"/>
          <w:szCs w:val="22"/>
          <w:lang w:val="pl-PL"/>
        </w:rPr>
        <w:t>1</w:t>
      </w:r>
      <w:r>
        <w:rPr>
          <w:rFonts w:hint="default" w:ascii="Calibri" w:hAnsi="Calibri" w:cs="Calibri"/>
          <w:sz w:val="22"/>
          <w:szCs w:val="22"/>
        </w:rPr>
        <w:t xml:space="preserve"> ustawy z dnia 11 września 2019r. Prawo zamówień publicznych (t.j. Dz. U. z 202</w:t>
      </w:r>
      <w:r>
        <w:rPr>
          <w:rFonts w:hint="default" w:ascii="Calibri" w:hAnsi="Calibri" w:cs="Calibri"/>
          <w:sz w:val="22"/>
          <w:szCs w:val="22"/>
          <w:lang w:val="pl-PL"/>
        </w:rPr>
        <w:t>4</w:t>
      </w:r>
      <w:r>
        <w:rPr>
          <w:rFonts w:hint="default" w:ascii="Calibri" w:hAnsi="Calibri" w:cs="Calibri"/>
          <w:sz w:val="22"/>
          <w:szCs w:val="22"/>
        </w:rPr>
        <w:t xml:space="preserve">r. poz. </w:t>
      </w:r>
      <w:r>
        <w:rPr>
          <w:rFonts w:hint="default" w:ascii="Calibri" w:hAnsi="Calibri" w:cs="Calibri"/>
          <w:sz w:val="22"/>
          <w:szCs w:val="22"/>
          <w:lang w:val="pl-PL"/>
        </w:rPr>
        <w:t>1320</w:t>
      </w:r>
      <w:r>
        <w:rPr>
          <w:rFonts w:hint="default" w:ascii="Calibri" w:hAnsi="Calibri" w:cs="Calibri"/>
          <w:sz w:val="22"/>
          <w:szCs w:val="22"/>
        </w:rPr>
        <w:t>) zwanej dalej ustawą,</w:t>
      </w:r>
      <w:r>
        <w:rPr>
          <w:rFonts w:hint="default" w:ascii="Calibri" w:hAnsi="Calibri" w:cs="Calibri"/>
          <w:sz w:val="22"/>
          <w:szCs w:val="22"/>
          <w:lang w:val="pl-PL"/>
        </w:rPr>
        <w:t xml:space="preserve"> </w:t>
      </w:r>
      <w:r>
        <w:rPr>
          <w:rFonts w:hint="default" w:ascii="Calibri" w:hAnsi="Calibri" w:eastAsia="Times New Roman" w:cs="Calibri"/>
          <w:b w:val="0"/>
          <w:bCs w:val="0"/>
          <w:sz w:val="22"/>
          <w:szCs w:val="22"/>
          <w:lang w:val="pl-PL"/>
        </w:rPr>
        <w:t>zmienia treść SWZ w ten sposób, że:</w:t>
      </w:r>
    </w:p>
    <w:p w14:paraId="2188E84F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left"/>
        <w:rPr>
          <w:rFonts w:hint="default" w:ascii="Calibri" w:hAnsi="Calibri" w:cs="Calibri"/>
          <w:sz w:val="22"/>
          <w:szCs w:val="22"/>
        </w:rPr>
      </w:pPr>
    </w:p>
    <w:p w14:paraId="42AE50A5">
      <w:pPr>
        <w:pStyle w:val="8"/>
        <w:suppressAutoHyphens w:val="0"/>
        <w:autoSpaceDE w:val="0"/>
        <w:jc w:val="left"/>
        <w:textAlignment w:val="auto"/>
        <w:rPr>
          <w:rFonts w:hint="default" w:ascii="Calibri" w:hAnsi="Calibri" w:eastAsia="Calibri" w:cs="Calibri"/>
          <w:b/>
          <w:bCs/>
          <w:sz w:val="22"/>
          <w:szCs w:val="22"/>
          <w:lang w:eastAsia="en-US"/>
        </w:rPr>
      </w:pPr>
    </w:p>
    <w:p w14:paraId="069EDA48">
      <w:pPr>
        <w:pStyle w:val="8"/>
        <w:suppressAutoHyphens w:val="0"/>
        <w:autoSpaceDE w:val="0"/>
        <w:jc w:val="left"/>
        <w:textAlignment w:val="auto"/>
        <w:rPr>
          <w:rFonts w:hint="default" w:ascii="Calibri" w:hAnsi="Calibri" w:eastAsia="Calibri" w:cs="Calibri"/>
          <w:sz w:val="22"/>
          <w:szCs w:val="22"/>
          <w:lang w:eastAsia="en-US"/>
        </w:rPr>
      </w:pP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eastAsia="en-US"/>
        </w:rPr>
        <w:t>- rozdział XXIII, punkt 1 SWZ, otrzymuje brzmienie:</w:t>
      </w:r>
    </w:p>
    <w:p w14:paraId="73983269">
      <w:pPr>
        <w:pStyle w:val="8"/>
        <w:numPr>
          <w:ilvl w:val="0"/>
          <w:numId w:val="3"/>
        </w:numPr>
        <w:suppressAutoHyphens w:val="0"/>
        <w:autoSpaceDE w:val="0"/>
        <w:jc w:val="left"/>
        <w:textAlignment w:val="auto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Calibri" w:cs="Calibri"/>
          <w:sz w:val="22"/>
          <w:szCs w:val="22"/>
          <w:lang w:eastAsia="en-US"/>
        </w:rPr>
        <w:t xml:space="preserve">„ 1. Ofertę należy złożyć za pośrednictwem Platformy przetargowej </w:t>
      </w:r>
    </w:p>
    <w:p w14:paraId="5070C1F1">
      <w:pPr>
        <w:spacing w:line="288" w:lineRule="auto"/>
        <w:ind w:right="28"/>
        <w:jc w:val="left"/>
        <w:rPr>
          <w:rFonts w:hint="default" w:ascii="Calibri" w:hAnsi="Calibri" w:eastAsia="Calibri" w:cs="Calibri"/>
          <w:b/>
          <w:sz w:val="22"/>
          <w:szCs w:val="22"/>
          <w:lang w:eastAsia="en-US"/>
        </w:rPr>
      </w:pPr>
      <w:r>
        <w:rPr>
          <w:rStyle w:val="6"/>
          <w:rFonts w:hint="default" w:ascii="Calibri" w:hAnsi="Calibri" w:eastAsia="SimSun"/>
          <w:sz w:val="22"/>
          <w:szCs w:val="22"/>
          <w:highlight w:val="none"/>
        </w:rPr>
        <w:fldChar w:fldCharType="begin"/>
      </w:r>
      <w:r>
        <w:rPr>
          <w:rStyle w:val="6"/>
          <w:rFonts w:hint="default" w:ascii="Calibri" w:hAnsi="Calibri" w:eastAsia="SimSun"/>
          <w:sz w:val="22"/>
          <w:szCs w:val="22"/>
          <w:highlight w:val="none"/>
        </w:rPr>
        <w:instrText xml:space="preserve"> HYPERLINK "https://platformazakupowa.pl/transakcja/991536" </w:instrText>
      </w:r>
      <w:r>
        <w:rPr>
          <w:rStyle w:val="6"/>
          <w:rFonts w:hint="default" w:ascii="Calibri" w:hAnsi="Calibri" w:eastAsia="SimSun"/>
          <w:sz w:val="22"/>
          <w:szCs w:val="22"/>
          <w:highlight w:val="none"/>
        </w:rPr>
        <w:fldChar w:fldCharType="separate"/>
      </w:r>
      <w:r>
        <w:rPr>
          <w:rStyle w:val="6"/>
          <w:rFonts w:hint="default" w:ascii="Calibri" w:hAnsi="Calibri" w:eastAsia="SimSun"/>
          <w:sz w:val="22"/>
          <w:szCs w:val="22"/>
          <w:highlight w:val="none"/>
        </w:rPr>
        <w:t>https://platformazakupowa.pl/transakcja/991536</w:t>
      </w:r>
      <w:r>
        <w:rPr>
          <w:rStyle w:val="6"/>
          <w:rFonts w:hint="default" w:ascii="Calibri" w:hAnsi="Calibri" w:eastAsia="SimSun"/>
          <w:sz w:val="22"/>
          <w:szCs w:val="22"/>
          <w:highlight w:val="none"/>
        </w:rPr>
        <w:fldChar w:fldCharType="end"/>
      </w:r>
      <w:r>
        <w:rPr>
          <w:rStyle w:val="6"/>
          <w:rFonts w:hint="default" w:ascii="Calibri" w:hAnsi="Calibri"/>
          <w:sz w:val="22"/>
          <w:szCs w:val="22"/>
          <w:highlight w:val="none"/>
          <w:lang w:val="pl-PL"/>
        </w:rPr>
        <w:t xml:space="preserve"> </w:t>
      </w:r>
      <w:r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  <w:t>nie później niż do dnia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 xml:space="preserve"> 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val="pl-PL" w:eastAsia="en-US"/>
        </w:rPr>
        <w:t>22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>.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val="pl-PL" w:eastAsia="en-US"/>
        </w:rPr>
        <w:t>11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>.202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val="pl-PL" w:eastAsia="en-US"/>
        </w:rPr>
        <w:t>4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>r. do godziny 09:00,00</w:t>
      </w:r>
    </w:p>
    <w:p w14:paraId="59717BB7">
      <w:pPr>
        <w:pStyle w:val="8"/>
        <w:suppressAutoHyphens w:val="0"/>
        <w:autoSpaceDE w:val="0"/>
        <w:jc w:val="both"/>
        <w:textAlignment w:val="auto"/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</w:pPr>
      <w:r>
        <w:rPr>
          <w:rFonts w:hint="default" w:ascii="Calibri" w:hAnsi="Calibri" w:eastAsia="Calibri" w:cs="Calibri"/>
          <w:b/>
          <w:sz w:val="22"/>
          <w:szCs w:val="22"/>
          <w:lang w:eastAsia="en-US"/>
        </w:rPr>
        <w:br w:type="textWrapping"/>
      </w:r>
      <w:r>
        <w:rPr>
          <w:rFonts w:hint="default" w:ascii="Calibri" w:hAnsi="Calibri" w:eastAsia="Calibri" w:cs="Calibri"/>
          <w:b/>
          <w:sz w:val="22"/>
          <w:szCs w:val="22"/>
          <w:lang w:eastAsia="en-US"/>
        </w:rPr>
        <w:t>Uwaga</w:t>
      </w:r>
    </w:p>
    <w:p w14:paraId="5A2B6439">
      <w:pPr>
        <w:pStyle w:val="8"/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sz w:val="22"/>
          <w:szCs w:val="22"/>
          <w:lang w:eastAsia="en-US"/>
        </w:rPr>
      </w:pP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>Za datę i godzinę złożenia oferty rozumie się datę i godzinę jej wpływu na Platformę przetargową, tj. datę i godzinę złożenia oferty wyświetloną na koncie Zamawiającego.</w:t>
      </w:r>
      <w:r>
        <w:rPr>
          <w:rStyle w:val="9"/>
          <w:rFonts w:hint="default" w:ascii="Calibri" w:hAnsi="Calibri" w:eastAsia="Calibri" w:cs="Calibri"/>
          <w:bCs/>
          <w:sz w:val="22"/>
          <w:szCs w:val="22"/>
          <w:lang w:eastAsia="en-US"/>
        </w:rPr>
        <w:t>”</w:t>
      </w:r>
    </w:p>
    <w:p w14:paraId="430E6703">
      <w:pPr>
        <w:pStyle w:val="8"/>
        <w:suppressAutoHyphens w:val="0"/>
        <w:autoSpaceDE w:val="0"/>
        <w:jc w:val="left"/>
        <w:textAlignment w:val="auto"/>
        <w:rPr>
          <w:rFonts w:hint="default" w:ascii="Calibri" w:hAnsi="Calibri" w:eastAsia="Calibri" w:cs="Calibri"/>
          <w:sz w:val="22"/>
          <w:szCs w:val="22"/>
          <w:lang w:eastAsia="en-US"/>
        </w:rPr>
      </w:pPr>
    </w:p>
    <w:p w14:paraId="7C083E44">
      <w:pPr>
        <w:pStyle w:val="8"/>
        <w:suppressAutoHyphens w:val="0"/>
        <w:autoSpaceDE w:val="0"/>
        <w:jc w:val="left"/>
        <w:textAlignment w:val="auto"/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</w:pP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eastAsia="en-US"/>
        </w:rPr>
        <w:t>- rozdział XXIV SWZ, otrzymuje brzmienie:</w:t>
      </w:r>
    </w:p>
    <w:p w14:paraId="5D1E4C68">
      <w:pPr>
        <w:pStyle w:val="8"/>
        <w:suppressAutoHyphens w:val="0"/>
        <w:autoSpaceDE w:val="0"/>
        <w:jc w:val="left"/>
        <w:textAlignment w:val="auto"/>
        <w:rPr>
          <w:rFonts w:hint="default" w:ascii="Calibri" w:hAnsi="Calibri" w:eastAsia="Calibri" w:cs="Calibri"/>
          <w:b/>
          <w:sz w:val="22"/>
          <w:szCs w:val="22"/>
          <w:lang w:eastAsia="en-US"/>
        </w:rPr>
      </w:pPr>
      <w:r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  <w:t>„Termin związania ofertą upływa w dniu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val="pl-PL" w:eastAsia="en-US"/>
        </w:rPr>
        <w:t xml:space="preserve"> 20.12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eastAsia="en-US"/>
        </w:rPr>
        <w:t>.202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val="pl-PL" w:eastAsia="en-US"/>
        </w:rPr>
        <w:t>4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eastAsia="en-US"/>
        </w:rPr>
        <w:t>r.”</w:t>
      </w:r>
      <w:bookmarkStart w:id="1" w:name="_GoBack"/>
      <w:bookmarkEnd w:id="1"/>
    </w:p>
    <w:p w14:paraId="4828857B">
      <w:pPr>
        <w:pStyle w:val="8"/>
        <w:suppressAutoHyphens w:val="0"/>
        <w:autoSpaceDE w:val="0"/>
        <w:jc w:val="left"/>
        <w:textAlignment w:val="auto"/>
        <w:rPr>
          <w:rFonts w:hint="default" w:ascii="Calibri" w:hAnsi="Calibri" w:eastAsia="Calibri" w:cs="Calibri"/>
          <w:b/>
          <w:sz w:val="22"/>
          <w:szCs w:val="22"/>
          <w:lang w:eastAsia="en-US"/>
        </w:rPr>
      </w:pPr>
    </w:p>
    <w:p w14:paraId="7A5128B7">
      <w:pPr>
        <w:pStyle w:val="8"/>
        <w:suppressAutoHyphens w:val="0"/>
        <w:autoSpaceDE w:val="0"/>
        <w:jc w:val="left"/>
        <w:textAlignment w:val="auto"/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</w:pP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eastAsia="en-US"/>
        </w:rPr>
        <w:t>- rozdział XXV, punkt 1 SWZ, otrzymuje brzmienie:</w:t>
      </w:r>
    </w:p>
    <w:p w14:paraId="1B186713">
      <w:pPr>
        <w:pStyle w:val="8"/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b/>
          <w:bCs/>
          <w:sz w:val="22"/>
          <w:szCs w:val="22"/>
          <w:u w:val="single"/>
          <w:lang w:eastAsia="en-US"/>
        </w:rPr>
      </w:pPr>
      <w:r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  <w:t xml:space="preserve">„1. Otwarcie ofert nastąpi w dniu 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val="pl-PL" w:eastAsia="en-US"/>
        </w:rPr>
        <w:t>22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eastAsia="en-US"/>
        </w:rPr>
        <w:t>.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val="pl-PL" w:eastAsia="en-US"/>
        </w:rPr>
        <w:t>1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val="pl-PL" w:eastAsia="en-US"/>
        </w:rPr>
        <w:t>1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>.202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val="pl-PL" w:eastAsia="en-US"/>
        </w:rPr>
        <w:t>4</w:t>
      </w:r>
      <w:r>
        <w:rPr>
          <w:rStyle w:val="9"/>
          <w:rFonts w:hint="default" w:ascii="Calibri" w:hAnsi="Calibri" w:eastAsia="Calibri" w:cs="Calibri"/>
          <w:bCs/>
          <w:sz w:val="22"/>
          <w:szCs w:val="22"/>
          <w:lang w:eastAsia="en-US"/>
        </w:rPr>
        <w:t>r.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 xml:space="preserve"> </w:t>
      </w:r>
      <w:r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  <w:t>o godzinie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 xml:space="preserve"> 09:30</w:t>
      </w:r>
      <w:r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  <w:t>, na komputerze Zamawiającego, po odszyfrowaniu i pobraniu z Platformy przetargowej złożonych ofert.”</w:t>
      </w:r>
    </w:p>
    <w:p w14:paraId="11715AF7">
      <w:pPr>
        <w:pStyle w:val="8"/>
        <w:suppressAutoHyphens w:val="0"/>
        <w:autoSpaceDE w:val="0"/>
        <w:jc w:val="left"/>
        <w:textAlignment w:val="auto"/>
        <w:rPr>
          <w:rFonts w:hint="default" w:ascii="Calibri" w:hAnsi="Calibri" w:eastAsia="Calibri" w:cs="Calibri"/>
          <w:b/>
          <w:bCs/>
          <w:sz w:val="22"/>
          <w:szCs w:val="22"/>
          <w:u w:val="single"/>
          <w:lang w:eastAsia="en-US"/>
        </w:rPr>
      </w:pPr>
    </w:p>
    <w:p w14:paraId="1C3E4C6A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sz w:val="22"/>
          <w:szCs w:val="22"/>
          <w:u w:val="single"/>
        </w:rPr>
        <w:t>Pozostałe zapisy SWZ pozostają bez zmian.</w:t>
      </w:r>
    </w:p>
    <w:p w14:paraId="44AA9F58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</w:rPr>
      </w:pPr>
    </w:p>
    <w:p w14:paraId="404F6302">
      <w:pPr>
        <w:pStyle w:val="8"/>
        <w:jc w:val="right"/>
        <w:rPr>
          <w:rFonts w:hint="default" w:ascii="Calibri" w:hAnsi="Calibri" w:cs="Calibri"/>
          <w:b/>
          <w:bCs/>
          <w:i/>
          <w:iCs/>
          <w:sz w:val="22"/>
          <w:szCs w:val="22"/>
          <w:lang w:val="pl-PL"/>
        </w:rPr>
      </w:pPr>
      <w:r>
        <w:rPr>
          <w:rFonts w:hint="default" w:ascii="Calibri" w:hAnsi="Calibri" w:cs="Calibri"/>
          <w:i/>
          <w:iCs/>
          <w:sz w:val="22"/>
          <w:szCs w:val="22"/>
        </w:rPr>
        <w:br w:type="textWrapping"/>
      </w:r>
      <w:r>
        <w:rPr>
          <w:rFonts w:hint="default" w:ascii="Calibri" w:hAnsi="Calibri" w:cs="Calibri"/>
          <w:i/>
          <w:iCs/>
          <w:sz w:val="22"/>
          <w:szCs w:val="22"/>
        </w:rPr>
        <w:t xml:space="preserve">Dokument został podpisany przez: </w:t>
      </w:r>
      <w:r>
        <w:rPr>
          <w:rFonts w:hint="default" w:ascii="Calibri" w:hAnsi="Calibri" w:cs="Calibri"/>
          <w:i/>
          <w:iCs/>
          <w:sz w:val="22"/>
          <w:szCs w:val="22"/>
        </w:rPr>
        <w:br w:type="textWrapping"/>
      </w:r>
      <w:r>
        <w:rPr>
          <w:rFonts w:hint="default" w:ascii="Calibri" w:hAnsi="Calibri" w:cs="Calibri"/>
          <w:b/>
          <w:bCs/>
          <w:i/>
          <w:iCs/>
          <w:sz w:val="22"/>
          <w:szCs w:val="22"/>
          <w:lang w:val="pl-PL"/>
        </w:rPr>
        <w:t>Dagmara Muszalska</w:t>
      </w:r>
    </w:p>
    <w:p w14:paraId="5DF6B72E">
      <w:pPr>
        <w:wordWrap w:val="0"/>
        <w:spacing w:line="240" w:lineRule="auto"/>
        <w:jc w:val="right"/>
        <w:rPr>
          <w:rFonts w:hint="default" w:ascii="Calibri" w:hAnsi="Calibri" w:cs="Calibri"/>
          <w:i/>
          <w:iCs/>
          <w:sz w:val="22"/>
          <w:szCs w:val="22"/>
          <w:lang w:val="pl-PL"/>
        </w:rPr>
      </w:pPr>
      <w:r>
        <w:rPr>
          <w:rFonts w:hint="default" w:ascii="Calibri" w:hAnsi="Calibri" w:cs="Calibri"/>
          <w:i/>
          <w:iCs/>
          <w:sz w:val="22"/>
          <w:szCs w:val="22"/>
        </w:rPr>
        <w:t xml:space="preserve">Naczelnik Wydziału </w:t>
      </w:r>
      <w:r>
        <w:rPr>
          <w:rFonts w:hint="default" w:ascii="Calibri" w:hAnsi="Calibri" w:cs="Calibri"/>
          <w:i/>
          <w:iCs/>
          <w:sz w:val="22"/>
          <w:szCs w:val="22"/>
          <w:lang w:val="pl-PL"/>
        </w:rPr>
        <w:t>Infrastruktury i Zamówień Publicznych</w:t>
      </w:r>
    </w:p>
    <w:p w14:paraId="00AD6D3E">
      <w:pPr>
        <w:pStyle w:val="8"/>
        <w:jc w:val="right"/>
        <w:rPr>
          <w:rFonts w:hint="default" w:ascii="Calibri" w:hAnsi="Calibri" w:cs="Calibri"/>
          <w:i/>
          <w:iCs/>
          <w:sz w:val="22"/>
          <w:szCs w:val="22"/>
        </w:rPr>
      </w:pPr>
    </w:p>
    <w:p w14:paraId="43BFBFF6">
      <w:pPr>
        <w:pStyle w:val="8"/>
        <w:jc w:val="right"/>
        <w:rPr>
          <w:rFonts w:hint="default" w:ascii="Calibri" w:hAnsi="Calibri" w:cs="Calibri"/>
          <w:sz w:val="22"/>
          <w:szCs w:val="22"/>
        </w:rPr>
      </w:pPr>
    </w:p>
    <w:p w14:paraId="7A430C72">
      <w:pPr>
        <w:pStyle w:val="8"/>
        <w:jc w:val="right"/>
        <w:rPr>
          <w:rFonts w:hint="default" w:ascii="Calibri" w:hAnsi="Calibri" w:cs="Calibri"/>
          <w:sz w:val="22"/>
          <w:szCs w:val="22"/>
        </w:rPr>
      </w:pPr>
    </w:p>
    <w:p w14:paraId="7237E105">
      <w:pPr>
        <w:pStyle w:val="8"/>
        <w:jc w:val="right"/>
        <w:rPr>
          <w:rFonts w:hint="default" w:ascii="Calibri" w:hAnsi="Calibri" w:cs="Calibri"/>
          <w:sz w:val="22"/>
          <w:szCs w:val="22"/>
        </w:rPr>
      </w:pPr>
    </w:p>
    <w:p w14:paraId="4A9A4C1A">
      <w:pPr>
        <w:pStyle w:val="8"/>
        <w:jc w:val="right"/>
        <w:rPr>
          <w:rFonts w:hint="default" w:ascii="Calibri" w:hAnsi="Calibri" w:cs="Calibri"/>
          <w:sz w:val="22"/>
          <w:szCs w:val="22"/>
        </w:rPr>
      </w:pPr>
    </w:p>
    <w:p w14:paraId="2C4FCCFC">
      <w:pPr>
        <w:pStyle w:val="8"/>
        <w:jc w:val="right"/>
        <w:rPr>
          <w:rFonts w:hint="default" w:ascii="Calibri" w:hAnsi="Calibri" w:cs="Calibri"/>
          <w:sz w:val="22"/>
          <w:szCs w:val="22"/>
        </w:rPr>
      </w:pPr>
    </w:p>
    <w:p w14:paraId="07E68B7F">
      <w:pPr>
        <w:pStyle w:val="8"/>
        <w:jc w:val="both"/>
        <w:rPr>
          <w:rFonts w:hint="default" w:ascii="Calibri" w:hAnsi="Calibri" w:cs="Calibri"/>
          <w:sz w:val="22"/>
          <w:szCs w:val="22"/>
        </w:rPr>
      </w:pPr>
    </w:p>
    <w:p w14:paraId="7AF6C5E6">
      <w:pPr>
        <w:pStyle w:val="8"/>
        <w:jc w:val="both"/>
        <w:rPr>
          <w:rFonts w:hint="default" w:ascii="Calibri" w:hAnsi="Calibri" w:cs="Calibri"/>
          <w:sz w:val="22"/>
          <w:szCs w:val="22"/>
        </w:rPr>
      </w:pPr>
    </w:p>
    <w:p w14:paraId="3372ADEA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Calibri" w:hAnsi="Calibri" w:cs="Calibri"/>
          <w:sz w:val="18"/>
          <w:szCs w:val="18"/>
        </w:rPr>
      </w:pPr>
    </w:p>
    <w:p w14:paraId="747906F3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9"/>
          <w:rFonts w:hint="default" w:ascii="Calibri" w:hAnsi="Calibri" w:cs="Calibri"/>
          <w:sz w:val="18"/>
          <w:szCs w:val="18"/>
        </w:rPr>
      </w:pPr>
      <w:r>
        <w:rPr>
          <w:rStyle w:val="9"/>
          <w:rFonts w:hint="default" w:ascii="Calibri" w:hAnsi="Calibri" w:cs="Calibri"/>
          <w:b/>
          <w:bCs/>
          <w:sz w:val="18"/>
          <w:szCs w:val="18"/>
          <w:u w:val="single"/>
        </w:rPr>
        <w:t>Rozdzielnik:</w:t>
      </w:r>
    </w:p>
    <w:p w14:paraId="6D745182">
      <w:pPr>
        <w:pStyle w:val="8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9"/>
          <w:rFonts w:hint="default" w:ascii="Calibri" w:hAnsi="Calibri" w:cs="Calibri"/>
          <w:sz w:val="18"/>
          <w:szCs w:val="18"/>
        </w:rPr>
      </w:pPr>
      <w:r>
        <w:rPr>
          <w:rStyle w:val="9"/>
          <w:rFonts w:hint="default" w:ascii="Calibri" w:hAnsi="Calibri" w:cs="Calibri"/>
          <w:sz w:val="18"/>
          <w:szCs w:val="18"/>
        </w:rPr>
        <w:t xml:space="preserve">- Platforma przetargowa: </w:t>
      </w:r>
      <w:r>
        <w:rPr>
          <w:rStyle w:val="12"/>
          <w:rFonts w:hint="default" w:ascii="Calibri" w:hAnsi="Calibri" w:eastAsia="Times New Roman" w:cs="Calibri"/>
          <w:b w:val="0"/>
          <w:bCs w:val="0"/>
          <w:i w:val="0"/>
          <w:iCs w:val="0"/>
          <w:caps w:val="0"/>
          <w:smallCaps w:val="0"/>
          <w:strike w:val="0"/>
          <w:dstrike w:val="0"/>
          <w:sz w:val="18"/>
          <w:szCs w:val="18"/>
        </w:rPr>
        <w:t xml:space="preserve">https://platformazakupowa.pl/transakcja/991536 </w:t>
      </w:r>
    </w:p>
    <w:p w14:paraId="63BFB007">
      <w:pPr>
        <w:pStyle w:val="8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Calibri" w:hAnsi="Calibri" w:cs="Calibri"/>
          <w:sz w:val="18"/>
          <w:szCs w:val="18"/>
        </w:rPr>
      </w:pPr>
      <w:r>
        <w:rPr>
          <w:rStyle w:val="9"/>
          <w:rFonts w:hint="default" w:ascii="Calibri" w:hAnsi="Calibri" w:cs="Calibri"/>
          <w:sz w:val="18"/>
          <w:szCs w:val="18"/>
        </w:rPr>
        <w:t>- aa.</w:t>
      </w:r>
    </w:p>
    <w:p w14:paraId="528A44E3"/>
    <w:sectPr>
      <w:headerReference r:id="rId5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tarSymbol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A8088">
    <w:pPr>
      <w:pStyle w:val="5"/>
    </w:pPr>
    <w:r>
      <w:rPr>
        <w:rFonts w:ascii="Tahoma" w:hAnsi="Tahoma" w:cs="Tahoma"/>
        <w:sz w:val="16"/>
        <w:szCs w:val="16"/>
      </w:rPr>
      <w:drawing>
        <wp:inline distT="0" distB="0" distL="0" distR="0">
          <wp:extent cx="1238250" cy="43561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650" cy="4390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spacing w:val="9"/>
        <w:kern w:val="1"/>
        <w:sz w:val="24"/>
        <w:szCs w:val="24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00000004"/>
    <w:multiLevelType w:val="multilevel"/>
    <w:tmpl w:val="00000004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067C9"/>
    <w:rsid w:val="00DA385A"/>
    <w:rsid w:val="01C35AF5"/>
    <w:rsid w:val="0693797F"/>
    <w:rsid w:val="092E788B"/>
    <w:rsid w:val="0947132D"/>
    <w:rsid w:val="0D1D4F5A"/>
    <w:rsid w:val="15CB0FCE"/>
    <w:rsid w:val="211A044F"/>
    <w:rsid w:val="22C067C9"/>
    <w:rsid w:val="22E1666C"/>
    <w:rsid w:val="2D02113F"/>
    <w:rsid w:val="2DB5450D"/>
    <w:rsid w:val="2E6B0DDC"/>
    <w:rsid w:val="30347DA4"/>
    <w:rsid w:val="3336604B"/>
    <w:rsid w:val="365C16C9"/>
    <w:rsid w:val="371B50A8"/>
    <w:rsid w:val="3D263D34"/>
    <w:rsid w:val="41456AA2"/>
    <w:rsid w:val="465161EB"/>
    <w:rsid w:val="46641988"/>
    <w:rsid w:val="49EC47D8"/>
    <w:rsid w:val="53850D81"/>
    <w:rsid w:val="57AE1752"/>
    <w:rsid w:val="58D46E36"/>
    <w:rsid w:val="59D47EAB"/>
    <w:rsid w:val="5AD876F6"/>
    <w:rsid w:val="5CDC72F1"/>
    <w:rsid w:val="5E03600D"/>
    <w:rsid w:val="639343EA"/>
    <w:rsid w:val="682449C5"/>
    <w:rsid w:val="69D07E0D"/>
    <w:rsid w:val="6D756624"/>
    <w:rsid w:val="70CC2E58"/>
    <w:rsid w:val="71955D64"/>
    <w:rsid w:val="7376138F"/>
    <w:rsid w:val="763A0087"/>
    <w:rsid w:val="776B3C7C"/>
    <w:rsid w:val="7A5E74D2"/>
    <w:rsid w:val="7B250531"/>
    <w:rsid w:val="7D66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6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Liberation Serif" w:hAnsi="Liberation Serif" w:eastAsia="SimSun" w:cs="Arial"/>
      <w:color w:val="auto"/>
      <w:spacing w:val="0"/>
      <w:w w:val="100"/>
      <w:kern w:val="1"/>
      <w:position w:val="0"/>
      <w:sz w:val="24"/>
      <w:szCs w:val="24"/>
      <w:u w:val="none"/>
      <w:shd w:val="clear" w:color="auto" w:fill="auto"/>
      <w:vertAlign w:val="baseline"/>
      <w:lang w:val="pl-PL" w:eastAsia="hi-I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qFormat/>
    <w:uiPriority w:val="0"/>
    <w:rPr>
      <w:color w:val="0000FF"/>
      <w:u w:val="single"/>
    </w:rPr>
  </w:style>
  <w:style w:type="paragraph" w:customStyle="1" w:styleId="7">
    <w:name w:val="Nagłówek 1"/>
    <w:basedOn w:val="8"/>
    <w:next w:val="8"/>
    <w:qFormat/>
    <w:uiPriority w:val="6"/>
    <w:pPr>
      <w:keepNext/>
      <w:numPr>
        <w:ilvl w:val="0"/>
        <w:numId w:val="1"/>
      </w:numPr>
      <w:suppressAutoHyphens/>
      <w:jc w:val="center"/>
      <w:outlineLvl w:val="0"/>
    </w:pPr>
    <w:rPr>
      <w:b/>
      <w:bCs/>
      <w:sz w:val="32"/>
    </w:rPr>
  </w:style>
  <w:style w:type="paragraph" w:customStyle="1" w:styleId="8">
    <w:name w:val="Normalny"/>
    <w:qFormat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  <w:style w:type="character" w:customStyle="1" w:styleId="9">
    <w:name w:val="Domyślna czcionka akapitu"/>
    <w:qFormat/>
    <w:uiPriority w:val="6"/>
  </w:style>
  <w:style w:type="paragraph" w:customStyle="1" w:styleId="10">
    <w:name w:val="Nagłówek"/>
    <w:basedOn w:val="8"/>
    <w:qFormat/>
    <w:uiPriority w:val="6"/>
    <w:pPr>
      <w:tabs>
        <w:tab w:val="center" w:pos="4536"/>
        <w:tab w:val="right" w:pos="9072"/>
      </w:tabs>
      <w:suppressAutoHyphens/>
    </w:pPr>
  </w:style>
  <w:style w:type="paragraph" w:customStyle="1" w:styleId="11">
    <w:name w:val="Stopka"/>
    <w:basedOn w:val="8"/>
    <w:qFormat/>
    <w:uiPriority w:val="6"/>
    <w:pPr>
      <w:tabs>
        <w:tab w:val="center" w:pos="4536"/>
        <w:tab w:val="right" w:pos="9072"/>
      </w:tabs>
      <w:suppressAutoHyphens/>
    </w:pPr>
  </w:style>
  <w:style w:type="character" w:customStyle="1" w:styleId="12">
    <w:name w:val="Hiperłącze"/>
    <w:qFormat/>
    <w:uiPriority w:val="7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2024-01-26T08:56:00Z</dcterms:created>
  <dc:creator>WPS_1704351421</dc:creator>
  <cp:lastModifiedBy>WPS_1704351811</cp:lastModifiedBy>
  <cp:lastPrinted>2024-11-18T12:28:00Z</cp:lastPrinted>
  <dcterms:modified xsi:type="dcterms:W3CDTF">2024-11-19T12:24:58Z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1045-12.2.0.18911</vt:lpwstr>
  </property>
  <property fmtid="{D5CDD505-2E9C-101B-9397-08002B2CF9AE}" pid="3" name="ICV">
    <vt:lpwstr>534C7ACB5FC44CC388AED9595496F340_11</vt:lpwstr>
  </property>
</Properties>
</file>