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C9374" w14:textId="75CD7753" w:rsidR="0095398D" w:rsidRPr="00EA68D3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EA68D3">
        <w:rPr>
          <w:rFonts w:ascii="Tahoma" w:hAnsi="Tahoma" w:cs="Tahoma"/>
          <w:b/>
        </w:rPr>
        <w:t xml:space="preserve">D - 01. ROZBIÓRKA ELEMENTÓW </w:t>
      </w:r>
      <w:bookmarkEnd w:id="0"/>
      <w:r w:rsidRPr="00EA68D3">
        <w:rPr>
          <w:rFonts w:ascii="Tahoma" w:hAnsi="Tahoma" w:cs="Tahoma"/>
          <w:b/>
        </w:rPr>
        <w:t>DRÓG</w:t>
      </w:r>
    </w:p>
    <w:p w14:paraId="1561AC0D" w14:textId="77777777" w:rsidR="0095398D" w:rsidRPr="00EA68D3" w:rsidRDefault="00C738C3">
      <w:pPr>
        <w:pStyle w:val="Nagwek1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WSTĘP</w:t>
      </w:r>
    </w:p>
    <w:p w14:paraId="5F121935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1.1. Przedmiot STWiORB</w:t>
      </w:r>
    </w:p>
    <w:p w14:paraId="545DDFB8" w14:textId="724D2171" w:rsidR="0095398D" w:rsidRPr="00EA68D3" w:rsidRDefault="00C738C3" w:rsidP="00AC6E13">
      <w:pPr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Przedmiotem niniejszej specyfikacji technicznej wykonania i odbioru robót budowlanych (STWiORB) są wymagania dotyczące wykonania i odbioru robót związanych z rozbiórką elementów drogi w związku z zamierzeniem budowlanym pn.: </w:t>
      </w:r>
      <w:r w:rsidR="00AC6E13" w:rsidRPr="00AC6E13">
        <w:rPr>
          <w:rFonts w:ascii="Tahoma" w:hAnsi="Tahoma" w:cs="Tahoma"/>
          <w:snapToGrid w:val="0"/>
          <w:color w:val="auto"/>
        </w:rPr>
        <w:t>„Remont i naprawa dróg gminnych w Konstantynowie Łódzkim w roku 20224”</w:t>
      </w:r>
      <w:r w:rsidRPr="00EA68D3">
        <w:rPr>
          <w:rFonts w:ascii="Tahoma" w:hAnsi="Tahoma" w:cs="Tahoma"/>
        </w:rPr>
        <w:t>.</w:t>
      </w:r>
    </w:p>
    <w:p w14:paraId="305C6B0A" w14:textId="77777777" w:rsidR="0095398D" w:rsidRPr="00EA68D3" w:rsidRDefault="0095398D">
      <w:pPr>
        <w:ind w:firstLine="0"/>
        <w:rPr>
          <w:rFonts w:ascii="Tahoma" w:hAnsi="Tahoma" w:cs="Tahoma"/>
        </w:rPr>
      </w:pPr>
    </w:p>
    <w:p w14:paraId="64832643" w14:textId="77777777" w:rsidR="0095398D" w:rsidRPr="00EA68D3" w:rsidRDefault="00C738C3">
      <w:pPr>
        <w:pStyle w:val="Nagwek21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Zakres stosowania STWiORB</w:t>
      </w:r>
    </w:p>
    <w:p w14:paraId="165FCB0F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14:paraId="73FDB572" w14:textId="77777777" w:rsidR="0095398D" w:rsidRPr="00EA68D3" w:rsidRDefault="0095398D">
      <w:pPr>
        <w:ind w:firstLine="708"/>
        <w:rPr>
          <w:rFonts w:ascii="Tahoma" w:hAnsi="Tahoma" w:cs="Tahoma"/>
        </w:rPr>
      </w:pPr>
    </w:p>
    <w:p w14:paraId="6726BCB0" w14:textId="77777777" w:rsidR="0095398D" w:rsidRPr="00EA68D3" w:rsidRDefault="00C738C3">
      <w:pPr>
        <w:pStyle w:val="Nagwek21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Zakres robót objętych STWiORB</w:t>
      </w:r>
    </w:p>
    <w:p w14:paraId="5421A9E4" w14:textId="77777777"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Ustalenia zawarte w niniejszej specyfikacji dotyczą zasad prowadzenia robót związanych z rozbiórką:</w:t>
      </w:r>
    </w:p>
    <w:p w14:paraId="2A7F76A2" w14:textId="77777777" w:rsidR="00760CD2" w:rsidRPr="00EA68D3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nawierzchni </w:t>
      </w:r>
      <w:r w:rsidR="00182264" w:rsidRPr="00EA68D3">
        <w:rPr>
          <w:rFonts w:ascii="Tahoma" w:hAnsi="Tahoma" w:cs="Tahoma"/>
        </w:rPr>
        <w:t>betonowej</w:t>
      </w:r>
      <w:r w:rsidRPr="00EA68D3">
        <w:rPr>
          <w:rFonts w:ascii="Tahoma" w:hAnsi="Tahoma" w:cs="Tahoma"/>
        </w:rPr>
        <w:t>,</w:t>
      </w:r>
    </w:p>
    <w:p w14:paraId="76F6E06B" w14:textId="77777777" w:rsidR="00182264" w:rsidRPr="00EA68D3" w:rsidRDefault="00182264" w:rsidP="00182264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nawierzchni z płyt ażurowych betonowych, kostki brukowej betonowej i kostki brukowej kamiennej,</w:t>
      </w:r>
    </w:p>
    <w:p w14:paraId="780C5238" w14:textId="77777777" w:rsidR="00634077" w:rsidRPr="00EA68D3" w:rsidRDefault="00DA1A65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nawierzchni utwardzonej z kruszywa</w:t>
      </w:r>
      <w:r w:rsidR="00017B7A" w:rsidRPr="00EA68D3">
        <w:rPr>
          <w:rFonts w:ascii="Tahoma" w:hAnsi="Tahoma" w:cs="Tahoma"/>
        </w:rPr>
        <w:t xml:space="preserve"> kamiennego</w:t>
      </w:r>
      <w:r w:rsidR="00634077" w:rsidRPr="00EA68D3">
        <w:rPr>
          <w:rFonts w:ascii="Tahoma" w:hAnsi="Tahoma" w:cs="Tahoma"/>
        </w:rPr>
        <w:t>,</w:t>
      </w:r>
    </w:p>
    <w:p w14:paraId="0BBB172C" w14:textId="77777777" w:rsidR="00017B7A" w:rsidRPr="00EA68D3" w:rsidRDefault="00760CD2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podbudów z kruszywa kamiennego,</w:t>
      </w:r>
    </w:p>
    <w:p w14:paraId="2374AAF5" w14:textId="77777777" w:rsidR="00760CD2" w:rsidRPr="00EA68D3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krawężników</w:t>
      </w:r>
      <w:r w:rsidR="00CF0E0A" w:rsidRPr="00EA68D3">
        <w:rPr>
          <w:rFonts w:ascii="Tahoma" w:hAnsi="Tahoma" w:cs="Tahoma"/>
        </w:rPr>
        <w:t xml:space="preserve"> betonowych</w:t>
      </w:r>
      <w:r w:rsidRPr="00EA68D3">
        <w:rPr>
          <w:rFonts w:ascii="Tahoma" w:hAnsi="Tahoma" w:cs="Tahoma"/>
        </w:rPr>
        <w:t xml:space="preserve"> z ławami i obrzeży</w:t>
      </w:r>
      <w:r w:rsidR="00CF0E0A" w:rsidRPr="00EA68D3">
        <w:rPr>
          <w:rFonts w:ascii="Tahoma" w:hAnsi="Tahoma" w:cs="Tahoma"/>
        </w:rPr>
        <w:t xml:space="preserve"> betonowych</w:t>
      </w:r>
      <w:r w:rsidRPr="00EA68D3">
        <w:rPr>
          <w:rFonts w:ascii="Tahoma" w:hAnsi="Tahoma" w:cs="Tahoma"/>
        </w:rPr>
        <w:t>,</w:t>
      </w:r>
    </w:p>
    <w:p w14:paraId="4DCF46C7" w14:textId="77777777" w:rsidR="00CF0E0A" w:rsidRPr="00EA68D3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umocnienia skarp i dna rowu z płyt ażurowych betonowych,</w:t>
      </w:r>
    </w:p>
    <w:p w14:paraId="23DB2EF7" w14:textId="77777777" w:rsidR="00CF0E0A" w:rsidRPr="00EA68D3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przepustów rurowych z rur betonowych i tworzyw sztucznych,</w:t>
      </w:r>
    </w:p>
    <w:p w14:paraId="2AA57813" w14:textId="77777777" w:rsidR="00CF0E0A" w:rsidRPr="00EA68D3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ścianek czołowych przepustów betonowych i żelbetowych,</w:t>
      </w:r>
    </w:p>
    <w:p w14:paraId="28FC292D" w14:textId="77777777" w:rsidR="00CF0E0A" w:rsidRPr="00EA68D3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rurociągów kanalizacji deszczowej,</w:t>
      </w:r>
    </w:p>
    <w:p w14:paraId="6CC466A1" w14:textId="77777777" w:rsidR="00CF0E0A" w:rsidRPr="00EA68D3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studni rewizyjnych kanalizacji deszczowej,</w:t>
      </w:r>
    </w:p>
    <w:p w14:paraId="45A23309" w14:textId="77777777" w:rsidR="00CF0E0A" w:rsidRPr="00EA68D3" w:rsidRDefault="00CF0E0A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barier wygrodzeniowych,</w:t>
      </w:r>
    </w:p>
    <w:p w14:paraId="7A8CC68B" w14:textId="77777777" w:rsidR="00634077" w:rsidRPr="00EA68D3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znaków drogowych.</w:t>
      </w:r>
    </w:p>
    <w:p w14:paraId="05A9C061" w14:textId="77777777" w:rsidR="0095398D" w:rsidRPr="00EA68D3" w:rsidRDefault="0095398D" w:rsidP="002725BD">
      <w:pPr>
        <w:pStyle w:val="Punktowanie"/>
        <w:rPr>
          <w:rFonts w:ascii="Tahoma" w:hAnsi="Tahoma" w:cs="Tahoma"/>
        </w:rPr>
      </w:pPr>
    </w:p>
    <w:p w14:paraId="5C4602B5" w14:textId="77777777" w:rsidR="0095398D" w:rsidRPr="00EA68D3" w:rsidRDefault="00C738C3">
      <w:pPr>
        <w:pStyle w:val="Nagwek21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1.4. Określenia podstawowe</w:t>
      </w:r>
    </w:p>
    <w:p w14:paraId="04E2BFCF" w14:textId="77777777"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Stosowane określenia podstawowe są zgodne z obowiązującymi, odpowiednimi polskimi normami oraz z definicjami podanymi w STWiORB D-M-00.00.00 „Wymagania ogólne” pkt 1.4.</w:t>
      </w:r>
    </w:p>
    <w:p w14:paraId="09E52AD0" w14:textId="77777777" w:rsidR="0095398D" w:rsidRPr="00EA68D3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14:paraId="37A83366" w14:textId="77777777" w:rsidR="0095398D" w:rsidRPr="00EA68D3" w:rsidRDefault="00C738C3">
      <w:pPr>
        <w:pStyle w:val="Nagwek21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</w:t>
      </w:r>
    </w:p>
    <w:p w14:paraId="4AC88E9F" w14:textId="77777777"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robót podano w STWiORB D-M-00.00.00 „Wymagania ogólne” pkt 1.5.</w:t>
      </w:r>
    </w:p>
    <w:p w14:paraId="0B1436F1" w14:textId="77777777" w:rsidR="0095398D" w:rsidRPr="00EA68D3" w:rsidRDefault="00C738C3">
      <w:pPr>
        <w:pStyle w:val="Nagwek1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MATERIAŁY</w:t>
      </w:r>
    </w:p>
    <w:p w14:paraId="218C727A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2.1. Ogólne wymagania dotyczące materiałów</w:t>
      </w:r>
    </w:p>
    <w:p w14:paraId="24106B45" w14:textId="77777777" w:rsidR="0095398D" w:rsidRPr="00EA68D3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Ogólne wymagania dotyczące materiałów i ich składowania podano w STWiORB D-M-00.00.00 „Wymagania ogólne” pkt 2.      </w:t>
      </w:r>
    </w:p>
    <w:p w14:paraId="24EFEB58" w14:textId="77777777" w:rsidR="0095398D" w:rsidRPr="00EA68D3" w:rsidRDefault="00C738C3">
      <w:pPr>
        <w:pStyle w:val="Nagwek1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SPRZĘT</w:t>
      </w:r>
    </w:p>
    <w:p w14:paraId="23244811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3.1. Ogólne wymagania dotyczące sprzętu</w:t>
      </w:r>
    </w:p>
    <w:p w14:paraId="41ED7763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sprzętu podano w STWiORB  D-M-00.00.00 „Wymagania ogólne”   pkt 3.</w:t>
      </w:r>
    </w:p>
    <w:p w14:paraId="4E09E82E" w14:textId="77777777" w:rsidR="0095398D" w:rsidRPr="00EA68D3" w:rsidRDefault="0095398D">
      <w:pPr>
        <w:rPr>
          <w:rFonts w:ascii="Tahoma" w:hAnsi="Tahoma" w:cs="Tahoma"/>
        </w:rPr>
      </w:pPr>
    </w:p>
    <w:p w14:paraId="6D1D1708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3.2. Sprzęt do rozbiórki</w:t>
      </w:r>
    </w:p>
    <w:p w14:paraId="10098472" w14:textId="77777777"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14:paraId="582ACAAD" w14:textId="77777777"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spycharki,</w:t>
      </w:r>
    </w:p>
    <w:p w14:paraId="7CAE30B3" w14:textId="77777777"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ładowarki,</w:t>
      </w:r>
    </w:p>
    <w:p w14:paraId="418F4BC6" w14:textId="77777777"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żurawie samochodowe,</w:t>
      </w:r>
    </w:p>
    <w:p w14:paraId="315AB170" w14:textId="77777777"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samochody ciężarowe,</w:t>
      </w:r>
    </w:p>
    <w:p w14:paraId="7F55EC9A" w14:textId="77777777"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zrywarki,</w:t>
      </w:r>
    </w:p>
    <w:p w14:paraId="1E62C4C3" w14:textId="77777777"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młoty pneumatyczne,</w:t>
      </w:r>
    </w:p>
    <w:p w14:paraId="4E232735" w14:textId="77777777"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piły mechaniczne,</w:t>
      </w:r>
    </w:p>
    <w:p w14:paraId="35A40933" w14:textId="77777777"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frezarki nawierzchni,</w:t>
      </w:r>
    </w:p>
    <w:p w14:paraId="7101C769" w14:textId="77777777"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koparki,</w:t>
      </w:r>
    </w:p>
    <w:p w14:paraId="6C4BF7D6" w14:textId="77777777" w:rsidR="00182264" w:rsidRPr="00EA68D3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koparki z młotami wyburzeniowymi,</w:t>
      </w:r>
    </w:p>
    <w:p w14:paraId="396FADC6" w14:textId="77777777" w:rsidR="0095398D" w:rsidRPr="00EA68D3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inny sprzęt do robót ręcznych jak młoty, kilofy, łopaty itp.</w:t>
      </w:r>
    </w:p>
    <w:p w14:paraId="0C6A6777" w14:textId="77777777" w:rsidR="0095398D" w:rsidRPr="00EA68D3" w:rsidRDefault="00C738C3">
      <w:pPr>
        <w:pStyle w:val="Nagwek1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4. TRANSPORT</w:t>
      </w:r>
    </w:p>
    <w:p w14:paraId="690FEE3C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4.1. Ogólne wymagania dotyczące transportu</w:t>
      </w:r>
    </w:p>
    <w:p w14:paraId="233361DE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Ogólne wymagania dotyczące transportu podano w STWiORB D-M-00.00.00 „Wymagania ogólne” pkt 4.</w:t>
      </w:r>
    </w:p>
    <w:p w14:paraId="053E54F9" w14:textId="77777777" w:rsidR="0095398D" w:rsidRPr="00EA68D3" w:rsidRDefault="0095398D">
      <w:pPr>
        <w:rPr>
          <w:rFonts w:ascii="Tahoma" w:hAnsi="Tahoma" w:cs="Tahoma"/>
        </w:rPr>
      </w:pPr>
    </w:p>
    <w:p w14:paraId="434E8755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4.2. Transport materiałów z rozbiórki</w:t>
      </w:r>
    </w:p>
    <w:p w14:paraId="36AAAE88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14:paraId="4CF66B67" w14:textId="77777777" w:rsidR="0095398D" w:rsidRPr="00EA68D3" w:rsidRDefault="00C738C3">
      <w:pPr>
        <w:pStyle w:val="Nagwek1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5. WYKONANIE ROBÓT</w:t>
      </w:r>
    </w:p>
    <w:p w14:paraId="248319A6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5.1. Ogólne zasady wykonania robót</w:t>
      </w:r>
    </w:p>
    <w:p w14:paraId="547BB6DE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Ogólne zasady wykonania robót podano w STWiORB D-M-00.00.00 „Wymagania ogólne” pkt 5.</w:t>
      </w:r>
    </w:p>
    <w:p w14:paraId="29233A04" w14:textId="77777777" w:rsidR="0095398D" w:rsidRPr="00EA68D3" w:rsidRDefault="0095398D">
      <w:pPr>
        <w:rPr>
          <w:rFonts w:ascii="Tahoma" w:hAnsi="Tahoma" w:cs="Tahoma"/>
        </w:rPr>
      </w:pPr>
    </w:p>
    <w:p w14:paraId="47757D5A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5.2. Wykonanie robót rozbiórkowych</w:t>
      </w:r>
    </w:p>
    <w:p w14:paraId="0156ADA1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STWiORB lub wskazanych przez </w:t>
      </w:r>
      <w:r w:rsidRPr="00EA68D3">
        <w:rPr>
          <w:rFonts w:ascii="Tahoma" w:eastAsia="Tahoma" w:hAnsi="Tahoma" w:cs="Tahoma"/>
          <w:lang w:eastAsia="ar-SA"/>
        </w:rPr>
        <w:t>Zamawiającego</w:t>
      </w:r>
      <w:r w:rsidRPr="00EA68D3">
        <w:rPr>
          <w:rFonts w:ascii="Tahoma" w:hAnsi="Tahoma" w:cs="Tahoma"/>
        </w:rPr>
        <w:t>.</w:t>
      </w:r>
    </w:p>
    <w:p w14:paraId="754FBB59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14:paraId="0ED33894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Roboty rozbiórkowe można wykonywać mechanicznie lub ręcznie w sposób określony w STWiORB lub przez Zamawiającego.</w:t>
      </w:r>
    </w:p>
    <w:p w14:paraId="582E2C5A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EA68D3">
        <w:rPr>
          <w:rFonts w:ascii="Tahoma" w:hAnsi="Tahoma" w:cs="Tahoma"/>
        </w:rPr>
        <w:t>warunki określone w STWiORB D-</w:t>
      </w:r>
      <w:r w:rsidRPr="00EA68D3">
        <w:rPr>
          <w:rFonts w:ascii="Tahoma" w:hAnsi="Tahoma" w:cs="Tahoma"/>
        </w:rPr>
        <w:t>05.03.11.</w:t>
      </w:r>
      <w:r w:rsidR="00760CD2" w:rsidRPr="00EA68D3">
        <w:rPr>
          <w:rFonts w:ascii="Tahoma" w:hAnsi="Tahoma" w:cs="Tahoma"/>
        </w:rPr>
        <w:t xml:space="preserve"> </w:t>
      </w:r>
      <w:r w:rsidRPr="00EA68D3">
        <w:rPr>
          <w:rFonts w:ascii="Tahoma" w:hAnsi="Tahoma" w:cs="Tahoma"/>
        </w:rPr>
        <w:t>FREZOWANIE NAWIERZCHNI ASFALTOWYCH NA ZIMNO.</w:t>
      </w:r>
    </w:p>
    <w:p w14:paraId="7E686770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Wszystkie elementy możliwe do powtórnego wykorzystania powinny być usuwane bez powodowania zbędnych uszkodzeń. O ile uzyskane elementy nie stają się własnością Wykonawcy, powinien on przewieźć je na miejsce określone w STWiORB lub wskazane przez Zamawiającego.</w:t>
      </w:r>
    </w:p>
    <w:p w14:paraId="06551F5D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14:paraId="0AA0E704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14:paraId="59CB28B8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Doły w miejscach, gdzie nie przewiduje się wykonania wykopów drogowych należy wypełnić, warstwami, odpowiednim gruntem do poziomu otaczającego terenu i zagęścić zgodnie z wymaganiami określonymi w odpowiedniej STWiORB.</w:t>
      </w:r>
    </w:p>
    <w:p w14:paraId="61E5F162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Materiały rozbiórkowe nadające się do ponownego wykorzystania (decyduje o tym </w:t>
      </w:r>
      <w:r w:rsidRPr="00EA68D3">
        <w:rPr>
          <w:rFonts w:ascii="Tahoma" w:eastAsia="Tahoma" w:hAnsi="Tahoma" w:cs="Tahoma"/>
          <w:lang w:eastAsia="ar-SA"/>
        </w:rPr>
        <w:t>Zamawiający</w:t>
      </w:r>
      <w:r w:rsidRPr="00EA68D3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14:paraId="4D6A34F0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14:paraId="7E7DAA15" w14:textId="77777777" w:rsidR="0095398D" w:rsidRPr="00EA68D3" w:rsidRDefault="00C738C3">
      <w:pPr>
        <w:pStyle w:val="Nagwek1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6. KONTROLA JAKOŚCI ROBÓT</w:t>
      </w:r>
    </w:p>
    <w:p w14:paraId="35F2F219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6.1. Ogólne zasady kontroli jakości robót</w:t>
      </w:r>
    </w:p>
    <w:p w14:paraId="443E7655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Ogólne zasady kontroli jakości robót podano w STWiORB D-M-00.00.00 „Wymagania ogólne” pkt 6.</w:t>
      </w:r>
    </w:p>
    <w:p w14:paraId="2B4E7F22" w14:textId="77777777" w:rsidR="0095398D" w:rsidRPr="00EA68D3" w:rsidRDefault="0095398D">
      <w:pPr>
        <w:rPr>
          <w:rFonts w:ascii="Tahoma" w:hAnsi="Tahoma" w:cs="Tahoma"/>
        </w:rPr>
      </w:pPr>
    </w:p>
    <w:p w14:paraId="7D701689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6.2. Kontrola jakości robót rozbiórkowych</w:t>
      </w:r>
    </w:p>
    <w:p w14:paraId="501D8825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14:paraId="17FCCF62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Zagęszczenie gruntu wypełniającego ewentualne doły po usuniętych elementach, powinno spełniać odpowiednie wymagania określone w STWiORB.</w:t>
      </w:r>
    </w:p>
    <w:p w14:paraId="58AC9135" w14:textId="77777777" w:rsidR="0095398D" w:rsidRPr="00EA68D3" w:rsidRDefault="00C738C3">
      <w:pPr>
        <w:pStyle w:val="Nagwek1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7. OBMIAR ROBÓT</w:t>
      </w:r>
    </w:p>
    <w:p w14:paraId="6F4B7757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7.1. Ogólne zasady obmiaru robót</w:t>
      </w:r>
    </w:p>
    <w:p w14:paraId="3D2E43AF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Ogólne zasady obmiaru robót podano w STWiORB D-M-00.00.00 „Wymagania ogólne” pkt 7.</w:t>
      </w:r>
    </w:p>
    <w:p w14:paraId="32E76CD0" w14:textId="77777777" w:rsidR="0095398D" w:rsidRPr="00EA68D3" w:rsidRDefault="0095398D">
      <w:pPr>
        <w:ind w:left="707" w:firstLine="2"/>
        <w:rPr>
          <w:rFonts w:ascii="Tahoma" w:hAnsi="Tahoma" w:cs="Tahoma"/>
        </w:rPr>
      </w:pPr>
    </w:p>
    <w:p w14:paraId="7346320A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EA68D3">
        <w:rPr>
          <w:rFonts w:ascii="Tahoma" w:hAnsi="Tahoma" w:cs="Tahoma"/>
          <w:color w:val="auto"/>
        </w:rPr>
        <w:t>7.2. Jednostka obmiarowa</w:t>
      </w:r>
    </w:p>
    <w:p w14:paraId="66FA9899" w14:textId="77777777"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Jednostką obmiarową robót związanych z rozbiórką elementów dróg jest:</w:t>
      </w:r>
    </w:p>
    <w:p w14:paraId="36BD263C" w14:textId="77777777" w:rsidR="007F0DBF" w:rsidRPr="00EA68D3" w:rsidRDefault="007F0DBF" w:rsidP="001E5B9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dla nawierzchni betonowej - m2 (metr kwadratowy),</w:t>
      </w:r>
    </w:p>
    <w:p w14:paraId="1170A0EB" w14:textId="77777777" w:rsidR="007F0DBF" w:rsidRPr="00EA68D3" w:rsidRDefault="007F0DBF" w:rsidP="001E5B9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dla nawierzchni z płyt ażurowych betonowych, kostki brukowej betonowej i kostki brukowej kamiennej - m2 (metr kwadratowy),</w:t>
      </w:r>
    </w:p>
    <w:p w14:paraId="28DA1809" w14:textId="77777777" w:rsidR="001E5B96" w:rsidRPr="00EA68D3" w:rsidRDefault="00DA1A65" w:rsidP="001E5B9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760CD2" w:rsidRPr="00EA68D3">
        <w:rPr>
          <w:rFonts w:ascii="Tahoma" w:hAnsi="Tahoma" w:cs="Tahoma"/>
        </w:rPr>
        <w:t xml:space="preserve">nawierzchni utwardzonej z kruszywa kamiennego </w:t>
      </w:r>
      <w:r w:rsidR="001E5B96" w:rsidRPr="00EA68D3">
        <w:rPr>
          <w:rFonts w:ascii="Tahoma" w:hAnsi="Tahoma" w:cs="Tahoma"/>
        </w:rPr>
        <w:t>- m2 (metr kwadratowy),</w:t>
      </w:r>
    </w:p>
    <w:p w14:paraId="51D8E1BE" w14:textId="77777777" w:rsidR="00760CD2" w:rsidRPr="00EA68D3" w:rsidRDefault="00760CD2" w:rsidP="00760CD2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823AF6" w:rsidRPr="00EA68D3">
        <w:rPr>
          <w:rFonts w:ascii="Tahoma" w:hAnsi="Tahoma" w:cs="Tahoma"/>
        </w:rPr>
        <w:t>podbudów z kruszywa kamiennego</w:t>
      </w:r>
      <w:r w:rsidRPr="00EA68D3">
        <w:rPr>
          <w:rFonts w:ascii="Tahoma" w:hAnsi="Tahoma" w:cs="Tahoma"/>
        </w:rPr>
        <w:t xml:space="preserve"> - m2 (metr kwadratowy),</w:t>
      </w:r>
    </w:p>
    <w:p w14:paraId="08591303" w14:textId="77777777" w:rsidR="00823AF6" w:rsidRPr="00EA68D3" w:rsidRDefault="00823AF6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7F0DBF" w:rsidRPr="00EA68D3">
        <w:rPr>
          <w:rFonts w:ascii="Tahoma" w:hAnsi="Tahoma" w:cs="Tahoma"/>
        </w:rPr>
        <w:t>krawężników betonowych z ławami i obrzeży betonowych - m (metr),</w:t>
      </w:r>
    </w:p>
    <w:p w14:paraId="5C3B1D86" w14:textId="77777777" w:rsidR="007F0DBF" w:rsidRPr="00EA68D3" w:rsidRDefault="007F0DBF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dla umocnienia skarp i dna rowu z płyt ażurowych betonowych - m2 (metr kwadratowy),</w:t>
      </w:r>
    </w:p>
    <w:p w14:paraId="62E889CD" w14:textId="77777777"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przepustów rurowych z rur betonowych i tworzyw sztucznych</w:t>
      </w:r>
      <w:r w:rsidRPr="00EA68D3">
        <w:rPr>
          <w:rFonts w:ascii="Tahoma" w:hAnsi="Tahoma" w:cs="Tahoma"/>
        </w:rPr>
        <w:t xml:space="preserve"> - m (metr)</w:t>
      </w:r>
      <w:r w:rsidR="00AB3E17" w:rsidRPr="00EA68D3">
        <w:rPr>
          <w:rFonts w:ascii="Tahoma" w:hAnsi="Tahoma" w:cs="Tahoma"/>
        </w:rPr>
        <w:t>,</w:t>
      </w:r>
    </w:p>
    <w:p w14:paraId="0DFB5B70" w14:textId="77777777"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ścianek czołowych przepustów betonowych i żelbetowych</w:t>
      </w:r>
      <w:r w:rsidRPr="00EA68D3">
        <w:rPr>
          <w:rFonts w:ascii="Tahoma" w:hAnsi="Tahoma" w:cs="Tahoma"/>
        </w:rPr>
        <w:t xml:space="preserve"> – m3 (metr sześcienny)</w:t>
      </w:r>
      <w:r w:rsidR="00AB3E17" w:rsidRPr="00EA68D3">
        <w:rPr>
          <w:rFonts w:ascii="Tahoma" w:hAnsi="Tahoma" w:cs="Tahoma"/>
        </w:rPr>
        <w:t>,</w:t>
      </w:r>
    </w:p>
    <w:p w14:paraId="7EEF829E" w14:textId="77777777" w:rsidR="00AB3E17" w:rsidRPr="00EA68D3" w:rsidRDefault="007F0DBF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rurociągów kanaliz</w:t>
      </w:r>
      <w:r w:rsidRPr="00EA68D3">
        <w:rPr>
          <w:rFonts w:ascii="Tahoma" w:hAnsi="Tahoma" w:cs="Tahoma"/>
        </w:rPr>
        <w:t>acji deszczowej - m (metr),</w:t>
      </w:r>
    </w:p>
    <w:p w14:paraId="4572EAAC" w14:textId="77777777" w:rsidR="00AB3E17" w:rsidRPr="00EA68D3" w:rsidRDefault="00E71C2C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studni rewizyjnych kanalizacji deszczowej</w:t>
      </w:r>
      <w:r w:rsidR="007F0DBF" w:rsidRPr="00EA68D3">
        <w:rPr>
          <w:rFonts w:ascii="Tahoma" w:hAnsi="Tahoma" w:cs="Tahoma"/>
        </w:rPr>
        <w:t xml:space="preserve"> – kpl. (komplet)</w:t>
      </w:r>
      <w:r w:rsidR="00AB3E17" w:rsidRPr="00EA68D3">
        <w:rPr>
          <w:rFonts w:ascii="Tahoma" w:hAnsi="Tahoma" w:cs="Tahoma"/>
        </w:rPr>
        <w:t>,</w:t>
      </w:r>
    </w:p>
    <w:p w14:paraId="64A1AB50" w14:textId="77777777" w:rsidR="00AB3E17" w:rsidRPr="00EA68D3" w:rsidRDefault="00E71C2C" w:rsidP="00AB3E1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barier wygrodzeniowych</w:t>
      </w:r>
      <w:r w:rsidR="007F0DBF" w:rsidRPr="00EA68D3">
        <w:rPr>
          <w:rFonts w:ascii="Tahoma" w:hAnsi="Tahoma" w:cs="Tahoma"/>
        </w:rPr>
        <w:t xml:space="preserve"> - m (metr)</w:t>
      </w:r>
      <w:r w:rsidR="00AB3E17" w:rsidRPr="00EA68D3">
        <w:rPr>
          <w:rFonts w:ascii="Tahoma" w:hAnsi="Tahoma" w:cs="Tahoma"/>
        </w:rPr>
        <w:t>,</w:t>
      </w:r>
    </w:p>
    <w:p w14:paraId="29360C4F" w14:textId="77777777" w:rsidR="00AB3E17" w:rsidRPr="00EA68D3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AB3E17" w:rsidRPr="00EA68D3">
        <w:rPr>
          <w:rFonts w:ascii="Tahoma" w:hAnsi="Tahoma" w:cs="Tahoma"/>
        </w:rPr>
        <w:t>znaków drogowych</w:t>
      </w:r>
      <w:r w:rsidR="007F0DBF" w:rsidRPr="00EA68D3">
        <w:rPr>
          <w:rFonts w:ascii="Tahoma" w:hAnsi="Tahoma" w:cs="Tahoma"/>
        </w:rPr>
        <w:t xml:space="preserve"> - szt. (sztuka).</w:t>
      </w:r>
    </w:p>
    <w:p w14:paraId="1982E9ED" w14:textId="77777777" w:rsidR="0095398D" w:rsidRPr="00EA68D3" w:rsidRDefault="00C738C3">
      <w:pPr>
        <w:pStyle w:val="Nagwek1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8. ODBIÓR ROBÓT</w:t>
      </w:r>
    </w:p>
    <w:p w14:paraId="4E54D78D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Ogólne zasady odbioru robót podano w STWiORB D-M-00.00.00 „Wymagania ogólne” pkt 8.</w:t>
      </w:r>
    </w:p>
    <w:p w14:paraId="27DE2DBE" w14:textId="77777777" w:rsidR="0095398D" w:rsidRPr="00EA68D3" w:rsidRDefault="00C738C3">
      <w:pPr>
        <w:pStyle w:val="Nagwek1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9. PODSTAWA PŁATNOŚCI</w:t>
      </w:r>
    </w:p>
    <w:p w14:paraId="118D8C9F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9.1. Ogólne ustalenia dotyczące podstawy płatności</w:t>
      </w:r>
    </w:p>
    <w:p w14:paraId="7E5864E2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Ogólne ustalenia dotyczące podstawy płatności podano w STWiORB D-M-00.00.00 „Wymagania ogólne” pkt 9.</w:t>
      </w:r>
    </w:p>
    <w:p w14:paraId="202329FD" w14:textId="77777777" w:rsidR="0095398D" w:rsidRPr="00EA68D3" w:rsidRDefault="00C738C3">
      <w:pPr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Należy rozebrać elementy wyszczególnione w przedmiarze.</w:t>
      </w:r>
    </w:p>
    <w:p w14:paraId="000E9A5E" w14:textId="77777777" w:rsidR="0095398D" w:rsidRPr="00EA68D3" w:rsidRDefault="0095398D">
      <w:pPr>
        <w:ind w:firstLine="142"/>
        <w:rPr>
          <w:rFonts w:ascii="Tahoma" w:hAnsi="Tahoma" w:cs="Tahoma"/>
        </w:rPr>
      </w:pPr>
    </w:p>
    <w:p w14:paraId="4B44B841" w14:textId="77777777" w:rsidR="0095398D" w:rsidRPr="00EA68D3" w:rsidRDefault="00C738C3">
      <w:pPr>
        <w:pStyle w:val="Nagwek21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EA68D3">
        <w:rPr>
          <w:rFonts w:ascii="Tahoma" w:hAnsi="Tahoma" w:cs="Tahoma"/>
        </w:rPr>
        <w:t>9.2. Cena jednostki obmiarowej</w:t>
      </w:r>
    </w:p>
    <w:p w14:paraId="265D609F" w14:textId="77777777"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14:paraId="67506E0E" w14:textId="77777777" w:rsidR="0095398D" w:rsidRPr="00EA68D3" w:rsidRDefault="00C738C3">
      <w:pPr>
        <w:pStyle w:val="NiPpocztek"/>
        <w:ind w:firstLine="0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Cena wykonania robót </w:t>
      </w:r>
      <w:r w:rsidR="00E75F81" w:rsidRPr="00EA68D3">
        <w:rPr>
          <w:rFonts w:ascii="Tahoma" w:hAnsi="Tahoma" w:cs="Tahoma"/>
        </w:rPr>
        <w:t xml:space="preserve">rozbiórkowych </w:t>
      </w:r>
      <w:r w:rsidRPr="00EA68D3">
        <w:rPr>
          <w:rFonts w:ascii="Tahoma" w:hAnsi="Tahoma" w:cs="Tahoma"/>
        </w:rPr>
        <w:t>obejmuje:</w:t>
      </w:r>
    </w:p>
    <w:p w14:paraId="139AF511" w14:textId="77777777" w:rsidR="0095398D" w:rsidRPr="00EA68D3" w:rsidRDefault="0095398D">
      <w:pPr>
        <w:pStyle w:val="Punktowanie"/>
        <w:ind w:left="709" w:firstLine="0"/>
        <w:rPr>
          <w:rFonts w:ascii="Tahoma" w:hAnsi="Tahoma" w:cs="Tahoma"/>
        </w:rPr>
      </w:pPr>
    </w:p>
    <w:p w14:paraId="3AB848D2" w14:textId="77777777" w:rsidR="00823AF6" w:rsidRPr="00EA68D3" w:rsidRDefault="00364F11" w:rsidP="00823AF6">
      <w:pPr>
        <w:pStyle w:val="a"/>
        <w:numPr>
          <w:ilvl w:val="0"/>
          <w:numId w:val="8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dla nawierzchni betonowej</w:t>
      </w:r>
      <w:r w:rsidR="00823AF6" w:rsidRPr="00EA68D3">
        <w:rPr>
          <w:rFonts w:ascii="Tahoma" w:hAnsi="Tahoma" w:cs="Tahoma"/>
        </w:rPr>
        <w:t xml:space="preserve">: </w:t>
      </w:r>
    </w:p>
    <w:p w14:paraId="4ACE6A3E" w14:textId="77777777" w:rsidR="00823AF6" w:rsidRPr="00EA68D3" w:rsidRDefault="00823AF6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14:paraId="6BCEB113" w14:textId="77777777" w:rsidR="00823AF6" w:rsidRPr="00EA68D3" w:rsidRDefault="00823AF6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14:paraId="736C1CF6" w14:textId="77777777" w:rsidR="00823AF6" w:rsidRPr="00EA68D3" w:rsidRDefault="00E75F81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rozkruszenie nawierzchni mechanicznie</w:t>
      </w:r>
      <w:r w:rsidR="00823AF6" w:rsidRPr="00EA68D3">
        <w:rPr>
          <w:rFonts w:ascii="Tahoma" w:hAnsi="Tahoma" w:cs="Tahoma"/>
        </w:rPr>
        <w:t>,</w:t>
      </w:r>
    </w:p>
    <w:p w14:paraId="159FFB56" w14:textId="77777777" w:rsidR="00E75F81" w:rsidRPr="00EA68D3" w:rsidRDefault="00E75F81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odkucie drobnych pozostałości przy stałych elementach drogi, ściekach, krawężnikach,</w:t>
      </w:r>
    </w:p>
    <w:p w14:paraId="3579D05C" w14:textId="77777777" w:rsidR="00823AF6" w:rsidRPr="00EA68D3" w:rsidRDefault="00823AF6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załadunek i wywiezienie materiału z rozbiórki </w:t>
      </w:r>
      <w:r w:rsidR="00E75F81" w:rsidRPr="00EA68D3">
        <w:rPr>
          <w:rFonts w:ascii="Tahoma" w:hAnsi="Tahoma" w:cs="Tahoma"/>
        </w:rPr>
        <w:t>w miejsce wskazane przez Zamawiającego albo poza teren budowy wraz z kosztami utylizacji</w:t>
      </w:r>
      <w:r w:rsidRPr="00EA68D3">
        <w:rPr>
          <w:rFonts w:ascii="Tahoma" w:hAnsi="Tahoma" w:cs="Tahoma"/>
        </w:rPr>
        <w:t>,</w:t>
      </w:r>
    </w:p>
    <w:p w14:paraId="1D3B2327" w14:textId="77777777" w:rsidR="00823AF6" w:rsidRPr="00EA68D3" w:rsidRDefault="00823AF6" w:rsidP="00823AF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14:paraId="00C05ED2" w14:textId="77777777" w:rsidR="00E75F81" w:rsidRPr="00EA68D3" w:rsidRDefault="00E75F81" w:rsidP="00E75F81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nawierzchni z płyt ażurowych betonowych, kostki brukowej betonowej i kostki brukowej kamiennej: </w:t>
      </w:r>
    </w:p>
    <w:p w14:paraId="6F0254FC" w14:textId="77777777"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14:paraId="47833851" w14:textId="77777777"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oznakowanie robót,</w:t>
      </w:r>
    </w:p>
    <w:p w14:paraId="101448AE" w14:textId="77777777"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nawierzchni ręcznie lub mechanicznie z ewentualnym przesortowanie materiału uzyskanego z rozbiórki, w celu ponownego jego użycia,</w:t>
      </w:r>
    </w:p>
    <w:p w14:paraId="7534F919" w14:textId="77777777"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podsypki cementowo-piaskowej,</w:t>
      </w:r>
    </w:p>
    <w:p w14:paraId="0C4535A3" w14:textId="77777777"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14:paraId="562763F0" w14:textId="77777777" w:rsidR="00E75F81" w:rsidRPr="00EA68D3" w:rsidRDefault="00E75F81" w:rsidP="00E75F8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14:paraId="4031D118" w14:textId="77777777" w:rsidR="006B08AD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nawierzchni utwardzonej z kruszywa kamiennego</w:t>
      </w:r>
      <w:r w:rsidR="006B08AD" w:rsidRPr="00EA68D3">
        <w:rPr>
          <w:rFonts w:ascii="Tahoma" w:hAnsi="Tahoma" w:cs="Tahoma"/>
        </w:rPr>
        <w:t xml:space="preserve">: </w:t>
      </w:r>
    </w:p>
    <w:p w14:paraId="522F5691" w14:textId="77777777" w:rsidR="006B08AD" w:rsidRPr="00EA68D3" w:rsidRDefault="006B08AD" w:rsidP="006B08A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14:paraId="7D18D223" w14:textId="77777777" w:rsidR="006B08AD" w:rsidRPr="00EA68D3" w:rsidRDefault="006B08AD" w:rsidP="006B08A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14:paraId="3C428446" w14:textId="77777777" w:rsidR="006B08AD" w:rsidRPr="00EA68D3" w:rsidRDefault="00DA1A65" w:rsidP="006B08A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nawierzchni (usunięcie)</w:t>
      </w:r>
      <w:r w:rsidR="00A82AE1" w:rsidRPr="00EA68D3">
        <w:rPr>
          <w:rFonts w:ascii="Tahoma" w:hAnsi="Tahoma" w:cs="Tahoma"/>
        </w:rPr>
        <w:t xml:space="preserve"> z ewentualnym przemieszczeniem na odkład na odl. do 20 m</w:t>
      </w:r>
      <w:r w:rsidR="006B08AD" w:rsidRPr="00EA68D3">
        <w:rPr>
          <w:rFonts w:ascii="Tahoma" w:hAnsi="Tahoma" w:cs="Tahoma"/>
        </w:rPr>
        <w:t>,</w:t>
      </w:r>
    </w:p>
    <w:p w14:paraId="5ED93922" w14:textId="77777777" w:rsidR="006B08AD" w:rsidRPr="00EA68D3" w:rsidRDefault="00A82AE1" w:rsidP="006B08A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14:paraId="4E71C709" w14:textId="77777777" w:rsidR="006B08AD" w:rsidRPr="00EA68D3" w:rsidRDefault="006B08AD" w:rsidP="006B08A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14:paraId="7DED7D81" w14:textId="77777777"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podbudów z kruszywa kamiennego</w:t>
      </w:r>
      <w:r w:rsidR="00823AF6" w:rsidRPr="00EA68D3">
        <w:rPr>
          <w:rFonts w:ascii="Tahoma" w:hAnsi="Tahoma" w:cs="Tahoma"/>
        </w:rPr>
        <w:t xml:space="preserve">: </w:t>
      </w:r>
    </w:p>
    <w:p w14:paraId="1AF4CAE2" w14:textId="77777777"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14:paraId="3C17EDE2" w14:textId="77777777"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14:paraId="7D0DD043" w14:textId="77777777"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podbudowy (usunięcie) z ewentualnym przemieszczeniem na odkład na odl. do 20 m,</w:t>
      </w:r>
    </w:p>
    <w:p w14:paraId="15FBA064" w14:textId="77777777" w:rsidR="00A82AE1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14:paraId="7144CE27" w14:textId="77777777" w:rsidR="00E95CC9" w:rsidRPr="00EA68D3" w:rsidRDefault="00A82AE1" w:rsidP="00A82AE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14:paraId="77A5A65A" w14:textId="77777777" w:rsidR="00823AF6" w:rsidRPr="00EA68D3" w:rsidRDefault="00A82AE1" w:rsidP="00E95CC9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krawężników betonowych z ławami i obrzeży betonowych</w:t>
      </w:r>
      <w:r w:rsidR="00823AF6" w:rsidRPr="00EA68D3">
        <w:rPr>
          <w:rFonts w:ascii="Tahoma" w:hAnsi="Tahoma" w:cs="Tahoma"/>
        </w:rPr>
        <w:t xml:space="preserve">: </w:t>
      </w:r>
    </w:p>
    <w:p w14:paraId="28EBB206" w14:textId="77777777"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14:paraId="7519563C" w14:textId="77777777"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14:paraId="680E35A1" w14:textId="77777777"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krawężników i obrzeży wraz z wyjęciem / wyrwaniem</w:t>
      </w:r>
      <w:r w:rsidR="00E95CC9" w:rsidRPr="00EA68D3">
        <w:rPr>
          <w:rFonts w:ascii="Tahoma" w:hAnsi="Tahoma" w:cs="Tahoma"/>
        </w:rPr>
        <w:t xml:space="preserve"> z ewentualnym przesortowanie materiału uzyskanego z rozbiórki, w celu ponownego jego użycia</w:t>
      </w:r>
      <w:r w:rsidRPr="00EA68D3">
        <w:rPr>
          <w:rFonts w:ascii="Tahoma" w:hAnsi="Tahoma" w:cs="Tahoma"/>
        </w:rPr>
        <w:t>,</w:t>
      </w:r>
    </w:p>
    <w:p w14:paraId="042C48D2" w14:textId="77777777"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</w:t>
      </w:r>
      <w:r w:rsidR="00B75E11" w:rsidRPr="00EA68D3">
        <w:rPr>
          <w:rFonts w:ascii="Tahoma" w:hAnsi="Tahoma" w:cs="Tahoma"/>
        </w:rPr>
        <w:t>dsypki cementowo-piaskowej,</w:t>
      </w:r>
    </w:p>
    <w:p w14:paraId="31F23FE9" w14:textId="77777777" w:rsidR="00B75E11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rozkruszenie i wyłamanie ław betonowych,</w:t>
      </w:r>
    </w:p>
    <w:p w14:paraId="358A9A26" w14:textId="77777777" w:rsidR="00E95CC9" w:rsidRPr="00EA68D3" w:rsidRDefault="00B75E11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14:paraId="214868BE" w14:textId="77777777" w:rsidR="00823AF6" w:rsidRPr="00EA68D3" w:rsidRDefault="00823AF6" w:rsidP="00E95CC9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</w:t>
      </w:r>
      <w:r w:rsidR="00CB352F" w:rsidRPr="00EA68D3">
        <w:rPr>
          <w:rFonts w:ascii="Tahoma" w:hAnsi="Tahoma" w:cs="Tahoma"/>
        </w:rPr>
        <w:t>porządkowanie terenu rozbiórki.</w:t>
      </w:r>
    </w:p>
    <w:p w14:paraId="71E6F8B1" w14:textId="77777777" w:rsidR="00CB352F" w:rsidRPr="00EA68D3" w:rsidRDefault="00CB352F" w:rsidP="00CB352F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umocnienia skarp i dna rowu z płyt ażurowych betonowych: </w:t>
      </w:r>
    </w:p>
    <w:p w14:paraId="44DF9CEE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powierzchni przeznaczonej do rozbiórki,</w:t>
      </w:r>
    </w:p>
    <w:p w14:paraId="51942F66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14:paraId="3CEB4D32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umocnienia ręcznie lub mechanicznie z ewentualnym przesortowanie materiału uzyskanego z rozbiórki, w celu ponownego jego użycia,</w:t>
      </w:r>
    </w:p>
    <w:p w14:paraId="29FD5BA5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zerwanie podsypki cementowo-piaskowej,</w:t>
      </w:r>
    </w:p>
    <w:p w14:paraId="77B192AB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14:paraId="7254A021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rozbiórki.</w:t>
      </w:r>
    </w:p>
    <w:p w14:paraId="3390157D" w14:textId="77777777" w:rsidR="00CB352F" w:rsidRPr="00EA68D3" w:rsidRDefault="00CB352F" w:rsidP="00CB352F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przepustów rurowych z rur betonowych i tworzyw sztucznych: </w:t>
      </w:r>
    </w:p>
    <w:p w14:paraId="39952DDC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 przepustu,</w:t>
      </w:r>
    </w:p>
    <w:p w14:paraId="2B0D1568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14:paraId="2FFB115F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odkopanie przepustu,</w:t>
      </w:r>
    </w:p>
    <w:p w14:paraId="4DD63424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zdemontowanie rur z ich wydobyciem </w:t>
      </w:r>
      <w:r w:rsidR="003D3645" w:rsidRPr="00EA68D3">
        <w:rPr>
          <w:rFonts w:ascii="Tahoma" w:hAnsi="Tahoma" w:cs="Tahoma"/>
        </w:rPr>
        <w:t>na powierzchnię terenu</w:t>
      </w:r>
      <w:r w:rsidRPr="00EA68D3">
        <w:rPr>
          <w:rFonts w:ascii="Tahoma" w:hAnsi="Tahoma" w:cs="Tahoma"/>
        </w:rPr>
        <w:t>,</w:t>
      </w:r>
    </w:p>
    <w:p w14:paraId="2D9B1F9F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14:paraId="3318E8BC" w14:textId="77777777" w:rsidR="00CB352F" w:rsidRPr="00EA68D3" w:rsidRDefault="00CB352F" w:rsidP="00CB352F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3D3645" w:rsidRPr="00EA68D3">
        <w:rPr>
          <w:rFonts w:ascii="Tahoma" w:hAnsi="Tahoma" w:cs="Tahoma"/>
        </w:rPr>
        <w:t>.</w:t>
      </w:r>
    </w:p>
    <w:p w14:paraId="5DA54332" w14:textId="77777777" w:rsidR="00E167FA" w:rsidRPr="00EA68D3" w:rsidRDefault="00E167FA" w:rsidP="00E167FA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 xml:space="preserve">dla ścianek czołowych przepustów betonowych i żelbetowych: </w:t>
      </w:r>
    </w:p>
    <w:p w14:paraId="280FB945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wyznaczenie miejsca rozbiórki</w:t>
      </w:r>
      <w:r w:rsidR="001818DC" w:rsidRPr="00EA68D3">
        <w:rPr>
          <w:rFonts w:ascii="Tahoma" w:hAnsi="Tahoma" w:cs="Tahoma"/>
        </w:rPr>
        <w:t xml:space="preserve"> ścianek</w:t>
      </w:r>
      <w:r w:rsidRPr="00EA68D3">
        <w:rPr>
          <w:rFonts w:ascii="Tahoma" w:hAnsi="Tahoma" w:cs="Tahoma"/>
        </w:rPr>
        <w:t>,</w:t>
      </w:r>
    </w:p>
    <w:p w14:paraId="7E435950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14:paraId="78C65CAD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rozkruszenie elementów betonowych lub żelbetowych,</w:t>
      </w:r>
    </w:p>
    <w:p w14:paraId="6CDE5A8C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mechaniczne wybranie gruzu,</w:t>
      </w:r>
    </w:p>
    <w:p w14:paraId="294496E2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wycinanie zbrojeń i elementów stalowych wraz segregacją złomu,</w:t>
      </w:r>
    </w:p>
    <w:p w14:paraId="475D36D7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14:paraId="5E0DAEAB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E71C2C" w:rsidRPr="00EA68D3">
        <w:rPr>
          <w:rFonts w:ascii="Tahoma" w:hAnsi="Tahoma" w:cs="Tahoma"/>
        </w:rPr>
        <w:t>.</w:t>
      </w:r>
    </w:p>
    <w:p w14:paraId="4DF2CAC9" w14:textId="77777777" w:rsidR="00E167FA" w:rsidRPr="00EA68D3" w:rsidRDefault="00E167FA" w:rsidP="00E167FA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rurociągów kanalizacji deszczowej: </w:t>
      </w:r>
    </w:p>
    <w:p w14:paraId="765A53BD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</w:t>
      </w:r>
      <w:r w:rsidR="001818DC" w:rsidRPr="00EA68D3">
        <w:rPr>
          <w:rFonts w:ascii="Tahoma" w:hAnsi="Tahoma" w:cs="Tahoma"/>
        </w:rPr>
        <w:t>rozbiórki</w:t>
      </w:r>
      <w:r w:rsidRPr="00EA68D3">
        <w:rPr>
          <w:rFonts w:ascii="Tahoma" w:hAnsi="Tahoma" w:cs="Tahoma"/>
        </w:rPr>
        <w:t xml:space="preserve"> kanalizacji deszczowej,</w:t>
      </w:r>
    </w:p>
    <w:p w14:paraId="024B67E2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14:paraId="21DD0413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ręczne lub mechaniczne odkopanie rur</w:t>
      </w:r>
      <w:r w:rsidR="00E71C2C" w:rsidRPr="00EA68D3">
        <w:rPr>
          <w:rFonts w:ascii="Tahoma" w:hAnsi="Tahoma" w:cs="Tahoma"/>
        </w:rPr>
        <w:t xml:space="preserve"> z zabezpieczeniem wykopów</w:t>
      </w:r>
      <w:r w:rsidRPr="00EA68D3">
        <w:rPr>
          <w:rFonts w:ascii="Tahoma" w:hAnsi="Tahoma" w:cs="Tahoma"/>
        </w:rPr>
        <w:t>,</w:t>
      </w:r>
    </w:p>
    <w:p w14:paraId="36F1FE82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zdemontowanie rur z ich wydobyciem na powierzchnię terenu,</w:t>
      </w:r>
    </w:p>
    <w:p w14:paraId="7CBD9525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14:paraId="100F9711" w14:textId="77777777" w:rsidR="00E71C2C" w:rsidRPr="00EA68D3" w:rsidRDefault="00E71C2C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zasypanie dołów po rurach wraz z zagęszczeniem do uzyskania Is ≥ 1,00,</w:t>
      </w:r>
    </w:p>
    <w:p w14:paraId="41232CEF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E71C2C" w:rsidRPr="00EA68D3">
        <w:rPr>
          <w:rFonts w:ascii="Tahoma" w:hAnsi="Tahoma" w:cs="Tahoma"/>
        </w:rPr>
        <w:t>.</w:t>
      </w:r>
    </w:p>
    <w:p w14:paraId="7D7FAAC8" w14:textId="77777777" w:rsidR="00E167FA" w:rsidRPr="00EA68D3" w:rsidRDefault="001818DC" w:rsidP="00E167FA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</w:t>
      </w:r>
      <w:r w:rsidR="00E167FA" w:rsidRPr="00EA68D3">
        <w:rPr>
          <w:rFonts w:ascii="Tahoma" w:hAnsi="Tahoma" w:cs="Tahoma"/>
        </w:rPr>
        <w:t xml:space="preserve">studni rewizyjnych kanalizacji deszczowej: </w:t>
      </w:r>
    </w:p>
    <w:p w14:paraId="25C7B252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</w:t>
      </w:r>
      <w:r w:rsidR="001818DC" w:rsidRPr="00EA68D3">
        <w:rPr>
          <w:rFonts w:ascii="Tahoma" w:hAnsi="Tahoma" w:cs="Tahoma"/>
        </w:rPr>
        <w:t>rozbiórki</w:t>
      </w:r>
      <w:r w:rsidR="00E71C2C" w:rsidRPr="00EA68D3">
        <w:rPr>
          <w:rFonts w:ascii="Tahoma" w:hAnsi="Tahoma" w:cs="Tahoma"/>
        </w:rPr>
        <w:t xml:space="preserve"> studni rewizyjnej</w:t>
      </w:r>
      <w:r w:rsidRPr="00EA68D3">
        <w:rPr>
          <w:rFonts w:ascii="Tahoma" w:hAnsi="Tahoma" w:cs="Tahoma"/>
        </w:rPr>
        <w:t>,</w:t>
      </w:r>
    </w:p>
    <w:p w14:paraId="7910AA69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14:paraId="0F6667F2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ręczne lub mechaniczne odkopanie </w:t>
      </w:r>
      <w:r w:rsidR="00E71C2C" w:rsidRPr="00EA68D3">
        <w:rPr>
          <w:rFonts w:ascii="Tahoma" w:hAnsi="Tahoma" w:cs="Tahoma"/>
        </w:rPr>
        <w:t>studni rewizyjnej z zabezpieczeniem wykopów</w:t>
      </w:r>
      <w:r w:rsidRPr="00EA68D3">
        <w:rPr>
          <w:rFonts w:ascii="Tahoma" w:hAnsi="Tahoma" w:cs="Tahoma"/>
        </w:rPr>
        <w:t>,</w:t>
      </w:r>
    </w:p>
    <w:p w14:paraId="66AE74AC" w14:textId="77777777" w:rsidR="00E167FA" w:rsidRPr="00EA68D3" w:rsidRDefault="00E71C2C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zdemontowanie włazu żeliwnego oraz żelbetowej płyty nadstudziennej z pierścieniem odciążającym</w:t>
      </w:r>
      <w:r w:rsidR="00E167FA" w:rsidRPr="00EA68D3">
        <w:rPr>
          <w:rFonts w:ascii="Tahoma" w:hAnsi="Tahoma" w:cs="Tahoma"/>
        </w:rPr>
        <w:t>,</w:t>
      </w:r>
    </w:p>
    <w:p w14:paraId="4DBEC872" w14:textId="77777777" w:rsidR="00E71C2C" w:rsidRPr="00EA68D3" w:rsidRDefault="00E71C2C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rozłączenie i wydobycie kręgów betonowych na powierzchnię terenu,</w:t>
      </w:r>
    </w:p>
    <w:p w14:paraId="2B1C8EB6" w14:textId="77777777" w:rsidR="00E71C2C" w:rsidRPr="00EA68D3" w:rsidRDefault="00E71C2C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rozebranie fundamentu studni i wydobycie materiałów z wykopu,</w:t>
      </w:r>
    </w:p>
    <w:p w14:paraId="019BB908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14:paraId="4E16245F" w14:textId="77777777" w:rsidR="00E71C2C" w:rsidRPr="00EA68D3" w:rsidRDefault="00E71C2C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zasypanie dołów po studniach wraz z zagęszczeniem do uzyskania Is ≥ 1,00,</w:t>
      </w:r>
    </w:p>
    <w:p w14:paraId="427E40C1" w14:textId="77777777" w:rsidR="00E167FA" w:rsidRPr="00EA68D3" w:rsidRDefault="00E167FA" w:rsidP="00E167FA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E71C2C" w:rsidRPr="00EA68D3">
        <w:rPr>
          <w:rFonts w:ascii="Tahoma" w:hAnsi="Tahoma" w:cs="Tahoma"/>
        </w:rPr>
        <w:t>.</w:t>
      </w:r>
    </w:p>
    <w:p w14:paraId="0087152B" w14:textId="77777777" w:rsidR="00E71C2C" w:rsidRPr="00EA68D3" w:rsidRDefault="001818DC" w:rsidP="00E71C2C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dla barier wygrodzeniowych</w:t>
      </w:r>
      <w:r w:rsidR="00E71C2C" w:rsidRPr="00EA68D3">
        <w:rPr>
          <w:rFonts w:ascii="Tahoma" w:hAnsi="Tahoma" w:cs="Tahoma"/>
        </w:rPr>
        <w:t xml:space="preserve">: </w:t>
      </w:r>
    </w:p>
    <w:p w14:paraId="5943B90F" w14:textId="77777777" w:rsidR="00E71C2C" w:rsidRPr="00EA68D3" w:rsidRDefault="00E71C2C" w:rsidP="00E71C2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</w:t>
      </w:r>
      <w:r w:rsidR="001818DC" w:rsidRPr="00EA68D3">
        <w:rPr>
          <w:rFonts w:ascii="Tahoma" w:hAnsi="Tahoma" w:cs="Tahoma"/>
        </w:rPr>
        <w:t>rozbiórki barier</w:t>
      </w:r>
      <w:r w:rsidRPr="00EA68D3">
        <w:rPr>
          <w:rFonts w:ascii="Tahoma" w:hAnsi="Tahoma" w:cs="Tahoma"/>
        </w:rPr>
        <w:t>,</w:t>
      </w:r>
    </w:p>
    <w:p w14:paraId="161F5543" w14:textId="77777777" w:rsidR="00E71C2C" w:rsidRPr="00EA68D3" w:rsidRDefault="00E71C2C" w:rsidP="00E71C2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14:paraId="4B169DFE" w14:textId="77777777" w:rsidR="00E71C2C" w:rsidRPr="00EA68D3" w:rsidRDefault="00EA68D3" w:rsidP="00E71C2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d</w:t>
      </w:r>
      <w:r w:rsidR="00EE29CB" w:rsidRPr="00EA68D3">
        <w:rPr>
          <w:rFonts w:ascii="Tahoma" w:hAnsi="Tahoma" w:cs="Tahoma"/>
        </w:rPr>
        <w:t>emontaż barier</w:t>
      </w:r>
      <w:r w:rsidR="00E71C2C" w:rsidRPr="00EA68D3">
        <w:rPr>
          <w:rFonts w:ascii="Tahoma" w:hAnsi="Tahoma" w:cs="Tahoma"/>
        </w:rPr>
        <w:t>,</w:t>
      </w:r>
    </w:p>
    <w:p w14:paraId="3DB7EB05" w14:textId="77777777" w:rsidR="00E71C2C" w:rsidRPr="00EA68D3" w:rsidRDefault="00EA68D3" w:rsidP="00E71C2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</w:t>
      </w:r>
      <w:r w:rsidR="00EE29CB" w:rsidRPr="00EA68D3">
        <w:rPr>
          <w:rFonts w:ascii="Tahoma" w:hAnsi="Tahoma" w:cs="Tahoma"/>
        </w:rPr>
        <w:t>dkopanie słupków</w:t>
      </w:r>
      <w:r w:rsidR="00E71C2C" w:rsidRPr="00EA68D3">
        <w:rPr>
          <w:rFonts w:ascii="Tahoma" w:hAnsi="Tahoma" w:cs="Tahoma"/>
        </w:rPr>
        <w:t>,</w:t>
      </w:r>
    </w:p>
    <w:p w14:paraId="53BFFF2C" w14:textId="77777777" w:rsidR="00E71C2C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</w:t>
      </w:r>
      <w:r w:rsidR="00EE29CB" w:rsidRPr="00EA68D3">
        <w:rPr>
          <w:rFonts w:ascii="Tahoma" w:hAnsi="Tahoma" w:cs="Tahoma"/>
        </w:rPr>
        <w:t>yjęcie słupka razem z fundamentem</w:t>
      </w:r>
      <w:r w:rsidR="00E71C2C" w:rsidRPr="00EA68D3">
        <w:rPr>
          <w:rFonts w:ascii="Tahoma" w:hAnsi="Tahoma" w:cs="Tahoma"/>
        </w:rPr>
        <w:t>,</w:t>
      </w:r>
    </w:p>
    <w:p w14:paraId="07AD2B75" w14:textId="77777777" w:rsidR="00E71C2C" w:rsidRPr="00EA68D3" w:rsidRDefault="00E71C2C" w:rsidP="00E71C2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14:paraId="1968CD45" w14:textId="77777777" w:rsidR="00E71C2C" w:rsidRPr="00EA68D3" w:rsidRDefault="00E71C2C" w:rsidP="00E71C2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zasypanie dołów po </w:t>
      </w:r>
      <w:r w:rsidR="00EA68D3" w:rsidRPr="00EA68D3">
        <w:rPr>
          <w:rFonts w:ascii="Tahoma" w:hAnsi="Tahoma" w:cs="Tahoma"/>
        </w:rPr>
        <w:t>słupkach</w:t>
      </w:r>
      <w:r w:rsidRPr="00EA68D3">
        <w:rPr>
          <w:rFonts w:ascii="Tahoma" w:hAnsi="Tahoma" w:cs="Tahoma"/>
        </w:rPr>
        <w:t xml:space="preserve"> wraz z zagęszczeniem do uzyskania Is ≥ 1,00,</w:t>
      </w:r>
    </w:p>
    <w:p w14:paraId="64979885" w14:textId="77777777" w:rsidR="00E71C2C" w:rsidRPr="00EA68D3" w:rsidRDefault="00E71C2C" w:rsidP="00E71C2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 w:rsidR="00EA68D3">
        <w:rPr>
          <w:rFonts w:ascii="Tahoma" w:hAnsi="Tahoma" w:cs="Tahoma"/>
        </w:rPr>
        <w:t>.</w:t>
      </w:r>
    </w:p>
    <w:p w14:paraId="26C318F5" w14:textId="77777777" w:rsidR="006B08AD" w:rsidRPr="00EA68D3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dla rozbiórki znaków drogowych: </w:t>
      </w:r>
    </w:p>
    <w:p w14:paraId="25A14566" w14:textId="77777777"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 xml:space="preserve">wyznaczenie miejsca rozbiórki </w:t>
      </w:r>
      <w:r>
        <w:rPr>
          <w:rFonts w:ascii="Tahoma" w:hAnsi="Tahoma" w:cs="Tahoma"/>
        </w:rPr>
        <w:t>znaków</w:t>
      </w:r>
      <w:r w:rsidRPr="00EA68D3">
        <w:rPr>
          <w:rFonts w:ascii="Tahoma" w:hAnsi="Tahoma" w:cs="Tahoma"/>
        </w:rPr>
        <w:t>,</w:t>
      </w:r>
    </w:p>
    <w:p w14:paraId="36F01E17" w14:textId="77777777"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oznakowanie robót,</w:t>
      </w:r>
    </w:p>
    <w:p w14:paraId="34BF2F80" w14:textId="77777777"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A68D3">
        <w:rPr>
          <w:rFonts w:ascii="Tahoma" w:hAnsi="Tahoma" w:cs="Tahoma"/>
        </w:rPr>
        <w:t>djęcie ze słupków znaków drogowych</w:t>
      </w:r>
      <w:r>
        <w:rPr>
          <w:rFonts w:ascii="Tahoma" w:hAnsi="Tahoma" w:cs="Tahoma"/>
        </w:rPr>
        <w:t>,</w:t>
      </w:r>
    </w:p>
    <w:p w14:paraId="258DFE7E" w14:textId="77777777"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odkopanie słupków,</w:t>
      </w:r>
    </w:p>
    <w:p w14:paraId="5368FC11" w14:textId="77777777" w:rsidR="00EA68D3" w:rsidRPr="00EA68D3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EA68D3">
        <w:rPr>
          <w:rFonts w:ascii="Tahoma" w:hAnsi="Tahoma" w:cs="Tahoma"/>
        </w:rPr>
        <w:t>wyjęcie słupka razem z fundamentem,</w:t>
      </w:r>
    </w:p>
    <w:p w14:paraId="7D9AFF46" w14:textId="77777777" w:rsidR="00EA68D3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14:paraId="3E401E3C" w14:textId="77777777" w:rsid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lastRenderedPageBreak/>
        <w:t>zasypanie dołów po słupkach wraz z zagęszczeniem do uzyskania Is ≥ 1,00,</w:t>
      </w:r>
    </w:p>
    <w:p w14:paraId="3CD4BCBD" w14:textId="77777777" w:rsidR="00DA1A65" w:rsidRPr="00EA68D3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A68D3">
        <w:rPr>
          <w:rFonts w:ascii="Tahoma" w:hAnsi="Tahoma" w:cs="Tahoma"/>
        </w:rPr>
        <w:t>wyrównanie podłoża i uporządkowanie terenu rozbiórki</w:t>
      </w:r>
      <w:r>
        <w:rPr>
          <w:rFonts w:ascii="Tahoma" w:hAnsi="Tahoma" w:cs="Tahoma"/>
        </w:rPr>
        <w:t>.</w:t>
      </w:r>
    </w:p>
    <w:p w14:paraId="48596970" w14:textId="77777777" w:rsidR="008434F3" w:rsidRPr="00EA68D3" w:rsidRDefault="008434F3" w:rsidP="008434F3">
      <w:pPr>
        <w:pStyle w:val="Punktowanie"/>
        <w:ind w:firstLine="0"/>
        <w:rPr>
          <w:rFonts w:ascii="Tahoma" w:hAnsi="Tahoma" w:cs="Tahoma"/>
        </w:rPr>
      </w:pPr>
    </w:p>
    <w:p w14:paraId="292ED22B" w14:textId="77777777" w:rsidR="0095398D" w:rsidRPr="00EA68D3" w:rsidRDefault="00C738C3">
      <w:pPr>
        <w:pStyle w:val="Nagwek1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EA68D3">
        <w:rPr>
          <w:rFonts w:ascii="Tahoma" w:hAnsi="Tahoma" w:cs="Tahoma"/>
          <w:szCs w:val="20"/>
        </w:rPr>
        <w:t>10.  PRZEPISY ZWIĄZANE</w:t>
      </w:r>
    </w:p>
    <w:p w14:paraId="0441855B" w14:textId="77777777" w:rsidR="0095398D" w:rsidRPr="00EA68D3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A68D3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EA68D3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F1ED1" w14:textId="77777777" w:rsidR="00BC0E60" w:rsidRDefault="00BC0E60" w:rsidP="0095398D">
      <w:r>
        <w:separator/>
      </w:r>
    </w:p>
  </w:endnote>
  <w:endnote w:type="continuationSeparator" w:id="0">
    <w:p w14:paraId="08A38E81" w14:textId="77777777" w:rsidR="00BC0E60" w:rsidRDefault="00BC0E60" w:rsidP="00953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D9EB" w14:textId="77777777" w:rsidR="0095398D" w:rsidRDefault="007A1FC0">
    <w:pPr>
      <w:pStyle w:val="Stopka1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EA68D3">
      <w:rPr>
        <w:rFonts w:ascii="Arial" w:hAnsi="Arial" w:cs="Arial"/>
        <w:noProof/>
        <w:sz w:val="18"/>
        <w:szCs w:val="18"/>
      </w:rPr>
      <w:t>6</w:t>
    </w:r>
    <w:r>
      <w:rPr>
        <w:rFonts w:ascii="Arial" w:hAnsi="Arial" w:cs="Arial"/>
        <w:sz w:val="18"/>
        <w:szCs w:val="18"/>
      </w:rPr>
      <w:fldChar w:fldCharType="end"/>
    </w:r>
  </w:p>
  <w:p w14:paraId="53ACC431" w14:textId="77777777" w:rsidR="0095398D" w:rsidRDefault="0095398D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4154C" w14:textId="77777777" w:rsidR="00BC0E60" w:rsidRDefault="00BC0E60" w:rsidP="0095398D">
      <w:r>
        <w:separator/>
      </w:r>
    </w:p>
  </w:footnote>
  <w:footnote w:type="continuationSeparator" w:id="0">
    <w:p w14:paraId="209E7A61" w14:textId="77777777" w:rsidR="00BC0E60" w:rsidRDefault="00BC0E60" w:rsidP="00953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 w15:restartNumberingAfterBreak="0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 w15:restartNumberingAfterBreak="0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 w15:restartNumberingAfterBreak="0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 w15:restartNumberingAfterBreak="0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 w15:restartNumberingAfterBreak="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 w15:restartNumberingAfterBreak="0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740195">
    <w:abstractNumId w:val="4"/>
  </w:num>
  <w:num w:numId="2" w16cid:durableId="1175995013">
    <w:abstractNumId w:val="3"/>
  </w:num>
  <w:num w:numId="3" w16cid:durableId="1539779897">
    <w:abstractNumId w:val="6"/>
  </w:num>
  <w:num w:numId="4" w16cid:durableId="763527080">
    <w:abstractNumId w:val="7"/>
  </w:num>
  <w:num w:numId="5" w16cid:durableId="1031414275">
    <w:abstractNumId w:val="5"/>
  </w:num>
  <w:num w:numId="6" w16cid:durableId="1368985196">
    <w:abstractNumId w:val="9"/>
  </w:num>
  <w:num w:numId="7" w16cid:durableId="351883929">
    <w:abstractNumId w:val="8"/>
  </w:num>
  <w:num w:numId="8" w16cid:durableId="1180697805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 w16cid:durableId="1479029365">
    <w:abstractNumId w:val="2"/>
  </w:num>
  <w:num w:numId="10" w16cid:durableId="1256477566">
    <w:abstractNumId w:val="11"/>
  </w:num>
  <w:num w:numId="11" w16cid:durableId="1810826568">
    <w:abstractNumId w:val="0"/>
  </w:num>
  <w:num w:numId="12" w16cid:durableId="130770776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 w16cid:durableId="1263806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98D"/>
    <w:rsid w:val="00017B7A"/>
    <w:rsid w:val="000D6430"/>
    <w:rsid w:val="0010025F"/>
    <w:rsid w:val="001818DC"/>
    <w:rsid w:val="00182264"/>
    <w:rsid w:val="00184E20"/>
    <w:rsid w:val="001B0BDB"/>
    <w:rsid w:val="001E5B96"/>
    <w:rsid w:val="002268C7"/>
    <w:rsid w:val="00271384"/>
    <w:rsid w:val="002725BD"/>
    <w:rsid w:val="002B6E6A"/>
    <w:rsid w:val="002D7A2A"/>
    <w:rsid w:val="00314549"/>
    <w:rsid w:val="00332D80"/>
    <w:rsid w:val="00364F11"/>
    <w:rsid w:val="003809E2"/>
    <w:rsid w:val="003D3645"/>
    <w:rsid w:val="003F7520"/>
    <w:rsid w:val="00412767"/>
    <w:rsid w:val="00434267"/>
    <w:rsid w:val="004E12E7"/>
    <w:rsid w:val="00502D9A"/>
    <w:rsid w:val="00543BC7"/>
    <w:rsid w:val="005A3CFD"/>
    <w:rsid w:val="00634077"/>
    <w:rsid w:val="00670DBC"/>
    <w:rsid w:val="006903FE"/>
    <w:rsid w:val="006B08AD"/>
    <w:rsid w:val="006C2FAE"/>
    <w:rsid w:val="006D22BA"/>
    <w:rsid w:val="00730C69"/>
    <w:rsid w:val="00742066"/>
    <w:rsid w:val="00760CD2"/>
    <w:rsid w:val="007A1FC0"/>
    <w:rsid w:val="007B37AD"/>
    <w:rsid w:val="007D42B4"/>
    <w:rsid w:val="007F0DBF"/>
    <w:rsid w:val="00823AF6"/>
    <w:rsid w:val="0084080F"/>
    <w:rsid w:val="008434F3"/>
    <w:rsid w:val="00860AB7"/>
    <w:rsid w:val="00877227"/>
    <w:rsid w:val="00895B2D"/>
    <w:rsid w:val="00911BE7"/>
    <w:rsid w:val="0095398D"/>
    <w:rsid w:val="009972BE"/>
    <w:rsid w:val="00A75FB9"/>
    <w:rsid w:val="00A82AE1"/>
    <w:rsid w:val="00AB3E17"/>
    <w:rsid w:val="00AC6E13"/>
    <w:rsid w:val="00AF0082"/>
    <w:rsid w:val="00B32DD6"/>
    <w:rsid w:val="00B344BE"/>
    <w:rsid w:val="00B75E11"/>
    <w:rsid w:val="00B9390B"/>
    <w:rsid w:val="00BC0E60"/>
    <w:rsid w:val="00C7263C"/>
    <w:rsid w:val="00C738C3"/>
    <w:rsid w:val="00CB352F"/>
    <w:rsid w:val="00CF0E0A"/>
    <w:rsid w:val="00DA1A65"/>
    <w:rsid w:val="00E0778C"/>
    <w:rsid w:val="00E167FA"/>
    <w:rsid w:val="00E45827"/>
    <w:rsid w:val="00E71C2C"/>
    <w:rsid w:val="00E75F81"/>
    <w:rsid w:val="00E95CC9"/>
    <w:rsid w:val="00EA39DC"/>
    <w:rsid w:val="00EA68D3"/>
    <w:rsid w:val="00EC2FBA"/>
    <w:rsid w:val="00EE29CB"/>
    <w:rsid w:val="00F14563"/>
    <w:rsid w:val="00F42642"/>
    <w:rsid w:val="00F5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E0969"/>
  <w15:docId w15:val="{BBFEC3D4-679A-4D07-8891-689785B1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Nagwek21">
    <w:name w:val="Nagłówek 21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Nagwek1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Legenda1">
    <w:name w:val="Legenda1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Nagwek1">
    <w:name w:val="Nagłówek1"/>
    <w:basedOn w:val="Normalny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Stopka1">
    <w:name w:val="Stopka1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1856</Words>
  <Characters>11140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Jarosław Bernasiak</cp:lastModifiedBy>
  <cp:revision>4</cp:revision>
  <dcterms:created xsi:type="dcterms:W3CDTF">2023-11-24T09:20:00Z</dcterms:created>
  <dcterms:modified xsi:type="dcterms:W3CDTF">2023-11-24T09:39:00Z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