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CE8079" w14:textId="00EFFFA9" w:rsidR="00666D18" w:rsidRPr="00D55FFE" w:rsidRDefault="00B15A86">
      <w:pPr>
        <w:tabs>
          <w:tab w:val="left" w:pos="1440"/>
          <w:tab w:val="left" w:leader="dot" w:pos="9072"/>
        </w:tabs>
        <w:rPr>
          <w:rFonts w:ascii="Tahoma" w:hAnsi="Tahoma" w:cs="Tahoma"/>
          <w:b/>
          <w:sz w:val="20"/>
        </w:rPr>
      </w:pPr>
      <w:bookmarkStart w:id="0" w:name="_Hlk519669648"/>
      <w:r w:rsidRPr="00D55FFE">
        <w:rPr>
          <w:rFonts w:ascii="Tahoma" w:hAnsi="Tahoma" w:cs="Tahoma"/>
          <w:b/>
          <w:sz w:val="20"/>
        </w:rPr>
        <w:t>D-</w:t>
      </w:r>
      <w:r w:rsidR="00E90C01">
        <w:rPr>
          <w:rFonts w:ascii="Tahoma" w:hAnsi="Tahoma" w:cs="Tahoma"/>
          <w:b/>
          <w:sz w:val="20"/>
        </w:rPr>
        <w:t>03</w:t>
      </w:r>
      <w:r w:rsidRPr="00D55FFE">
        <w:rPr>
          <w:rFonts w:ascii="Tahoma" w:hAnsi="Tahoma" w:cs="Tahoma"/>
          <w:b/>
          <w:sz w:val="20"/>
        </w:rPr>
        <w:t>.</w:t>
      </w:r>
      <w:r w:rsidR="00D02B57">
        <w:rPr>
          <w:rFonts w:ascii="Tahoma" w:hAnsi="Tahoma" w:cs="Tahoma"/>
          <w:b/>
          <w:sz w:val="20"/>
        </w:rPr>
        <w:t xml:space="preserve"> PODBUDOWA Z MIESZANKI KRUSZYWA </w:t>
      </w:r>
      <w:r w:rsidRPr="00D55FFE">
        <w:rPr>
          <w:rFonts w:ascii="Tahoma" w:hAnsi="Tahoma" w:cs="Tahoma"/>
          <w:b/>
          <w:sz w:val="20"/>
        </w:rPr>
        <w:t>NIEZWIĄZANEG</w:t>
      </w:r>
      <w:bookmarkEnd w:id="0"/>
      <w:r w:rsidRPr="00D55FFE">
        <w:rPr>
          <w:rFonts w:ascii="Tahoma" w:hAnsi="Tahoma" w:cs="Tahoma"/>
          <w:b/>
          <w:sz w:val="20"/>
        </w:rPr>
        <w:t>O</w:t>
      </w:r>
    </w:p>
    <w:p w14:paraId="52234DF0" w14:textId="77777777" w:rsidR="00666D18" w:rsidRPr="00D55FFE" w:rsidRDefault="00666D18">
      <w:pPr>
        <w:jc w:val="both"/>
        <w:rPr>
          <w:rFonts w:ascii="Tahoma" w:hAnsi="Tahoma" w:cs="Tahoma"/>
          <w:spacing w:val="-3"/>
          <w:sz w:val="20"/>
        </w:rPr>
      </w:pPr>
    </w:p>
    <w:p w14:paraId="2F71E1EE" w14:textId="77777777" w:rsidR="00666D18" w:rsidRPr="00D55FFE" w:rsidRDefault="00B15A86">
      <w:pPr>
        <w:jc w:val="both"/>
        <w:rPr>
          <w:rFonts w:ascii="Tahoma" w:hAnsi="Tahoma" w:cs="Tahoma"/>
          <w:b/>
          <w:spacing w:val="-3"/>
          <w:sz w:val="20"/>
        </w:rPr>
      </w:pPr>
      <w:r w:rsidRPr="00D55FFE">
        <w:rPr>
          <w:rFonts w:ascii="Tahoma" w:hAnsi="Tahoma" w:cs="Tahoma"/>
          <w:b/>
          <w:spacing w:val="-3"/>
          <w:sz w:val="20"/>
        </w:rPr>
        <w:t>1. WSTĘP</w:t>
      </w:r>
    </w:p>
    <w:p w14:paraId="3EF536F6" w14:textId="77777777" w:rsidR="00666D18" w:rsidRPr="00D55FFE" w:rsidRDefault="00666D18">
      <w:pPr>
        <w:jc w:val="both"/>
        <w:rPr>
          <w:rFonts w:ascii="Tahoma" w:hAnsi="Tahoma" w:cs="Tahoma"/>
          <w:spacing w:val="-3"/>
          <w:sz w:val="20"/>
        </w:rPr>
      </w:pPr>
    </w:p>
    <w:p w14:paraId="604A4A7D" w14:textId="77777777" w:rsidR="00666D18" w:rsidRPr="00D55FFE" w:rsidRDefault="00B15A86">
      <w:pPr>
        <w:jc w:val="both"/>
        <w:rPr>
          <w:rFonts w:ascii="Tahoma" w:hAnsi="Tahoma" w:cs="Tahoma"/>
          <w:spacing w:val="-3"/>
          <w:sz w:val="20"/>
        </w:rPr>
      </w:pPr>
      <w:r w:rsidRPr="00D55FFE">
        <w:rPr>
          <w:rFonts w:ascii="Tahoma" w:hAnsi="Tahoma" w:cs="Tahoma"/>
          <w:b/>
          <w:spacing w:val="-3"/>
          <w:sz w:val="20"/>
        </w:rPr>
        <w:t xml:space="preserve">1.1. Przedmiot </w:t>
      </w:r>
      <w:proofErr w:type="spellStart"/>
      <w:r w:rsidRPr="00D55FFE">
        <w:rPr>
          <w:rFonts w:ascii="Tahoma" w:hAnsi="Tahoma" w:cs="Tahoma"/>
          <w:b/>
          <w:spacing w:val="-3"/>
          <w:sz w:val="20"/>
        </w:rPr>
        <w:t>STWiORB</w:t>
      </w:r>
      <w:proofErr w:type="spellEnd"/>
    </w:p>
    <w:p w14:paraId="1D18966C" w14:textId="3C563863" w:rsidR="00666D18" w:rsidRPr="00D55FFE" w:rsidRDefault="00B15A86">
      <w:pPr>
        <w:jc w:val="both"/>
        <w:rPr>
          <w:rFonts w:ascii="Tahoma" w:hAnsi="Tahoma" w:cs="Tahoma"/>
          <w:sz w:val="20"/>
        </w:rPr>
      </w:pPr>
      <w:r w:rsidRPr="00D55FFE">
        <w:rPr>
          <w:rFonts w:ascii="Tahoma" w:hAnsi="Tahoma" w:cs="Tahoma"/>
          <w:sz w:val="20"/>
        </w:rPr>
        <w:t>Przedmiotem niniejszej specyfikacji technicznej wykonania i odbioru robót budowlanych (</w:t>
      </w:r>
      <w:proofErr w:type="spellStart"/>
      <w:r w:rsidRPr="00D55FFE">
        <w:rPr>
          <w:rFonts w:ascii="Tahoma" w:hAnsi="Tahoma" w:cs="Tahoma"/>
          <w:sz w:val="20"/>
        </w:rPr>
        <w:t>STWiORB</w:t>
      </w:r>
      <w:proofErr w:type="spellEnd"/>
      <w:r w:rsidRPr="00D55FFE">
        <w:rPr>
          <w:rFonts w:ascii="Tahoma" w:hAnsi="Tahoma" w:cs="Tahoma"/>
          <w:sz w:val="20"/>
        </w:rPr>
        <w:t xml:space="preserve">) są wymagania  dotyczące wykonania i odbioru robót budowlanych związanych z wykonaniem podbudowy z mieszanki kruszywa niezwiązanego stabilizowanego mechanicznie w związku z zamierzeniem budowlanym pn.: </w:t>
      </w:r>
      <w:r w:rsidR="0091145D" w:rsidRPr="0091145D">
        <w:rPr>
          <w:rFonts w:ascii="Tahoma" w:hAnsi="Tahoma" w:cs="Tahoma"/>
          <w:snapToGrid w:val="0"/>
          <w:sz w:val="20"/>
        </w:rPr>
        <w:t>„Remont i naprawa dróg gminnych w Konstantynowie Łódzkim w roku 20224”</w:t>
      </w:r>
      <w:r w:rsidRPr="00D55FFE">
        <w:rPr>
          <w:rFonts w:ascii="Tahoma" w:hAnsi="Tahoma" w:cs="Tahoma"/>
          <w:sz w:val="20"/>
        </w:rPr>
        <w:t>.</w:t>
      </w:r>
    </w:p>
    <w:p w14:paraId="534F6E1F" w14:textId="77777777" w:rsidR="00666D18" w:rsidRPr="00D55FFE" w:rsidRDefault="00666D18">
      <w:pPr>
        <w:jc w:val="both"/>
        <w:rPr>
          <w:rFonts w:ascii="Tahoma" w:hAnsi="Tahoma" w:cs="Tahoma"/>
          <w:sz w:val="20"/>
        </w:rPr>
      </w:pPr>
    </w:p>
    <w:p w14:paraId="294080A4" w14:textId="77777777" w:rsidR="00666D18" w:rsidRPr="00D55FFE" w:rsidRDefault="00B15A86">
      <w:pPr>
        <w:jc w:val="both"/>
        <w:rPr>
          <w:rFonts w:ascii="Tahoma" w:hAnsi="Tahoma" w:cs="Tahoma"/>
          <w:spacing w:val="-3"/>
          <w:sz w:val="20"/>
        </w:rPr>
      </w:pPr>
      <w:r w:rsidRPr="00D55FFE">
        <w:rPr>
          <w:rFonts w:ascii="Tahoma" w:hAnsi="Tahoma" w:cs="Tahoma"/>
          <w:b/>
          <w:spacing w:val="-3"/>
          <w:sz w:val="20"/>
        </w:rPr>
        <w:t xml:space="preserve">1.2. Zakres stosowania </w:t>
      </w:r>
      <w:proofErr w:type="spellStart"/>
      <w:r w:rsidRPr="00D55FFE">
        <w:rPr>
          <w:rFonts w:ascii="Tahoma" w:hAnsi="Tahoma" w:cs="Tahoma"/>
          <w:b/>
          <w:spacing w:val="-3"/>
          <w:sz w:val="20"/>
        </w:rPr>
        <w:t>STWiORB</w:t>
      </w:r>
      <w:proofErr w:type="spellEnd"/>
    </w:p>
    <w:p w14:paraId="2A93E434" w14:textId="77777777" w:rsidR="00666D18" w:rsidRPr="00D55FFE" w:rsidRDefault="00B15A86">
      <w:pPr>
        <w:tabs>
          <w:tab w:val="left" w:pos="0"/>
        </w:tabs>
        <w:jc w:val="both"/>
        <w:rPr>
          <w:rFonts w:ascii="Tahoma" w:hAnsi="Tahoma" w:cs="Tahoma"/>
          <w:sz w:val="20"/>
        </w:rPr>
      </w:pPr>
      <w:r w:rsidRPr="00D55FFE">
        <w:rPr>
          <w:rFonts w:ascii="Tahoma" w:hAnsi="Tahoma" w:cs="Tahoma"/>
          <w:sz w:val="20"/>
        </w:rPr>
        <w:t>Specyfikacja techniczna wykonania i odbioru robót budowlanych powinna być stosowana jako dokument przetargowy i kontraktowy przy zlecaniu i realizacji robót wymienionych w p. 1.1.</w:t>
      </w:r>
    </w:p>
    <w:p w14:paraId="06A66374" w14:textId="77777777" w:rsidR="00666D18" w:rsidRPr="00D55FFE" w:rsidRDefault="00666D18">
      <w:pPr>
        <w:jc w:val="both"/>
        <w:rPr>
          <w:rFonts w:ascii="Tahoma" w:hAnsi="Tahoma" w:cs="Tahoma"/>
          <w:spacing w:val="-3"/>
          <w:sz w:val="20"/>
        </w:rPr>
      </w:pPr>
    </w:p>
    <w:p w14:paraId="38421456" w14:textId="77777777" w:rsidR="00666D18" w:rsidRPr="00D55FFE" w:rsidRDefault="00B15A86">
      <w:pPr>
        <w:jc w:val="both"/>
        <w:rPr>
          <w:rFonts w:ascii="Tahoma" w:hAnsi="Tahoma" w:cs="Tahoma"/>
          <w:spacing w:val="-3"/>
          <w:sz w:val="20"/>
        </w:rPr>
      </w:pPr>
      <w:r w:rsidRPr="00D55FFE">
        <w:rPr>
          <w:rFonts w:ascii="Tahoma" w:hAnsi="Tahoma" w:cs="Tahoma"/>
          <w:b/>
          <w:spacing w:val="-3"/>
          <w:sz w:val="20"/>
        </w:rPr>
        <w:t xml:space="preserve">1.3. Zakres Robót objętych </w:t>
      </w:r>
      <w:proofErr w:type="spellStart"/>
      <w:r w:rsidRPr="00D55FFE">
        <w:rPr>
          <w:rFonts w:ascii="Tahoma" w:hAnsi="Tahoma" w:cs="Tahoma"/>
          <w:b/>
          <w:spacing w:val="-3"/>
          <w:sz w:val="20"/>
        </w:rPr>
        <w:t>STWiORB</w:t>
      </w:r>
      <w:proofErr w:type="spellEnd"/>
    </w:p>
    <w:p w14:paraId="5A12EDC0" w14:textId="77777777" w:rsidR="00666D18" w:rsidRPr="00D55FFE" w:rsidRDefault="00B15A86">
      <w:pPr>
        <w:pStyle w:val="Tekstpodstawowy3"/>
        <w:rPr>
          <w:rFonts w:ascii="Tahoma" w:hAnsi="Tahoma" w:cs="Tahoma"/>
          <w:color w:val="auto"/>
        </w:rPr>
      </w:pPr>
      <w:r w:rsidRPr="00D55FFE">
        <w:rPr>
          <w:rFonts w:ascii="Tahoma" w:hAnsi="Tahoma" w:cs="Tahoma"/>
          <w:color w:val="auto"/>
        </w:rPr>
        <w:t>Ustalenia zawarte  w  niniejszej  specyfikacji  technicznej  dotyczą  zasad  prowadzenia  robót  związanych z wykonaniem podbudowy z mieszanki kruszywa niezwiązanego.</w:t>
      </w:r>
    </w:p>
    <w:p w14:paraId="2337B5AB" w14:textId="77777777" w:rsidR="00666D18" w:rsidRPr="00D55FFE" w:rsidRDefault="00B15A86">
      <w:pPr>
        <w:pStyle w:val="Tekstpodstawowy3"/>
        <w:rPr>
          <w:rFonts w:ascii="Tahoma" w:hAnsi="Tahoma" w:cs="Tahoma"/>
          <w:color w:val="auto"/>
        </w:rPr>
      </w:pPr>
      <w:r w:rsidRPr="00D55FFE">
        <w:rPr>
          <w:rFonts w:ascii="Tahoma" w:hAnsi="Tahoma" w:cs="Tahoma"/>
          <w:color w:val="auto"/>
        </w:rPr>
        <w:t>W zakres robót wchodzi wykonanie:</w:t>
      </w:r>
    </w:p>
    <w:p w14:paraId="2B412F93" w14:textId="77777777" w:rsidR="00666D18" w:rsidRDefault="00B15A86">
      <w:pPr>
        <w:pStyle w:val="Tekstpodstawowy3"/>
        <w:numPr>
          <w:ilvl w:val="0"/>
          <w:numId w:val="3"/>
        </w:numPr>
        <w:rPr>
          <w:rFonts w:ascii="Tahoma" w:hAnsi="Tahoma" w:cs="Tahoma"/>
          <w:color w:val="auto"/>
        </w:rPr>
      </w:pPr>
      <w:r w:rsidRPr="00D55FFE">
        <w:rPr>
          <w:rFonts w:ascii="Tahoma" w:hAnsi="Tahoma" w:cs="Tahoma"/>
          <w:color w:val="auto"/>
        </w:rPr>
        <w:t>warstwy podbudowy zasadniczej z mieszanki niezwiązanej</w:t>
      </w:r>
      <w:r w:rsidR="00BF3BA2" w:rsidRPr="00D55FFE">
        <w:rPr>
          <w:rFonts w:ascii="Tahoma" w:hAnsi="Tahoma" w:cs="Tahoma"/>
          <w:color w:val="auto"/>
        </w:rPr>
        <w:t xml:space="preserve"> z kruszywem</w:t>
      </w:r>
      <w:r w:rsidRPr="00D55FFE">
        <w:rPr>
          <w:rFonts w:ascii="Tahoma" w:hAnsi="Tahoma" w:cs="Tahoma"/>
          <w:color w:val="auto"/>
        </w:rPr>
        <w:t xml:space="preserve"> C90/3 o uziarni</w:t>
      </w:r>
      <w:r w:rsidR="00496234" w:rsidRPr="00D55FFE">
        <w:rPr>
          <w:rFonts w:ascii="Tahoma" w:hAnsi="Tahoma" w:cs="Tahoma"/>
          <w:color w:val="auto"/>
        </w:rPr>
        <w:t xml:space="preserve">eniu 0/31,5 mm o grubości </w:t>
      </w:r>
      <w:r w:rsidR="00DE37DA">
        <w:rPr>
          <w:rFonts w:ascii="Tahoma" w:hAnsi="Tahoma" w:cs="Tahoma"/>
          <w:color w:val="auto"/>
        </w:rPr>
        <w:t>2</w:t>
      </w:r>
      <w:r w:rsidR="008E72CD" w:rsidRPr="00D55FFE">
        <w:rPr>
          <w:rFonts w:ascii="Tahoma" w:hAnsi="Tahoma" w:cs="Tahoma"/>
          <w:color w:val="auto"/>
        </w:rPr>
        <w:t>0</w:t>
      </w:r>
      <w:r w:rsidR="00C25CDB">
        <w:rPr>
          <w:rFonts w:ascii="Tahoma" w:hAnsi="Tahoma" w:cs="Tahoma"/>
          <w:color w:val="auto"/>
        </w:rPr>
        <w:t xml:space="preserve"> cm.</w:t>
      </w:r>
    </w:p>
    <w:p w14:paraId="7ECAD4B1" w14:textId="77777777" w:rsidR="00666D18" w:rsidRPr="00D55FFE" w:rsidRDefault="00666D18">
      <w:pPr>
        <w:pStyle w:val="Tekstpodstawowy3"/>
        <w:rPr>
          <w:rFonts w:ascii="Tahoma" w:hAnsi="Tahoma" w:cs="Tahoma"/>
          <w:color w:val="auto"/>
        </w:rPr>
      </w:pPr>
    </w:p>
    <w:p w14:paraId="464E96A4" w14:textId="77777777" w:rsidR="00666D18" w:rsidRPr="00D55FFE" w:rsidRDefault="00B15A86">
      <w:pPr>
        <w:jc w:val="both"/>
        <w:rPr>
          <w:rFonts w:ascii="Tahoma" w:hAnsi="Tahoma" w:cs="Tahoma"/>
          <w:b/>
          <w:spacing w:val="-3"/>
          <w:sz w:val="20"/>
        </w:rPr>
      </w:pPr>
      <w:r w:rsidRPr="00D55FFE">
        <w:rPr>
          <w:rFonts w:ascii="Tahoma" w:hAnsi="Tahoma" w:cs="Tahoma"/>
          <w:b/>
          <w:spacing w:val="-3"/>
          <w:sz w:val="20"/>
        </w:rPr>
        <w:t>1.4. Określenia podstawowe</w:t>
      </w:r>
    </w:p>
    <w:p w14:paraId="4FF5F3A9" w14:textId="77777777" w:rsidR="00666D18" w:rsidRPr="00D55FFE" w:rsidRDefault="00B15A86">
      <w:pPr>
        <w:jc w:val="both"/>
        <w:rPr>
          <w:rFonts w:ascii="Tahoma" w:hAnsi="Tahoma" w:cs="Tahoma"/>
          <w:spacing w:val="-3"/>
          <w:sz w:val="20"/>
        </w:rPr>
      </w:pPr>
      <w:r w:rsidRPr="00D55FFE">
        <w:rPr>
          <w:rFonts w:ascii="Tahoma" w:hAnsi="Tahoma" w:cs="Tahoma"/>
          <w:b/>
          <w:spacing w:val="-3"/>
          <w:sz w:val="20"/>
        </w:rPr>
        <w:t xml:space="preserve">1.4.1. Mieszanka niezwiązana </w:t>
      </w:r>
      <w:r w:rsidRPr="00D55FFE">
        <w:rPr>
          <w:rFonts w:ascii="Tahoma" w:hAnsi="Tahoma" w:cs="Tahoma"/>
          <w:spacing w:val="-3"/>
          <w:sz w:val="20"/>
        </w:rPr>
        <w:t>– ziarnisty materiał, zazwyczaj o określonym składzie ziarnowym (od d=0 do D), który jest stosowany do wykonania ulepszonego podłoża gruntowego oraz warstw konstrukcji nawierzchni dróg.</w:t>
      </w:r>
    </w:p>
    <w:p w14:paraId="29916B52" w14:textId="77777777" w:rsidR="00666D18" w:rsidRPr="00D55FFE" w:rsidRDefault="00B15A86">
      <w:pPr>
        <w:jc w:val="both"/>
        <w:rPr>
          <w:rFonts w:ascii="Tahoma" w:hAnsi="Tahoma" w:cs="Tahoma"/>
          <w:spacing w:val="-3"/>
          <w:sz w:val="20"/>
        </w:rPr>
      </w:pPr>
      <w:r w:rsidRPr="00D55FFE">
        <w:rPr>
          <w:rFonts w:ascii="Tahoma" w:hAnsi="Tahoma" w:cs="Tahoma"/>
          <w:spacing w:val="-3"/>
          <w:sz w:val="20"/>
        </w:rPr>
        <w:t>Mieszanka niezwiązana może być wytworzona z kruszyw naturalnych, sztucznych, z recyklingu lub mieszaniny tych kruszyw o określonych proporcjach.</w:t>
      </w:r>
    </w:p>
    <w:p w14:paraId="4ACEE2DC" w14:textId="77777777" w:rsidR="00666D18" w:rsidRPr="00D55FFE" w:rsidRDefault="00B15A86">
      <w:pPr>
        <w:jc w:val="both"/>
        <w:rPr>
          <w:rFonts w:ascii="Tahoma" w:hAnsi="Tahoma" w:cs="Tahoma"/>
          <w:spacing w:val="-3"/>
          <w:sz w:val="20"/>
        </w:rPr>
      </w:pPr>
      <w:r w:rsidRPr="00D55FFE">
        <w:rPr>
          <w:rFonts w:ascii="Tahoma" w:hAnsi="Tahoma" w:cs="Tahoma"/>
          <w:b/>
          <w:spacing w:val="-3"/>
          <w:sz w:val="20"/>
        </w:rPr>
        <w:t>1.4.2. Podbudowa</w:t>
      </w:r>
      <w:r w:rsidRPr="00D55FFE">
        <w:rPr>
          <w:rFonts w:ascii="Tahoma" w:hAnsi="Tahoma" w:cs="Tahoma"/>
          <w:spacing w:val="-3"/>
          <w:sz w:val="20"/>
        </w:rPr>
        <w:t xml:space="preserve"> – dolna część konstrukcji nawierzchni dróg służąca do przenoszenia obciążeń z ruchu na podłoże. Podbudowa może składać się z podbudowy zasadniczej i pomocniczej. Obydwie warstwy mogą być wykonywane w kilku warstwach technologicznych.</w:t>
      </w:r>
    </w:p>
    <w:p w14:paraId="7DE1E2FE" w14:textId="77777777" w:rsidR="00666D18" w:rsidRPr="00D55FFE" w:rsidRDefault="00B15A86">
      <w:pPr>
        <w:jc w:val="both"/>
        <w:rPr>
          <w:rFonts w:ascii="Tahoma" w:hAnsi="Tahoma" w:cs="Tahoma"/>
          <w:spacing w:val="-3"/>
          <w:sz w:val="20"/>
        </w:rPr>
      </w:pPr>
      <w:r w:rsidRPr="00D55FFE">
        <w:rPr>
          <w:rFonts w:ascii="Tahoma" w:hAnsi="Tahoma" w:cs="Tahoma"/>
          <w:b/>
          <w:spacing w:val="-3"/>
          <w:sz w:val="20"/>
        </w:rPr>
        <w:t>1.4.3. Nawierzchnia z kruszywa niezwiązanego</w:t>
      </w:r>
      <w:r w:rsidRPr="00D55FFE">
        <w:rPr>
          <w:rFonts w:ascii="Tahoma" w:hAnsi="Tahoma" w:cs="Tahoma"/>
          <w:spacing w:val="-3"/>
          <w:sz w:val="20"/>
        </w:rPr>
        <w:t xml:space="preserve"> – nawierzchnia drogowa, której wierzchnia warstwa, poddawana bezpośredniemu oddziaływaniu ruchu i czynników atmosferycznych, wykonana jest z mieszanki kruszyw niezwiązanych o uziarnieniu ciągłym.</w:t>
      </w:r>
    </w:p>
    <w:p w14:paraId="5DCE18A4" w14:textId="77777777" w:rsidR="00666D18" w:rsidRPr="00D55FFE" w:rsidRDefault="00B15A86">
      <w:pPr>
        <w:ind w:left="564" w:hanging="564"/>
        <w:jc w:val="both"/>
        <w:rPr>
          <w:rFonts w:ascii="Tahoma" w:hAnsi="Tahoma" w:cs="Tahoma"/>
          <w:spacing w:val="-3"/>
          <w:sz w:val="20"/>
        </w:rPr>
      </w:pPr>
      <w:r w:rsidRPr="00D55FFE">
        <w:rPr>
          <w:rFonts w:ascii="Tahoma" w:hAnsi="Tahoma" w:cs="Tahoma"/>
          <w:b/>
          <w:spacing w:val="-3"/>
          <w:sz w:val="20"/>
        </w:rPr>
        <w:t>1.4.4.</w:t>
      </w:r>
      <w:r w:rsidRPr="00D55FFE">
        <w:rPr>
          <w:rFonts w:ascii="Tahoma" w:hAnsi="Tahoma" w:cs="Tahoma"/>
          <w:spacing w:val="-3"/>
          <w:sz w:val="20"/>
        </w:rPr>
        <w:t xml:space="preserve"> Pozostałe określenia podstawowe podane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są zgodne z obowiązującymi, odpowiednimi normami i z definicjami zamieszczonymi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 00.00.00 "Wymagania ogólne".</w:t>
      </w:r>
    </w:p>
    <w:p w14:paraId="46943AD9" w14:textId="77777777" w:rsidR="00666D18" w:rsidRPr="00D55FFE" w:rsidRDefault="00666D18">
      <w:pPr>
        <w:ind w:left="564" w:hanging="564"/>
        <w:jc w:val="both"/>
        <w:rPr>
          <w:rFonts w:ascii="Tahoma" w:hAnsi="Tahoma" w:cs="Tahoma"/>
          <w:spacing w:val="-3"/>
          <w:sz w:val="20"/>
        </w:rPr>
      </w:pPr>
    </w:p>
    <w:p w14:paraId="3FA2668E" w14:textId="77777777" w:rsidR="00666D18" w:rsidRPr="00D55FFE" w:rsidRDefault="00B15A86">
      <w:pPr>
        <w:jc w:val="both"/>
        <w:rPr>
          <w:rFonts w:ascii="Tahoma" w:hAnsi="Tahoma" w:cs="Tahoma"/>
          <w:spacing w:val="-3"/>
          <w:sz w:val="20"/>
        </w:rPr>
      </w:pPr>
      <w:r w:rsidRPr="00D55FFE">
        <w:rPr>
          <w:rFonts w:ascii="Tahoma" w:hAnsi="Tahoma" w:cs="Tahoma"/>
          <w:b/>
          <w:spacing w:val="-3"/>
          <w:sz w:val="20"/>
        </w:rPr>
        <w:t>1.5. Ogólne wymagania dotyczące Robót</w:t>
      </w:r>
    </w:p>
    <w:p w14:paraId="5445399D" w14:textId="77777777" w:rsidR="00666D18" w:rsidRPr="00D55FFE" w:rsidRDefault="00B15A86">
      <w:pPr>
        <w:outlineLvl w:val="0"/>
        <w:rPr>
          <w:rFonts w:ascii="Tahoma" w:hAnsi="Tahoma" w:cs="Tahoma"/>
          <w:sz w:val="20"/>
        </w:rPr>
      </w:pPr>
      <w:r w:rsidRPr="00D55FFE">
        <w:rPr>
          <w:rFonts w:ascii="Tahoma" w:hAnsi="Tahoma" w:cs="Tahoma"/>
          <w:sz w:val="20"/>
        </w:rPr>
        <w:t xml:space="preserve">Ogólne wymagania dotyczące robót podano w </w:t>
      </w:r>
      <w:proofErr w:type="spellStart"/>
      <w:r w:rsidRPr="00D55FFE">
        <w:rPr>
          <w:rFonts w:ascii="Tahoma" w:hAnsi="Tahoma" w:cs="Tahoma"/>
          <w:sz w:val="20"/>
        </w:rPr>
        <w:t>STWiORB</w:t>
      </w:r>
      <w:proofErr w:type="spellEnd"/>
      <w:r w:rsidRPr="00D55FFE">
        <w:rPr>
          <w:rFonts w:ascii="Tahoma" w:hAnsi="Tahoma" w:cs="Tahoma"/>
          <w:sz w:val="20"/>
        </w:rPr>
        <w:t xml:space="preserve"> DM 00.00.00 „Wymagania Ogólne”.</w:t>
      </w:r>
    </w:p>
    <w:p w14:paraId="7EC028AD" w14:textId="77777777" w:rsidR="00666D18" w:rsidRPr="00D55FFE" w:rsidRDefault="00666D18">
      <w:pPr>
        <w:jc w:val="both"/>
        <w:rPr>
          <w:rFonts w:ascii="Tahoma" w:hAnsi="Tahoma" w:cs="Tahoma"/>
          <w:spacing w:val="-3"/>
          <w:sz w:val="20"/>
          <w:highlight w:val="yellow"/>
        </w:rPr>
      </w:pPr>
    </w:p>
    <w:p w14:paraId="2CE58396" w14:textId="77777777" w:rsidR="00666D18" w:rsidRPr="00D55FFE" w:rsidRDefault="00B15A86">
      <w:pPr>
        <w:jc w:val="both"/>
        <w:rPr>
          <w:rFonts w:ascii="Tahoma" w:hAnsi="Tahoma" w:cs="Tahoma"/>
          <w:b/>
          <w:spacing w:val="-3"/>
          <w:sz w:val="20"/>
        </w:rPr>
      </w:pPr>
      <w:r w:rsidRPr="00D55FFE">
        <w:rPr>
          <w:rFonts w:ascii="Tahoma" w:hAnsi="Tahoma" w:cs="Tahoma"/>
          <w:b/>
          <w:spacing w:val="-3"/>
          <w:sz w:val="20"/>
        </w:rPr>
        <w:t>2. MATERIAŁY</w:t>
      </w:r>
    </w:p>
    <w:p w14:paraId="7BF5EC60" w14:textId="77777777" w:rsidR="00666D18" w:rsidRPr="00D55FFE" w:rsidRDefault="00B15A86">
      <w:pPr>
        <w:pStyle w:val="Nagwek21"/>
        <w:keepNext w:val="0"/>
        <w:widowControl w:val="0"/>
        <w:spacing w:before="0" w:after="0"/>
        <w:rPr>
          <w:rFonts w:ascii="Tahoma" w:hAnsi="Tahoma" w:cs="Tahoma"/>
        </w:rPr>
      </w:pPr>
      <w:r w:rsidRPr="00D55FFE">
        <w:rPr>
          <w:rFonts w:ascii="Tahoma" w:hAnsi="Tahoma" w:cs="Tahoma"/>
        </w:rPr>
        <w:t>2.1. Ogólne wymagania dotyczące materiałów</w:t>
      </w:r>
    </w:p>
    <w:p w14:paraId="247A2BBE" w14:textId="77777777" w:rsidR="00666D18" w:rsidRPr="00D55FFE" w:rsidRDefault="00B15A86">
      <w:pPr>
        <w:widowControl w:val="0"/>
        <w:jc w:val="both"/>
        <w:rPr>
          <w:rFonts w:ascii="Tahoma" w:hAnsi="Tahoma" w:cs="Tahoma"/>
          <w:spacing w:val="-3"/>
          <w:sz w:val="20"/>
        </w:rPr>
      </w:pPr>
      <w:r w:rsidRPr="00D55FFE">
        <w:rPr>
          <w:rFonts w:ascii="Tahoma" w:hAnsi="Tahoma" w:cs="Tahoma"/>
          <w:spacing w:val="-3"/>
          <w:sz w:val="20"/>
        </w:rPr>
        <w:t xml:space="preserve">Ogólne wymagania dotyczące materiałów, ich pozyskiwania i składowania podano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DM.00.00.00 "Wymagania ogólne".</w:t>
      </w:r>
    </w:p>
    <w:p w14:paraId="7DECDE14" w14:textId="77777777" w:rsidR="00666D18" w:rsidRPr="00D55FFE" w:rsidRDefault="00666D18">
      <w:pPr>
        <w:widowControl w:val="0"/>
        <w:jc w:val="both"/>
        <w:rPr>
          <w:rFonts w:ascii="Tahoma" w:hAnsi="Tahoma" w:cs="Tahoma"/>
          <w:spacing w:val="-3"/>
          <w:sz w:val="20"/>
        </w:rPr>
      </w:pPr>
    </w:p>
    <w:p w14:paraId="03109F1A" w14:textId="77777777" w:rsidR="00666D18" w:rsidRPr="00D55FFE" w:rsidRDefault="00B15A86">
      <w:pPr>
        <w:pStyle w:val="Nagwek21"/>
        <w:keepNext w:val="0"/>
        <w:widowControl w:val="0"/>
        <w:spacing w:before="0" w:after="0"/>
        <w:rPr>
          <w:rFonts w:ascii="Tahoma" w:hAnsi="Tahoma" w:cs="Tahoma"/>
        </w:rPr>
      </w:pPr>
      <w:r w:rsidRPr="00D55FFE">
        <w:rPr>
          <w:rFonts w:ascii="Tahoma" w:hAnsi="Tahoma" w:cs="Tahoma"/>
        </w:rPr>
        <w:t>2.2. Podstawowe wymagania dotyczące materiałów</w:t>
      </w:r>
    </w:p>
    <w:p w14:paraId="2FB46969" w14:textId="658EB1CD" w:rsidR="00666D18" w:rsidRPr="00D55FFE" w:rsidRDefault="00B15A86">
      <w:pPr>
        <w:jc w:val="both"/>
        <w:rPr>
          <w:rFonts w:ascii="Tahoma" w:hAnsi="Tahoma" w:cs="Tahoma"/>
          <w:sz w:val="20"/>
        </w:rPr>
      </w:pPr>
      <w:r w:rsidRPr="00D55FFE">
        <w:rPr>
          <w:rFonts w:ascii="Tahoma" w:hAnsi="Tahoma" w:cs="Tahoma"/>
          <w:sz w:val="20"/>
        </w:rPr>
        <w:t>Wszystkie materiały użyte do budowy powinny pochodzić tylko ze źródeł uzgodnionych i zatwierdzonych przez Zamawiającego</w:t>
      </w:r>
      <w:r w:rsidR="00E90C01">
        <w:rPr>
          <w:rFonts w:ascii="Tahoma" w:hAnsi="Tahoma" w:cs="Tahoma"/>
          <w:sz w:val="20"/>
        </w:rPr>
        <w:t xml:space="preserve"> – kruszywa twarde granit</w:t>
      </w:r>
      <w:r w:rsidRPr="00D55FFE">
        <w:rPr>
          <w:rFonts w:ascii="Tahoma" w:hAnsi="Tahoma" w:cs="Tahoma"/>
          <w:sz w:val="20"/>
        </w:rPr>
        <w:t>.</w:t>
      </w:r>
    </w:p>
    <w:p w14:paraId="373CA721" w14:textId="77777777" w:rsidR="00666D18" w:rsidRPr="00D55FFE" w:rsidRDefault="00B15A86">
      <w:pPr>
        <w:jc w:val="both"/>
        <w:rPr>
          <w:rFonts w:ascii="Tahoma" w:hAnsi="Tahoma" w:cs="Tahoma"/>
          <w:spacing w:val="-3"/>
          <w:sz w:val="20"/>
        </w:rPr>
      </w:pPr>
      <w:r w:rsidRPr="00D55FFE">
        <w:rPr>
          <w:rFonts w:ascii="Tahoma" w:hAnsi="Tahoma" w:cs="Tahoma"/>
          <w:spacing w:val="-3"/>
          <w:sz w:val="20"/>
        </w:rPr>
        <w:t>Mieszanki kruszywa powinny być tak produkowane i składowane, aby miały jednakowe właściwości i spełniały wymagania podane w tablicy 4. Wyprodukowane mieszanki kruszywa powinny być jednorodnie wymieszane i charakteryzować się równomierną wilgotnością.</w:t>
      </w:r>
    </w:p>
    <w:p w14:paraId="2CE4807F" w14:textId="77777777" w:rsidR="00666D18" w:rsidRPr="00D55FFE" w:rsidRDefault="00B15A86">
      <w:pPr>
        <w:jc w:val="both"/>
        <w:rPr>
          <w:rFonts w:ascii="Tahoma" w:hAnsi="Tahoma" w:cs="Tahoma"/>
          <w:spacing w:val="-3"/>
          <w:sz w:val="20"/>
        </w:rPr>
      </w:pPr>
      <w:r w:rsidRPr="00D55FFE">
        <w:rPr>
          <w:rFonts w:ascii="Tahoma" w:hAnsi="Tahoma" w:cs="Tahoma"/>
          <w:spacing w:val="-3"/>
          <w:sz w:val="20"/>
        </w:rPr>
        <w:t>Zawartość wody w mieszance kruszywa w trakcie wbudowywania i zagęszczania, określona według PN-EN 13286-2, powinna odpowiadać wymaganiom tablicy 4.</w:t>
      </w:r>
    </w:p>
    <w:p w14:paraId="55224401" w14:textId="77777777" w:rsidR="00666D18" w:rsidRPr="00D55FFE" w:rsidRDefault="00666D18">
      <w:pPr>
        <w:jc w:val="both"/>
        <w:rPr>
          <w:rFonts w:ascii="Tahoma" w:hAnsi="Tahoma" w:cs="Tahoma"/>
          <w:sz w:val="20"/>
        </w:rPr>
      </w:pPr>
    </w:p>
    <w:p w14:paraId="1E97B93A" w14:textId="77777777" w:rsidR="00666D18" w:rsidRPr="00D55FFE" w:rsidRDefault="00666D18">
      <w:pPr>
        <w:jc w:val="both"/>
        <w:rPr>
          <w:rFonts w:ascii="Tahoma" w:hAnsi="Tahoma" w:cs="Tahoma"/>
          <w:sz w:val="20"/>
        </w:rPr>
      </w:pPr>
    </w:p>
    <w:p w14:paraId="3DA997E6" w14:textId="77777777" w:rsidR="00666D18" w:rsidRPr="00D55FFE" w:rsidRDefault="00B15A86">
      <w:pPr>
        <w:jc w:val="both"/>
        <w:rPr>
          <w:rFonts w:ascii="Tahoma" w:hAnsi="Tahoma" w:cs="Tahoma"/>
          <w:b/>
          <w:sz w:val="20"/>
        </w:rPr>
      </w:pPr>
      <w:r w:rsidRPr="00D55FFE">
        <w:rPr>
          <w:rFonts w:ascii="Tahoma" w:hAnsi="Tahoma" w:cs="Tahoma"/>
          <w:b/>
          <w:sz w:val="20"/>
        </w:rPr>
        <w:t>2.3. Właściwości kruszywa</w:t>
      </w:r>
    </w:p>
    <w:p w14:paraId="2E352461" w14:textId="77777777" w:rsidR="00666D18" w:rsidRPr="00D55FFE" w:rsidRDefault="00B15A86">
      <w:pPr>
        <w:pStyle w:val="Tekstpodstawowywcity2"/>
        <w:ind w:firstLine="0"/>
        <w:rPr>
          <w:rFonts w:ascii="Tahoma" w:hAnsi="Tahoma" w:cs="Tahoma"/>
          <w:sz w:val="20"/>
        </w:rPr>
      </w:pPr>
      <w:r w:rsidRPr="00D55FFE">
        <w:rPr>
          <w:rFonts w:ascii="Tahoma" w:hAnsi="Tahoma" w:cs="Tahoma"/>
          <w:sz w:val="20"/>
        </w:rPr>
        <w:t xml:space="preserve">Wykonawca zobowiązany jest przedstawić deklaracje producenta kruszywa w celu ich weryfikacji ze </w:t>
      </w:r>
      <w:proofErr w:type="spellStart"/>
      <w:r w:rsidRPr="00D55FFE">
        <w:rPr>
          <w:rFonts w:ascii="Tahoma" w:hAnsi="Tahoma" w:cs="Tahoma"/>
          <w:sz w:val="20"/>
        </w:rPr>
        <w:t>STWiORB</w:t>
      </w:r>
      <w:proofErr w:type="spellEnd"/>
      <w:r w:rsidRPr="00D55FFE">
        <w:rPr>
          <w:rFonts w:ascii="Tahoma" w:hAnsi="Tahoma" w:cs="Tahoma"/>
          <w:sz w:val="20"/>
        </w:rPr>
        <w:t>.</w:t>
      </w:r>
    </w:p>
    <w:p w14:paraId="47C15E33" w14:textId="77777777" w:rsidR="00666D18" w:rsidRPr="00D55FFE" w:rsidRDefault="00B15A86">
      <w:pPr>
        <w:pStyle w:val="Tekstpodstawowywcity2"/>
        <w:ind w:firstLine="0"/>
        <w:rPr>
          <w:rFonts w:ascii="Tahoma" w:hAnsi="Tahoma" w:cs="Tahoma"/>
          <w:sz w:val="20"/>
        </w:rPr>
      </w:pPr>
      <w:r w:rsidRPr="00D55FFE">
        <w:rPr>
          <w:rFonts w:ascii="Tahoma" w:hAnsi="Tahoma" w:cs="Tahoma"/>
          <w:sz w:val="20"/>
        </w:rPr>
        <w:t>Kruszywo należy przechowywać na hałdach.</w:t>
      </w:r>
    </w:p>
    <w:p w14:paraId="6047B6DF" w14:textId="77777777" w:rsidR="00666D18" w:rsidRPr="00D55FFE" w:rsidRDefault="00B15A86">
      <w:pPr>
        <w:pStyle w:val="Tekstpodstawowywcity2"/>
        <w:ind w:firstLine="0"/>
        <w:rPr>
          <w:rFonts w:ascii="Tahoma" w:hAnsi="Tahoma" w:cs="Tahoma"/>
          <w:sz w:val="20"/>
        </w:rPr>
      </w:pPr>
      <w:r w:rsidRPr="00D55FFE">
        <w:rPr>
          <w:rFonts w:ascii="Tahoma" w:hAnsi="Tahoma" w:cs="Tahoma"/>
          <w:sz w:val="20"/>
        </w:rPr>
        <w:lastRenderedPageBreak/>
        <w:t>Należy zastosować kruszywa spełniające wymagania podane w tablicy 1.</w:t>
      </w:r>
    </w:p>
    <w:p w14:paraId="3A3F7BE1" w14:textId="77777777" w:rsidR="00666D18" w:rsidRPr="00D55FFE" w:rsidRDefault="00666D18">
      <w:pPr>
        <w:pStyle w:val="Tekstpodstawowywcity2"/>
        <w:ind w:firstLine="0"/>
        <w:rPr>
          <w:rFonts w:ascii="Tahoma" w:hAnsi="Tahoma" w:cs="Tahoma"/>
          <w:sz w:val="20"/>
        </w:rPr>
      </w:pPr>
    </w:p>
    <w:p w14:paraId="30802BAC" w14:textId="77777777" w:rsidR="00666D18" w:rsidRPr="00D55FFE" w:rsidRDefault="00B15A86">
      <w:pPr>
        <w:jc w:val="both"/>
        <w:rPr>
          <w:rFonts w:ascii="Tahoma" w:hAnsi="Tahoma" w:cs="Tahoma"/>
          <w:spacing w:val="-3"/>
          <w:sz w:val="20"/>
        </w:rPr>
      </w:pPr>
      <w:r w:rsidRPr="00D55FFE">
        <w:rPr>
          <w:rFonts w:ascii="Tahoma" w:hAnsi="Tahoma" w:cs="Tahoma"/>
          <w:b/>
          <w:spacing w:val="-3"/>
          <w:sz w:val="20"/>
        </w:rPr>
        <w:t>Tablica 1</w:t>
      </w:r>
      <w:r w:rsidRPr="00D55FFE">
        <w:rPr>
          <w:rFonts w:ascii="Tahoma" w:hAnsi="Tahoma" w:cs="Tahoma"/>
          <w:spacing w:val="-3"/>
          <w:sz w:val="20"/>
        </w:rPr>
        <w:t>. Wymagania dla kruszywa do mieszanek niezwiązanych</w:t>
      </w:r>
    </w:p>
    <w:tbl>
      <w:tblPr>
        <w:tblW w:w="10235" w:type="dxa"/>
        <w:jc w:val="center"/>
        <w:tblCellMar>
          <w:left w:w="70" w:type="dxa"/>
          <w:right w:w="70" w:type="dxa"/>
        </w:tblCellMar>
        <w:tblLook w:val="0000" w:firstRow="0" w:lastRow="0" w:firstColumn="0" w:lastColumn="0" w:noHBand="0" w:noVBand="0"/>
      </w:tblPr>
      <w:tblGrid>
        <w:gridCol w:w="988"/>
        <w:gridCol w:w="2654"/>
        <w:gridCol w:w="1399"/>
        <w:gridCol w:w="1526"/>
        <w:gridCol w:w="1249"/>
        <w:gridCol w:w="1285"/>
        <w:gridCol w:w="1134"/>
      </w:tblGrid>
      <w:tr w:rsidR="00666D18" w:rsidRPr="00D55FFE" w14:paraId="1B9A0035" w14:textId="77777777">
        <w:trPr>
          <w:jc w:val="center"/>
        </w:trPr>
        <w:tc>
          <w:tcPr>
            <w:tcW w:w="991" w:type="dxa"/>
            <w:vMerge w:val="restart"/>
            <w:tcBorders>
              <w:top w:val="single" w:sz="4" w:space="0" w:color="000000"/>
              <w:left w:val="single" w:sz="4" w:space="0" w:color="000000"/>
              <w:bottom w:val="single" w:sz="4" w:space="0" w:color="000000"/>
              <w:right w:val="single" w:sz="4" w:space="0" w:color="000000"/>
            </w:tcBorders>
            <w:vAlign w:val="center"/>
          </w:tcPr>
          <w:p w14:paraId="40184385"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 xml:space="preserve">Punkt w normie </w:t>
            </w:r>
            <w:r w:rsidRPr="00D55FFE">
              <w:rPr>
                <w:rFonts w:ascii="Tahoma" w:hAnsi="Tahoma" w:cs="Tahoma"/>
                <w:spacing w:val="-3"/>
                <w:sz w:val="20"/>
              </w:rPr>
              <w:br/>
              <w:t>PN-EN 13242</w:t>
            </w:r>
          </w:p>
        </w:tc>
        <w:tc>
          <w:tcPr>
            <w:tcW w:w="2694" w:type="dxa"/>
            <w:vMerge w:val="restart"/>
            <w:tcBorders>
              <w:top w:val="single" w:sz="4" w:space="0" w:color="000000"/>
              <w:left w:val="single" w:sz="4" w:space="0" w:color="000000"/>
              <w:bottom w:val="single" w:sz="4" w:space="0" w:color="000000"/>
              <w:right w:val="single" w:sz="4" w:space="0" w:color="000000"/>
            </w:tcBorders>
            <w:vAlign w:val="center"/>
          </w:tcPr>
          <w:p w14:paraId="7DE31D94"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Właściwość</w:t>
            </w:r>
          </w:p>
        </w:tc>
        <w:tc>
          <w:tcPr>
            <w:tcW w:w="5415" w:type="dxa"/>
            <w:gridSpan w:val="4"/>
            <w:tcBorders>
              <w:top w:val="single" w:sz="4" w:space="0" w:color="000000"/>
              <w:left w:val="single" w:sz="4" w:space="0" w:color="000000"/>
              <w:bottom w:val="single" w:sz="4" w:space="0" w:color="000000"/>
              <w:right w:val="single" w:sz="4" w:space="0" w:color="000000"/>
            </w:tcBorders>
            <w:vAlign w:val="center"/>
          </w:tcPr>
          <w:p w14:paraId="0CF2B5EC"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 xml:space="preserve">Wymagane właściwości kruszywa do mieszanek niezwiązanych </w:t>
            </w:r>
          </w:p>
          <w:p w14:paraId="5639DBA6"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(kategorie według PN-EN 13242)</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04AC62FF"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Odniesienie do tablicy</w:t>
            </w:r>
          </w:p>
          <w:p w14:paraId="645E957E"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w PN-EN 13242</w:t>
            </w:r>
          </w:p>
        </w:tc>
      </w:tr>
      <w:tr w:rsidR="00666D18" w:rsidRPr="00D55FFE" w14:paraId="742CC705" w14:textId="77777777">
        <w:trPr>
          <w:trHeight w:val="363"/>
          <w:jc w:val="center"/>
        </w:trPr>
        <w:tc>
          <w:tcPr>
            <w:tcW w:w="991" w:type="dxa"/>
            <w:vMerge/>
            <w:tcBorders>
              <w:top w:val="single" w:sz="4" w:space="0" w:color="000000"/>
              <w:left w:val="single" w:sz="4" w:space="0" w:color="000000"/>
              <w:bottom w:val="single" w:sz="4" w:space="0" w:color="000000"/>
              <w:right w:val="single" w:sz="4" w:space="0" w:color="000000"/>
            </w:tcBorders>
            <w:vAlign w:val="center"/>
          </w:tcPr>
          <w:p w14:paraId="7E06A746" w14:textId="77777777" w:rsidR="00666D18" w:rsidRPr="00D55FFE" w:rsidRDefault="00666D18">
            <w:pPr>
              <w:jc w:val="center"/>
              <w:rPr>
                <w:rFonts w:ascii="Tahoma" w:hAnsi="Tahoma" w:cs="Tahoma"/>
                <w:spacing w:val="-3"/>
                <w:sz w:val="20"/>
              </w:rPr>
            </w:pPr>
          </w:p>
        </w:tc>
        <w:tc>
          <w:tcPr>
            <w:tcW w:w="2694" w:type="dxa"/>
            <w:vMerge/>
            <w:tcBorders>
              <w:top w:val="single" w:sz="4" w:space="0" w:color="000000"/>
              <w:left w:val="single" w:sz="4" w:space="0" w:color="000000"/>
              <w:bottom w:val="single" w:sz="4" w:space="0" w:color="000000"/>
              <w:right w:val="single" w:sz="4" w:space="0" w:color="000000"/>
            </w:tcBorders>
            <w:vAlign w:val="center"/>
          </w:tcPr>
          <w:p w14:paraId="604C2735" w14:textId="77777777" w:rsidR="00666D18" w:rsidRPr="00D55FFE" w:rsidRDefault="00666D18">
            <w:pPr>
              <w:jc w:val="center"/>
              <w:rPr>
                <w:rFonts w:ascii="Tahoma" w:hAnsi="Tahoma" w:cs="Tahoma"/>
                <w:spacing w:val="-3"/>
                <w:sz w:val="20"/>
              </w:rPr>
            </w:pPr>
          </w:p>
        </w:tc>
        <w:tc>
          <w:tcPr>
            <w:tcW w:w="1404" w:type="dxa"/>
            <w:tcBorders>
              <w:top w:val="single" w:sz="4" w:space="0" w:color="000000"/>
              <w:left w:val="single" w:sz="4" w:space="0" w:color="000000"/>
              <w:bottom w:val="single" w:sz="4" w:space="0" w:color="000000"/>
              <w:right w:val="single" w:sz="4" w:space="0" w:color="000000"/>
            </w:tcBorders>
            <w:vAlign w:val="center"/>
          </w:tcPr>
          <w:p w14:paraId="648902FB"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podbudowa pomocnicza</w:t>
            </w:r>
          </w:p>
        </w:tc>
        <w:tc>
          <w:tcPr>
            <w:tcW w:w="2725" w:type="dxa"/>
            <w:gridSpan w:val="2"/>
            <w:tcBorders>
              <w:top w:val="single" w:sz="4" w:space="0" w:color="000000"/>
              <w:left w:val="single" w:sz="4" w:space="0" w:color="000000"/>
              <w:bottom w:val="single" w:sz="4" w:space="0" w:color="000000"/>
              <w:right w:val="single" w:sz="4" w:space="0" w:color="000000"/>
            </w:tcBorders>
            <w:vAlign w:val="center"/>
          </w:tcPr>
          <w:p w14:paraId="77443225" w14:textId="77777777" w:rsidR="00666D18" w:rsidRPr="00D55FFE" w:rsidRDefault="00B15A86">
            <w:pPr>
              <w:jc w:val="center"/>
              <w:rPr>
                <w:rFonts w:ascii="Tahoma" w:hAnsi="Tahoma" w:cs="Tahoma"/>
                <w:b/>
                <w:spacing w:val="-3"/>
                <w:sz w:val="20"/>
              </w:rPr>
            </w:pPr>
            <w:r w:rsidRPr="00D55FFE">
              <w:rPr>
                <w:rFonts w:ascii="Tahoma" w:hAnsi="Tahoma" w:cs="Tahoma"/>
                <w:b/>
                <w:spacing w:val="-3"/>
                <w:sz w:val="20"/>
              </w:rPr>
              <w:t>podbudowa zasadnicza</w:t>
            </w:r>
          </w:p>
        </w:tc>
        <w:tc>
          <w:tcPr>
            <w:tcW w:w="1286" w:type="dxa"/>
            <w:vMerge w:val="restart"/>
            <w:tcBorders>
              <w:top w:val="single" w:sz="4" w:space="0" w:color="000000"/>
              <w:left w:val="single" w:sz="4" w:space="0" w:color="000000"/>
              <w:bottom w:val="single" w:sz="4" w:space="0" w:color="000000"/>
              <w:right w:val="single" w:sz="4" w:space="0" w:color="000000"/>
            </w:tcBorders>
            <w:vAlign w:val="center"/>
          </w:tcPr>
          <w:p w14:paraId="0E44A2EA"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 xml:space="preserve">KR1-KR2 nawierzchnia </w:t>
            </w:r>
          </w:p>
          <w:p w14:paraId="7A2AAD04" w14:textId="77777777" w:rsidR="00666D18" w:rsidRPr="00D55FFE" w:rsidRDefault="00666D18">
            <w:pPr>
              <w:jc w:val="center"/>
              <w:rPr>
                <w:rFonts w:ascii="Tahoma" w:hAnsi="Tahoma" w:cs="Tahoma"/>
                <w:color w:val="FF0000"/>
                <w:spacing w:val="-3"/>
                <w:sz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523C73A1" w14:textId="77777777" w:rsidR="00666D18" w:rsidRPr="00D55FFE" w:rsidRDefault="00666D18">
            <w:pPr>
              <w:jc w:val="center"/>
              <w:rPr>
                <w:rFonts w:ascii="Tahoma" w:hAnsi="Tahoma" w:cs="Tahoma"/>
                <w:spacing w:val="-3"/>
                <w:sz w:val="20"/>
              </w:rPr>
            </w:pPr>
          </w:p>
        </w:tc>
      </w:tr>
      <w:tr w:rsidR="00666D18" w:rsidRPr="00D55FFE" w14:paraId="73693746" w14:textId="77777777">
        <w:trPr>
          <w:trHeight w:val="363"/>
          <w:jc w:val="center"/>
        </w:trPr>
        <w:tc>
          <w:tcPr>
            <w:tcW w:w="991" w:type="dxa"/>
            <w:vMerge/>
            <w:tcBorders>
              <w:top w:val="single" w:sz="4" w:space="0" w:color="000000"/>
              <w:left w:val="single" w:sz="4" w:space="0" w:color="000000"/>
              <w:bottom w:val="single" w:sz="4" w:space="0" w:color="000000"/>
              <w:right w:val="single" w:sz="4" w:space="0" w:color="000000"/>
            </w:tcBorders>
            <w:vAlign w:val="center"/>
          </w:tcPr>
          <w:p w14:paraId="74DBFB5B" w14:textId="77777777" w:rsidR="00666D18" w:rsidRPr="00D55FFE" w:rsidRDefault="00666D18">
            <w:pPr>
              <w:jc w:val="center"/>
              <w:rPr>
                <w:rFonts w:ascii="Tahoma" w:hAnsi="Tahoma" w:cs="Tahoma"/>
                <w:spacing w:val="-3"/>
                <w:sz w:val="20"/>
              </w:rPr>
            </w:pPr>
          </w:p>
        </w:tc>
        <w:tc>
          <w:tcPr>
            <w:tcW w:w="2694" w:type="dxa"/>
            <w:vMerge/>
            <w:tcBorders>
              <w:top w:val="single" w:sz="4" w:space="0" w:color="000000"/>
              <w:left w:val="single" w:sz="4" w:space="0" w:color="000000"/>
              <w:bottom w:val="single" w:sz="4" w:space="0" w:color="000000"/>
              <w:right w:val="single" w:sz="4" w:space="0" w:color="000000"/>
            </w:tcBorders>
            <w:vAlign w:val="center"/>
          </w:tcPr>
          <w:p w14:paraId="3646CBAB" w14:textId="77777777" w:rsidR="00666D18" w:rsidRPr="00D55FFE" w:rsidRDefault="00666D18">
            <w:pPr>
              <w:jc w:val="center"/>
              <w:rPr>
                <w:rFonts w:ascii="Tahoma" w:hAnsi="Tahoma" w:cs="Tahoma"/>
                <w:spacing w:val="-3"/>
                <w:sz w:val="20"/>
              </w:rPr>
            </w:pPr>
          </w:p>
        </w:tc>
        <w:tc>
          <w:tcPr>
            <w:tcW w:w="1404" w:type="dxa"/>
            <w:tcBorders>
              <w:top w:val="single" w:sz="4" w:space="0" w:color="000000"/>
              <w:left w:val="single" w:sz="4" w:space="0" w:color="000000"/>
              <w:bottom w:val="single" w:sz="4" w:space="0" w:color="000000"/>
              <w:right w:val="single" w:sz="4" w:space="0" w:color="000000"/>
            </w:tcBorders>
            <w:vAlign w:val="center"/>
          </w:tcPr>
          <w:p w14:paraId="55003177"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KR 5</w:t>
            </w:r>
          </w:p>
          <w:p w14:paraId="037693FA"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KR 4</w:t>
            </w:r>
          </w:p>
          <w:p w14:paraId="771786F4"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KR 3</w:t>
            </w:r>
          </w:p>
        </w:tc>
        <w:tc>
          <w:tcPr>
            <w:tcW w:w="1529" w:type="dxa"/>
            <w:tcBorders>
              <w:top w:val="single" w:sz="4" w:space="0" w:color="000000"/>
              <w:left w:val="single" w:sz="4" w:space="0" w:color="000000"/>
              <w:bottom w:val="single" w:sz="4" w:space="0" w:color="000000"/>
              <w:right w:val="single" w:sz="4" w:space="0" w:color="000000"/>
            </w:tcBorders>
            <w:vAlign w:val="center"/>
          </w:tcPr>
          <w:p w14:paraId="5CA13420" w14:textId="77777777" w:rsidR="00666D18" w:rsidRPr="00D55FFE" w:rsidRDefault="00B15A86">
            <w:pPr>
              <w:jc w:val="center"/>
              <w:rPr>
                <w:rFonts w:ascii="Tahoma" w:hAnsi="Tahoma" w:cs="Tahoma"/>
                <w:b/>
                <w:spacing w:val="-3"/>
                <w:sz w:val="20"/>
              </w:rPr>
            </w:pPr>
            <w:r w:rsidRPr="00D55FFE">
              <w:rPr>
                <w:rFonts w:ascii="Tahoma" w:hAnsi="Tahoma" w:cs="Tahoma"/>
                <w:b/>
                <w:spacing w:val="-3"/>
                <w:sz w:val="20"/>
              </w:rPr>
              <w:t xml:space="preserve">KR1-KR2  </w:t>
            </w:r>
          </w:p>
        </w:tc>
        <w:tc>
          <w:tcPr>
            <w:tcW w:w="1196" w:type="dxa"/>
            <w:tcBorders>
              <w:top w:val="single" w:sz="4" w:space="0" w:color="000000"/>
              <w:left w:val="single" w:sz="4" w:space="0" w:color="000000"/>
              <w:bottom w:val="single" w:sz="4" w:space="0" w:color="000000"/>
              <w:right w:val="single" w:sz="4" w:space="0" w:color="000000"/>
            </w:tcBorders>
            <w:vAlign w:val="center"/>
          </w:tcPr>
          <w:p w14:paraId="2F59A8A3"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KR3-KR6(7)</w:t>
            </w:r>
          </w:p>
        </w:tc>
        <w:tc>
          <w:tcPr>
            <w:tcW w:w="1286" w:type="dxa"/>
            <w:vMerge/>
            <w:tcBorders>
              <w:top w:val="single" w:sz="4" w:space="0" w:color="000000"/>
              <w:left w:val="single" w:sz="4" w:space="0" w:color="000000"/>
              <w:bottom w:val="single" w:sz="4" w:space="0" w:color="000000"/>
              <w:right w:val="single" w:sz="4" w:space="0" w:color="000000"/>
            </w:tcBorders>
            <w:vAlign w:val="center"/>
          </w:tcPr>
          <w:p w14:paraId="1DA7361B" w14:textId="77777777" w:rsidR="00666D18" w:rsidRPr="00D55FFE" w:rsidRDefault="00666D18">
            <w:pPr>
              <w:jc w:val="center"/>
              <w:rPr>
                <w:rFonts w:ascii="Tahoma" w:hAnsi="Tahoma" w:cs="Tahoma"/>
                <w:spacing w:val="-3"/>
                <w:sz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32D368D3" w14:textId="77777777" w:rsidR="00666D18" w:rsidRPr="00D55FFE" w:rsidRDefault="00666D18">
            <w:pPr>
              <w:jc w:val="center"/>
              <w:rPr>
                <w:rFonts w:ascii="Tahoma" w:hAnsi="Tahoma" w:cs="Tahoma"/>
                <w:spacing w:val="-3"/>
                <w:sz w:val="20"/>
              </w:rPr>
            </w:pPr>
          </w:p>
        </w:tc>
      </w:tr>
      <w:tr w:rsidR="00666D18" w:rsidRPr="00D55FFE" w14:paraId="0EBA22A9" w14:textId="77777777">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14:paraId="267A635B"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4.3.1</w:t>
            </w:r>
          </w:p>
        </w:tc>
        <w:tc>
          <w:tcPr>
            <w:tcW w:w="2694" w:type="dxa"/>
            <w:tcBorders>
              <w:top w:val="single" w:sz="4" w:space="0" w:color="000000"/>
              <w:left w:val="single" w:sz="4" w:space="0" w:color="000000"/>
              <w:bottom w:val="single" w:sz="4" w:space="0" w:color="000000"/>
              <w:right w:val="single" w:sz="4" w:space="0" w:color="000000"/>
            </w:tcBorders>
            <w:vAlign w:val="center"/>
          </w:tcPr>
          <w:p w14:paraId="40425554"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Uziarnienie wg PN-EN 933-1, kategoria nie niższa niż</w:t>
            </w:r>
          </w:p>
        </w:tc>
        <w:tc>
          <w:tcPr>
            <w:tcW w:w="1404" w:type="dxa"/>
            <w:tcBorders>
              <w:top w:val="single" w:sz="4" w:space="0" w:color="000000"/>
              <w:left w:val="single" w:sz="4" w:space="0" w:color="000000"/>
              <w:bottom w:val="single" w:sz="4" w:space="0" w:color="000000"/>
              <w:right w:val="single" w:sz="4" w:space="0" w:color="000000"/>
            </w:tcBorders>
            <w:vAlign w:val="center"/>
          </w:tcPr>
          <w:p w14:paraId="4BD044FE"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C</w:t>
            </w:r>
            <w:r w:rsidRPr="00D55FFE">
              <w:rPr>
                <w:rFonts w:ascii="Tahoma" w:hAnsi="Tahoma" w:cs="Tahoma"/>
                <w:spacing w:val="-3"/>
                <w:sz w:val="20"/>
              </w:rPr>
              <w:t>85/15,</w:t>
            </w:r>
          </w:p>
          <w:p w14:paraId="0FF39713"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F</w:t>
            </w:r>
            <w:r w:rsidRPr="00D55FFE">
              <w:rPr>
                <w:rFonts w:ascii="Tahoma" w:hAnsi="Tahoma" w:cs="Tahoma"/>
                <w:spacing w:val="-3"/>
                <w:sz w:val="20"/>
              </w:rPr>
              <w:t>85,</w:t>
            </w:r>
          </w:p>
          <w:p w14:paraId="0EF75C5E"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A</w:t>
            </w:r>
            <w:r w:rsidRPr="00D55FFE">
              <w:rPr>
                <w:rFonts w:ascii="Tahoma" w:hAnsi="Tahoma" w:cs="Tahoma"/>
                <w:spacing w:val="-3"/>
                <w:sz w:val="20"/>
              </w:rPr>
              <w:t>85</w:t>
            </w:r>
          </w:p>
        </w:tc>
        <w:tc>
          <w:tcPr>
            <w:tcW w:w="1529" w:type="dxa"/>
            <w:tcBorders>
              <w:top w:val="single" w:sz="4" w:space="0" w:color="000000"/>
              <w:left w:val="single" w:sz="4" w:space="0" w:color="000000"/>
              <w:bottom w:val="single" w:sz="4" w:space="0" w:color="000000"/>
              <w:right w:val="single" w:sz="4" w:space="0" w:color="000000"/>
            </w:tcBorders>
            <w:vAlign w:val="center"/>
          </w:tcPr>
          <w:p w14:paraId="429F38EC" w14:textId="77777777" w:rsidR="00666D18" w:rsidRPr="00D55FFE" w:rsidRDefault="00B15A86">
            <w:pPr>
              <w:jc w:val="center"/>
              <w:rPr>
                <w:rFonts w:ascii="Tahoma" w:hAnsi="Tahoma" w:cs="Tahoma"/>
                <w:b/>
                <w:spacing w:val="-3"/>
                <w:sz w:val="20"/>
              </w:rPr>
            </w:pPr>
            <w:r w:rsidRPr="00D55FFE">
              <w:rPr>
                <w:rFonts w:ascii="Tahoma" w:hAnsi="Tahoma" w:cs="Tahoma"/>
                <w:b/>
                <w:spacing w:val="-3"/>
                <w:sz w:val="20"/>
              </w:rPr>
              <w:t>G</w:t>
            </w:r>
            <w:r w:rsidRPr="00D55FFE">
              <w:rPr>
                <w:rFonts w:ascii="Tahoma" w:hAnsi="Tahoma" w:cs="Tahoma"/>
                <w:b/>
                <w:spacing w:val="-3"/>
                <w:sz w:val="20"/>
                <w:vertAlign w:val="subscript"/>
              </w:rPr>
              <w:t>C</w:t>
            </w:r>
            <w:r w:rsidRPr="00D55FFE">
              <w:rPr>
                <w:rFonts w:ascii="Tahoma" w:hAnsi="Tahoma" w:cs="Tahoma"/>
                <w:b/>
                <w:spacing w:val="-3"/>
                <w:sz w:val="20"/>
              </w:rPr>
              <w:t>80/20,</w:t>
            </w:r>
          </w:p>
          <w:p w14:paraId="7157871B" w14:textId="77777777" w:rsidR="00666D18" w:rsidRPr="00D55FFE" w:rsidRDefault="00B15A86">
            <w:pPr>
              <w:jc w:val="center"/>
              <w:rPr>
                <w:rFonts w:ascii="Tahoma" w:hAnsi="Tahoma" w:cs="Tahoma"/>
                <w:b/>
                <w:spacing w:val="-3"/>
                <w:sz w:val="20"/>
              </w:rPr>
            </w:pPr>
            <w:r w:rsidRPr="00D55FFE">
              <w:rPr>
                <w:rFonts w:ascii="Tahoma" w:hAnsi="Tahoma" w:cs="Tahoma"/>
                <w:b/>
                <w:spacing w:val="-3"/>
                <w:sz w:val="20"/>
              </w:rPr>
              <w:t>G</w:t>
            </w:r>
            <w:r w:rsidRPr="00D55FFE">
              <w:rPr>
                <w:rFonts w:ascii="Tahoma" w:hAnsi="Tahoma" w:cs="Tahoma"/>
                <w:b/>
                <w:spacing w:val="-3"/>
                <w:sz w:val="20"/>
                <w:vertAlign w:val="subscript"/>
              </w:rPr>
              <w:t>F</w:t>
            </w:r>
            <w:r w:rsidRPr="00D55FFE">
              <w:rPr>
                <w:rFonts w:ascii="Tahoma" w:hAnsi="Tahoma" w:cs="Tahoma"/>
                <w:b/>
                <w:spacing w:val="-3"/>
                <w:sz w:val="20"/>
              </w:rPr>
              <w:t>80,</w:t>
            </w:r>
          </w:p>
          <w:p w14:paraId="45E6FAB0" w14:textId="77777777" w:rsidR="00666D18" w:rsidRPr="00D55FFE" w:rsidRDefault="00B15A86">
            <w:pPr>
              <w:jc w:val="center"/>
              <w:rPr>
                <w:rFonts w:ascii="Tahoma" w:hAnsi="Tahoma" w:cs="Tahoma"/>
                <w:b/>
                <w:spacing w:val="-3"/>
                <w:sz w:val="20"/>
              </w:rPr>
            </w:pPr>
            <w:r w:rsidRPr="00D55FFE">
              <w:rPr>
                <w:rFonts w:ascii="Tahoma" w:hAnsi="Tahoma" w:cs="Tahoma"/>
                <w:b/>
                <w:spacing w:val="-3"/>
                <w:sz w:val="20"/>
              </w:rPr>
              <w:t>G</w:t>
            </w:r>
            <w:r w:rsidRPr="00D55FFE">
              <w:rPr>
                <w:rFonts w:ascii="Tahoma" w:hAnsi="Tahoma" w:cs="Tahoma"/>
                <w:b/>
                <w:spacing w:val="-3"/>
                <w:sz w:val="20"/>
                <w:vertAlign w:val="subscript"/>
              </w:rPr>
              <w:t>A</w:t>
            </w:r>
            <w:r w:rsidRPr="00D55FFE">
              <w:rPr>
                <w:rFonts w:ascii="Tahoma" w:hAnsi="Tahoma" w:cs="Tahoma"/>
                <w:b/>
                <w:spacing w:val="-3"/>
                <w:sz w:val="20"/>
              </w:rPr>
              <w:t>75</w:t>
            </w:r>
          </w:p>
        </w:tc>
        <w:tc>
          <w:tcPr>
            <w:tcW w:w="1196" w:type="dxa"/>
            <w:tcBorders>
              <w:top w:val="single" w:sz="4" w:space="0" w:color="000000"/>
              <w:left w:val="single" w:sz="4" w:space="0" w:color="000000"/>
              <w:bottom w:val="single" w:sz="4" w:space="0" w:color="000000"/>
              <w:right w:val="single" w:sz="4" w:space="0" w:color="000000"/>
            </w:tcBorders>
            <w:vAlign w:val="center"/>
          </w:tcPr>
          <w:p w14:paraId="492C10B9"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C</w:t>
            </w:r>
            <w:r w:rsidRPr="00D55FFE">
              <w:rPr>
                <w:rFonts w:ascii="Tahoma" w:hAnsi="Tahoma" w:cs="Tahoma"/>
                <w:spacing w:val="-3"/>
                <w:sz w:val="20"/>
              </w:rPr>
              <w:t>80/20,</w:t>
            </w:r>
          </w:p>
          <w:p w14:paraId="3A8A5A6E"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F</w:t>
            </w:r>
            <w:r w:rsidRPr="00D55FFE">
              <w:rPr>
                <w:rFonts w:ascii="Tahoma" w:hAnsi="Tahoma" w:cs="Tahoma"/>
                <w:spacing w:val="-3"/>
                <w:sz w:val="20"/>
              </w:rPr>
              <w:t>80,</w:t>
            </w:r>
          </w:p>
          <w:p w14:paraId="68BC03E7"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A</w:t>
            </w:r>
            <w:r w:rsidRPr="00D55FFE">
              <w:rPr>
                <w:rFonts w:ascii="Tahoma" w:hAnsi="Tahoma" w:cs="Tahoma"/>
                <w:spacing w:val="-3"/>
                <w:sz w:val="20"/>
              </w:rPr>
              <w:t>75</w:t>
            </w:r>
          </w:p>
        </w:tc>
        <w:tc>
          <w:tcPr>
            <w:tcW w:w="1286" w:type="dxa"/>
            <w:tcBorders>
              <w:top w:val="single" w:sz="4" w:space="0" w:color="000000"/>
              <w:left w:val="single" w:sz="4" w:space="0" w:color="000000"/>
              <w:bottom w:val="single" w:sz="4" w:space="0" w:color="000000"/>
              <w:right w:val="single" w:sz="4" w:space="0" w:color="000000"/>
            </w:tcBorders>
            <w:vAlign w:val="center"/>
          </w:tcPr>
          <w:p w14:paraId="0FEE9BDF"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C</w:t>
            </w:r>
            <w:r w:rsidRPr="00D55FFE">
              <w:rPr>
                <w:rFonts w:ascii="Tahoma" w:hAnsi="Tahoma" w:cs="Tahoma"/>
                <w:spacing w:val="-3"/>
                <w:sz w:val="20"/>
              </w:rPr>
              <w:t>80/20,</w:t>
            </w:r>
          </w:p>
          <w:p w14:paraId="4FDE8384"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F</w:t>
            </w:r>
            <w:r w:rsidRPr="00D55FFE">
              <w:rPr>
                <w:rFonts w:ascii="Tahoma" w:hAnsi="Tahoma" w:cs="Tahoma"/>
                <w:spacing w:val="-3"/>
                <w:sz w:val="20"/>
              </w:rPr>
              <w:t>80,</w:t>
            </w:r>
          </w:p>
          <w:p w14:paraId="26684010"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A</w:t>
            </w:r>
            <w:r w:rsidRPr="00D55FFE">
              <w:rPr>
                <w:rFonts w:ascii="Tahoma" w:hAnsi="Tahoma" w:cs="Tahoma"/>
                <w:spacing w:val="-3"/>
                <w:sz w:val="20"/>
              </w:rPr>
              <w:t>75</w:t>
            </w:r>
          </w:p>
        </w:tc>
        <w:tc>
          <w:tcPr>
            <w:tcW w:w="1134" w:type="dxa"/>
            <w:tcBorders>
              <w:top w:val="single" w:sz="4" w:space="0" w:color="000000"/>
              <w:left w:val="single" w:sz="4" w:space="0" w:color="000000"/>
              <w:bottom w:val="single" w:sz="4" w:space="0" w:color="000000"/>
              <w:right w:val="single" w:sz="4" w:space="0" w:color="000000"/>
            </w:tcBorders>
            <w:vAlign w:val="center"/>
          </w:tcPr>
          <w:p w14:paraId="086E68E1"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Tablica 2</w:t>
            </w:r>
          </w:p>
        </w:tc>
      </w:tr>
      <w:tr w:rsidR="00666D18" w:rsidRPr="00D55FFE" w14:paraId="455AF461" w14:textId="77777777">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14:paraId="15D0533C"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4.3.2</w:t>
            </w:r>
          </w:p>
        </w:tc>
        <w:tc>
          <w:tcPr>
            <w:tcW w:w="2694" w:type="dxa"/>
            <w:tcBorders>
              <w:top w:val="single" w:sz="4" w:space="0" w:color="000000"/>
              <w:left w:val="single" w:sz="4" w:space="0" w:color="000000"/>
              <w:bottom w:val="single" w:sz="4" w:space="0" w:color="000000"/>
              <w:right w:val="single" w:sz="4" w:space="0" w:color="000000"/>
            </w:tcBorders>
            <w:vAlign w:val="center"/>
          </w:tcPr>
          <w:p w14:paraId="7415F438"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Ogólne granice i tolerancje uziarnienia kruszywa grubego na sitach pośrednich wg PN-EN 933-1</w:t>
            </w:r>
          </w:p>
        </w:tc>
        <w:tc>
          <w:tcPr>
            <w:tcW w:w="1404" w:type="dxa"/>
            <w:tcBorders>
              <w:top w:val="single" w:sz="4" w:space="0" w:color="000000"/>
              <w:left w:val="single" w:sz="4" w:space="0" w:color="000000"/>
              <w:bottom w:val="single" w:sz="4" w:space="0" w:color="000000"/>
              <w:right w:val="single" w:sz="4" w:space="0" w:color="000000"/>
            </w:tcBorders>
            <w:vAlign w:val="center"/>
          </w:tcPr>
          <w:p w14:paraId="0946F6DE"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C</w:t>
            </w:r>
            <w:r w:rsidRPr="00D55FFE">
              <w:rPr>
                <w:rFonts w:ascii="Tahoma" w:hAnsi="Tahoma" w:cs="Tahoma"/>
                <w:spacing w:val="-3"/>
                <w:sz w:val="20"/>
              </w:rPr>
              <w:t>NR</w:t>
            </w:r>
          </w:p>
        </w:tc>
        <w:tc>
          <w:tcPr>
            <w:tcW w:w="1529" w:type="dxa"/>
            <w:tcBorders>
              <w:top w:val="single" w:sz="4" w:space="0" w:color="000000"/>
              <w:left w:val="single" w:sz="4" w:space="0" w:color="000000"/>
              <w:bottom w:val="single" w:sz="4" w:space="0" w:color="000000"/>
              <w:right w:val="single" w:sz="4" w:space="0" w:color="000000"/>
            </w:tcBorders>
            <w:vAlign w:val="center"/>
          </w:tcPr>
          <w:p w14:paraId="02795322" w14:textId="77777777" w:rsidR="00666D18" w:rsidRPr="00D55FFE" w:rsidRDefault="00B15A86">
            <w:pPr>
              <w:jc w:val="center"/>
              <w:rPr>
                <w:rFonts w:ascii="Tahoma" w:hAnsi="Tahoma" w:cs="Tahoma"/>
                <w:b/>
                <w:spacing w:val="-3"/>
                <w:sz w:val="20"/>
              </w:rPr>
            </w:pPr>
            <w:r w:rsidRPr="00D55FFE">
              <w:rPr>
                <w:rFonts w:ascii="Tahoma" w:hAnsi="Tahoma" w:cs="Tahoma"/>
                <w:b/>
                <w:spacing w:val="-3"/>
                <w:sz w:val="20"/>
              </w:rPr>
              <w:t>GT</w:t>
            </w:r>
            <w:r w:rsidRPr="00D55FFE">
              <w:rPr>
                <w:rFonts w:ascii="Tahoma" w:hAnsi="Tahoma" w:cs="Tahoma"/>
                <w:b/>
                <w:spacing w:val="-3"/>
                <w:sz w:val="20"/>
                <w:vertAlign w:val="subscript"/>
              </w:rPr>
              <w:t>C</w:t>
            </w:r>
            <w:r w:rsidRPr="00D55FFE">
              <w:rPr>
                <w:rFonts w:ascii="Tahoma" w:hAnsi="Tahoma" w:cs="Tahoma"/>
                <w:b/>
                <w:spacing w:val="-3"/>
                <w:sz w:val="20"/>
              </w:rPr>
              <w:t>20/15</w:t>
            </w:r>
          </w:p>
        </w:tc>
        <w:tc>
          <w:tcPr>
            <w:tcW w:w="1196" w:type="dxa"/>
            <w:tcBorders>
              <w:top w:val="single" w:sz="4" w:space="0" w:color="000000"/>
              <w:left w:val="single" w:sz="4" w:space="0" w:color="000000"/>
              <w:bottom w:val="single" w:sz="4" w:space="0" w:color="000000"/>
              <w:right w:val="single" w:sz="4" w:space="0" w:color="000000"/>
            </w:tcBorders>
            <w:vAlign w:val="center"/>
          </w:tcPr>
          <w:p w14:paraId="0376E079"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C</w:t>
            </w:r>
            <w:r w:rsidRPr="00D55FFE">
              <w:rPr>
                <w:rFonts w:ascii="Tahoma" w:hAnsi="Tahoma" w:cs="Tahoma"/>
                <w:spacing w:val="-3"/>
                <w:sz w:val="20"/>
              </w:rPr>
              <w:t>20/15</w:t>
            </w:r>
          </w:p>
        </w:tc>
        <w:tc>
          <w:tcPr>
            <w:tcW w:w="1286" w:type="dxa"/>
            <w:tcBorders>
              <w:top w:val="single" w:sz="4" w:space="0" w:color="000000"/>
              <w:left w:val="single" w:sz="4" w:space="0" w:color="000000"/>
              <w:bottom w:val="single" w:sz="4" w:space="0" w:color="000000"/>
              <w:right w:val="single" w:sz="4" w:space="0" w:color="000000"/>
            </w:tcBorders>
            <w:vAlign w:val="center"/>
          </w:tcPr>
          <w:p w14:paraId="028E4061"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C</w:t>
            </w:r>
            <w:r w:rsidRPr="00D55FFE">
              <w:rPr>
                <w:rFonts w:ascii="Tahoma" w:hAnsi="Tahoma" w:cs="Tahoma"/>
                <w:spacing w:val="-3"/>
                <w:sz w:val="20"/>
              </w:rPr>
              <w:t>20/15</w:t>
            </w:r>
          </w:p>
        </w:tc>
        <w:tc>
          <w:tcPr>
            <w:tcW w:w="1134" w:type="dxa"/>
            <w:tcBorders>
              <w:top w:val="single" w:sz="4" w:space="0" w:color="000000"/>
              <w:left w:val="single" w:sz="4" w:space="0" w:color="000000"/>
              <w:bottom w:val="single" w:sz="4" w:space="0" w:color="000000"/>
              <w:right w:val="single" w:sz="4" w:space="0" w:color="000000"/>
            </w:tcBorders>
            <w:vAlign w:val="center"/>
          </w:tcPr>
          <w:p w14:paraId="2648791C"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Tablica 3</w:t>
            </w:r>
          </w:p>
        </w:tc>
      </w:tr>
      <w:tr w:rsidR="00666D18" w:rsidRPr="00D55FFE" w14:paraId="6EC1DD92" w14:textId="77777777">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14:paraId="4D5E0295"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4.3.3</w:t>
            </w:r>
          </w:p>
        </w:tc>
        <w:tc>
          <w:tcPr>
            <w:tcW w:w="2694" w:type="dxa"/>
            <w:tcBorders>
              <w:top w:val="single" w:sz="4" w:space="0" w:color="000000"/>
              <w:left w:val="single" w:sz="4" w:space="0" w:color="000000"/>
              <w:bottom w:val="single" w:sz="4" w:space="0" w:color="000000"/>
              <w:right w:val="single" w:sz="4" w:space="0" w:color="000000"/>
            </w:tcBorders>
            <w:vAlign w:val="center"/>
          </w:tcPr>
          <w:p w14:paraId="2A95E3B3"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Tolerancje typowego uziarnienia kruszywa drobnego i kruszywa o ciągłym uziarnieniu wg PN-EN 933-1</w:t>
            </w:r>
          </w:p>
        </w:tc>
        <w:tc>
          <w:tcPr>
            <w:tcW w:w="1404" w:type="dxa"/>
            <w:tcBorders>
              <w:top w:val="single" w:sz="4" w:space="0" w:color="000000"/>
              <w:left w:val="single" w:sz="4" w:space="0" w:color="000000"/>
              <w:bottom w:val="single" w:sz="4" w:space="0" w:color="000000"/>
              <w:right w:val="single" w:sz="4" w:space="0" w:color="000000"/>
            </w:tcBorders>
            <w:vAlign w:val="center"/>
          </w:tcPr>
          <w:p w14:paraId="534D0E23"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F</w:t>
            </w:r>
            <w:r w:rsidRPr="00D55FFE">
              <w:rPr>
                <w:rFonts w:ascii="Tahoma" w:hAnsi="Tahoma" w:cs="Tahoma"/>
                <w:spacing w:val="-3"/>
                <w:sz w:val="20"/>
              </w:rPr>
              <w:t>NR,</w:t>
            </w:r>
          </w:p>
          <w:p w14:paraId="4E2432D3"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A</w:t>
            </w:r>
            <w:r w:rsidRPr="00D55FFE">
              <w:rPr>
                <w:rFonts w:ascii="Tahoma" w:hAnsi="Tahoma" w:cs="Tahoma"/>
                <w:spacing w:val="-3"/>
                <w:sz w:val="20"/>
              </w:rPr>
              <w:t>NR</w:t>
            </w:r>
          </w:p>
        </w:tc>
        <w:tc>
          <w:tcPr>
            <w:tcW w:w="1529" w:type="dxa"/>
            <w:tcBorders>
              <w:top w:val="single" w:sz="4" w:space="0" w:color="000000"/>
              <w:left w:val="single" w:sz="4" w:space="0" w:color="000000"/>
              <w:bottom w:val="single" w:sz="4" w:space="0" w:color="000000"/>
              <w:right w:val="single" w:sz="4" w:space="0" w:color="000000"/>
            </w:tcBorders>
            <w:vAlign w:val="center"/>
          </w:tcPr>
          <w:p w14:paraId="5DBEA7E2" w14:textId="77777777" w:rsidR="00666D18" w:rsidRPr="00D55FFE" w:rsidRDefault="00B15A86">
            <w:pPr>
              <w:jc w:val="center"/>
              <w:rPr>
                <w:rFonts w:ascii="Tahoma" w:hAnsi="Tahoma" w:cs="Tahoma"/>
                <w:b/>
                <w:spacing w:val="-3"/>
                <w:sz w:val="20"/>
              </w:rPr>
            </w:pPr>
            <w:r w:rsidRPr="00D55FFE">
              <w:rPr>
                <w:rFonts w:ascii="Tahoma" w:hAnsi="Tahoma" w:cs="Tahoma"/>
                <w:b/>
                <w:spacing w:val="-3"/>
                <w:sz w:val="20"/>
              </w:rPr>
              <w:t>GT</w:t>
            </w:r>
            <w:r w:rsidRPr="00D55FFE">
              <w:rPr>
                <w:rFonts w:ascii="Tahoma" w:hAnsi="Tahoma" w:cs="Tahoma"/>
                <w:b/>
                <w:spacing w:val="-3"/>
                <w:sz w:val="20"/>
                <w:vertAlign w:val="subscript"/>
              </w:rPr>
              <w:t>F</w:t>
            </w:r>
            <w:r w:rsidRPr="00D55FFE">
              <w:rPr>
                <w:rFonts w:ascii="Tahoma" w:hAnsi="Tahoma" w:cs="Tahoma"/>
                <w:b/>
                <w:spacing w:val="-3"/>
                <w:sz w:val="20"/>
              </w:rPr>
              <w:t xml:space="preserve">10 </w:t>
            </w:r>
          </w:p>
          <w:p w14:paraId="763B8421" w14:textId="77777777" w:rsidR="00666D18" w:rsidRPr="00D55FFE" w:rsidRDefault="00B15A86">
            <w:pPr>
              <w:jc w:val="center"/>
              <w:rPr>
                <w:rFonts w:ascii="Tahoma" w:hAnsi="Tahoma" w:cs="Tahoma"/>
                <w:b/>
                <w:spacing w:val="-3"/>
                <w:sz w:val="20"/>
              </w:rPr>
            </w:pPr>
            <w:r w:rsidRPr="00D55FFE">
              <w:rPr>
                <w:rFonts w:ascii="Tahoma" w:hAnsi="Tahoma" w:cs="Tahoma"/>
                <w:b/>
                <w:spacing w:val="-3"/>
                <w:sz w:val="20"/>
              </w:rPr>
              <w:t>GT</w:t>
            </w:r>
            <w:r w:rsidRPr="00D55FFE">
              <w:rPr>
                <w:rFonts w:ascii="Tahoma" w:hAnsi="Tahoma" w:cs="Tahoma"/>
                <w:b/>
                <w:spacing w:val="-3"/>
                <w:sz w:val="20"/>
                <w:vertAlign w:val="subscript"/>
              </w:rPr>
              <w:t>A</w:t>
            </w:r>
            <w:r w:rsidRPr="00D55FFE">
              <w:rPr>
                <w:rFonts w:ascii="Tahoma" w:hAnsi="Tahoma" w:cs="Tahoma"/>
                <w:b/>
                <w:spacing w:val="-3"/>
                <w:sz w:val="20"/>
              </w:rPr>
              <w:t>20,</w:t>
            </w:r>
          </w:p>
        </w:tc>
        <w:tc>
          <w:tcPr>
            <w:tcW w:w="1196" w:type="dxa"/>
            <w:tcBorders>
              <w:top w:val="single" w:sz="4" w:space="0" w:color="000000"/>
              <w:left w:val="single" w:sz="4" w:space="0" w:color="000000"/>
              <w:bottom w:val="single" w:sz="4" w:space="0" w:color="000000"/>
              <w:right w:val="single" w:sz="4" w:space="0" w:color="000000"/>
            </w:tcBorders>
            <w:vAlign w:val="center"/>
          </w:tcPr>
          <w:p w14:paraId="6448EFEE"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F</w:t>
            </w:r>
            <w:r w:rsidRPr="00D55FFE">
              <w:rPr>
                <w:rFonts w:ascii="Tahoma" w:hAnsi="Tahoma" w:cs="Tahoma"/>
                <w:spacing w:val="-3"/>
                <w:sz w:val="20"/>
              </w:rPr>
              <w:t>10,</w:t>
            </w:r>
          </w:p>
          <w:p w14:paraId="5D2966BC"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A</w:t>
            </w:r>
            <w:r w:rsidRPr="00D55FFE">
              <w:rPr>
                <w:rFonts w:ascii="Tahoma" w:hAnsi="Tahoma" w:cs="Tahoma"/>
                <w:spacing w:val="-3"/>
                <w:sz w:val="20"/>
              </w:rPr>
              <w:t>20</w:t>
            </w:r>
          </w:p>
        </w:tc>
        <w:tc>
          <w:tcPr>
            <w:tcW w:w="1286" w:type="dxa"/>
            <w:tcBorders>
              <w:top w:val="single" w:sz="4" w:space="0" w:color="000000"/>
              <w:left w:val="single" w:sz="4" w:space="0" w:color="000000"/>
              <w:bottom w:val="single" w:sz="4" w:space="0" w:color="000000"/>
              <w:right w:val="single" w:sz="4" w:space="0" w:color="000000"/>
            </w:tcBorders>
            <w:vAlign w:val="center"/>
          </w:tcPr>
          <w:p w14:paraId="18571C02"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F</w:t>
            </w:r>
            <w:r w:rsidRPr="00D55FFE">
              <w:rPr>
                <w:rFonts w:ascii="Tahoma" w:hAnsi="Tahoma" w:cs="Tahoma"/>
                <w:spacing w:val="-3"/>
                <w:sz w:val="20"/>
              </w:rPr>
              <w:t>10,</w:t>
            </w:r>
          </w:p>
          <w:p w14:paraId="60DA26CE"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A</w:t>
            </w:r>
            <w:r w:rsidRPr="00D55FFE">
              <w:rPr>
                <w:rFonts w:ascii="Tahoma" w:hAnsi="Tahoma" w:cs="Tahoma"/>
                <w:spacing w:val="-3"/>
                <w:sz w:val="20"/>
              </w:rPr>
              <w:t>20</w:t>
            </w:r>
          </w:p>
        </w:tc>
        <w:tc>
          <w:tcPr>
            <w:tcW w:w="1134" w:type="dxa"/>
            <w:tcBorders>
              <w:top w:val="single" w:sz="4" w:space="0" w:color="000000"/>
              <w:left w:val="single" w:sz="4" w:space="0" w:color="000000"/>
              <w:bottom w:val="single" w:sz="4" w:space="0" w:color="000000"/>
              <w:right w:val="single" w:sz="4" w:space="0" w:color="000000"/>
            </w:tcBorders>
            <w:vAlign w:val="center"/>
          </w:tcPr>
          <w:p w14:paraId="2C0FA1E0"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Tablica 4</w:t>
            </w:r>
          </w:p>
        </w:tc>
      </w:tr>
      <w:tr w:rsidR="00666D18" w:rsidRPr="00D55FFE" w14:paraId="51A55DEA" w14:textId="77777777">
        <w:trPr>
          <w:cantSplit/>
          <w:jc w:val="center"/>
        </w:trPr>
        <w:tc>
          <w:tcPr>
            <w:tcW w:w="991" w:type="dxa"/>
            <w:vMerge w:val="restart"/>
            <w:tcBorders>
              <w:top w:val="single" w:sz="4" w:space="0" w:color="000000"/>
              <w:left w:val="single" w:sz="4" w:space="0" w:color="000000"/>
              <w:bottom w:val="single" w:sz="4" w:space="0" w:color="000000"/>
              <w:right w:val="single" w:sz="4" w:space="0" w:color="000000"/>
            </w:tcBorders>
            <w:vAlign w:val="center"/>
          </w:tcPr>
          <w:p w14:paraId="1E5E2A05"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4.4</w:t>
            </w:r>
          </w:p>
        </w:tc>
        <w:tc>
          <w:tcPr>
            <w:tcW w:w="2694" w:type="dxa"/>
            <w:tcBorders>
              <w:top w:val="single" w:sz="4" w:space="0" w:color="000000"/>
              <w:left w:val="single" w:sz="4" w:space="0" w:color="000000"/>
              <w:bottom w:val="single" w:sz="4" w:space="0" w:color="000000"/>
              <w:right w:val="single" w:sz="4" w:space="0" w:color="000000"/>
            </w:tcBorders>
            <w:vAlign w:val="center"/>
          </w:tcPr>
          <w:p w14:paraId="1D7EBE96"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Kształt kruszywa grubego wg PN-EN 933-4</w:t>
            </w:r>
          </w:p>
          <w:p w14:paraId="22623FE2"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a) maksymalne wartości wskaźnika płaskości</w:t>
            </w:r>
          </w:p>
        </w:tc>
        <w:tc>
          <w:tcPr>
            <w:tcW w:w="1404" w:type="dxa"/>
            <w:tcBorders>
              <w:top w:val="single" w:sz="4" w:space="0" w:color="000000"/>
              <w:left w:val="single" w:sz="4" w:space="0" w:color="000000"/>
              <w:bottom w:val="single" w:sz="4" w:space="0" w:color="000000"/>
              <w:right w:val="single" w:sz="4" w:space="0" w:color="000000"/>
            </w:tcBorders>
            <w:vAlign w:val="center"/>
          </w:tcPr>
          <w:p w14:paraId="2E398E34"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FI</w:t>
            </w:r>
            <w:r w:rsidRPr="00D55FFE">
              <w:rPr>
                <w:rFonts w:ascii="Tahoma" w:hAnsi="Tahoma" w:cs="Tahoma"/>
                <w:spacing w:val="-3"/>
                <w:sz w:val="20"/>
                <w:vertAlign w:val="subscript"/>
              </w:rPr>
              <w:t>NR</w:t>
            </w:r>
          </w:p>
        </w:tc>
        <w:tc>
          <w:tcPr>
            <w:tcW w:w="1529" w:type="dxa"/>
            <w:tcBorders>
              <w:top w:val="single" w:sz="4" w:space="0" w:color="000000"/>
              <w:left w:val="single" w:sz="4" w:space="0" w:color="000000"/>
              <w:bottom w:val="single" w:sz="4" w:space="0" w:color="000000"/>
              <w:right w:val="single" w:sz="4" w:space="0" w:color="000000"/>
            </w:tcBorders>
            <w:vAlign w:val="center"/>
          </w:tcPr>
          <w:p w14:paraId="71113735" w14:textId="77777777" w:rsidR="00666D18" w:rsidRPr="00D55FFE" w:rsidRDefault="00B15A86">
            <w:pPr>
              <w:jc w:val="center"/>
              <w:rPr>
                <w:rFonts w:ascii="Tahoma" w:hAnsi="Tahoma" w:cs="Tahoma"/>
                <w:b/>
                <w:spacing w:val="-3"/>
                <w:sz w:val="20"/>
              </w:rPr>
            </w:pPr>
            <w:r w:rsidRPr="00D55FFE">
              <w:rPr>
                <w:rFonts w:ascii="Tahoma" w:hAnsi="Tahoma" w:cs="Tahoma"/>
                <w:b/>
                <w:spacing w:val="-3"/>
                <w:sz w:val="20"/>
              </w:rPr>
              <w:t>FI</w:t>
            </w:r>
            <w:r w:rsidRPr="00D55FFE">
              <w:rPr>
                <w:rFonts w:ascii="Tahoma" w:hAnsi="Tahoma" w:cs="Tahoma"/>
                <w:b/>
                <w:spacing w:val="-3"/>
                <w:sz w:val="20"/>
                <w:vertAlign w:val="subscript"/>
              </w:rPr>
              <w:t>50</w:t>
            </w:r>
          </w:p>
        </w:tc>
        <w:tc>
          <w:tcPr>
            <w:tcW w:w="1196" w:type="dxa"/>
            <w:tcBorders>
              <w:top w:val="single" w:sz="4" w:space="0" w:color="000000"/>
              <w:left w:val="single" w:sz="4" w:space="0" w:color="000000"/>
              <w:bottom w:val="single" w:sz="4" w:space="0" w:color="000000"/>
              <w:right w:val="single" w:sz="4" w:space="0" w:color="000000"/>
            </w:tcBorders>
            <w:vAlign w:val="center"/>
          </w:tcPr>
          <w:p w14:paraId="3C7FCFAF"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FI</w:t>
            </w:r>
            <w:r w:rsidRPr="00D55FFE">
              <w:rPr>
                <w:rFonts w:ascii="Tahoma" w:hAnsi="Tahoma" w:cs="Tahoma"/>
                <w:spacing w:val="-3"/>
                <w:sz w:val="20"/>
                <w:vertAlign w:val="subscript"/>
              </w:rPr>
              <w:t>50</w:t>
            </w:r>
          </w:p>
        </w:tc>
        <w:tc>
          <w:tcPr>
            <w:tcW w:w="1286" w:type="dxa"/>
            <w:tcBorders>
              <w:top w:val="single" w:sz="4" w:space="0" w:color="000000"/>
              <w:left w:val="single" w:sz="4" w:space="0" w:color="000000"/>
              <w:bottom w:val="single" w:sz="4" w:space="0" w:color="000000"/>
              <w:right w:val="single" w:sz="4" w:space="0" w:color="000000"/>
            </w:tcBorders>
            <w:vAlign w:val="center"/>
          </w:tcPr>
          <w:p w14:paraId="0E4F47EA"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FI</w:t>
            </w:r>
            <w:r w:rsidRPr="00D55FFE">
              <w:rPr>
                <w:rFonts w:ascii="Tahoma" w:hAnsi="Tahoma" w:cs="Tahoma"/>
                <w:spacing w:val="-3"/>
                <w:sz w:val="20"/>
                <w:vertAlign w:val="subscript"/>
              </w:rPr>
              <w:t>50</w:t>
            </w:r>
          </w:p>
        </w:tc>
        <w:tc>
          <w:tcPr>
            <w:tcW w:w="1134" w:type="dxa"/>
            <w:tcBorders>
              <w:top w:val="single" w:sz="4" w:space="0" w:color="000000"/>
              <w:left w:val="single" w:sz="4" w:space="0" w:color="000000"/>
              <w:bottom w:val="single" w:sz="4" w:space="0" w:color="000000"/>
              <w:right w:val="single" w:sz="4" w:space="0" w:color="000000"/>
            </w:tcBorders>
            <w:vAlign w:val="center"/>
          </w:tcPr>
          <w:p w14:paraId="12869F99"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Tablica 5</w:t>
            </w:r>
          </w:p>
        </w:tc>
      </w:tr>
      <w:tr w:rsidR="00666D18" w:rsidRPr="00D55FFE" w14:paraId="71C69917" w14:textId="77777777">
        <w:trPr>
          <w:cantSplit/>
          <w:jc w:val="center"/>
        </w:trPr>
        <w:tc>
          <w:tcPr>
            <w:tcW w:w="991" w:type="dxa"/>
            <w:vMerge/>
            <w:tcBorders>
              <w:top w:val="single" w:sz="4" w:space="0" w:color="000000"/>
              <w:left w:val="single" w:sz="4" w:space="0" w:color="000000"/>
              <w:bottom w:val="single" w:sz="4" w:space="0" w:color="000000"/>
              <w:right w:val="single" w:sz="4" w:space="0" w:color="000000"/>
            </w:tcBorders>
            <w:vAlign w:val="center"/>
          </w:tcPr>
          <w:p w14:paraId="5010AFBA" w14:textId="77777777" w:rsidR="00666D18" w:rsidRPr="00D55FFE" w:rsidRDefault="00666D18">
            <w:pPr>
              <w:jc w:val="center"/>
              <w:rPr>
                <w:rFonts w:ascii="Tahoma" w:hAnsi="Tahoma" w:cs="Tahoma"/>
                <w:spacing w:val="-3"/>
                <w:sz w:val="20"/>
              </w:rPr>
            </w:pPr>
          </w:p>
        </w:tc>
        <w:tc>
          <w:tcPr>
            <w:tcW w:w="2694" w:type="dxa"/>
            <w:tcBorders>
              <w:top w:val="single" w:sz="4" w:space="0" w:color="000000"/>
              <w:left w:val="single" w:sz="4" w:space="0" w:color="000000"/>
              <w:bottom w:val="single" w:sz="4" w:space="0" w:color="000000"/>
              <w:right w:val="single" w:sz="4" w:space="0" w:color="000000"/>
            </w:tcBorders>
            <w:vAlign w:val="center"/>
          </w:tcPr>
          <w:p w14:paraId="2B32449E"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 xml:space="preserve">lub </w:t>
            </w:r>
          </w:p>
          <w:p w14:paraId="427F3744"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b) maksymalne wartości wskaźnika kształtu</w:t>
            </w:r>
          </w:p>
        </w:tc>
        <w:tc>
          <w:tcPr>
            <w:tcW w:w="1404" w:type="dxa"/>
            <w:tcBorders>
              <w:top w:val="single" w:sz="4" w:space="0" w:color="000000"/>
              <w:left w:val="single" w:sz="4" w:space="0" w:color="000000"/>
              <w:bottom w:val="single" w:sz="4" w:space="0" w:color="000000"/>
              <w:right w:val="single" w:sz="4" w:space="0" w:color="000000"/>
            </w:tcBorders>
            <w:vAlign w:val="center"/>
          </w:tcPr>
          <w:p w14:paraId="25780BB0"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SI</w:t>
            </w:r>
            <w:r w:rsidRPr="00D55FFE">
              <w:rPr>
                <w:rFonts w:ascii="Tahoma" w:hAnsi="Tahoma" w:cs="Tahoma"/>
                <w:spacing w:val="-3"/>
                <w:sz w:val="20"/>
                <w:vertAlign w:val="subscript"/>
              </w:rPr>
              <w:t>NR</w:t>
            </w:r>
          </w:p>
        </w:tc>
        <w:tc>
          <w:tcPr>
            <w:tcW w:w="1529" w:type="dxa"/>
            <w:tcBorders>
              <w:top w:val="single" w:sz="4" w:space="0" w:color="000000"/>
              <w:left w:val="single" w:sz="4" w:space="0" w:color="000000"/>
              <w:bottom w:val="single" w:sz="4" w:space="0" w:color="000000"/>
              <w:right w:val="single" w:sz="4" w:space="0" w:color="000000"/>
            </w:tcBorders>
            <w:vAlign w:val="center"/>
          </w:tcPr>
          <w:p w14:paraId="09652C91" w14:textId="77777777" w:rsidR="00666D18" w:rsidRPr="00D55FFE" w:rsidRDefault="00B15A86">
            <w:pPr>
              <w:jc w:val="center"/>
              <w:rPr>
                <w:rFonts w:ascii="Tahoma" w:hAnsi="Tahoma" w:cs="Tahoma"/>
                <w:b/>
                <w:spacing w:val="-3"/>
                <w:sz w:val="20"/>
              </w:rPr>
            </w:pPr>
            <w:r w:rsidRPr="00D55FFE">
              <w:rPr>
                <w:rFonts w:ascii="Tahoma" w:hAnsi="Tahoma" w:cs="Tahoma"/>
                <w:b/>
                <w:spacing w:val="-3"/>
                <w:sz w:val="20"/>
              </w:rPr>
              <w:t>SI</w:t>
            </w:r>
            <w:r w:rsidRPr="00D55FFE">
              <w:rPr>
                <w:rFonts w:ascii="Tahoma" w:hAnsi="Tahoma" w:cs="Tahoma"/>
                <w:b/>
                <w:spacing w:val="-3"/>
                <w:sz w:val="20"/>
                <w:vertAlign w:val="subscript"/>
              </w:rPr>
              <w:t>55</w:t>
            </w:r>
          </w:p>
        </w:tc>
        <w:tc>
          <w:tcPr>
            <w:tcW w:w="1196" w:type="dxa"/>
            <w:tcBorders>
              <w:top w:val="single" w:sz="4" w:space="0" w:color="000000"/>
              <w:left w:val="single" w:sz="4" w:space="0" w:color="000000"/>
              <w:bottom w:val="single" w:sz="4" w:space="0" w:color="000000"/>
              <w:right w:val="single" w:sz="4" w:space="0" w:color="000000"/>
            </w:tcBorders>
            <w:vAlign w:val="center"/>
          </w:tcPr>
          <w:p w14:paraId="096B710C"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SI</w:t>
            </w:r>
            <w:r w:rsidRPr="00D55FFE">
              <w:rPr>
                <w:rFonts w:ascii="Tahoma" w:hAnsi="Tahoma" w:cs="Tahoma"/>
                <w:spacing w:val="-3"/>
                <w:sz w:val="20"/>
                <w:vertAlign w:val="subscript"/>
              </w:rPr>
              <w:t>55</w:t>
            </w:r>
          </w:p>
        </w:tc>
        <w:tc>
          <w:tcPr>
            <w:tcW w:w="1286" w:type="dxa"/>
            <w:tcBorders>
              <w:top w:val="single" w:sz="4" w:space="0" w:color="000000"/>
              <w:left w:val="single" w:sz="4" w:space="0" w:color="000000"/>
              <w:bottom w:val="single" w:sz="4" w:space="0" w:color="000000"/>
              <w:right w:val="single" w:sz="4" w:space="0" w:color="000000"/>
            </w:tcBorders>
            <w:vAlign w:val="center"/>
          </w:tcPr>
          <w:p w14:paraId="79DC9FF0"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SI</w:t>
            </w:r>
            <w:r w:rsidRPr="00D55FFE">
              <w:rPr>
                <w:rFonts w:ascii="Tahoma" w:hAnsi="Tahoma" w:cs="Tahoma"/>
                <w:spacing w:val="-3"/>
                <w:sz w:val="20"/>
                <w:vertAlign w:val="subscript"/>
              </w:rPr>
              <w:t>55</w:t>
            </w:r>
          </w:p>
        </w:tc>
        <w:tc>
          <w:tcPr>
            <w:tcW w:w="1134" w:type="dxa"/>
            <w:tcBorders>
              <w:top w:val="single" w:sz="4" w:space="0" w:color="000000"/>
              <w:left w:val="single" w:sz="4" w:space="0" w:color="000000"/>
              <w:bottom w:val="single" w:sz="4" w:space="0" w:color="000000"/>
              <w:right w:val="single" w:sz="4" w:space="0" w:color="000000"/>
            </w:tcBorders>
            <w:vAlign w:val="center"/>
          </w:tcPr>
          <w:p w14:paraId="1FF0BE70"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Tablica 6</w:t>
            </w:r>
          </w:p>
        </w:tc>
      </w:tr>
      <w:tr w:rsidR="00666D18" w:rsidRPr="00D55FFE" w14:paraId="3E61D940" w14:textId="77777777">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14:paraId="6AEBEF5B"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4.5</w:t>
            </w:r>
          </w:p>
        </w:tc>
        <w:tc>
          <w:tcPr>
            <w:tcW w:w="2694" w:type="dxa"/>
            <w:tcBorders>
              <w:top w:val="single" w:sz="4" w:space="0" w:color="000000"/>
              <w:left w:val="single" w:sz="4" w:space="0" w:color="000000"/>
              <w:bottom w:val="single" w:sz="4" w:space="0" w:color="000000"/>
              <w:right w:val="single" w:sz="4" w:space="0" w:color="000000"/>
            </w:tcBorders>
            <w:vAlign w:val="center"/>
          </w:tcPr>
          <w:p w14:paraId="784A5464"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 xml:space="preserve">Kategorie procentowych zawartości ziaren o powierzchni </w:t>
            </w:r>
            <w:proofErr w:type="spellStart"/>
            <w:r w:rsidRPr="00D55FFE">
              <w:rPr>
                <w:rFonts w:ascii="Tahoma" w:hAnsi="Tahoma" w:cs="Tahoma"/>
                <w:spacing w:val="-3"/>
                <w:sz w:val="20"/>
              </w:rPr>
              <w:t>przekruszonej</w:t>
            </w:r>
            <w:proofErr w:type="spellEnd"/>
            <w:r w:rsidRPr="00D55FFE">
              <w:rPr>
                <w:rFonts w:ascii="Tahoma" w:hAnsi="Tahoma" w:cs="Tahoma"/>
                <w:spacing w:val="-3"/>
                <w:sz w:val="20"/>
              </w:rPr>
              <w:t xml:space="preserve"> lub łamanych oraz ziaren całkowicie zaokrąglonych w kruszywie grubym wg. PN-EN 933-5</w:t>
            </w:r>
          </w:p>
        </w:tc>
        <w:tc>
          <w:tcPr>
            <w:tcW w:w="1404" w:type="dxa"/>
            <w:tcBorders>
              <w:top w:val="single" w:sz="4" w:space="0" w:color="000000"/>
              <w:left w:val="single" w:sz="4" w:space="0" w:color="000000"/>
              <w:bottom w:val="single" w:sz="4" w:space="0" w:color="000000"/>
              <w:right w:val="single" w:sz="4" w:space="0" w:color="000000"/>
            </w:tcBorders>
            <w:vAlign w:val="center"/>
          </w:tcPr>
          <w:p w14:paraId="5694748A"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C</w:t>
            </w:r>
            <w:r w:rsidRPr="00D55FFE">
              <w:rPr>
                <w:rFonts w:ascii="Tahoma" w:hAnsi="Tahoma" w:cs="Tahoma"/>
                <w:spacing w:val="-3"/>
                <w:sz w:val="20"/>
                <w:vertAlign w:val="subscript"/>
              </w:rPr>
              <w:t>NR</w:t>
            </w:r>
          </w:p>
        </w:tc>
        <w:tc>
          <w:tcPr>
            <w:tcW w:w="1529" w:type="dxa"/>
            <w:tcBorders>
              <w:top w:val="single" w:sz="4" w:space="0" w:color="000000"/>
              <w:left w:val="single" w:sz="4" w:space="0" w:color="000000"/>
              <w:bottom w:val="single" w:sz="4" w:space="0" w:color="000000"/>
              <w:right w:val="single" w:sz="4" w:space="0" w:color="000000"/>
            </w:tcBorders>
            <w:vAlign w:val="center"/>
          </w:tcPr>
          <w:p w14:paraId="1847C7D9" w14:textId="77777777" w:rsidR="00666D18" w:rsidRPr="00D55FFE" w:rsidRDefault="00B15A86">
            <w:pPr>
              <w:jc w:val="center"/>
              <w:rPr>
                <w:rFonts w:ascii="Tahoma" w:hAnsi="Tahoma" w:cs="Tahoma"/>
                <w:b/>
                <w:spacing w:val="-3"/>
                <w:sz w:val="20"/>
              </w:rPr>
            </w:pPr>
            <w:r w:rsidRPr="00D55FFE">
              <w:rPr>
                <w:rFonts w:ascii="Tahoma" w:hAnsi="Tahoma" w:cs="Tahoma"/>
                <w:b/>
                <w:spacing w:val="-3"/>
                <w:sz w:val="20"/>
              </w:rPr>
              <w:t>C</w:t>
            </w:r>
            <w:r w:rsidRPr="00D55FFE">
              <w:rPr>
                <w:rFonts w:ascii="Tahoma" w:hAnsi="Tahoma" w:cs="Tahoma"/>
                <w:b/>
                <w:spacing w:val="-3"/>
                <w:sz w:val="20"/>
                <w:vertAlign w:val="subscript"/>
              </w:rPr>
              <w:t>90/3</w:t>
            </w:r>
          </w:p>
        </w:tc>
        <w:tc>
          <w:tcPr>
            <w:tcW w:w="1196" w:type="dxa"/>
            <w:tcBorders>
              <w:top w:val="single" w:sz="4" w:space="0" w:color="000000"/>
              <w:left w:val="single" w:sz="4" w:space="0" w:color="000000"/>
              <w:bottom w:val="single" w:sz="4" w:space="0" w:color="000000"/>
              <w:right w:val="single" w:sz="4" w:space="0" w:color="000000"/>
            </w:tcBorders>
            <w:vAlign w:val="center"/>
          </w:tcPr>
          <w:p w14:paraId="14CA9106"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C</w:t>
            </w:r>
            <w:r w:rsidRPr="00D55FFE">
              <w:rPr>
                <w:rFonts w:ascii="Tahoma" w:hAnsi="Tahoma" w:cs="Tahoma"/>
                <w:spacing w:val="-3"/>
                <w:sz w:val="20"/>
                <w:vertAlign w:val="subscript"/>
              </w:rPr>
              <w:t>90/3</w:t>
            </w:r>
          </w:p>
        </w:tc>
        <w:tc>
          <w:tcPr>
            <w:tcW w:w="1286" w:type="dxa"/>
            <w:tcBorders>
              <w:top w:val="single" w:sz="4" w:space="0" w:color="000000"/>
              <w:left w:val="single" w:sz="4" w:space="0" w:color="000000"/>
              <w:bottom w:val="single" w:sz="4" w:space="0" w:color="000000"/>
              <w:right w:val="single" w:sz="4" w:space="0" w:color="000000"/>
            </w:tcBorders>
            <w:vAlign w:val="center"/>
          </w:tcPr>
          <w:p w14:paraId="3A2A47B5"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C</w:t>
            </w:r>
            <w:r w:rsidRPr="00D55FFE">
              <w:rPr>
                <w:rFonts w:ascii="Tahoma" w:hAnsi="Tahoma" w:cs="Tahoma"/>
                <w:spacing w:val="-3"/>
                <w:sz w:val="20"/>
                <w:vertAlign w:val="subscript"/>
              </w:rPr>
              <w:t>90/3</w:t>
            </w:r>
          </w:p>
        </w:tc>
        <w:tc>
          <w:tcPr>
            <w:tcW w:w="1134" w:type="dxa"/>
            <w:tcBorders>
              <w:top w:val="single" w:sz="4" w:space="0" w:color="000000"/>
              <w:left w:val="single" w:sz="4" w:space="0" w:color="000000"/>
              <w:bottom w:val="single" w:sz="4" w:space="0" w:color="000000"/>
              <w:right w:val="single" w:sz="4" w:space="0" w:color="000000"/>
            </w:tcBorders>
            <w:vAlign w:val="center"/>
          </w:tcPr>
          <w:p w14:paraId="030DAAE6"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Tablica 7</w:t>
            </w:r>
          </w:p>
        </w:tc>
      </w:tr>
      <w:tr w:rsidR="00666D18" w:rsidRPr="00D55FFE" w14:paraId="0F255378" w14:textId="77777777">
        <w:trPr>
          <w:cantSplit/>
          <w:jc w:val="center"/>
        </w:trPr>
        <w:tc>
          <w:tcPr>
            <w:tcW w:w="991" w:type="dxa"/>
            <w:vMerge w:val="restart"/>
            <w:tcBorders>
              <w:top w:val="single" w:sz="4" w:space="0" w:color="000000"/>
              <w:left w:val="single" w:sz="4" w:space="0" w:color="000000"/>
              <w:bottom w:val="single" w:sz="4" w:space="0" w:color="000000"/>
              <w:right w:val="single" w:sz="4" w:space="0" w:color="000000"/>
            </w:tcBorders>
            <w:vAlign w:val="center"/>
          </w:tcPr>
          <w:p w14:paraId="4AD83FB9"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4.6</w:t>
            </w:r>
          </w:p>
        </w:tc>
        <w:tc>
          <w:tcPr>
            <w:tcW w:w="2694" w:type="dxa"/>
            <w:tcBorders>
              <w:top w:val="single" w:sz="4" w:space="0" w:color="000000"/>
              <w:left w:val="single" w:sz="4" w:space="0" w:color="000000"/>
              <w:bottom w:val="single" w:sz="4" w:space="0" w:color="000000"/>
              <w:right w:val="single" w:sz="4" w:space="0" w:color="000000"/>
            </w:tcBorders>
            <w:vAlign w:val="center"/>
          </w:tcPr>
          <w:p w14:paraId="65117405"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Zawartość pyłów wg PN-EN 933-1</w:t>
            </w:r>
          </w:p>
          <w:p w14:paraId="699CDF85"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a) w kruszywie grubym*</w:t>
            </w:r>
          </w:p>
        </w:tc>
        <w:tc>
          <w:tcPr>
            <w:tcW w:w="1404" w:type="dxa"/>
            <w:tcBorders>
              <w:top w:val="single" w:sz="4" w:space="0" w:color="000000"/>
              <w:left w:val="single" w:sz="4" w:space="0" w:color="000000"/>
              <w:bottom w:val="single" w:sz="4" w:space="0" w:color="000000"/>
              <w:right w:val="single" w:sz="4" w:space="0" w:color="000000"/>
            </w:tcBorders>
            <w:vAlign w:val="center"/>
          </w:tcPr>
          <w:p w14:paraId="4237ED3F" w14:textId="77777777"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529" w:type="dxa"/>
            <w:tcBorders>
              <w:top w:val="single" w:sz="4" w:space="0" w:color="000000"/>
              <w:left w:val="single" w:sz="4" w:space="0" w:color="000000"/>
              <w:bottom w:val="single" w:sz="4" w:space="0" w:color="000000"/>
              <w:right w:val="single" w:sz="4" w:space="0" w:color="000000"/>
            </w:tcBorders>
            <w:vAlign w:val="center"/>
          </w:tcPr>
          <w:p w14:paraId="7695745B" w14:textId="77777777" w:rsidR="00666D18" w:rsidRPr="00D55FFE" w:rsidRDefault="00B15A86">
            <w:pPr>
              <w:jc w:val="center"/>
              <w:rPr>
                <w:rFonts w:ascii="Tahoma" w:hAnsi="Tahoma" w:cs="Tahoma"/>
                <w:b/>
                <w:spacing w:val="-3"/>
                <w:sz w:val="20"/>
              </w:rPr>
            </w:pPr>
            <w:proofErr w:type="spellStart"/>
            <w:r w:rsidRPr="00D55FFE">
              <w:rPr>
                <w:rFonts w:ascii="Tahoma" w:hAnsi="Tahoma" w:cs="Tahoma"/>
                <w:b/>
                <w:spacing w:val="-3"/>
                <w:sz w:val="20"/>
              </w:rPr>
              <w:t>f</w:t>
            </w:r>
            <w:r w:rsidRPr="00D55FFE">
              <w:rPr>
                <w:rFonts w:ascii="Tahoma" w:hAnsi="Tahoma" w:cs="Tahoma"/>
                <w:b/>
                <w:spacing w:val="-3"/>
                <w:sz w:val="20"/>
                <w:vertAlign w:val="subscript"/>
              </w:rPr>
              <w:t>Deklarowana</w:t>
            </w:r>
            <w:proofErr w:type="spellEnd"/>
          </w:p>
        </w:tc>
        <w:tc>
          <w:tcPr>
            <w:tcW w:w="1196" w:type="dxa"/>
            <w:tcBorders>
              <w:top w:val="single" w:sz="4" w:space="0" w:color="000000"/>
              <w:left w:val="single" w:sz="4" w:space="0" w:color="000000"/>
              <w:bottom w:val="single" w:sz="4" w:space="0" w:color="000000"/>
              <w:right w:val="single" w:sz="4" w:space="0" w:color="000000"/>
            </w:tcBorders>
            <w:vAlign w:val="center"/>
          </w:tcPr>
          <w:p w14:paraId="5E9DCB88" w14:textId="77777777"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286" w:type="dxa"/>
            <w:tcBorders>
              <w:top w:val="single" w:sz="4" w:space="0" w:color="000000"/>
              <w:left w:val="single" w:sz="4" w:space="0" w:color="000000"/>
              <w:bottom w:val="single" w:sz="4" w:space="0" w:color="000000"/>
              <w:right w:val="single" w:sz="4" w:space="0" w:color="000000"/>
            </w:tcBorders>
            <w:vAlign w:val="center"/>
          </w:tcPr>
          <w:p w14:paraId="6695FFA3" w14:textId="77777777"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14:paraId="237D0B40"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Tablica 8</w:t>
            </w:r>
          </w:p>
        </w:tc>
      </w:tr>
      <w:tr w:rsidR="00666D18" w:rsidRPr="00D55FFE" w14:paraId="74D61465" w14:textId="77777777">
        <w:trPr>
          <w:cantSplit/>
          <w:jc w:val="center"/>
        </w:trPr>
        <w:tc>
          <w:tcPr>
            <w:tcW w:w="991" w:type="dxa"/>
            <w:vMerge/>
            <w:tcBorders>
              <w:top w:val="single" w:sz="4" w:space="0" w:color="000000"/>
              <w:left w:val="single" w:sz="4" w:space="0" w:color="000000"/>
              <w:bottom w:val="single" w:sz="4" w:space="0" w:color="000000"/>
              <w:right w:val="single" w:sz="4" w:space="0" w:color="000000"/>
            </w:tcBorders>
            <w:vAlign w:val="center"/>
          </w:tcPr>
          <w:p w14:paraId="25FFE56F" w14:textId="77777777" w:rsidR="00666D18" w:rsidRPr="00D55FFE" w:rsidRDefault="00666D18">
            <w:pPr>
              <w:jc w:val="center"/>
              <w:rPr>
                <w:rFonts w:ascii="Tahoma" w:hAnsi="Tahoma" w:cs="Tahoma"/>
                <w:spacing w:val="-3"/>
                <w:sz w:val="20"/>
              </w:rPr>
            </w:pPr>
          </w:p>
        </w:tc>
        <w:tc>
          <w:tcPr>
            <w:tcW w:w="2694" w:type="dxa"/>
            <w:tcBorders>
              <w:top w:val="single" w:sz="4" w:space="0" w:color="000000"/>
              <w:left w:val="single" w:sz="4" w:space="0" w:color="000000"/>
              <w:bottom w:val="single" w:sz="4" w:space="0" w:color="000000"/>
              <w:right w:val="single" w:sz="4" w:space="0" w:color="000000"/>
            </w:tcBorders>
            <w:vAlign w:val="center"/>
          </w:tcPr>
          <w:p w14:paraId="651187B2"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b) w kruszywie drobnym*</w:t>
            </w:r>
          </w:p>
        </w:tc>
        <w:tc>
          <w:tcPr>
            <w:tcW w:w="1404" w:type="dxa"/>
            <w:tcBorders>
              <w:top w:val="single" w:sz="4" w:space="0" w:color="000000"/>
              <w:left w:val="single" w:sz="4" w:space="0" w:color="000000"/>
              <w:bottom w:val="single" w:sz="4" w:space="0" w:color="000000"/>
              <w:right w:val="single" w:sz="4" w:space="0" w:color="000000"/>
            </w:tcBorders>
            <w:vAlign w:val="center"/>
          </w:tcPr>
          <w:p w14:paraId="6C8FB697" w14:textId="77777777"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529" w:type="dxa"/>
            <w:tcBorders>
              <w:top w:val="single" w:sz="4" w:space="0" w:color="000000"/>
              <w:left w:val="single" w:sz="4" w:space="0" w:color="000000"/>
              <w:bottom w:val="single" w:sz="4" w:space="0" w:color="000000"/>
              <w:right w:val="single" w:sz="4" w:space="0" w:color="000000"/>
            </w:tcBorders>
            <w:vAlign w:val="center"/>
          </w:tcPr>
          <w:p w14:paraId="605CB384" w14:textId="77777777" w:rsidR="00666D18" w:rsidRPr="00D55FFE" w:rsidRDefault="00B15A86">
            <w:pPr>
              <w:jc w:val="center"/>
              <w:rPr>
                <w:rFonts w:ascii="Tahoma" w:hAnsi="Tahoma" w:cs="Tahoma"/>
                <w:b/>
                <w:spacing w:val="-3"/>
                <w:sz w:val="20"/>
              </w:rPr>
            </w:pPr>
            <w:proofErr w:type="spellStart"/>
            <w:r w:rsidRPr="00D55FFE">
              <w:rPr>
                <w:rFonts w:ascii="Tahoma" w:hAnsi="Tahoma" w:cs="Tahoma"/>
                <w:b/>
                <w:spacing w:val="-3"/>
                <w:sz w:val="20"/>
              </w:rPr>
              <w:t>f</w:t>
            </w:r>
            <w:r w:rsidRPr="00D55FFE">
              <w:rPr>
                <w:rFonts w:ascii="Tahoma" w:hAnsi="Tahoma" w:cs="Tahoma"/>
                <w:b/>
                <w:spacing w:val="-3"/>
                <w:sz w:val="20"/>
                <w:vertAlign w:val="subscript"/>
              </w:rPr>
              <w:t>Deklarowana</w:t>
            </w:r>
            <w:proofErr w:type="spellEnd"/>
          </w:p>
        </w:tc>
        <w:tc>
          <w:tcPr>
            <w:tcW w:w="1196" w:type="dxa"/>
            <w:tcBorders>
              <w:top w:val="single" w:sz="4" w:space="0" w:color="000000"/>
              <w:left w:val="single" w:sz="4" w:space="0" w:color="000000"/>
              <w:bottom w:val="single" w:sz="4" w:space="0" w:color="000000"/>
              <w:right w:val="single" w:sz="4" w:space="0" w:color="000000"/>
            </w:tcBorders>
            <w:vAlign w:val="center"/>
          </w:tcPr>
          <w:p w14:paraId="5F5FC81C" w14:textId="77777777"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286" w:type="dxa"/>
            <w:tcBorders>
              <w:top w:val="single" w:sz="4" w:space="0" w:color="000000"/>
              <w:left w:val="single" w:sz="4" w:space="0" w:color="000000"/>
              <w:bottom w:val="single" w:sz="4" w:space="0" w:color="000000"/>
              <w:right w:val="single" w:sz="4" w:space="0" w:color="000000"/>
            </w:tcBorders>
            <w:vAlign w:val="center"/>
          </w:tcPr>
          <w:p w14:paraId="788CCF5B" w14:textId="77777777"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14:paraId="4CFBD98F"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Tablica 8</w:t>
            </w:r>
          </w:p>
        </w:tc>
      </w:tr>
      <w:tr w:rsidR="00666D18" w:rsidRPr="00D55FFE" w14:paraId="79E04EE5" w14:textId="77777777">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14:paraId="53D9518A"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4.7</w:t>
            </w:r>
          </w:p>
        </w:tc>
        <w:tc>
          <w:tcPr>
            <w:tcW w:w="2694" w:type="dxa"/>
            <w:tcBorders>
              <w:top w:val="single" w:sz="4" w:space="0" w:color="000000"/>
              <w:left w:val="single" w:sz="4" w:space="0" w:color="000000"/>
              <w:bottom w:val="single" w:sz="4" w:space="0" w:color="000000"/>
              <w:right w:val="single" w:sz="4" w:space="0" w:color="000000"/>
            </w:tcBorders>
            <w:vAlign w:val="center"/>
          </w:tcPr>
          <w:p w14:paraId="5319F5DF"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Jakość pyłów</w:t>
            </w:r>
          </w:p>
        </w:tc>
        <w:tc>
          <w:tcPr>
            <w:tcW w:w="5415" w:type="dxa"/>
            <w:gridSpan w:val="4"/>
            <w:tcBorders>
              <w:top w:val="single" w:sz="4" w:space="0" w:color="000000"/>
              <w:left w:val="single" w:sz="4" w:space="0" w:color="000000"/>
              <w:bottom w:val="single" w:sz="4" w:space="0" w:color="000000"/>
              <w:right w:val="single" w:sz="4" w:space="0" w:color="000000"/>
            </w:tcBorders>
            <w:vAlign w:val="center"/>
          </w:tcPr>
          <w:p w14:paraId="25FA4494" w14:textId="77777777" w:rsidR="00666D18" w:rsidRPr="00D55FFE" w:rsidRDefault="00B15A86">
            <w:pPr>
              <w:jc w:val="center"/>
              <w:rPr>
                <w:rFonts w:ascii="Tahoma" w:hAnsi="Tahoma" w:cs="Tahoma"/>
                <w:b/>
                <w:spacing w:val="-3"/>
                <w:sz w:val="20"/>
              </w:rPr>
            </w:pPr>
            <w:r w:rsidRPr="00D55FFE">
              <w:rPr>
                <w:rFonts w:ascii="Tahoma" w:hAnsi="Tahoma" w:cs="Tahoma"/>
                <w:b/>
                <w:spacing w:val="-3"/>
                <w:sz w:val="20"/>
              </w:rPr>
              <w:t>Właściwość niebadana na pojedynczych frakcjach, a tylko mieszankach wg. 2.4, 2.5 oraz 2.6</w:t>
            </w:r>
          </w:p>
        </w:tc>
        <w:tc>
          <w:tcPr>
            <w:tcW w:w="1134" w:type="dxa"/>
            <w:tcBorders>
              <w:top w:val="single" w:sz="4" w:space="0" w:color="000000"/>
              <w:left w:val="single" w:sz="4" w:space="0" w:color="000000"/>
              <w:bottom w:val="single" w:sz="4" w:space="0" w:color="000000"/>
              <w:right w:val="single" w:sz="4" w:space="0" w:color="000000"/>
            </w:tcBorders>
            <w:vAlign w:val="center"/>
          </w:tcPr>
          <w:p w14:paraId="0D25B012" w14:textId="77777777" w:rsidR="00666D18" w:rsidRPr="00D55FFE" w:rsidRDefault="00666D18">
            <w:pPr>
              <w:jc w:val="center"/>
              <w:rPr>
                <w:rFonts w:ascii="Tahoma" w:hAnsi="Tahoma" w:cs="Tahoma"/>
                <w:spacing w:val="-3"/>
                <w:sz w:val="20"/>
              </w:rPr>
            </w:pPr>
          </w:p>
        </w:tc>
      </w:tr>
      <w:tr w:rsidR="00666D18" w:rsidRPr="00D55FFE" w14:paraId="1A8238F9" w14:textId="77777777">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14:paraId="2D3F956A"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5.2</w:t>
            </w:r>
          </w:p>
        </w:tc>
        <w:tc>
          <w:tcPr>
            <w:tcW w:w="2694" w:type="dxa"/>
            <w:tcBorders>
              <w:top w:val="single" w:sz="4" w:space="0" w:color="000000"/>
              <w:left w:val="single" w:sz="4" w:space="0" w:color="000000"/>
              <w:bottom w:val="single" w:sz="4" w:space="0" w:color="000000"/>
              <w:right w:val="single" w:sz="4" w:space="0" w:color="000000"/>
            </w:tcBorders>
            <w:vAlign w:val="center"/>
          </w:tcPr>
          <w:p w14:paraId="7B53BE79"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Odporność na rozdrabnianie wg PN-EN 1097-2, kategoria nie wyższa niż:</w:t>
            </w:r>
          </w:p>
        </w:tc>
        <w:tc>
          <w:tcPr>
            <w:tcW w:w="1404" w:type="dxa"/>
            <w:tcBorders>
              <w:top w:val="single" w:sz="4" w:space="0" w:color="000000"/>
              <w:left w:val="single" w:sz="4" w:space="0" w:color="000000"/>
              <w:bottom w:val="single" w:sz="4" w:space="0" w:color="000000"/>
              <w:right w:val="single" w:sz="4" w:space="0" w:color="000000"/>
            </w:tcBorders>
            <w:vAlign w:val="center"/>
          </w:tcPr>
          <w:p w14:paraId="56BF2649"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LA</w:t>
            </w:r>
            <w:r w:rsidRPr="00D55FFE">
              <w:rPr>
                <w:rFonts w:ascii="Tahoma" w:hAnsi="Tahoma" w:cs="Tahoma"/>
                <w:spacing w:val="-3"/>
                <w:sz w:val="20"/>
                <w:vertAlign w:val="subscript"/>
              </w:rPr>
              <w:t>50</w:t>
            </w:r>
          </w:p>
        </w:tc>
        <w:tc>
          <w:tcPr>
            <w:tcW w:w="1529" w:type="dxa"/>
            <w:tcBorders>
              <w:top w:val="single" w:sz="4" w:space="0" w:color="000000"/>
              <w:left w:val="single" w:sz="4" w:space="0" w:color="000000"/>
              <w:bottom w:val="single" w:sz="4" w:space="0" w:color="000000"/>
              <w:right w:val="single" w:sz="4" w:space="0" w:color="000000"/>
            </w:tcBorders>
            <w:vAlign w:val="center"/>
          </w:tcPr>
          <w:p w14:paraId="7E2CA1F2" w14:textId="77777777" w:rsidR="00666D18" w:rsidRPr="00D55FFE" w:rsidRDefault="00B15A86">
            <w:pPr>
              <w:jc w:val="center"/>
              <w:rPr>
                <w:rFonts w:ascii="Tahoma" w:hAnsi="Tahoma" w:cs="Tahoma"/>
                <w:b/>
                <w:spacing w:val="-3"/>
                <w:sz w:val="20"/>
              </w:rPr>
            </w:pPr>
            <w:r w:rsidRPr="00D55FFE">
              <w:rPr>
                <w:rFonts w:ascii="Tahoma" w:hAnsi="Tahoma" w:cs="Tahoma"/>
                <w:b/>
                <w:spacing w:val="-3"/>
                <w:sz w:val="20"/>
              </w:rPr>
              <w:t>LA</w:t>
            </w:r>
            <w:r w:rsidRPr="00D55FFE">
              <w:rPr>
                <w:rFonts w:ascii="Tahoma" w:hAnsi="Tahoma" w:cs="Tahoma"/>
                <w:b/>
                <w:spacing w:val="-3"/>
                <w:sz w:val="20"/>
                <w:vertAlign w:val="subscript"/>
              </w:rPr>
              <w:t>40</w:t>
            </w:r>
          </w:p>
        </w:tc>
        <w:tc>
          <w:tcPr>
            <w:tcW w:w="1196" w:type="dxa"/>
            <w:tcBorders>
              <w:top w:val="single" w:sz="4" w:space="0" w:color="000000"/>
              <w:left w:val="single" w:sz="4" w:space="0" w:color="000000"/>
              <w:bottom w:val="single" w:sz="4" w:space="0" w:color="000000"/>
              <w:right w:val="single" w:sz="4" w:space="0" w:color="000000"/>
            </w:tcBorders>
            <w:vAlign w:val="center"/>
          </w:tcPr>
          <w:p w14:paraId="114DC28B" w14:textId="77777777" w:rsidR="00666D18" w:rsidRPr="00D55FFE" w:rsidRDefault="00B15A86">
            <w:pPr>
              <w:jc w:val="center"/>
              <w:rPr>
                <w:rFonts w:ascii="Tahoma" w:hAnsi="Tahoma" w:cs="Tahoma"/>
                <w:spacing w:val="-3"/>
                <w:sz w:val="20"/>
                <w:vertAlign w:val="superscript"/>
              </w:rPr>
            </w:pPr>
            <w:r w:rsidRPr="00D55FFE">
              <w:rPr>
                <w:rFonts w:ascii="Tahoma" w:hAnsi="Tahoma" w:cs="Tahoma"/>
                <w:spacing w:val="-3"/>
                <w:sz w:val="20"/>
              </w:rPr>
              <w:t>LA</w:t>
            </w:r>
            <w:r w:rsidRPr="00D55FFE">
              <w:rPr>
                <w:rFonts w:ascii="Tahoma" w:hAnsi="Tahoma" w:cs="Tahoma"/>
                <w:spacing w:val="-3"/>
                <w:sz w:val="20"/>
                <w:vertAlign w:val="subscript"/>
              </w:rPr>
              <w:t>40</w:t>
            </w:r>
            <w:r w:rsidRPr="00D55FFE">
              <w:rPr>
                <w:rFonts w:ascii="Tahoma" w:hAnsi="Tahoma" w:cs="Tahoma"/>
                <w:spacing w:val="-3"/>
                <w:sz w:val="20"/>
                <w:vertAlign w:val="superscript"/>
              </w:rPr>
              <w:t>***)</w:t>
            </w:r>
          </w:p>
        </w:tc>
        <w:tc>
          <w:tcPr>
            <w:tcW w:w="1286" w:type="dxa"/>
            <w:tcBorders>
              <w:top w:val="single" w:sz="4" w:space="0" w:color="000000"/>
              <w:left w:val="single" w:sz="4" w:space="0" w:color="000000"/>
              <w:bottom w:val="single" w:sz="4" w:space="0" w:color="000000"/>
              <w:right w:val="single" w:sz="4" w:space="0" w:color="000000"/>
            </w:tcBorders>
            <w:vAlign w:val="center"/>
          </w:tcPr>
          <w:p w14:paraId="6F2D0B43"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LA</w:t>
            </w:r>
            <w:r w:rsidRPr="00D55FFE">
              <w:rPr>
                <w:rFonts w:ascii="Tahoma" w:hAnsi="Tahoma" w:cs="Tahoma"/>
                <w:spacing w:val="-3"/>
                <w:sz w:val="20"/>
                <w:vertAlign w:val="subscript"/>
              </w:rPr>
              <w:t>40</w:t>
            </w:r>
          </w:p>
        </w:tc>
        <w:tc>
          <w:tcPr>
            <w:tcW w:w="1134" w:type="dxa"/>
            <w:tcBorders>
              <w:top w:val="single" w:sz="4" w:space="0" w:color="000000"/>
              <w:left w:val="single" w:sz="4" w:space="0" w:color="000000"/>
              <w:bottom w:val="single" w:sz="4" w:space="0" w:color="000000"/>
              <w:right w:val="single" w:sz="4" w:space="0" w:color="000000"/>
            </w:tcBorders>
            <w:vAlign w:val="center"/>
          </w:tcPr>
          <w:p w14:paraId="2E15EF18"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Tablica 9</w:t>
            </w:r>
          </w:p>
        </w:tc>
      </w:tr>
      <w:tr w:rsidR="00666D18" w:rsidRPr="00D55FFE" w14:paraId="0AB5AD9B" w14:textId="77777777">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14:paraId="10D0665A"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5.3</w:t>
            </w:r>
          </w:p>
        </w:tc>
        <w:tc>
          <w:tcPr>
            <w:tcW w:w="2694" w:type="dxa"/>
            <w:tcBorders>
              <w:top w:val="single" w:sz="4" w:space="0" w:color="000000"/>
              <w:left w:val="single" w:sz="4" w:space="0" w:color="000000"/>
              <w:bottom w:val="single" w:sz="4" w:space="0" w:color="000000"/>
              <w:right w:val="single" w:sz="4" w:space="0" w:color="000000"/>
            </w:tcBorders>
            <w:vAlign w:val="center"/>
          </w:tcPr>
          <w:p w14:paraId="25F33F86"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Odporność na ścieranie kruszywa grubego wg PN-EN 1097-1</w:t>
            </w:r>
          </w:p>
        </w:tc>
        <w:tc>
          <w:tcPr>
            <w:tcW w:w="1404" w:type="dxa"/>
            <w:tcBorders>
              <w:top w:val="single" w:sz="4" w:space="0" w:color="000000"/>
              <w:left w:val="single" w:sz="4" w:space="0" w:color="000000"/>
              <w:bottom w:val="single" w:sz="4" w:space="0" w:color="000000"/>
              <w:right w:val="single" w:sz="4" w:space="0" w:color="000000"/>
            </w:tcBorders>
            <w:vAlign w:val="center"/>
          </w:tcPr>
          <w:p w14:paraId="7FD8AD53"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M</w:t>
            </w:r>
            <w:r w:rsidRPr="00D55FFE">
              <w:rPr>
                <w:rFonts w:ascii="Tahoma" w:hAnsi="Tahoma" w:cs="Tahoma"/>
                <w:spacing w:val="-3"/>
                <w:sz w:val="20"/>
                <w:vertAlign w:val="subscript"/>
              </w:rPr>
              <w:t>DE/Deklarowana</w:t>
            </w:r>
          </w:p>
        </w:tc>
        <w:tc>
          <w:tcPr>
            <w:tcW w:w="1529" w:type="dxa"/>
            <w:tcBorders>
              <w:top w:val="single" w:sz="4" w:space="0" w:color="000000"/>
              <w:left w:val="single" w:sz="4" w:space="0" w:color="000000"/>
              <w:bottom w:val="single" w:sz="4" w:space="0" w:color="000000"/>
              <w:right w:val="single" w:sz="4" w:space="0" w:color="000000"/>
            </w:tcBorders>
            <w:vAlign w:val="center"/>
          </w:tcPr>
          <w:p w14:paraId="367E4B74" w14:textId="77777777" w:rsidR="00666D18" w:rsidRPr="00D55FFE" w:rsidRDefault="00B15A86">
            <w:pPr>
              <w:jc w:val="center"/>
              <w:rPr>
                <w:rFonts w:ascii="Tahoma" w:hAnsi="Tahoma" w:cs="Tahoma"/>
                <w:b/>
                <w:spacing w:val="-3"/>
                <w:sz w:val="20"/>
              </w:rPr>
            </w:pPr>
            <w:r w:rsidRPr="00D55FFE">
              <w:rPr>
                <w:rFonts w:ascii="Tahoma" w:hAnsi="Tahoma" w:cs="Tahoma"/>
                <w:b/>
                <w:spacing w:val="-3"/>
                <w:sz w:val="20"/>
              </w:rPr>
              <w:t>M</w:t>
            </w:r>
            <w:r w:rsidRPr="00D55FFE">
              <w:rPr>
                <w:rFonts w:ascii="Tahoma" w:hAnsi="Tahoma" w:cs="Tahoma"/>
                <w:b/>
                <w:spacing w:val="-3"/>
                <w:sz w:val="20"/>
                <w:vertAlign w:val="subscript"/>
              </w:rPr>
              <w:t>DE/Deklarowana</w:t>
            </w:r>
          </w:p>
        </w:tc>
        <w:tc>
          <w:tcPr>
            <w:tcW w:w="1196" w:type="dxa"/>
            <w:tcBorders>
              <w:top w:val="single" w:sz="4" w:space="0" w:color="000000"/>
              <w:left w:val="single" w:sz="4" w:space="0" w:color="000000"/>
              <w:bottom w:val="single" w:sz="4" w:space="0" w:color="000000"/>
              <w:right w:val="single" w:sz="4" w:space="0" w:color="000000"/>
            </w:tcBorders>
            <w:vAlign w:val="center"/>
          </w:tcPr>
          <w:p w14:paraId="26217630"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M</w:t>
            </w:r>
            <w:r w:rsidRPr="00D55FFE">
              <w:rPr>
                <w:rFonts w:ascii="Tahoma" w:hAnsi="Tahoma" w:cs="Tahoma"/>
                <w:spacing w:val="-3"/>
                <w:sz w:val="20"/>
                <w:vertAlign w:val="subscript"/>
              </w:rPr>
              <w:t>DE/Deklarowana</w:t>
            </w:r>
          </w:p>
        </w:tc>
        <w:tc>
          <w:tcPr>
            <w:tcW w:w="1286" w:type="dxa"/>
            <w:tcBorders>
              <w:top w:val="single" w:sz="4" w:space="0" w:color="000000"/>
              <w:left w:val="single" w:sz="4" w:space="0" w:color="000000"/>
              <w:bottom w:val="single" w:sz="4" w:space="0" w:color="000000"/>
              <w:right w:val="single" w:sz="4" w:space="0" w:color="000000"/>
            </w:tcBorders>
            <w:vAlign w:val="center"/>
          </w:tcPr>
          <w:p w14:paraId="6CBFC921"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M</w:t>
            </w:r>
            <w:r w:rsidRPr="00D55FFE">
              <w:rPr>
                <w:rFonts w:ascii="Tahoma" w:hAnsi="Tahoma" w:cs="Tahoma"/>
                <w:spacing w:val="-3"/>
                <w:sz w:val="20"/>
                <w:vertAlign w:val="subscript"/>
              </w:rPr>
              <w:t>DE/Deklarowana</w:t>
            </w:r>
          </w:p>
        </w:tc>
        <w:tc>
          <w:tcPr>
            <w:tcW w:w="1134" w:type="dxa"/>
            <w:tcBorders>
              <w:top w:val="single" w:sz="4" w:space="0" w:color="000000"/>
              <w:left w:val="single" w:sz="4" w:space="0" w:color="000000"/>
              <w:bottom w:val="single" w:sz="4" w:space="0" w:color="000000"/>
              <w:right w:val="single" w:sz="4" w:space="0" w:color="000000"/>
            </w:tcBorders>
            <w:vAlign w:val="center"/>
          </w:tcPr>
          <w:p w14:paraId="1493F1F3"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Tablica 11</w:t>
            </w:r>
          </w:p>
        </w:tc>
      </w:tr>
      <w:tr w:rsidR="00666D18" w:rsidRPr="00D55FFE" w14:paraId="14A75F08" w14:textId="77777777">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14:paraId="76D1BADE"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5.4</w:t>
            </w:r>
          </w:p>
        </w:tc>
        <w:tc>
          <w:tcPr>
            <w:tcW w:w="2694" w:type="dxa"/>
            <w:tcBorders>
              <w:top w:val="single" w:sz="4" w:space="0" w:color="000000"/>
              <w:left w:val="single" w:sz="4" w:space="0" w:color="000000"/>
              <w:bottom w:val="single" w:sz="4" w:space="0" w:color="000000"/>
              <w:right w:val="single" w:sz="4" w:space="0" w:color="000000"/>
            </w:tcBorders>
            <w:vAlign w:val="center"/>
          </w:tcPr>
          <w:p w14:paraId="66FAD341"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Gęstość wg PN-EN 1097-6, rozdział 7, 8 albo 9</w:t>
            </w:r>
          </w:p>
        </w:tc>
        <w:tc>
          <w:tcPr>
            <w:tcW w:w="1404" w:type="dxa"/>
            <w:tcBorders>
              <w:top w:val="single" w:sz="4" w:space="0" w:color="000000"/>
              <w:left w:val="single" w:sz="4" w:space="0" w:color="000000"/>
              <w:bottom w:val="single" w:sz="4" w:space="0" w:color="000000"/>
              <w:right w:val="single" w:sz="4" w:space="0" w:color="000000"/>
            </w:tcBorders>
            <w:vAlign w:val="center"/>
          </w:tcPr>
          <w:p w14:paraId="3F874126"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Deklarowana</w:t>
            </w:r>
          </w:p>
        </w:tc>
        <w:tc>
          <w:tcPr>
            <w:tcW w:w="1529" w:type="dxa"/>
            <w:tcBorders>
              <w:top w:val="single" w:sz="4" w:space="0" w:color="000000"/>
              <w:left w:val="single" w:sz="4" w:space="0" w:color="000000"/>
              <w:bottom w:val="single" w:sz="4" w:space="0" w:color="000000"/>
              <w:right w:val="single" w:sz="4" w:space="0" w:color="000000"/>
            </w:tcBorders>
            <w:vAlign w:val="center"/>
          </w:tcPr>
          <w:p w14:paraId="42DB3528" w14:textId="77777777" w:rsidR="00666D18" w:rsidRPr="00D55FFE" w:rsidRDefault="00B15A86">
            <w:pPr>
              <w:jc w:val="center"/>
              <w:rPr>
                <w:rFonts w:ascii="Tahoma" w:hAnsi="Tahoma" w:cs="Tahoma"/>
                <w:b/>
                <w:spacing w:val="-3"/>
                <w:sz w:val="20"/>
              </w:rPr>
            </w:pPr>
            <w:r w:rsidRPr="00D55FFE">
              <w:rPr>
                <w:rFonts w:ascii="Tahoma" w:hAnsi="Tahoma" w:cs="Tahoma"/>
                <w:b/>
                <w:spacing w:val="-3"/>
                <w:sz w:val="20"/>
              </w:rPr>
              <w:t>Deklarowana</w:t>
            </w:r>
          </w:p>
        </w:tc>
        <w:tc>
          <w:tcPr>
            <w:tcW w:w="1196" w:type="dxa"/>
            <w:tcBorders>
              <w:top w:val="single" w:sz="4" w:space="0" w:color="000000"/>
              <w:left w:val="single" w:sz="4" w:space="0" w:color="000000"/>
              <w:bottom w:val="single" w:sz="4" w:space="0" w:color="000000"/>
              <w:right w:val="single" w:sz="4" w:space="0" w:color="000000"/>
            </w:tcBorders>
            <w:vAlign w:val="center"/>
          </w:tcPr>
          <w:p w14:paraId="6E931E03"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Deklarowana</w:t>
            </w:r>
          </w:p>
        </w:tc>
        <w:tc>
          <w:tcPr>
            <w:tcW w:w="1286" w:type="dxa"/>
            <w:tcBorders>
              <w:top w:val="single" w:sz="4" w:space="0" w:color="000000"/>
              <w:left w:val="single" w:sz="4" w:space="0" w:color="000000"/>
              <w:bottom w:val="single" w:sz="4" w:space="0" w:color="000000"/>
              <w:right w:val="single" w:sz="4" w:space="0" w:color="000000"/>
            </w:tcBorders>
            <w:vAlign w:val="center"/>
          </w:tcPr>
          <w:p w14:paraId="1CF35B2B"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Deklarowana</w:t>
            </w:r>
          </w:p>
        </w:tc>
        <w:tc>
          <w:tcPr>
            <w:tcW w:w="1134" w:type="dxa"/>
            <w:tcBorders>
              <w:top w:val="single" w:sz="4" w:space="0" w:color="000000"/>
              <w:left w:val="single" w:sz="4" w:space="0" w:color="000000"/>
              <w:bottom w:val="single" w:sz="4" w:space="0" w:color="000000"/>
              <w:right w:val="single" w:sz="4" w:space="0" w:color="000000"/>
            </w:tcBorders>
            <w:vAlign w:val="center"/>
          </w:tcPr>
          <w:p w14:paraId="3EFD40AF"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14:paraId="6ACB6C0C" w14:textId="77777777">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14:paraId="73F56722"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5.5</w:t>
            </w:r>
          </w:p>
        </w:tc>
        <w:tc>
          <w:tcPr>
            <w:tcW w:w="2694" w:type="dxa"/>
            <w:tcBorders>
              <w:top w:val="single" w:sz="4" w:space="0" w:color="000000"/>
              <w:left w:val="single" w:sz="4" w:space="0" w:color="000000"/>
              <w:bottom w:val="single" w:sz="4" w:space="0" w:color="000000"/>
              <w:right w:val="single" w:sz="4" w:space="0" w:color="000000"/>
            </w:tcBorders>
            <w:vAlign w:val="center"/>
          </w:tcPr>
          <w:p w14:paraId="28826A28"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 xml:space="preserve">Nasiąkliwość wg PN-EN 1097-6, rozdział 7, </w:t>
            </w:r>
            <w:r w:rsidRPr="00D55FFE">
              <w:rPr>
                <w:rFonts w:ascii="Tahoma" w:hAnsi="Tahoma" w:cs="Tahoma"/>
                <w:spacing w:val="-3"/>
                <w:sz w:val="20"/>
              </w:rPr>
              <w:br/>
              <w:t>8 albo 9 (zależności od frakcji)</w:t>
            </w:r>
          </w:p>
        </w:tc>
        <w:tc>
          <w:tcPr>
            <w:tcW w:w="1404" w:type="dxa"/>
            <w:tcBorders>
              <w:top w:val="single" w:sz="4" w:space="0" w:color="000000"/>
              <w:left w:val="single" w:sz="4" w:space="0" w:color="000000"/>
              <w:bottom w:val="single" w:sz="4" w:space="0" w:color="000000"/>
              <w:right w:val="single" w:sz="4" w:space="0" w:color="000000"/>
            </w:tcBorders>
            <w:vAlign w:val="center"/>
          </w:tcPr>
          <w:p w14:paraId="2E2F3C1A" w14:textId="77777777"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W</w:t>
            </w:r>
            <w:r w:rsidRPr="00D55FFE">
              <w:rPr>
                <w:rFonts w:ascii="Tahoma" w:hAnsi="Tahoma" w:cs="Tahoma"/>
                <w:spacing w:val="-3"/>
                <w:sz w:val="20"/>
                <w:vertAlign w:val="subscript"/>
              </w:rPr>
              <w:t>cm</w:t>
            </w:r>
            <w:r w:rsidRPr="00D55FFE">
              <w:rPr>
                <w:rFonts w:ascii="Tahoma" w:hAnsi="Tahoma" w:cs="Tahoma"/>
                <w:spacing w:val="-3"/>
                <w:sz w:val="20"/>
              </w:rPr>
              <w:t>NR</w:t>
            </w:r>
            <w:proofErr w:type="spellEnd"/>
          </w:p>
          <w:p w14:paraId="6521746E"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WA</w:t>
            </w:r>
            <w:r w:rsidRPr="00D55FFE">
              <w:rPr>
                <w:rFonts w:ascii="Tahoma" w:hAnsi="Tahoma" w:cs="Tahoma"/>
                <w:spacing w:val="-3"/>
                <w:sz w:val="20"/>
                <w:vertAlign w:val="subscript"/>
              </w:rPr>
              <w:t>24</w:t>
            </w:r>
            <w:r w:rsidRPr="00D55FFE">
              <w:rPr>
                <w:rFonts w:ascii="Tahoma" w:hAnsi="Tahoma" w:cs="Tahoma"/>
                <w:spacing w:val="-3"/>
                <w:sz w:val="20"/>
              </w:rPr>
              <w:t>2**</w:t>
            </w:r>
          </w:p>
        </w:tc>
        <w:tc>
          <w:tcPr>
            <w:tcW w:w="1529" w:type="dxa"/>
            <w:tcBorders>
              <w:top w:val="single" w:sz="4" w:space="0" w:color="000000"/>
              <w:left w:val="single" w:sz="4" w:space="0" w:color="000000"/>
              <w:bottom w:val="single" w:sz="4" w:space="0" w:color="000000"/>
              <w:right w:val="single" w:sz="4" w:space="0" w:color="000000"/>
            </w:tcBorders>
            <w:vAlign w:val="center"/>
          </w:tcPr>
          <w:p w14:paraId="4F7C88A3" w14:textId="77777777" w:rsidR="00666D18" w:rsidRPr="00D55FFE" w:rsidRDefault="00B15A86">
            <w:pPr>
              <w:jc w:val="center"/>
              <w:rPr>
                <w:rFonts w:ascii="Tahoma" w:hAnsi="Tahoma" w:cs="Tahoma"/>
                <w:b/>
                <w:spacing w:val="-3"/>
                <w:sz w:val="20"/>
              </w:rPr>
            </w:pPr>
            <w:proofErr w:type="spellStart"/>
            <w:r w:rsidRPr="00D55FFE">
              <w:rPr>
                <w:rFonts w:ascii="Tahoma" w:hAnsi="Tahoma" w:cs="Tahoma"/>
                <w:b/>
                <w:spacing w:val="-3"/>
                <w:sz w:val="20"/>
              </w:rPr>
              <w:t>W</w:t>
            </w:r>
            <w:r w:rsidRPr="00D55FFE">
              <w:rPr>
                <w:rFonts w:ascii="Tahoma" w:hAnsi="Tahoma" w:cs="Tahoma"/>
                <w:b/>
                <w:spacing w:val="-3"/>
                <w:sz w:val="20"/>
                <w:vertAlign w:val="subscript"/>
              </w:rPr>
              <w:t>cm</w:t>
            </w:r>
            <w:r w:rsidRPr="00D55FFE">
              <w:rPr>
                <w:rFonts w:ascii="Tahoma" w:hAnsi="Tahoma" w:cs="Tahoma"/>
                <w:b/>
                <w:spacing w:val="-3"/>
                <w:sz w:val="20"/>
              </w:rPr>
              <w:t>NR</w:t>
            </w:r>
            <w:proofErr w:type="spellEnd"/>
            <w:r w:rsidRPr="00D55FFE">
              <w:rPr>
                <w:rFonts w:ascii="Tahoma" w:hAnsi="Tahoma" w:cs="Tahoma"/>
                <w:b/>
                <w:spacing w:val="-3"/>
                <w:sz w:val="20"/>
              </w:rPr>
              <w:t xml:space="preserve"> WA</w:t>
            </w:r>
            <w:r w:rsidRPr="00D55FFE">
              <w:rPr>
                <w:rFonts w:ascii="Tahoma" w:hAnsi="Tahoma" w:cs="Tahoma"/>
                <w:b/>
                <w:spacing w:val="-3"/>
                <w:sz w:val="20"/>
                <w:vertAlign w:val="subscript"/>
              </w:rPr>
              <w:t>24</w:t>
            </w:r>
            <w:r w:rsidRPr="00D55FFE">
              <w:rPr>
                <w:rFonts w:ascii="Tahoma" w:hAnsi="Tahoma" w:cs="Tahoma"/>
                <w:b/>
                <w:spacing w:val="-3"/>
                <w:sz w:val="20"/>
              </w:rPr>
              <w:t>2**</w:t>
            </w:r>
          </w:p>
        </w:tc>
        <w:tc>
          <w:tcPr>
            <w:tcW w:w="1196" w:type="dxa"/>
            <w:tcBorders>
              <w:top w:val="single" w:sz="4" w:space="0" w:color="000000"/>
              <w:left w:val="single" w:sz="4" w:space="0" w:color="000000"/>
              <w:bottom w:val="single" w:sz="4" w:space="0" w:color="000000"/>
              <w:right w:val="single" w:sz="4" w:space="0" w:color="000000"/>
            </w:tcBorders>
            <w:vAlign w:val="center"/>
          </w:tcPr>
          <w:p w14:paraId="7792A589" w14:textId="77777777"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W</w:t>
            </w:r>
            <w:r w:rsidRPr="00D55FFE">
              <w:rPr>
                <w:rFonts w:ascii="Tahoma" w:hAnsi="Tahoma" w:cs="Tahoma"/>
                <w:spacing w:val="-3"/>
                <w:sz w:val="20"/>
                <w:vertAlign w:val="subscript"/>
              </w:rPr>
              <w:t>cm</w:t>
            </w:r>
            <w:r w:rsidRPr="00D55FFE">
              <w:rPr>
                <w:rFonts w:ascii="Tahoma" w:hAnsi="Tahoma" w:cs="Tahoma"/>
                <w:spacing w:val="-3"/>
                <w:sz w:val="20"/>
              </w:rPr>
              <w:t>NR</w:t>
            </w:r>
            <w:proofErr w:type="spellEnd"/>
          </w:p>
          <w:p w14:paraId="4FE56E2E"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WA</w:t>
            </w:r>
            <w:r w:rsidRPr="00D55FFE">
              <w:rPr>
                <w:rFonts w:ascii="Tahoma" w:hAnsi="Tahoma" w:cs="Tahoma"/>
                <w:spacing w:val="-3"/>
                <w:sz w:val="20"/>
                <w:vertAlign w:val="subscript"/>
              </w:rPr>
              <w:t>24</w:t>
            </w:r>
            <w:r w:rsidRPr="00D55FFE">
              <w:rPr>
                <w:rFonts w:ascii="Tahoma" w:hAnsi="Tahoma" w:cs="Tahoma"/>
                <w:spacing w:val="-3"/>
                <w:sz w:val="20"/>
              </w:rPr>
              <w:t>2**</w:t>
            </w:r>
          </w:p>
        </w:tc>
        <w:tc>
          <w:tcPr>
            <w:tcW w:w="1286" w:type="dxa"/>
            <w:tcBorders>
              <w:top w:val="single" w:sz="4" w:space="0" w:color="000000"/>
              <w:left w:val="single" w:sz="4" w:space="0" w:color="000000"/>
              <w:bottom w:val="single" w:sz="4" w:space="0" w:color="000000"/>
              <w:right w:val="single" w:sz="4" w:space="0" w:color="000000"/>
            </w:tcBorders>
            <w:vAlign w:val="center"/>
          </w:tcPr>
          <w:p w14:paraId="2FC0CCD4" w14:textId="77777777"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W</w:t>
            </w:r>
            <w:r w:rsidRPr="00D55FFE">
              <w:rPr>
                <w:rFonts w:ascii="Tahoma" w:hAnsi="Tahoma" w:cs="Tahoma"/>
                <w:spacing w:val="-3"/>
                <w:sz w:val="20"/>
                <w:vertAlign w:val="subscript"/>
              </w:rPr>
              <w:t>cm</w:t>
            </w:r>
            <w:r w:rsidRPr="00D55FFE">
              <w:rPr>
                <w:rFonts w:ascii="Tahoma" w:hAnsi="Tahoma" w:cs="Tahoma"/>
                <w:spacing w:val="-3"/>
                <w:sz w:val="20"/>
              </w:rPr>
              <w:t>NR</w:t>
            </w:r>
            <w:proofErr w:type="spellEnd"/>
          </w:p>
          <w:p w14:paraId="127EACFF"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WA</w:t>
            </w:r>
            <w:r w:rsidRPr="00D55FFE">
              <w:rPr>
                <w:rFonts w:ascii="Tahoma" w:hAnsi="Tahoma" w:cs="Tahoma"/>
                <w:spacing w:val="-3"/>
                <w:sz w:val="20"/>
                <w:vertAlign w:val="subscript"/>
              </w:rPr>
              <w:t>24</w:t>
            </w:r>
            <w:r w:rsidRPr="00D55FFE">
              <w:rPr>
                <w:rFonts w:ascii="Tahoma" w:hAnsi="Tahoma" w:cs="Tahoma"/>
                <w:spacing w:val="-3"/>
                <w:sz w:val="20"/>
              </w:rPr>
              <w:t>2**</w:t>
            </w:r>
          </w:p>
        </w:tc>
        <w:tc>
          <w:tcPr>
            <w:tcW w:w="1134" w:type="dxa"/>
            <w:tcBorders>
              <w:top w:val="single" w:sz="4" w:space="0" w:color="000000"/>
              <w:left w:val="single" w:sz="4" w:space="0" w:color="000000"/>
              <w:bottom w:val="single" w:sz="4" w:space="0" w:color="000000"/>
              <w:right w:val="single" w:sz="4" w:space="0" w:color="000000"/>
            </w:tcBorders>
            <w:vAlign w:val="center"/>
          </w:tcPr>
          <w:p w14:paraId="20BF6D28"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14:paraId="63FD3DAD" w14:textId="77777777">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14:paraId="18FD045E" w14:textId="77777777" w:rsidR="00666D18" w:rsidRPr="00D55FFE" w:rsidRDefault="00B15A86">
            <w:pPr>
              <w:jc w:val="center"/>
              <w:rPr>
                <w:rFonts w:ascii="Tahoma" w:hAnsi="Tahoma" w:cs="Tahoma"/>
                <w:spacing w:val="-3"/>
                <w:sz w:val="20"/>
              </w:rPr>
            </w:pPr>
            <w:r w:rsidRPr="00D55FFE">
              <w:rPr>
                <w:rFonts w:ascii="Tahoma" w:hAnsi="Tahoma" w:cs="Tahoma"/>
                <w:spacing w:val="-3"/>
                <w:sz w:val="20"/>
              </w:rPr>
              <w:lastRenderedPageBreak/>
              <w:t>6.2</w:t>
            </w:r>
          </w:p>
        </w:tc>
        <w:tc>
          <w:tcPr>
            <w:tcW w:w="2694" w:type="dxa"/>
            <w:tcBorders>
              <w:top w:val="single" w:sz="4" w:space="0" w:color="000000"/>
              <w:left w:val="single" w:sz="4" w:space="0" w:color="000000"/>
              <w:bottom w:val="single" w:sz="4" w:space="0" w:color="000000"/>
              <w:right w:val="single" w:sz="4" w:space="0" w:color="000000"/>
            </w:tcBorders>
            <w:vAlign w:val="center"/>
          </w:tcPr>
          <w:p w14:paraId="3D9D554D"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 xml:space="preserve">Siarczany rozpuszczalne w kwasie </w:t>
            </w:r>
            <w:r w:rsidRPr="00D55FFE">
              <w:rPr>
                <w:rFonts w:ascii="Tahoma" w:hAnsi="Tahoma" w:cs="Tahoma"/>
                <w:spacing w:val="-3"/>
                <w:sz w:val="20"/>
              </w:rPr>
              <w:br/>
              <w:t>wg PN-EN 1744-1</w:t>
            </w:r>
          </w:p>
        </w:tc>
        <w:tc>
          <w:tcPr>
            <w:tcW w:w="1404" w:type="dxa"/>
            <w:tcBorders>
              <w:top w:val="single" w:sz="4" w:space="0" w:color="000000"/>
              <w:left w:val="single" w:sz="4" w:space="0" w:color="000000"/>
              <w:bottom w:val="single" w:sz="4" w:space="0" w:color="000000"/>
              <w:right w:val="single" w:sz="4" w:space="0" w:color="000000"/>
            </w:tcBorders>
            <w:vAlign w:val="center"/>
          </w:tcPr>
          <w:p w14:paraId="57DE4BEE"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AS</w:t>
            </w:r>
            <w:r w:rsidRPr="00D55FFE">
              <w:rPr>
                <w:rFonts w:ascii="Tahoma" w:hAnsi="Tahoma" w:cs="Tahoma"/>
                <w:spacing w:val="-3"/>
                <w:sz w:val="20"/>
                <w:vertAlign w:val="subscript"/>
              </w:rPr>
              <w:t>NR</w:t>
            </w:r>
          </w:p>
        </w:tc>
        <w:tc>
          <w:tcPr>
            <w:tcW w:w="1529" w:type="dxa"/>
            <w:tcBorders>
              <w:top w:val="single" w:sz="4" w:space="0" w:color="000000"/>
              <w:left w:val="single" w:sz="4" w:space="0" w:color="000000"/>
              <w:bottom w:val="single" w:sz="4" w:space="0" w:color="000000"/>
              <w:right w:val="single" w:sz="4" w:space="0" w:color="000000"/>
            </w:tcBorders>
            <w:vAlign w:val="center"/>
          </w:tcPr>
          <w:p w14:paraId="0613C4F4" w14:textId="77777777" w:rsidR="00666D18" w:rsidRPr="00D55FFE" w:rsidRDefault="00B15A86">
            <w:pPr>
              <w:jc w:val="center"/>
              <w:rPr>
                <w:rFonts w:ascii="Tahoma" w:hAnsi="Tahoma" w:cs="Tahoma"/>
                <w:b/>
                <w:spacing w:val="-3"/>
                <w:sz w:val="20"/>
              </w:rPr>
            </w:pPr>
            <w:r w:rsidRPr="00D55FFE">
              <w:rPr>
                <w:rFonts w:ascii="Tahoma" w:hAnsi="Tahoma" w:cs="Tahoma"/>
                <w:b/>
                <w:spacing w:val="-3"/>
                <w:sz w:val="20"/>
              </w:rPr>
              <w:t>AS</w:t>
            </w:r>
            <w:r w:rsidRPr="00D55FFE">
              <w:rPr>
                <w:rFonts w:ascii="Tahoma" w:hAnsi="Tahoma" w:cs="Tahoma"/>
                <w:b/>
                <w:spacing w:val="-3"/>
                <w:sz w:val="20"/>
                <w:vertAlign w:val="subscript"/>
              </w:rPr>
              <w:t>NR</w:t>
            </w:r>
          </w:p>
        </w:tc>
        <w:tc>
          <w:tcPr>
            <w:tcW w:w="1196" w:type="dxa"/>
            <w:tcBorders>
              <w:top w:val="single" w:sz="4" w:space="0" w:color="000000"/>
              <w:left w:val="single" w:sz="4" w:space="0" w:color="000000"/>
              <w:bottom w:val="single" w:sz="4" w:space="0" w:color="000000"/>
              <w:right w:val="single" w:sz="4" w:space="0" w:color="000000"/>
            </w:tcBorders>
            <w:vAlign w:val="center"/>
          </w:tcPr>
          <w:p w14:paraId="3F776FCD"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AS</w:t>
            </w:r>
            <w:r w:rsidRPr="00D55FFE">
              <w:rPr>
                <w:rFonts w:ascii="Tahoma" w:hAnsi="Tahoma" w:cs="Tahoma"/>
                <w:spacing w:val="-3"/>
                <w:sz w:val="20"/>
                <w:vertAlign w:val="subscript"/>
              </w:rPr>
              <w:t>NR</w:t>
            </w:r>
          </w:p>
        </w:tc>
        <w:tc>
          <w:tcPr>
            <w:tcW w:w="1286" w:type="dxa"/>
            <w:tcBorders>
              <w:top w:val="single" w:sz="4" w:space="0" w:color="000000"/>
              <w:left w:val="single" w:sz="4" w:space="0" w:color="000000"/>
              <w:bottom w:val="single" w:sz="4" w:space="0" w:color="000000"/>
              <w:right w:val="single" w:sz="4" w:space="0" w:color="000000"/>
            </w:tcBorders>
            <w:vAlign w:val="center"/>
          </w:tcPr>
          <w:p w14:paraId="6408D6EC"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AS</w:t>
            </w:r>
            <w:r w:rsidRPr="00D55FFE">
              <w:rPr>
                <w:rFonts w:ascii="Tahoma" w:hAnsi="Tahoma" w:cs="Tahoma"/>
                <w:spacing w:val="-3"/>
                <w:sz w:val="20"/>
                <w:vertAlign w:val="subscript"/>
              </w:rPr>
              <w:t>NR</w:t>
            </w:r>
          </w:p>
        </w:tc>
        <w:tc>
          <w:tcPr>
            <w:tcW w:w="1134" w:type="dxa"/>
            <w:tcBorders>
              <w:top w:val="single" w:sz="4" w:space="0" w:color="000000"/>
              <w:left w:val="single" w:sz="4" w:space="0" w:color="000000"/>
              <w:bottom w:val="single" w:sz="4" w:space="0" w:color="000000"/>
              <w:right w:val="single" w:sz="4" w:space="0" w:color="000000"/>
            </w:tcBorders>
            <w:vAlign w:val="center"/>
          </w:tcPr>
          <w:p w14:paraId="422A1891"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Tablica 12</w:t>
            </w:r>
          </w:p>
        </w:tc>
      </w:tr>
      <w:tr w:rsidR="00666D18" w:rsidRPr="00D55FFE" w14:paraId="46F4676A" w14:textId="77777777">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14:paraId="05340F3C"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6.3</w:t>
            </w:r>
          </w:p>
        </w:tc>
        <w:tc>
          <w:tcPr>
            <w:tcW w:w="2694" w:type="dxa"/>
            <w:tcBorders>
              <w:top w:val="single" w:sz="4" w:space="0" w:color="000000"/>
              <w:left w:val="single" w:sz="4" w:space="0" w:color="000000"/>
              <w:bottom w:val="single" w:sz="4" w:space="0" w:color="000000"/>
              <w:right w:val="single" w:sz="4" w:space="0" w:color="000000"/>
            </w:tcBorders>
            <w:vAlign w:val="center"/>
          </w:tcPr>
          <w:p w14:paraId="39392E2A"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Całkowita zawartość siarki wg PN-EN 1744-1</w:t>
            </w:r>
          </w:p>
        </w:tc>
        <w:tc>
          <w:tcPr>
            <w:tcW w:w="1404" w:type="dxa"/>
            <w:tcBorders>
              <w:top w:val="single" w:sz="4" w:space="0" w:color="000000"/>
              <w:left w:val="single" w:sz="4" w:space="0" w:color="000000"/>
              <w:bottom w:val="single" w:sz="4" w:space="0" w:color="000000"/>
              <w:right w:val="single" w:sz="4" w:space="0" w:color="000000"/>
            </w:tcBorders>
            <w:vAlign w:val="center"/>
          </w:tcPr>
          <w:p w14:paraId="61ACD207"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S</w:t>
            </w:r>
            <w:r w:rsidRPr="00D55FFE">
              <w:rPr>
                <w:rFonts w:ascii="Tahoma" w:hAnsi="Tahoma" w:cs="Tahoma"/>
                <w:spacing w:val="-3"/>
                <w:sz w:val="20"/>
                <w:vertAlign w:val="subscript"/>
              </w:rPr>
              <w:t>NR</w:t>
            </w:r>
          </w:p>
        </w:tc>
        <w:tc>
          <w:tcPr>
            <w:tcW w:w="1529" w:type="dxa"/>
            <w:tcBorders>
              <w:top w:val="single" w:sz="4" w:space="0" w:color="000000"/>
              <w:left w:val="single" w:sz="4" w:space="0" w:color="000000"/>
              <w:bottom w:val="single" w:sz="4" w:space="0" w:color="000000"/>
              <w:right w:val="single" w:sz="4" w:space="0" w:color="000000"/>
            </w:tcBorders>
            <w:vAlign w:val="center"/>
          </w:tcPr>
          <w:p w14:paraId="3E024F67" w14:textId="77777777" w:rsidR="00666D18" w:rsidRPr="00D55FFE" w:rsidRDefault="00B15A86">
            <w:pPr>
              <w:jc w:val="center"/>
              <w:rPr>
                <w:rFonts w:ascii="Tahoma" w:hAnsi="Tahoma" w:cs="Tahoma"/>
                <w:b/>
                <w:spacing w:val="-3"/>
                <w:sz w:val="20"/>
              </w:rPr>
            </w:pPr>
            <w:r w:rsidRPr="00D55FFE">
              <w:rPr>
                <w:rFonts w:ascii="Tahoma" w:hAnsi="Tahoma" w:cs="Tahoma"/>
                <w:b/>
                <w:spacing w:val="-3"/>
                <w:sz w:val="20"/>
              </w:rPr>
              <w:t>S</w:t>
            </w:r>
            <w:r w:rsidRPr="00D55FFE">
              <w:rPr>
                <w:rFonts w:ascii="Tahoma" w:hAnsi="Tahoma" w:cs="Tahoma"/>
                <w:b/>
                <w:spacing w:val="-3"/>
                <w:sz w:val="20"/>
                <w:vertAlign w:val="subscript"/>
              </w:rPr>
              <w:t>NR</w:t>
            </w:r>
          </w:p>
        </w:tc>
        <w:tc>
          <w:tcPr>
            <w:tcW w:w="1196" w:type="dxa"/>
            <w:tcBorders>
              <w:top w:val="single" w:sz="4" w:space="0" w:color="000000"/>
              <w:left w:val="single" w:sz="4" w:space="0" w:color="000000"/>
              <w:bottom w:val="single" w:sz="4" w:space="0" w:color="000000"/>
              <w:right w:val="single" w:sz="4" w:space="0" w:color="000000"/>
            </w:tcBorders>
            <w:vAlign w:val="center"/>
          </w:tcPr>
          <w:p w14:paraId="79ACFBBB"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S</w:t>
            </w:r>
            <w:r w:rsidRPr="00D55FFE">
              <w:rPr>
                <w:rFonts w:ascii="Tahoma" w:hAnsi="Tahoma" w:cs="Tahoma"/>
                <w:spacing w:val="-3"/>
                <w:sz w:val="20"/>
                <w:vertAlign w:val="subscript"/>
              </w:rPr>
              <w:t>NR</w:t>
            </w:r>
          </w:p>
        </w:tc>
        <w:tc>
          <w:tcPr>
            <w:tcW w:w="1286" w:type="dxa"/>
            <w:tcBorders>
              <w:top w:val="single" w:sz="4" w:space="0" w:color="000000"/>
              <w:left w:val="single" w:sz="4" w:space="0" w:color="000000"/>
              <w:bottom w:val="single" w:sz="4" w:space="0" w:color="000000"/>
              <w:right w:val="single" w:sz="4" w:space="0" w:color="000000"/>
            </w:tcBorders>
            <w:vAlign w:val="center"/>
          </w:tcPr>
          <w:p w14:paraId="7C42228D"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S</w:t>
            </w:r>
            <w:r w:rsidRPr="00D55FFE">
              <w:rPr>
                <w:rFonts w:ascii="Tahoma" w:hAnsi="Tahoma" w:cs="Tahoma"/>
                <w:spacing w:val="-3"/>
                <w:sz w:val="20"/>
                <w:vertAlign w:val="subscript"/>
              </w:rPr>
              <w:t>NR</w:t>
            </w:r>
          </w:p>
        </w:tc>
        <w:tc>
          <w:tcPr>
            <w:tcW w:w="1134" w:type="dxa"/>
            <w:tcBorders>
              <w:top w:val="single" w:sz="4" w:space="0" w:color="000000"/>
              <w:left w:val="single" w:sz="4" w:space="0" w:color="000000"/>
              <w:bottom w:val="single" w:sz="4" w:space="0" w:color="000000"/>
              <w:right w:val="single" w:sz="4" w:space="0" w:color="000000"/>
            </w:tcBorders>
            <w:vAlign w:val="center"/>
          </w:tcPr>
          <w:p w14:paraId="1034718A"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Tablica 13</w:t>
            </w:r>
          </w:p>
        </w:tc>
      </w:tr>
      <w:tr w:rsidR="00666D18" w:rsidRPr="00D55FFE" w14:paraId="2B929CA3" w14:textId="77777777">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14:paraId="293034C3"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6.4.3</w:t>
            </w:r>
          </w:p>
        </w:tc>
        <w:tc>
          <w:tcPr>
            <w:tcW w:w="2694" w:type="dxa"/>
            <w:tcBorders>
              <w:top w:val="single" w:sz="4" w:space="0" w:color="000000"/>
              <w:left w:val="single" w:sz="4" w:space="0" w:color="000000"/>
              <w:bottom w:val="single" w:sz="4" w:space="0" w:color="000000"/>
              <w:right w:val="single" w:sz="4" w:space="0" w:color="000000"/>
            </w:tcBorders>
            <w:vAlign w:val="center"/>
          </w:tcPr>
          <w:p w14:paraId="3964DBDB"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Składniki rozpuszczalne w wodzie wg PN-EN 1744-3</w:t>
            </w:r>
          </w:p>
        </w:tc>
        <w:tc>
          <w:tcPr>
            <w:tcW w:w="6549" w:type="dxa"/>
            <w:gridSpan w:val="5"/>
            <w:tcBorders>
              <w:top w:val="single" w:sz="4" w:space="0" w:color="000000"/>
              <w:left w:val="single" w:sz="4" w:space="0" w:color="000000"/>
              <w:bottom w:val="single" w:sz="4" w:space="0" w:color="000000"/>
              <w:right w:val="single" w:sz="4" w:space="0" w:color="000000"/>
            </w:tcBorders>
          </w:tcPr>
          <w:p w14:paraId="6D53312E" w14:textId="77777777" w:rsidR="00666D18" w:rsidRPr="00D55FFE" w:rsidRDefault="00B15A86">
            <w:pPr>
              <w:jc w:val="center"/>
              <w:rPr>
                <w:rFonts w:ascii="Tahoma" w:hAnsi="Tahoma" w:cs="Tahoma"/>
                <w:b/>
                <w:spacing w:val="-3"/>
                <w:sz w:val="20"/>
              </w:rPr>
            </w:pPr>
            <w:r w:rsidRPr="00D55FFE">
              <w:rPr>
                <w:rFonts w:ascii="Tahoma" w:hAnsi="Tahoma" w:cs="Tahoma"/>
                <w:b/>
                <w:spacing w:val="-3"/>
                <w:sz w:val="20"/>
              </w:rPr>
              <w:t>Brak substancji szkodliwych w stosunku do środowiska wg odrębnych przepisów</w:t>
            </w:r>
          </w:p>
        </w:tc>
      </w:tr>
      <w:tr w:rsidR="00666D18" w:rsidRPr="00D55FFE" w14:paraId="03CA1826" w14:textId="77777777">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14:paraId="328FD47C"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6.4.4</w:t>
            </w:r>
          </w:p>
        </w:tc>
        <w:tc>
          <w:tcPr>
            <w:tcW w:w="2694" w:type="dxa"/>
            <w:tcBorders>
              <w:top w:val="single" w:sz="4" w:space="0" w:color="000000"/>
              <w:left w:val="single" w:sz="4" w:space="0" w:color="000000"/>
              <w:bottom w:val="single" w:sz="4" w:space="0" w:color="000000"/>
              <w:right w:val="single" w:sz="4" w:space="0" w:color="000000"/>
            </w:tcBorders>
            <w:vAlign w:val="center"/>
          </w:tcPr>
          <w:p w14:paraId="52D76686"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Zanieczyszczenia</w:t>
            </w:r>
          </w:p>
        </w:tc>
        <w:tc>
          <w:tcPr>
            <w:tcW w:w="6549" w:type="dxa"/>
            <w:gridSpan w:val="5"/>
            <w:tcBorders>
              <w:top w:val="single" w:sz="4" w:space="0" w:color="000000"/>
              <w:left w:val="single" w:sz="4" w:space="0" w:color="000000"/>
              <w:bottom w:val="single" w:sz="4" w:space="0" w:color="000000"/>
              <w:right w:val="single" w:sz="4" w:space="0" w:color="000000"/>
            </w:tcBorders>
          </w:tcPr>
          <w:p w14:paraId="2C84F57A" w14:textId="77777777" w:rsidR="00666D18" w:rsidRPr="00D55FFE" w:rsidRDefault="00B15A86">
            <w:pPr>
              <w:jc w:val="center"/>
              <w:rPr>
                <w:rFonts w:ascii="Tahoma" w:hAnsi="Tahoma" w:cs="Tahoma"/>
                <w:b/>
                <w:spacing w:val="-3"/>
                <w:sz w:val="20"/>
              </w:rPr>
            </w:pPr>
            <w:r w:rsidRPr="00D55FFE">
              <w:rPr>
                <w:rFonts w:ascii="Tahoma" w:hAnsi="Tahoma" w:cs="Tahoma"/>
                <w:b/>
                <w:spacing w:val="-3"/>
                <w:sz w:val="20"/>
              </w:rPr>
              <w:t>Brak ciał obcych takich jak: drewno, szkło, plastik, mogących pogorszyć wyrób końcowy</w:t>
            </w:r>
          </w:p>
        </w:tc>
      </w:tr>
      <w:tr w:rsidR="00666D18" w:rsidRPr="00D55FFE" w14:paraId="218B0ABE" w14:textId="77777777">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14:paraId="7B0D2093"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7.2</w:t>
            </w:r>
          </w:p>
        </w:tc>
        <w:tc>
          <w:tcPr>
            <w:tcW w:w="2694" w:type="dxa"/>
            <w:tcBorders>
              <w:top w:val="single" w:sz="4" w:space="0" w:color="000000"/>
              <w:left w:val="single" w:sz="4" w:space="0" w:color="000000"/>
              <w:bottom w:val="single" w:sz="4" w:space="0" w:color="000000"/>
              <w:right w:val="single" w:sz="4" w:space="0" w:color="000000"/>
            </w:tcBorders>
            <w:vAlign w:val="center"/>
          </w:tcPr>
          <w:p w14:paraId="41A79F23"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Zgorzel słoneczna bazaltu wg PN-EN 1367-3, wg PN-EN 1097-2</w:t>
            </w:r>
          </w:p>
        </w:tc>
        <w:tc>
          <w:tcPr>
            <w:tcW w:w="1404" w:type="dxa"/>
            <w:tcBorders>
              <w:top w:val="single" w:sz="4" w:space="0" w:color="000000"/>
              <w:left w:val="single" w:sz="4" w:space="0" w:color="000000"/>
              <w:bottom w:val="single" w:sz="4" w:space="0" w:color="000000"/>
              <w:right w:val="single" w:sz="4" w:space="0" w:color="000000"/>
            </w:tcBorders>
            <w:vAlign w:val="center"/>
          </w:tcPr>
          <w:p w14:paraId="5690E5BE"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SB</w:t>
            </w:r>
            <w:r w:rsidRPr="00D55FFE">
              <w:rPr>
                <w:rFonts w:ascii="Tahoma" w:hAnsi="Tahoma" w:cs="Tahoma"/>
                <w:spacing w:val="-3"/>
                <w:sz w:val="20"/>
                <w:vertAlign w:val="subscript"/>
              </w:rPr>
              <w:t>LA</w:t>
            </w:r>
          </w:p>
        </w:tc>
        <w:tc>
          <w:tcPr>
            <w:tcW w:w="1529" w:type="dxa"/>
            <w:tcBorders>
              <w:top w:val="single" w:sz="4" w:space="0" w:color="000000"/>
              <w:left w:val="single" w:sz="4" w:space="0" w:color="000000"/>
              <w:bottom w:val="single" w:sz="4" w:space="0" w:color="000000"/>
              <w:right w:val="single" w:sz="4" w:space="0" w:color="000000"/>
            </w:tcBorders>
            <w:vAlign w:val="center"/>
          </w:tcPr>
          <w:p w14:paraId="0FCA96AC" w14:textId="77777777" w:rsidR="00666D18" w:rsidRPr="00D55FFE" w:rsidRDefault="00B15A86">
            <w:pPr>
              <w:jc w:val="center"/>
              <w:rPr>
                <w:rFonts w:ascii="Tahoma" w:hAnsi="Tahoma" w:cs="Tahoma"/>
                <w:b/>
                <w:spacing w:val="-3"/>
                <w:sz w:val="20"/>
              </w:rPr>
            </w:pPr>
            <w:r w:rsidRPr="00D55FFE">
              <w:rPr>
                <w:rFonts w:ascii="Tahoma" w:hAnsi="Tahoma" w:cs="Tahoma"/>
                <w:b/>
                <w:spacing w:val="-3"/>
                <w:sz w:val="20"/>
              </w:rPr>
              <w:t>SB</w:t>
            </w:r>
            <w:r w:rsidRPr="00D55FFE">
              <w:rPr>
                <w:rFonts w:ascii="Tahoma" w:hAnsi="Tahoma" w:cs="Tahoma"/>
                <w:b/>
                <w:spacing w:val="-3"/>
                <w:sz w:val="20"/>
                <w:vertAlign w:val="subscript"/>
              </w:rPr>
              <w:t>LA</w:t>
            </w:r>
          </w:p>
        </w:tc>
        <w:tc>
          <w:tcPr>
            <w:tcW w:w="1196" w:type="dxa"/>
            <w:tcBorders>
              <w:top w:val="single" w:sz="4" w:space="0" w:color="000000"/>
              <w:left w:val="single" w:sz="4" w:space="0" w:color="000000"/>
              <w:bottom w:val="single" w:sz="4" w:space="0" w:color="000000"/>
              <w:right w:val="single" w:sz="4" w:space="0" w:color="000000"/>
            </w:tcBorders>
            <w:vAlign w:val="center"/>
          </w:tcPr>
          <w:p w14:paraId="6A03067E"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SB</w:t>
            </w:r>
            <w:r w:rsidRPr="00D55FFE">
              <w:rPr>
                <w:rFonts w:ascii="Tahoma" w:hAnsi="Tahoma" w:cs="Tahoma"/>
                <w:spacing w:val="-3"/>
                <w:sz w:val="20"/>
                <w:vertAlign w:val="subscript"/>
              </w:rPr>
              <w:t>LA</w:t>
            </w:r>
          </w:p>
        </w:tc>
        <w:tc>
          <w:tcPr>
            <w:tcW w:w="1286" w:type="dxa"/>
            <w:tcBorders>
              <w:top w:val="single" w:sz="4" w:space="0" w:color="000000"/>
              <w:left w:val="single" w:sz="4" w:space="0" w:color="000000"/>
              <w:bottom w:val="single" w:sz="4" w:space="0" w:color="000000"/>
              <w:right w:val="single" w:sz="4" w:space="0" w:color="000000"/>
            </w:tcBorders>
            <w:vAlign w:val="center"/>
          </w:tcPr>
          <w:p w14:paraId="111D10F4"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SB</w:t>
            </w:r>
            <w:r w:rsidRPr="00D55FFE">
              <w:rPr>
                <w:rFonts w:ascii="Tahoma" w:hAnsi="Tahoma" w:cs="Tahoma"/>
                <w:spacing w:val="-3"/>
                <w:sz w:val="20"/>
                <w:vertAlign w:val="subscript"/>
              </w:rPr>
              <w:t>LA</w:t>
            </w:r>
          </w:p>
        </w:tc>
        <w:tc>
          <w:tcPr>
            <w:tcW w:w="1134" w:type="dxa"/>
            <w:tcBorders>
              <w:top w:val="single" w:sz="4" w:space="0" w:color="000000"/>
              <w:left w:val="single" w:sz="4" w:space="0" w:color="000000"/>
              <w:bottom w:val="single" w:sz="4" w:space="0" w:color="000000"/>
              <w:right w:val="single" w:sz="4" w:space="0" w:color="000000"/>
            </w:tcBorders>
            <w:vAlign w:val="center"/>
          </w:tcPr>
          <w:p w14:paraId="232019D0"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14:paraId="7232F3EC" w14:textId="77777777">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14:paraId="6E27EE1E"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7.3.3</w:t>
            </w:r>
          </w:p>
        </w:tc>
        <w:tc>
          <w:tcPr>
            <w:tcW w:w="2694" w:type="dxa"/>
            <w:tcBorders>
              <w:top w:val="single" w:sz="4" w:space="0" w:color="000000"/>
              <w:left w:val="single" w:sz="4" w:space="0" w:color="000000"/>
              <w:bottom w:val="single" w:sz="4" w:space="0" w:color="000000"/>
              <w:right w:val="single" w:sz="4" w:space="0" w:color="000000"/>
            </w:tcBorders>
            <w:vAlign w:val="center"/>
          </w:tcPr>
          <w:p w14:paraId="0CE6DF9A"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Mrozoodporność na frakcji kruszywa 8/16 wg PN-EN 1367-1</w:t>
            </w:r>
          </w:p>
        </w:tc>
        <w:tc>
          <w:tcPr>
            <w:tcW w:w="4129" w:type="dxa"/>
            <w:gridSpan w:val="3"/>
            <w:tcBorders>
              <w:top w:val="single" w:sz="4" w:space="0" w:color="000000"/>
              <w:left w:val="single" w:sz="4" w:space="0" w:color="000000"/>
              <w:bottom w:val="single" w:sz="4" w:space="0" w:color="000000"/>
              <w:right w:val="single" w:sz="4" w:space="0" w:color="000000"/>
            </w:tcBorders>
            <w:vAlign w:val="center"/>
          </w:tcPr>
          <w:p w14:paraId="101CBD3D" w14:textId="77777777" w:rsidR="00666D18" w:rsidRPr="00D55FFE" w:rsidRDefault="00B15A86">
            <w:pPr>
              <w:jc w:val="center"/>
              <w:rPr>
                <w:rFonts w:ascii="Tahoma" w:hAnsi="Tahoma" w:cs="Tahoma"/>
                <w:b/>
                <w:spacing w:val="-3"/>
                <w:sz w:val="20"/>
              </w:rPr>
            </w:pPr>
            <w:r w:rsidRPr="00D55FFE">
              <w:rPr>
                <w:rFonts w:ascii="Tahoma" w:hAnsi="Tahoma" w:cs="Tahoma"/>
                <w:b/>
                <w:spacing w:val="-3"/>
                <w:sz w:val="20"/>
              </w:rPr>
              <w:t>Skały magmowe i przeobrażone F4</w:t>
            </w:r>
          </w:p>
          <w:p w14:paraId="399479AB" w14:textId="77777777" w:rsidR="00666D18" w:rsidRPr="00D55FFE" w:rsidRDefault="00B15A86">
            <w:pPr>
              <w:jc w:val="center"/>
              <w:rPr>
                <w:rFonts w:ascii="Tahoma" w:hAnsi="Tahoma" w:cs="Tahoma"/>
                <w:spacing w:val="-3"/>
                <w:sz w:val="20"/>
              </w:rPr>
            </w:pPr>
            <w:r w:rsidRPr="00D55FFE">
              <w:rPr>
                <w:rFonts w:ascii="Tahoma" w:hAnsi="Tahoma" w:cs="Tahoma"/>
                <w:b/>
                <w:spacing w:val="-3"/>
                <w:sz w:val="20"/>
              </w:rPr>
              <w:t>Skały osadowe F10</w:t>
            </w:r>
          </w:p>
        </w:tc>
        <w:tc>
          <w:tcPr>
            <w:tcW w:w="1286" w:type="dxa"/>
            <w:tcBorders>
              <w:top w:val="single" w:sz="4" w:space="0" w:color="000000"/>
              <w:left w:val="single" w:sz="4" w:space="0" w:color="000000"/>
              <w:bottom w:val="single" w:sz="4" w:space="0" w:color="000000"/>
              <w:right w:val="single" w:sz="4" w:space="0" w:color="000000"/>
            </w:tcBorders>
            <w:vAlign w:val="center"/>
          </w:tcPr>
          <w:p w14:paraId="100C6AEB"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F</w:t>
            </w:r>
            <w:r w:rsidRPr="00D55FFE">
              <w:rPr>
                <w:rFonts w:ascii="Tahoma" w:hAnsi="Tahoma" w:cs="Tahoma"/>
                <w:spacing w:val="-3"/>
                <w:sz w:val="20"/>
                <w:vertAlign w:val="subscript"/>
              </w:rPr>
              <w:t>4</w:t>
            </w:r>
          </w:p>
        </w:tc>
        <w:tc>
          <w:tcPr>
            <w:tcW w:w="1134" w:type="dxa"/>
            <w:tcBorders>
              <w:top w:val="single" w:sz="4" w:space="0" w:color="000000"/>
              <w:left w:val="single" w:sz="4" w:space="0" w:color="000000"/>
              <w:bottom w:val="single" w:sz="4" w:space="0" w:color="000000"/>
              <w:right w:val="single" w:sz="4" w:space="0" w:color="000000"/>
            </w:tcBorders>
            <w:vAlign w:val="center"/>
          </w:tcPr>
          <w:p w14:paraId="476E6C06"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Tablica18</w:t>
            </w:r>
          </w:p>
        </w:tc>
      </w:tr>
      <w:tr w:rsidR="00666D18" w:rsidRPr="00D55FFE" w14:paraId="1E07C3CF" w14:textId="77777777">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14:paraId="27C4AB75"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Załącznik C</w:t>
            </w:r>
          </w:p>
        </w:tc>
        <w:tc>
          <w:tcPr>
            <w:tcW w:w="2694" w:type="dxa"/>
            <w:tcBorders>
              <w:top w:val="single" w:sz="4" w:space="0" w:color="000000"/>
              <w:left w:val="single" w:sz="4" w:space="0" w:color="000000"/>
              <w:bottom w:val="single" w:sz="4" w:space="0" w:color="000000"/>
              <w:right w:val="single" w:sz="4" w:space="0" w:color="000000"/>
            </w:tcBorders>
            <w:vAlign w:val="center"/>
          </w:tcPr>
          <w:p w14:paraId="3EF271C2"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Skład materiałowy</w:t>
            </w:r>
          </w:p>
        </w:tc>
        <w:tc>
          <w:tcPr>
            <w:tcW w:w="1404" w:type="dxa"/>
            <w:tcBorders>
              <w:top w:val="single" w:sz="4" w:space="0" w:color="000000"/>
              <w:left w:val="single" w:sz="4" w:space="0" w:color="000000"/>
              <w:bottom w:val="single" w:sz="4" w:space="0" w:color="000000"/>
              <w:right w:val="single" w:sz="4" w:space="0" w:color="000000"/>
            </w:tcBorders>
            <w:vAlign w:val="center"/>
          </w:tcPr>
          <w:p w14:paraId="7602F98A"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Deklarowany</w:t>
            </w:r>
          </w:p>
        </w:tc>
        <w:tc>
          <w:tcPr>
            <w:tcW w:w="1529" w:type="dxa"/>
            <w:tcBorders>
              <w:top w:val="single" w:sz="4" w:space="0" w:color="000000"/>
              <w:left w:val="single" w:sz="4" w:space="0" w:color="000000"/>
              <w:bottom w:val="single" w:sz="4" w:space="0" w:color="000000"/>
              <w:right w:val="single" w:sz="4" w:space="0" w:color="000000"/>
            </w:tcBorders>
            <w:vAlign w:val="center"/>
          </w:tcPr>
          <w:p w14:paraId="6B2C09B5" w14:textId="77777777" w:rsidR="00666D18" w:rsidRPr="00D55FFE" w:rsidRDefault="00B15A86">
            <w:pPr>
              <w:jc w:val="center"/>
              <w:rPr>
                <w:rFonts w:ascii="Tahoma" w:hAnsi="Tahoma" w:cs="Tahoma"/>
                <w:b/>
                <w:spacing w:val="-3"/>
                <w:sz w:val="20"/>
              </w:rPr>
            </w:pPr>
            <w:r w:rsidRPr="00D55FFE">
              <w:rPr>
                <w:rFonts w:ascii="Tahoma" w:hAnsi="Tahoma" w:cs="Tahoma"/>
                <w:b/>
                <w:spacing w:val="-3"/>
                <w:sz w:val="20"/>
              </w:rPr>
              <w:t>Deklarowany</w:t>
            </w:r>
          </w:p>
        </w:tc>
        <w:tc>
          <w:tcPr>
            <w:tcW w:w="1196" w:type="dxa"/>
            <w:tcBorders>
              <w:top w:val="single" w:sz="4" w:space="0" w:color="000000"/>
              <w:left w:val="single" w:sz="4" w:space="0" w:color="000000"/>
              <w:bottom w:val="single" w:sz="4" w:space="0" w:color="000000"/>
              <w:right w:val="single" w:sz="4" w:space="0" w:color="000000"/>
            </w:tcBorders>
            <w:vAlign w:val="center"/>
          </w:tcPr>
          <w:p w14:paraId="137D5839"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Deklarowany</w:t>
            </w:r>
          </w:p>
        </w:tc>
        <w:tc>
          <w:tcPr>
            <w:tcW w:w="1286" w:type="dxa"/>
            <w:tcBorders>
              <w:top w:val="single" w:sz="4" w:space="0" w:color="000000"/>
              <w:left w:val="single" w:sz="4" w:space="0" w:color="000000"/>
              <w:bottom w:val="single" w:sz="4" w:space="0" w:color="000000"/>
              <w:right w:val="single" w:sz="4" w:space="0" w:color="000000"/>
            </w:tcBorders>
            <w:vAlign w:val="center"/>
          </w:tcPr>
          <w:p w14:paraId="4AAE32BC"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Deklarowany</w:t>
            </w:r>
          </w:p>
        </w:tc>
        <w:tc>
          <w:tcPr>
            <w:tcW w:w="1134" w:type="dxa"/>
            <w:tcBorders>
              <w:top w:val="single" w:sz="4" w:space="0" w:color="000000"/>
              <w:left w:val="single" w:sz="4" w:space="0" w:color="000000"/>
              <w:bottom w:val="single" w:sz="4" w:space="0" w:color="000000"/>
              <w:right w:val="single" w:sz="4" w:space="0" w:color="000000"/>
            </w:tcBorders>
            <w:vAlign w:val="center"/>
          </w:tcPr>
          <w:p w14:paraId="17DD40B3"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bl>
    <w:p w14:paraId="2AEF9931" w14:textId="77777777" w:rsidR="00666D18" w:rsidRPr="00D55FFE" w:rsidRDefault="00B15A86">
      <w:pPr>
        <w:jc w:val="both"/>
        <w:rPr>
          <w:rFonts w:ascii="Tahoma" w:hAnsi="Tahoma" w:cs="Tahoma"/>
          <w:sz w:val="20"/>
        </w:rPr>
      </w:pPr>
      <w:r w:rsidRPr="00D55FFE">
        <w:rPr>
          <w:rFonts w:ascii="Tahoma" w:hAnsi="Tahoma" w:cs="Tahoma"/>
          <w:sz w:val="20"/>
        </w:rPr>
        <w:t>*) Łączna zawartość pyłów w mieszance powinna się mieścić w wybranych krzywych granicznych.</w:t>
      </w:r>
    </w:p>
    <w:p w14:paraId="44D4C118" w14:textId="77777777" w:rsidR="00666D18" w:rsidRPr="00D55FFE" w:rsidRDefault="00B15A86">
      <w:pPr>
        <w:jc w:val="both"/>
        <w:rPr>
          <w:rFonts w:ascii="Tahoma" w:hAnsi="Tahoma" w:cs="Tahoma"/>
          <w:sz w:val="20"/>
        </w:rPr>
      </w:pPr>
      <w:r w:rsidRPr="00D55FFE">
        <w:rPr>
          <w:rFonts w:ascii="Tahoma" w:hAnsi="Tahoma" w:cs="Tahoma"/>
          <w:sz w:val="20"/>
        </w:rPr>
        <w:t>**) w przypadku gdy wymaganie nie jest spełnione, należy sprawdzić mrozoodporność.</w:t>
      </w:r>
    </w:p>
    <w:p w14:paraId="31009CD2" w14:textId="77777777" w:rsidR="00666D18" w:rsidRPr="00D55FFE" w:rsidRDefault="00B15A86">
      <w:pPr>
        <w:jc w:val="both"/>
        <w:rPr>
          <w:rFonts w:ascii="Tahoma" w:hAnsi="Tahoma" w:cs="Tahoma"/>
          <w:sz w:val="20"/>
        </w:rPr>
      </w:pPr>
      <w:r w:rsidRPr="00D55FFE">
        <w:rPr>
          <w:rFonts w:ascii="Tahoma" w:hAnsi="Tahoma" w:cs="Tahoma"/>
          <w:sz w:val="20"/>
        </w:rPr>
        <w:t>***) Do warstw podbudów zasadniczych na drogach obciążonych ruchem KR5-KR6(7) dopuszcza się jedynie kruszywa charakteryzujące się odpornością na rozdrabnianie LA≤35</w:t>
      </w:r>
    </w:p>
    <w:p w14:paraId="7F8CFBBA" w14:textId="77777777" w:rsidR="00666D18" w:rsidRPr="00D55FFE" w:rsidRDefault="00666D18">
      <w:pPr>
        <w:jc w:val="both"/>
        <w:rPr>
          <w:rFonts w:ascii="Tahoma" w:hAnsi="Tahoma" w:cs="Tahoma"/>
          <w:sz w:val="20"/>
        </w:rPr>
      </w:pPr>
    </w:p>
    <w:p w14:paraId="5EA20DCC" w14:textId="77777777" w:rsidR="00666D18" w:rsidRPr="00D55FFE" w:rsidRDefault="00B15A86">
      <w:pPr>
        <w:jc w:val="both"/>
        <w:rPr>
          <w:rFonts w:ascii="Tahoma" w:hAnsi="Tahoma" w:cs="Tahoma"/>
          <w:b/>
          <w:sz w:val="20"/>
        </w:rPr>
      </w:pPr>
      <w:r w:rsidRPr="00D55FFE">
        <w:rPr>
          <w:rFonts w:ascii="Tahoma" w:hAnsi="Tahoma" w:cs="Tahoma"/>
          <w:b/>
          <w:sz w:val="20"/>
        </w:rPr>
        <w:t>2.4. Wymagane właściwości mieszanki niezwiązanej do podbudowy zasadniczej</w:t>
      </w:r>
    </w:p>
    <w:p w14:paraId="09F83570" w14:textId="77777777" w:rsidR="00666D18" w:rsidRPr="00D55FFE" w:rsidRDefault="00666D18">
      <w:pPr>
        <w:jc w:val="both"/>
        <w:rPr>
          <w:rFonts w:ascii="Tahoma" w:hAnsi="Tahoma" w:cs="Tahoma"/>
          <w:spacing w:val="-3"/>
          <w:sz w:val="20"/>
        </w:rPr>
      </w:pPr>
    </w:p>
    <w:p w14:paraId="1226B380" w14:textId="77777777" w:rsidR="00666D18" w:rsidRPr="00D55FFE" w:rsidRDefault="00B15A86">
      <w:pPr>
        <w:jc w:val="both"/>
        <w:rPr>
          <w:rFonts w:ascii="Tahoma" w:hAnsi="Tahoma" w:cs="Tahoma"/>
          <w:b/>
          <w:spacing w:val="-3"/>
          <w:sz w:val="20"/>
        </w:rPr>
      </w:pPr>
      <w:r w:rsidRPr="00D55FFE">
        <w:rPr>
          <w:rFonts w:ascii="Tahoma" w:hAnsi="Tahoma" w:cs="Tahoma"/>
          <w:b/>
          <w:spacing w:val="-3"/>
          <w:sz w:val="20"/>
        </w:rPr>
        <w:t>2.4.1. Zawartość pyłu</w:t>
      </w:r>
    </w:p>
    <w:p w14:paraId="71C0F69C" w14:textId="77777777" w:rsidR="00666D18" w:rsidRPr="00D55FFE" w:rsidRDefault="00B15A86">
      <w:pPr>
        <w:jc w:val="both"/>
        <w:rPr>
          <w:rFonts w:ascii="Tahoma" w:hAnsi="Tahoma" w:cs="Tahoma"/>
          <w:spacing w:val="-3"/>
          <w:sz w:val="20"/>
        </w:rPr>
      </w:pPr>
      <w:r w:rsidRPr="00D55FFE">
        <w:rPr>
          <w:rFonts w:ascii="Tahoma" w:hAnsi="Tahoma" w:cs="Tahoma"/>
          <w:spacing w:val="-3"/>
          <w:sz w:val="20"/>
        </w:rPr>
        <w:t>Maksymalna zawartość pyłów &lt; 0,063 mm w mieszankach kruszyw przeznaczonych do warstwy podbudowy zasadniczej, powinna spełniać wymagania kategorii podanej w tablicy 4.</w:t>
      </w:r>
    </w:p>
    <w:p w14:paraId="12C1B8F5" w14:textId="77777777" w:rsidR="00666D18" w:rsidRPr="00D55FFE" w:rsidRDefault="00B15A86">
      <w:pPr>
        <w:jc w:val="both"/>
        <w:rPr>
          <w:rFonts w:ascii="Tahoma" w:hAnsi="Tahoma" w:cs="Tahoma"/>
          <w:spacing w:val="-3"/>
          <w:sz w:val="20"/>
        </w:rPr>
      </w:pPr>
      <w:r w:rsidRPr="00D55FFE">
        <w:rPr>
          <w:rFonts w:ascii="Tahoma" w:hAnsi="Tahoma" w:cs="Tahoma"/>
          <w:spacing w:val="-3"/>
          <w:sz w:val="20"/>
        </w:rPr>
        <w:t>Zawartość pyłów należy oznaczać wg PN-EN 933-1.</w:t>
      </w:r>
    </w:p>
    <w:p w14:paraId="2CE15344" w14:textId="77777777" w:rsidR="00666D18" w:rsidRPr="00D55FFE" w:rsidRDefault="00B15A86">
      <w:pPr>
        <w:jc w:val="both"/>
        <w:rPr>
          <w:rFonts w:ascii="Tahoma" w:hAnsi="Tahoma" w:cs="Tahoma"/>
          <w:spacing w:val="-3"/>
          <w:sz w:val="20"/>
        </w:rPr>
      </w:pPr>
      <w:r w:rsidRPr="00D55FFE">
        <w:rPr>
          <w:rFonts w:ascii="Tahoma" w:hAnsi="Tahoma" w:cs="Tahoma"/>
          <w:spacing w:val="-3"/>
          <w:sz w:val="20"/>
        </w:rPr>
        <w:t xml:space="preserve">W przypadku słabych kruszyw zawartość pyłów w mieszance kruszyw należy również badać i deklarować, po 5 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Zawartość pyłów w takiej mieszance,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powinna również spełniać wymagania podane w tablicy 4.</w:t>
      </w:r>
    </w:p>
    <w:p w14:paraId="5B441D63" w14:textId="77777777" w:rsidR="00666D18" w:rsidRPr="00D55FFE" w:rsidRDefault="00B15A86">
      <w:pPr>
        <w:jc w:val="both"/>
        <w:rPr>
          <w:rFonts w:ascii="Tahoma" w:hAnsi="Tahoma" w:cs="Tahoma"/>
          <w:spacing w:val="-3"/>
          <w:sz w:val="20"/>
        </w:rPr>
      </w:pPr>
      <w:r w:rsidRPr="00D55FFE">
        <w:rPr>
          <w:rFonts w:ascii="Tahoma" w:hAnsi="Tahoma" w:cs="Tahoma"/>
          <w:spacing w:val="-3"/>
          <w:sz w:val="20"/>
        </w:rPr>
        <w:t>Nie określa się wymagania wobec minimalnej zawartości pyłów &lt; 0,063 mm w mieszankach kruszyw do warstwy podbudowy zasadniczej.</w:t>
      </w:r>
    </w:p>
    <w:p w14:paraId="5F2835F4" w14:textId="77777777" w:rsidR="00666D18" w:rsidRPr="00D55FFE" w:rsidRDefault="00666D18">
      <w:pPr>
        <w:jc w:val="both"/>
        <w:rPr>
          <w:rFonts w:ascii="Tahoma" w:hAnsi="Tahoma" w:cs="Tahoma"/>
          <w:spacing w:val="-3"/>
          <w:sz w:val="20"/>
        </w:rPr>
      </w:pPr>
    </w:p>
    <w:p w14:paraId="24AACD6D" w14:textId="77777777" w:rsidR="00666D18" w:rsidRPr="00D55FFE" w:rsidRDefault="00B15A86">
      <w:pPr>
        <w:jc w:val="both"/>
        <w:rPr>
          <w:rFonts w:ascii="Tahoma" w:hAnsi="Tahoma" w:cs="Tahoma"/>
          <w:b/>
          <w:spacing w:val="-3"/>
          <w:sz w:val="20"/>
        </w:rPr>
      </w:pPr>
      <w:r w:rsidRPr="00D55FFE">
        <w:rPr>
          <w:rFonts w:ascii="Tahoma" w:hAnsi="Tahoma" w:cs="Tahoma"/>
          <w:b/>
          <w:spacing w:val="-3"/>
          <w:sz w:val="20"/>
        </w:rPr>
        <w:t>2.4.2. Zawartość nadziarna</w:t>
      </w:r>
    </w:p>
    <w:p w14:paraId="479784C5" w14:textId="77777777" w:rsidR="00666D18" w:rsidRPr="00D55FFE" w:rsidRDefault="00B15A86">
      <w:pPr>
        <w:jc w:val="both"/>
        <w:rPr>
          <w:rFonts w:ascii="Tahoma" w:hAnsi="Tahoma" w:cs="Tahoma"/>
          <w:spacing w:val="-3"/>
          <w:sz w:val="20"/>
        </w:rPr>
      </w:pPr>
      <w:r w:rsidRPr="00D55FFE">
        <w:rPr>
          <w:rFonts w:ascii="Tahoma" w:hAnsi="Tahoma" w:cs="Tahoma"/>
          <w:spacing w:val="-3"/>
          <w:sz w:val="20"/>
        </w:rPr>
        <w:t xml:space="preserve">Określona według PN-EN 933-1 zawartość nadziarna w mieszankach kruszyw powinna spełniać wymagania podane w tablicy 4. W przypadku słabych kruszyw decyduje zawartość nadziarna w mieszance kruszyw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w:t>
      </w:r>
    </w:p>
    <w:p w14:paraId="1ACD5FEC" w14:textId="77777777" w:rsidR="00666D18" w:rsidRPr="00D55FFE" w:rsidRDefault="00666D18">
      <w:pPr>
        <w:jc w:val="both"/>
        <w:rPr>
          <w:rFonts w:ascii="Tahoma" w:hAnsi="Tahoma" w:cs="Tahoma"/>
          <w:spacing w:val="-3"/>
          <w:sz w:val="20"/>
        </w:rPr>
      </w:pPr>
    </w:p>
    <w:p w14:paraId="53E598DB" w14:textId="77777777" w:rsidR="00666D18" w:rsidRPr="00D55FFE" w:rsidRDefault="00B15A86">
      <w:pPr>
        <w:jc w:val="both"/>
        <w:rPr>
          <w:rFonts w:ascii="Tahoma" w:hAnsi="Tahoma" w:cs="Tahoma"/>
          <w:b/>
          <w:spacing w:val="-3"/>
          <w:sz w:val="20"/>
        </w:rPr>
      </w:pPr>
      <w:r w:rsidRPr="00D55FFE">
        <w:rPr>
          <w:rFonts w:ascii="Tahoma" w:hAnsi="Tahoma" w:cs="Tahoma"/>
          <w:b/>
          <w:spacing w:val="-3"/>
          <w:sz w:val="20"/>
        </w:rPr>
        <w:t>2.4.3. Uziarnienie</w:t>
      </w:r>
    </w:p>
    <w:p w14:paraId="2A25E546" w14:textId="77777777" w:rsidR="00666D18" w:rsidRPr="00D55FFE" w:rsidRDefault="00B15A86">
      <w:pPr>
        <w:jc w:val="both"/>
        <w:rPr>
          <w:rFonts w:ascii="Tahoma" w:hAnsi="Tahoma" w:cs="Tahoma"/>
          <w:spacing w:val="-3"/>
          <w:sz w:val="20"/>
        </w:rPr>
      </w:pPr>
      <w:r w:rsidRPr="00D55FFE">
        <w:rPr>
          <w:rFonts w:ascii="Tahoma" w:hAnsi="Tahoma" w:cs="Tahoma"/>
          <w:spacing w:val="-3"/>
          <w:sz w:val="20"/>
        </w:rPr>
        <w:t>Określone według PN-EN 933-1 uziarnienia mieszanek kruszyw, przeznaczonych do warstw podbudowy zasadniczej muszą spełniać wymagania przedstawione na rysunku 1.</w:t>
      </w:r>
    </w:p>
    <w:p w14:paraId="0AD96E7F" w14:textId="77777777" w:rsidR="00666D18" w:rsidRPr="00D55FFE" w:rsidRDefault="00B15A86">
      <w:pPr>
        <w:jc w:val="both"/>
        <w:rPr>
          <w:rFonts w:ascii="Tahoma" w:hAnsi="Tahoma" w:cs="Tahoma"/>
          <w:spacing w:val="-3"/>
          <w:sz w:val="20"/>
        </w:rPr>
      </w:pPr>
      <w:r w:rsidRPr="00D55FFE">
        <w:rPr>
          <w:rFonts w:ascii="Tahoma" w:hAnsi="Tahoma" w:cs="Tahoma"/>
          <w:spacing w:val="-3"/>
          <w:sz w:val="20"/>
        </w:rPr>
        <w:t xml:space="preserve">W przypadku słabych kruszyw uziarnienie mieszanki kruszyw należy również badać i deklarować, po 5 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Kryterium przydatności takiej mieszanki, pod względem uziarnienia, jest spełnione, jeżeli uziarnienie mieszanki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mieści się w krzywych granicznych podanych na rysunku 1.</w:t>
      </w:r>
    </w:p>
    <w:p w14:paraId="5270BD3A" w14:textId="77777777" w:rsidR="00666D18" w:rsidRPr="00D55FFE" w:rsidRDefault="00B15A86">
      <w:pPr>
        <w:jc w:val="both"/>
        <w:rPr>
          <w:rFonts w:ascii="Tahoma" w:hAnsi="Tahoma" w:cs="Tahoma"/>
          <w:spacing w:val="-3"/>
          <w:sz w:val="20"/>
        </w:rPr>
      </w:pPr>
      <w:r w:rsidRPr="00D55FFE">
        <w:rPr>
          <w:rFonts w:ascii="Tahoma" w:hAnsi="Tahoma" w:cs="Tahoma"/>
          <w:spacing w:val="-3"/>
          <w:sz w:val="20"/>
        </w:rPr>
        <w:t>Jako wymagane obowiązują tylko wymienione wartości liczbowe na rysunku.</w:t>
      </w:r>
    </w:p>
    <w:p w14:paraId="4A1831A9" w14:textId="77777777" w:rsidR="00666D18" w:rsidRPr="00D55FFE" w:rsidRDefault="00666D18">
      <w:pPr>
        <w:jc w:val="both"/>
        <w:rPr>
          <w:rFonts w:ascii="Tahoma" w:hAnsi="Tahoma" w:cs="Tahoma"/>
          <w:spacing w:val="-3"/>
          <w:sz w:val="20"/>
        </w:rPr>
      </w:pPr>
    </w:p>
    <w:p w14:paraId="1D360733" w14:textId="77777777" w:rsidR="00666D18" w:rsidRPr="00D55FFE" w:rsidRDefault="00666D18">
      <w:pPr>
        <w:jc w:val="both"/>
        <w:rPr>
          <w:rFonts w:ascii="Tahoma" w:hAnsi="Tahoma" w:cs="Tahoma"/>
          <w:spacing w:val="-3"/>
          <w:sz w:val="20"/>
        </w:rPr>
      </w:pPr>
    </w:p>
    <w:p w14:paraId="3CBEEB19" w14:textId="77777777" w:rsidR="00666D18" w:rsidRPr="00D55FFE" w:rsidRDefault="00666D18">
      <w:pPr>
        <w:jc w:val="both"/>
        <w:rPr>
          <w:rFonts w:ascii="Tahoma" w:hAnsi="Tahoma" w:cs="Tahoma"/>
          <w:spacing w:val="-3"/>
          <w:sz w:val="20"/>
        </w:rPr>
      </w:pPr>
    </w:p>
    <w:p w14:paraId="034DE112" w14:textId="77777777" w:rsidR="00666D18" w:rsidRPr="00D55FFE" w:rsidRDefault="00666D18">
      <w:pPr>
        <w:jc w:val="both"/>
        <w:rPr>
          <w:rFonts w:ascii="Tahoma" w:hAnsi="Tahoma" w:cs="Tahoma"/>
          <w:spacing w:val="-3"/>
          <w:sz w:val="20"/>
        </w:rPr>
      </w:pPr>
    </w:p>
    <w:p w14:paraId="5DC031D9" w14:textId="77777777" w:rsidR="00666D18" w:rsidRPr="00D55FFE" w:rsidRDefault="00666D18">
      <w:pPr>
        <w:jc w:val="both"/>
        <w:rPr>
          <w:rFonts w:ascii="Tahoma" w:hAnsi="Tahoma" w:cs="Tahoma"/>
          <w:spacing w:val="-3"/>
          <w:sz w:val="20"/>
        </w:rPr>
      </w:pPr>
    </w:p>
    <w:p w14:paraId="31454886" w14:textId="77777777" w:rsidR="00666D18" w:rsidRPr="00D55FFE" w:rsidRDefault="00666D18">
      <w:pPr>
        <w:jc w:val="both"/>
        <w:rPr>
          <w:rFonts w:ascii="Tahoma" w:hAnsi="Tahoma" w:cs="Tahoma"/>
          <w:spacing w:val="-3"/>
          <w:sz w:val="20"/>
        </w:rPr>
      </w:pPr>
    </w:p>
    <w:p w14:paraId="49FBFC5E" w14:textId="77777777" w:rsidR="00666D18" w:rsidRPr="00D55FFE" w:rsidRDefault="00666D18">
      <w:pPr>
        <w:jc w:val="both"/>
        <w:rPr>
          <w:rFonts w:ascii="Tahoma" w:hAnsi="Tahoma" w:cs="Tahoma"/>
          <w:spacing w:val="-3"/>
          <w:sz w:val="20"/>
        </w:rPr>
      </w:pPr>
    </w:p>
    <w:p w14:paraId="630D8B1F" w14:textId="77777777" w:rsidR="00666D18" w:rsidRPr="00D55FFE" w:rsidRDefault="00666D18">
      <w:pPr>
        <w:jc w:val="both"/>
        <w:rPr>
          <w:rFonts w:ascii="Tahoma" w:hAnsi="Tahoma" w:cs="Tahoma"/>
          <w:spacing w:val="-3"/>
          <w:sz w:val="20"/>
        </w:rPr>
      </w:pPr>
    </w:p>
    <w:p w14:paraId="199F1076" w14:textId="77777777" w:rsidR="00666D18" w:rsidRPr="00D55FFE" w:rsidRDefault="00666D18">
      <w:pPr>
        <w:jc w:val="both"/>
        <w:rPr>
          <w:rFonts w:ascii="Tahoma" w:hAnsi="Tahoma" w:cs="Tahoma"/>
          <w:spacing w:val="-3"/>
          <w:sz w:val="20"/>
        </w:rPr>
      </w:pPr>
    </w:p>
    <w:p w14:paraId="06473D70" w14:textId="77777777" w:rsidR="00666D18" w:rsidRPr="00D55FFE" w:rsidRDefault="00666D18">
      <w:pPr>
        <w:jc w:val="both"/>
        <w:rPr>
          <w:rFonts w:ascii="Tahoma" w:hAnsi="Tahoma" w:cs="Tahoma"/>
          <w:spacing w:val="-3"/>
          <w:sz w:val="20"/>
        </w:rPr>
      </w:pPr>
    </w:p>
    <w:p w14:paraId="760C987F" w14:textId="77777777" w:rsidR="00666D18" w:rsidRPr="00D55FFE" w:rsidRDefault="00666D18">
      <w:pPr>
        <w:jc w:val="both"/>
        <w:rPr>
          <w:rFonts w:ascii="Tahoma" w:hAnsi="Tahoma" w:cs="Tahoma"/>
          <w:spacing w:val="-3"/>
          <w:sz w:val="20"/>
        </w:rPr>
      </w:pPr>
    </w:p>
    <w:p w14:paraId="5C4343C9" w14:textId="77777777" w:rsidR="00666D18" w:rsidRPr="00D55FFE" w:rsidRDefault="00B15A86">
      <w:pPr>
        <w:jc w:val="both"/>
        <w:rPr>
          <w:rFonts w:ascii="Tahoma" w:hAnsi="Tahoma" w:cs="Tahoma"/>
          <w:spacing w:val="-3"/>
          <w:sz w:val="20"/>
        </w:rPr>
      </w:pPr>
      <w:r w:rsidRPr="00D55FFE">
        <w:rPr>
          <w:rFonts w:ascii="Tahoma" w:hAnsi="Tahoma" w:cs="Tahoma"/>
          <w:b/>
          <w:spacing w:val="-3"/>
          <w:sz w:val="20"/>
        </w:rPr>
        <w:lastRenderedPageBreak/>
        <w:t>Rysunek 1</w:t>
      </w:r>
      <w:r w:rsidRPr="00D55FFE">
        <w:rPr>
          <w:rFonts w:ascii="Tahoma" w:hAnsi="Tahoma" w:cs="Tahoma"/>
          <w:spacing w:val="-3"/>
          <w:sz w:val="20"/>
        </w:rPr>
        <w:t>. Uziarnienie mieszanki niezwiązanej 0/31,5 do podbudowy zasadniczej</w:t>
      </w:r>
    </w:p>
    <w:p w14:paraId="1B8C5568" w14:textId="77777777" w:rsidR="00666D18" w:rsidRPr="00D55FFE" w:rsidRDefault="00B15A86">
      <w:pPr>
        <w:jc w:val="both"/>
        <w:rPr>
          <w:rFonts w:ascii="Tahoma" w:hAnsi="Tahoma" w:cs="Tahoma"/>
          <w:spacing w:val="-3"/>
          <w:sz w:val="20"/>
        </w:rPr>
      </w:pPr>
      <w:r w:rsidRPr="00D55FFE">
        <w:rPr>
          <w:rFonts w:ascii="Tahoma" w:hAnsi="Tahoma" w:cs="Tahoma"/>
          <w:noProof/>
          <w:sz w:val="20"/>
        </w:rPr>
        <w:drawing>
          <wp:inline distT="0" distB="0" distL="0" distR="0" wp14:anchorId="1CB78B39" wp14:editId="4864C0A1">
            <wp:extent cx="6115050" cy="29051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8" cstate="print"/>
                    <a:stretch>
                      <a:fillRect/>
                    </a:stretch>
                  </pic:blipFill>
                  <pic:spPr bwMode="auto">
                    <a:xfrm>
                      <a:off x="0" y="0"/>
                      <a:ext cx="6115050" cy="2905125"/>
                    </a:xfrm>
                    <a:prstGeom prst="rect">
                      <a:avLst/>
                    </a:prstGeom>
                  </pic:spPr>
                </pic:pic>
              </a:graphicData>
            </a:graphic>
          </wp:inline>
        </w:drawing>
      </w:r>
    </w:p>
    <w:p w14:paraId="71B53305" w14:textId="77777777" w:rsidR="00666D18" w:rsidRPr="00D55FFE" w:rsidRDefault="00666D18">
      <w:pPr>
        <w:jc w:val="both"/>
        <w:rPr>
          <w:rFonts w:ascii="Tahoma" w:hAnsi="Tahoma" w:cs="Tahoma"/>
          <w:spacing w:val="-3"/>
          <w:sz w:val="20"/>
        </w:rPr>
      </w:pPr>
    </w:p>
    <w:p w14:paraId="4F734884" w14:textId="77777777" w:rsidR="00666D18" w:rsidRPr="00D55FFE" w:rsidRDefault="00B15A86">
      <w:pPr>
        <w:jc w:val="both"/>
        <w:rPr>
          <w:rFonts w:ascii="Tahoma" w:hAnsi="Tahoma" w:cs="Tahoma"/>
          <w:spacing w:val="-3"/>
          <w:sz w:val="20"/>
        </w:rPr>
      </w:pPr>
      <w:r w:rsidRPr="00D55FFE">
        <w:rPr>
          <w:rFonts w:ascii="Tahoma" w:hAnsi="Tahoma" w:cs="Tahoma"/>
          <w:spacing w:val="-3"/>
          <w:sz w:val="20"/>
        </w:rPr>
        <w:t>Oprócz wymagań podanych na rysunku, wymaga się aby 90% uziarnień mieszanek zbadanych w ramach ZKP w okresie 6 miesięcy spełniało wymagania kategorii podanych w tablicach 2 i 3, aby zapewnić jednorodność i ciągłość uziarnienia mieszanek.</w:t>
      </w:r>
    </w:p>
    <w:p w14:paraId="14B1D9FB" w14:textId="77777777" w:rsidR="00666D18" w:rsidRPr="00D55FFE" w:rsidRDefault="00666D18">
      <w:pPr>
        <w:jc w:val="both"/>
        <w:rPr>
          <w:rFonts w:ascii="Tahoma" w:hAnsi="Tahoma" w:cs="Tahoma"/>
          <w:spacing w:val="-3"/>
          <w:sz w:val="20"/>
        </w:rPr>
      </w:pPr>
    </w:p>
    <w:p w14:paraId="0604267D" w14:textId="77777777" w:rsidR="00666D18" w:rsidRPr="00D55FFE" w:rsidRDefault="00B15A86">
      <w:pPr>
        <w:jc w:val="both"/>
        <w:rPr>
          <w:rFonts w:ascii="Tahoma" w:hAnsi="Tahoma" w:cs="Tahoma"/>
          <w:spacing w:val="-3"/>
          <w:sz w:val="20"/>
        </w:rPr>
      </w:pPr>
      <w:r w:rsidRPr="00D55FFE">
        <w:rPr>
          <w:rFonts w:ascii="Tahoma" w:hAnsi="Tahoma" w:cs="Tahoma"/>
          <w:b/>
          <w:spacing w:val="-3"/>
          <w:sz w:val="20"/>
        </w:rPr>
        <w:t>Tablica 2</w:t>
      </w:r>
      <w:r w:rsidRPr="00D55FFE">
        <w:rPr>
          <w:rFonts w:ascii="Tahoma" w:hAnsi="Tahoma" w:cs="Tahoma"/>
          <w:spacing w:val="-3"/>
          <w:sz w:val="20"/>
        </w:rPr>
        <w:t xml:space="preserve">. Wymagania wobec jednorodności uziarnienia na sitach kontrolnych – porównanie z deklarowaną przez producenta wartością (S). Wymagania dotyczą produkowanej i dostarczanej mieszanki. Jeśli mieszanka zawiera nadmierną zawartość </w:t>
      </w:r>
      <w:proofErr w:type="spellStart"/>
      <w:r w:rsidRPr="00D55FFE">
        <w:rPr>
          <w:rFonts w:ascii="Tahoma" w:hAnsi="Tahoma" w:cs="Tahoma"/>
          <w:spacing w:val="-3"/>
          <w:sz w:val="20"/>
        </w:rPr>
        <w:t>ziarn</w:t>
      </w:r>
      <w:proofErr w:type="spellEnd"/>
      <w:r w:rsidRPr="00D55FFE">
        <w:rPr>
          <w:rFonts w:ascii="Tahoma" w:hAnsi="Tahoma" w:cs="Tahoma"/>
          <w:spacing w:val="-3"/>
          <w:sz w:val="20"/>
        </w:rPr>
        <w:t xml:space="preserve"> słabych, wymaganie dotyczy deklarowanego przez producenta uziarnienia mieszanki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w:t>
      </w:r>
    </w:p>
    <w:tbl>
      <w:tblPr>
        <w:tblW w:w="9429" w:type="dxa"/>
        <w:tblCellMar>
          <w:left w:w="70" w:type="dxa"/>
          <w:right w:w="70" w:type="dxa"/>
        </w:tblCellMar>
        <w:tblLook w:val="0000" w:firstRow="0" w:lastRow="0" w:firstColumn="0" w:lastColumn="0" w:noHBand="0" w:noVBand="0"/>
      </w:tblPr>
      <w:tblGrid>
        <w:gridCol w:w="1487"/>
        <w:gridCol w:w="796"/>
        <w:gridCol w:w="794"/>
        <w:gridCol w:w="795"/>
        <w:gridCol w:w="795"/>
        <w:gridCol w:w="794"/>
        <w:gridCol w:w="793"/>
        <w:gridCol w:w="795"/>
        <w:gridCol w:w="795"/>
        <w:gridCol w:w="794"/>
        <w:gridCol w:w="791"/>
      </w:tblGrid>
      <w:tr w:rsidR="00666D18" w:rsidRPr="00D55FFE" w14:paraId="5F674DBA" w14:textId="77777777">
        <w:trPr>
          <w:cantSplit/>
        </w:trPr>
        <w:tc>
          <w:tcPr>
            <w:tcW w:w="1486" w:type="dxa"/>
            <w:vMerge w:val="restart"/>
            <w:tcBorders>
              <w:top w:val="single" w:sz="4" w:space="0" w:color="000000"/>
              <w:left w:val="single" w:sz="4" w:space="0" w:color="000000"/>
              <w:bottom w:val="single" w:sz="4" w:space="0" w:color="000000"/>
              <w:right w:val="single" w:sz="4" w:space="0" w:color="000000"/>
            </w:tcBorders>
            <w:vAlign w:val="center"/>
          </w:tcPr>
          <w:p w14:paraId="684534A4"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Mieszanka niezwiązana</w:t>
            </w:r>
          </w:p>
        </w:tc>
        <w:tc>
          <w:tcPr>
            <w:tcW w:w="7941" w:type="dxa"/>
            <w:gridSpan w:val="10"/>
            <w:tcBorders>
              <w:top w:val="single" w:sz="4" w:space="0" w:color="000000"/>
              <w:left w:val="single" w:sz="4" w:space="0" w:color="000000"/>
              <w:bottom w:val="single" w:sz="4" w:space="0" w:color="000000"/>
              <w:right w:val="single" w:sz="4" w:space="0" w:color="000000"/>
            </w:tcBorders>
            <w:vAlign w:val="center"/>
          </w:tcPr>
          <w:p w14:paraId="4201705D"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Porównanie z deklarowaną przez producenta wartością (S)</w:t>
            </w:r>
          </w:p>
          <w:p w14:paraId="4C407222"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Tolerancje przesiewu przez sito (mm), % (M/m)</w:t>
            </w:r>
          </w:p>
        </w:tc>
      </w:tr>
      <w:tr w:rsidR="00666D18" w:rsidRPr="00D55FFE" w14:paraId="0F29C498" w14:textId="77777777">
        <w:trPr>
          <w:cantSplit/>
        </w:trPr>
        <w:tc>
          <w:tcPr>
            <w:tcW w:w="1486" w:type="dxa"/>
            <w:vMerge/>
            <w:tcBorders>
              <w:top w:val="single" w:sz="4" w:space="0" w:color="000000"/>
              <w:left w:val="single" w:sz="4" w:space="0" w:color="000000"/>
              <w:bottom w:val="single" w:sz="4" w:space="0" w:color="000000"/>
              <w:right w:val="single" w:sz="4" w:space="0" w:color="000000"/>
            </w:tcBorders>
            <w:vAlign w:val="center"/>
          </w:tcPr>
          <w:p w14:paraId="191DCE6F" w14:textId="77777777" w:rsidR="00666D18" w:rsidRPr="00D55FFE" w:rsidRDefault="00666D18">
            <w:pPr>
              <w:jc w:val="center"/>
              <w:rPr>
                <w:rFonts w:ascii="Tahoma" w:hAnsi="Tahoma" w:cs="Tahoma"/>
                <w:spacing w:val="-3"/>
                <w:sz w:val="20"/>
              </w:rPr>
            </w:pPr>
          </w:p>
        </w:tc>
        <w:tc>
          <w:tcPr>
            <w:tcW w:w="795" w:type="dxa"/>
            <w:tcBorders>
              <w:top w:val="single" w:sz="4" w:space="0" w:color="000000"/>
              <w:left w:val="single" w:sz="4" w:space="0" w:color="000000"/>
              <w:bottom w:val="single" w:sz="4" w:space="0" w:color="000000"/>
              <w:right w:val="single" w:sz="4" w:space="0" w:color="000000"/>
            </w:tcBorders>
            <w:vAlign w:val="center"/>
          </w:tcPr>
          <w:p w14:paraId="27854773"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0,5</w:t>
            </w:r>
          </w:p>
        </w:tc>
        <w:tc>
          <w:tcPr>
            <w:tcW w:w="794" w:type="dxa"/>
            <w:tcBorders>
              <w:top w:val="single" w:sz="4" w:space="0" w:color="000000"/>
              <w:left w:val="single" w:sz="4" w:space="0" w:color="000000"/>
              <w:bottom w:val="single" w:sz="4" w:space="0" w:color="000000"/>
              <w:right w:val="single" w:sz="4" w:space="0" w:color="000000"/>
            </w:tcBorders>
            <w:vAlign w:val="center"/>
          </w:tcPr>
          <w:p w14:paraId="3F12D96C"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1</w:t>
            </w:r>
          </w:p>
        </w:tc>
        <w:tc>
          <w:tcPr>
            <w:tcW w:w="795" w:type="dxa"/>
            <w:tcBorders>
              <w:top w:val="single" w:sz="4" w:space="0" w:color="000000"/>
              <w:left w:val="single" w:sz="4" w:space="0" w:color="000000"/>
              <w:bottom w:val="single" w:sz="4" w:space="0" w:color="000000"/>
              <w:right w:val="single" w:sz="4" w:space="0" w:color="000000"/>
            </w:tcBorders>
            <w:vAlign w:val="center"/>
          </w:tcPr>
          <w:p w14:paraId="512BEB7C"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2</w:t>
            </w:r>
          </w:p>
        </w:tc>
        <w:tc>
          <w:tcPr>
            <w:tcW w:w="795" w:type="dxa"/>
            <w:tcBorders>
              <w:top w:val="single" w:sz="4" w:space="0" w:color="000000"/>
              <w:left w:val="single" w:sz="4" w:space="0" w:color="000000"/>
              <w:bottom w:val="single" w:sz="4" w:space="0" w:color="000000"/>
              <w:right w:val="single" w:sz="4" w:space="0" w:color="000000"/>
            </w:tcBorders>
            <w:vAlign w:val="center"/>
          </w:tcPr>
          <w:p w14:paraId="1CF5D96D"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4</w:t>
            </w:r>
          </w:p>
        </w:tc>
        <w:tc>
          <w:tcPr>
            <w:tcW w:w="794" w:type="dxa"/>
            <w:tcBorders>
              <w:top w:val="single" w:sz="4" w:space="0" w:color="000000"/>
              <w:left w:val="single" w:sz="4" w:space="0" w:color="000000"/>
              <w:bottom w:val="single" w:sz="4" w:space="0" w:color="000000"/>
              <w:right w:val="single" w:sz="4" w:space="0" w:color="000000"/>
            </w:tcBorders>
            <w:vAlign w:val="center"/>
          </w:tcPr>
          <w:p w14:paraId="1EA2FB39"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5,6</w:t>
            </w:r>
          </w:p>
        </w:tc>
        <w:tc>
          <w:tcPr>
            <w:tcW w:w="793" w:type="dxa"/>
            <w:tcBorders>
              <w:top w:val="single" w:sz="4" w:space="0" w:color="000000"/>
              <w:left w:val="single" w:sz="4" w:space="0" w:color="000000"/>
              <w:bottom w:val="single" w:sz="4" w:space="0" w:color="000000"/>
              <w:right w:val="single" w:sz="4" w:space="0" w:color="000000"/>
            </w:tcBorders>
            <w:vAlign w:val="center"/>
          </w:tcPr>
          <w:p w14:paraId="6D8C7E44"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8</w:t>
            </w:r>
          </w:p>
        </w:tc>
        <w:tc>
          <w:tcPr>
            <w:tcW w:w="795" w:type="dxa"/>
            <w:tcBorders>
              <w:top w:val="single" w:sz="4" w:space="0" w:color="000000"/>
              <w:left w:val="single" w:sz="4" w:space="0" w:color="000000"/>
              <w:bottom w:val="single" w:sz="4" w:space="0" w:color="000000"/>
              <w:right w:val="single" w:sz="4" w:space="0" w:color="000000"/>
            </w:tcBorders>
            <w:vAlign w:val="center"/>
          </w:tcPr>
          <w:p w14:paraId="41D4D843"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11,2</w:t>
            </w:r>
          </w:p>
        </w:tc>
        <w:tc>
          <w:tcPr>
            <w:tcW w:w="795" w:type="dxa"/>
            <w:tcBorders>
              <w:top w:val="single" w:sz="4" w:space="0" w:color="000000"/>
              <w:left w:val="single" w:sz="4" w:space="0" w:color="000000"/>
              <w:bottom w:val="single" w:sz="4" w:space="0" w:color="000000"/>
              <w:right w:val="single" w:sz="4" w:space="0" w:color="000000"/>
            </w:tcBorders>
            <w:vAlign w:val="center"/>
          </w:tcPr>
          <w:p w14:paraId="1D794900"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16</w:t>
            </w:r>
          </w:p>
        </w:tc>
        <w:tc>
          <w:tcPr>
            <w:tcW w:w="794" w:type="dxa"/>
            <w:tcBorders>
              <w:top w:val="single" w:sz="4" w:space="0" w:color="000000"/>
              <w:left w:val="single" w:sz="4" w:space="0" w:color="000000"/>
              <w:bottom w:val="single" w:sz="4" w:space="0" w:color="000000"/>
              <w:right w:val="single" w:sz="4" w:space="0" w:color="000000"/>
            </w:tcBorders>
            <w:vAlign w:val="center"/>
          </w:tcPr>
          <w:p w14:paraId="50F2437D"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22,4</w:t>
            </w:r>
          </w:p>
        </w:tc>
        <w:tc>
          <w:tcPr>
            <w:tcW w:w="791" w:type="dxa"/>
            <w:tcBorders>
              <w:top w:val="single" w:sz="4" w:space="0" w:color="000000"/>
              <w:left w:val="single" w:sz="4" w:space="0" w:color="000000"/>
              <w:bottom w:val="single" w:sz="4" w:space="0" w:color="000000"/>
              <w:right w:val="single" w:sz="4" w:space="0" w:color="000000"/>
            </w:tcBorders>
            <w:vAlign w:val="center"/>
          </w:tcPr>
          <w:p w14:paraId="7913FEFA"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31,5</w:t>
            </w:r>
          </w:p>
        </w:tc>
      </w:tr>
      <w:tr w:rsidR="00666D18" w:rsidRPr="00D55FFE" w14:paraId="6421C2A6" w14:textId="77777777">
        <w:trPr>
          <w:cantSplit/>
        </w:trPr>
        <w:tc>
          <w:tcPr>
            <w:tcW w:w="1486" w:type="dxa"/>
            <w:tcBorders>
              <w:top w:val="single" w:sz="4" w:space="0" w:color="000000"/>
              <w:left w:val="single" w:sz="4" w:space="0" w:color="000000"/>
              <w:bottom w:val="single" w:sz="4" w:space="0" w:color="000000"/>
              <w:right w:val="single" w:sz="4" w:space="0" w:color="000000"/>
            </w:tcBorders>
            <w:vAlign w:val="center"/>
          </w:tcPr>
          <w:p w14:paraId="5067B3CA"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0/31,5</w:t>
            </w:r>
          </w:p>
        </w:tc>
        <w:tc>
          <w:tcPr>
            <w:tcW w:w="795" w:type="dxa"/>
            <w:tcBorders>
              <w:top w:val="single" w:sz="4" w:space="0" w:color="000000"/>
              <w:left w:val="single" w:sz="4" w:space="0" w:color="000000"/>
              <w:bottom w:val="single" w:sz="4" w:space="0" w:color="000000"/>
              <w:right w:val="single" w:sz="4" w:space="0" w:color="000000"/>
            </w:tcBorders>
            <w:vAlign w:val="center"/>
          </w:tcPr>
          <w:p w14:paraId="35692B8B"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±5</w:t>
            </w:r>
          </w:p>
        </w:tc>
        <w:tc>
          <w:tcPr>
            <w:tcW w:w="794" w:type="dxa"/>
            <w:tcBorders>
              <w:top w:val="single" w:sz="4" w:space="0" w:color="000000"/>
              <w:left w:val="single" w:sz="4" w:space="0" w:color="000000"/>
              <w:bottom w:val="single" w:sz="4" w:space="0" w:color="000000"/>
              <w:right w:val="single" w:sz="4" w:space="0" w:color="000000"/>
            </w:tcBorders>
            <w:vAlign w:val="center"/>
          </w:tcPr>
          <w:p w14:paraId="1EB84133"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±5</w:t>
            </w:r>
          </w:p>
        </w:tc>
        <w:tc>
          <w:tcPr>
            <w:tcW w:w="795" w:type="dxa"/>
            <w:tcBorders>
              <w:top w:val="single" w:sz="4" w:space="0" w:color="000000"/>
              <w:left w:val="single" w:sz="4" w:space="0" w:color="000000"/>
              <w:bottom w:val="single" w:sz="4" w:space="0" w:color="000000"/>
              <w:right w:val="single" w:sz="4" w:space="0" w:color="000000"/>
            </w:tcBorders>
            <w:vAlign w:val="center"/>
          </w:tcPr>
          <w:p w14:paraId="1DAA02DE"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±7</w:t>
            </w:r>
          </w:p>
        </w:tc>
        <w:tc>
          <w:tcPr>
            <w:tcW w:w="795" w:type="dxa"/>
            <w:tcBorders>
              <w:top w:val="single" w:sz="4" w:space="0" w:color="000000"/>
              <w:left w:val="single" w:sz="4" w:space="0" w:color="000000"/>
              <w:bottom w:val="single" w:sz="4" w:space="0" w:color="000000"/>
              <w:right w:val="single" w:sz="4" w:space="0" w:color="000000"/>
            </w:tcBorders>
            <w:vAlign w:val="center"/>
          </w:tcPr>
          <w:p w14:paraId="1E3CC11D"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±8</w:t>
            </w:r>
          </w:p>
        </w:tc>
        <w:tc>
          <w:tcPr>
            <w:tcW w:w="794" w:type="dxa"/>
            <w:tcBorders>
              <w:top w:val="single" w:sz="4" w:space="0" w:color="000000"/>
              <w:left w:val="single" w:sz="4" w:space="0" w:color="000000"/>
              <w:bottom w:val="single" w:sz="4" w:space="0" w:color="000000"/>
              <w:right w:val="single" w:sz="4" w:space="0" w:color="000000"/>
            </w:tcBorders>
            <w:vAlign w:val="center"/>
          </w:tcPr>
          <w:p w14:paraId="1BC92D6F"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793" w:type="dxa"/>
            <w:tcBorders>
              <w:top w:val="single" w:sz="4" w:space="0" w:color="000000"/>
              <w:left w:val="single" w:sz="4" w:space="0" w:color="000000"/>
              <w:bottom w:val="single" w:sz="4" w:space="0" w:color="000000"/>
              <w:right w:val="single" w:sz="4" w:space="0" w:color="000000"/>
            </w:tcBorders>
            <w:vAlign w:val="center"/>
          </w:tcPr>
          <w:p w14:paraId="0FE0C222"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±8</w:t>
            </w:r>
          </w:p>
        </w:tc>
        <w:tc>
          <w:tcPr>
            <w:tcW w:w="795" w:type="dxa"/>
            <w:tcBorders>
              <w:top w:val="single" w:sz="4" w:space="0" w:color="000000"/>
              <w:left w:val="single" w:sz="4" w:space="0" w:color="000000"/>
              <w:bottom w:val="single" w:sz="4" w:space="0" w:color="000000"/>
              <w:right w:val="single" w:sz="4" w:space="0" w:color="000000"/>
            </w:tcBorders>
            <w:vAlign w:val="center"/>
          </w:tcPr>
          <w:p w14:paraId="3C845EC7"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795" w:type="dxa"/>
            <w:tcBorders>
              <w:top w:val="single" w:sz="4" w:space="0" w:color="000000"/>
              <w:left w:val="single" w:sz="4" w:space="0" w:color="000000"/>
              <w:bottom w:val="single" w:sz="4" w:space="0" w:color="000000"/>
              <w:right w:val="single" w:sz="4" w:space="0" w:color="000000"/>
            </w:tcBorders>
            <w:vAlign w:val="center"/>
          </w:tcPr>
          <w:p w14:paraId="3D34DC9F"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±8</w:t>
            </w:r>
          </w:p>
        </w:tc>
        <w:tc>
          <w:tcPr>
            <w:tcW w:w="794" w:type="dxa"/>
            <w:tcBorders>
              <w:top w:val="single" w:sz="4" w:space="0" w:color="000000"/>
              <w:left w:val="single" w:sz="4" w:space="0" w:color="000000"/>
              <w:bottom w:val="single" w:sz="4" w:space="0" w:color="000000"/>
              <w:right w:val="single" w:sz="4" w:space="0" w:color="000000"/>
            </w:tcBorders>
            <w:vAlign w:val="center"/>
          </w:tcPr>
          <w:p w14:paraId="3000A1EB"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791" w:type="dxa"/>
            <w:tcBorders>
              <w:top w:val="single" w:sz="4" w:space="0" w:color="000000"/>
              <w:left w:val="single" w:sz="4" w:space="0" w:color="000000"/>
              <w:bottom w:val="single" w:sz="4" w:space="0" w:color="000000"/>
              <w:right w:val="single" w:sz="4" w:space="0" w:color="000000"/>
            </w:tcBorders>
            <w:vAlign w:val="center"/>
          </w:tcPr>
          <w:p w14:paraId="23508C44"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bl>
    <w:p w14:paraId="7E35521D" w14:textId="77777777" w:rsidR="00666D18" w:rsidRPr="00D55FFE" w:rsidRDefault="00666D18">
      <w:pPr>
        <w:jc w:val="both"/>
        <w:rPr>
          <w:rFonts w:ascii="Tahoma" w:hAnsi="Tahoma" w:cs="Tahoma"/>
          <w:sz w:val="20"/>
        </w:rPr>
      </w:pPr>
    </w:p>
    <w:p w14:paraId="5E9C0D62" w14:textId="77777777" w:rsidR="00666D18" w:rsidRPr="00D55FFE" w:rsidRDefault="00B15A86">
      <w:pPr>
        <w:jc w:val="both"/>
        <w:rPr>
          <w:rFonts w:ascii="Tahoma" w:hAnsi="Tahoma" w:cs="Tahoma"/>
          <w:sz w:val="20"/>
        </w:rPr>
      </w:pPr>
      <w:r w:rsidRPr="00D55FFE">
        <w:rPr>
          <w:rFonts w:ascii="Tahoma" w:hAnsi="Tahoma" w:cs="Tahoma"/>
          <w:sz w:val="20"/>
        </w:rPr>
        <w:t>Krzywa uziarnienia (S) deklarowana przez producenta mieszanek powinna nie tylko mieścić się w odpowiednich krzywych uziarnienia ograniczonych przerywanymi liniami (SVD) z uwzględnieniem dopuszczalnych tolerancji podanych w tablicy 2, ale powinna spełniać także wymagania ciągłości uziarnienia zawarte w tablicy 3.</w:t>
      </w:r>
    </w:p>
    <w:p w14:paraId="23BA4357" w14:textId="77777777" w:rsidR="00666D18" w:rsidRPr="00D55FFE" w:rsidRDefault="00666D18">
      <w:pPr>
        <w:jc w:val="both"/>
        <w:rPr>
          <w:rFonts w:ascii="Tahoma" w:hAnsi="Tahoma" w:cs="Tahoma"/>
          <w:sz w:val="20"/>
        </w:rPr>
      </w:pPr>
    </w:p>
    <w:p w14:paraId="3BB6392C" w14:textId="77777777" w:rsidR="00666D18" w:rsidRPr="00D55FFE" w:rsidRDefault="00B15A86">
      <w:pPr>
        <w:jc w:val="both"/>
        <w:rPr>
          <w:rFonts w:ascii="Tahoma" w:hAnsi="Tahoma" w:cs="Tahoma"/>
          <w:spacing w:val="-3"/>
          <w:sz w:val="20"/>
        </w:rPr>
      </w:pPr>
      <w:r w:rsidRPr="00D55FFE">
        <w:rPr>
          <w:rFonts w:ascii="Tahoma" w:hAnsi="Tahoma" w:cs="Tahoma"/>
          <w:b/>
          <w:spacing w:val="-3"/>
          <w:sz w:val="20"/>
        </w:rPr>
        <w:t>Tablica 3</w:t>
      </w:r>
      <w:r w:rsidRPr="00D55FFE">
        <w:rPr>
          <w:rFonts w:ascii="Tahoma" w:hAnsi="Tahoma" w:cs="Tahoma"/>
          <w:spacing w:val="-3"/>
          <w:sz w:val="20"/>
        </w:rPr>
        <w:t>. Wymagania wobec ciągłości uziarnienia na sitach kontrolnych – różnice w przesiewach podczas badań kontrolnych produkowanych mieszanek</w:t>
      </w:r>
    </w:p>
    <w:tbl>
      <w:tblPr>
        <w:tblW w:w="5000" w:type="pct"/>
        <w:tblCellMar>
          <w:left w:w="70" w:type="dxa"/>
          <w:right w:w="70" w:type="dxa"/>
        </w:tblCellMar>
        <w:tblLook w:val="0000" w:firstRow="0" w:lastRow="0" w:firstColumn="0" w:lastColumn="0" w:noHBand="0" w:noVBand="0"/>
      </w:tblPr>
      <w:tblGrid>
        <w:gridCol w:w="949"/>
        <w:gridCol w:w="484"/>
        <w:gridCol w:w="529"/>
        <w:gridCol w:w="485"/>
        <w:gridCol w:w="529"/>
        <w:gridCol w:w="485"/>
        <w:gridCol w:w="529"/>
        <w:gridCol w:w="485"/>
        <w:gridCol w:w="529"/>
        <w:gridCol w:w="485"/>
        <w:gridCol w:w="529"/>
        <w:gridCol w:w="485"/>
        <w:gridCol w:w="529"/>
        <w:gridCol w:w="485"/>
        <w:gridCol w:w="529"/>
        <w:gridCol w:w="485"/>
        <w:gridCol w:w="529"/>
      </w:tblGrid>
      <w:tr w:rsidR="00666D18" w:rsidRPr="00D55FFE" w14:paraId="782F967E" w14:textId="77777777">
        <w:trPr>
          <w:cantSplit/>
        </w:trPr>
        <w:tc>
          <w:tcPr>
            <w:tcW w:w="954" w:type="dxa"/>
            <w:vMerge w:val="restart"/>
            <w:tcBorders>
              <w:top w:val="single" w:sz="4" w:space="0" w:color="000000"/>
              <w:left w:val="single" w:sz="4" w:space="0" w:color="000000"/>
              <w:bottom w:val="single" w:sz="4" w:space="0" w:color="000000"/>
              <w:right w:val="single" w:sz="4" w:space="0" w:color="000000"/>
            </w:tcBorders>
            <w:vAlign w:val="center"/>
          </w:tcPr>
          <w:p w14:paraId="58BC1B49"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Mieszanka</w:t>
            </w:r>
          </w:p>
        </w:tc>
        <w:tc>
          <w:tcPr>
            <w:tcW w:w="8116" w:type="dxa"/>
            <w:gridSpan w:val="16"/>
            <w:tcBorders>
              <w:top w:val="single" w:sz="4" w:space="0" w:color="000000"/>
              <w:left w:val="single" w:sz="4" w:space="0" w:color="000000"/>
              <w:bottom w:val="single" w:sz="4" w:space="0" w:color="000000"/>
              <w:right w:val="single" w:sz="4" w:space="0" w:color="000000"/>
            </w:tcBorders>
            <w:vAlign w:val="center"/>
          </w:tcPr>
          <w:p w14:paraId="436F923E"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Minimalna i maksymalna zawartość frakcji w mieszankach,</w:t>
            </w:r>
          </w:p>
          <w:p w14:paraId="2A4A1C62"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[różnice przesiewów w % (m/m) przez sito (mm)]</w:t>
            </w:r>
          </w:p>
        </w:tc>
      </w:tr>
      <w:tr w:rsidR="00666D18" w:rsidRPr="00D55FFE" w14:paraId="04B9F43F" w14:textId="77777777">
        <w:trPr>
          <w:cantSplit/>
        </w:trPr>
        <w:tc>
          <w:tcPr>
            <w:tcW w:w="954" w:type="dxa"/>
            <w:vMerge/>
            <w:tcBorders>
              <w:top w:val="single" w:sz="4" w:space="0" w:color="000000"/>
              <w:left w:val="single" w:sz="4" w:space="0" w:color="000000"/>
              <w:bottom w:val="single" w:sz="4" w:space="0" w:color="000000"/>
              <w:right w:val="single" w:sz="4" w:space="0" w:color="000000"/>
            </w:tcBorders>
            <w:vAlign w:val="center"/>
          </w:tcPr>
          <w:p w14:paraId="54AD5722" w14:textId="77777777" w:rsidR="00666D18" w:rsidRPr="00D55FFE" w:rsidRDefault="00666D18">
            <w:pPr>
              <w:jc w:val="center"/>
              <w:rPr>
                <w:rFonts w:ascii="Tahoma" w:hAnsi="Tahoma" w:cs="Tahoma"/>
                <w:spacing w:val="-3"/>
                <w:sz w:val="20"/>
              </w:rPr>
            </w:pPr>
          </w:p>
        </w:tc>
        <w:tc>
          <w:tcPr>
            <w:tcW w:w="1015" w:type="dxa"/>
            <w:gridSpan w:val="2"/>
            <w:tcBorders>
              <w:top w:val="single" w:sz="4" w:space="0" w:color="000000"/>
              <w:left w:val="single" w:sz="4" w:space="0" w:color="000000"/>
              <w:bottom w:val="single" w:sz="4" w:space="0" w:color="000000"/>
              <w:right w:val="single" w:sz="4" w:space="0" w:color="000000"/>
            </w:tcBorders>
            <w:vAlign w:val="center"/>
          </w:tcPr>
          <w:p w14:paraId="18F49AD5"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1/2</w:t>
            </w:r>
          </w:p>
        </w:tc>
        <w:tc>
          <w:tcPr>
            <w:tcW w:w="1015" w:type="dxa"/>
            <w:gridSpan w:val="2"/>
            <w:tcBorders>
              <w:top w:val="single" w:sz="4" w:space="0" w:color="000000"/>
              <w:left w:val="single" w:sz="4" w:space="0" w:color="000000"/>
              <w:bottom w:val="single" w:sz="4" w:space="0" w:color="000000"/>
              <w:right w:val="single" w:sz="4" w:space="0" w:color="000000"/>
            </w:tcBorders>
            <w:vAlign w:val="center"/>
          </w:tcPr>
          <w:p w14:paraId="7AE48AEF"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2/4</w:t>
            </w:r>
          </w:p>
        </w:tc>
        <w:tc>
          <w:tcPr>
            <w:tcW w:w="1013" w:type="dxa"/>
            <w:gridSpan w:val="2"/>
            <w:tcBorders>
              <w:top w:val="single" w:sz="4" w:space="0" w:color="000000"/>
              <w:left w:val="single" w:sz="4" w:space="0" w:color="000000"/>
              <w:bottom w:val="single" w:sz="4" w:space="0" w:color="000000"/>
              <w:right w:val="single" w:sz="4" w:space="0" w:color="000000"/>
            </w:tcBorders>
            <w:vAlign w:val="center"/>
          </w:tcPr>
          <w:p w14:paraId="2CB2DD73"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2/5,6</w:t>
            </w:r>
          </w:p>
        </w:tc>
        <w:tc>
          <w:tcPr>
            <w:tcW w:w="1014" w:type="dxa"/>
            <w:gridSpan w:val="2"/>
            <w:tcBorders>
              <w:top w:val="single" w:sz="4" w:space="0" w:color="000000"/>
              <w:left w:val="single" w:sz="4" w:space="0" w:color="000000"/>
              <w:bottom w:val="single" w:sz="4" w:space="0" w:color="000000"/>
              <w:right w:val="single" w:sz="4" w:space="0" w:color="000000"/>
            </w:tcBorders>
            <w:vAlign w:val="center"/>
          </w:tcPr>
          <w:p w14:paraId="64E64A89"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4/8</w:t>
            </w:r>
          </w:p>
        </w:tc>
        <w:tc>
          <w:tcPr>
            <w:tcW w:w="1016" w:type="dxa"/>
            <w:gridSpan w:val="2"/>
            <w:tcBorders>
              <w:top w:val="single" w:sz="4" w:space="0" w:color="000000"/>
              <w:left w:val="single" w:sz="4" w:space="0" w:color="000000"/>
              <w:bottom w:val="single" w:sz="4" w:space="0" w:color="000000"/>
              <w:right w:val="single" w:sz="4" w:space="0" w:color="000000"/>
            </w:tcBorders>
            <w:vAlign w:val="center"/>
          </w:tcPr>
          <w:p w14:paraId="71C647BA"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5,6/11/2</w:t>
            </w:r>
          </w:p>
        </w:tc>
        <w:tc>
          <w:tcPr>
            <w:tcW w:w="1013" w:type="dxa"/>
            <w:gridSpan w:val="2"/>
            <w:tcBorders>
              <w:top w:val="single" w:sz="4" w:space="0" w:color="000000"/>
              <w:left w:val="single" w:sz="4" w:space="0" w:color="000000"/>
              <w:bottom w:val="single" w:sz="4" w:space="0" w:color="000000"/>
              <w:right w:val="single" w:sz="4" w:space="0" w:color="000000"/>
            </w:tcBorders>
            <w:vAlign w:val="center"/>
          </w:tcPr>
          <w:p w14:paraId="5EBAA23B"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8/16</w:t>
            </w:r>
          </w:p>
        </w:tc>
        <w:tc>
          <w:tcPr>
            <w:tcW w:w="1014" w:type="dxa"/>
            <w:gridSpan w:val="2"/>
            <w:tcBorders>
              <w:top w:val="single" w:sz="4" w:space="0" w:color="000000"/>
              <w:left w:val="single" w:sz="4" w:space="0" w:color="000000"/>
              <w:bottom w:val="single" w:sz="4" w:space="0" w:color="000000"/>
              <w:right w:val="single" w:sz="4" w:space="0" w:color="000000"/>
            </w:tcBorders>
            <w:vAlign w:val="center"/>
          </w:tcPr>
          <w:p w14:paraId="38EE8E6C"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11,2/22,4</w:t>
            </w:r>
          </w:p>
        </w:tc>
        <w:tc>
          <w:tcPr>
            <w:tcW w:w="1016" w:type="dxa"/>
            <w:gridSpan w:val="2"/>
            <w:tcBorders>
              <w:top w:val="single" w:sz="4" w:space="0" w:color="000000"/>
              <w:left w:val="single" w:sz="4" w:space="0" w:color="000000"/>
              <w:bottom w:val="single" w:sz="4" w:space="0" w:color="000000"/>
              <w:right w:val="single" w:sz="4" w:space="0" w:color="000000"/>
            </w:tcBorders>
            <w:vAlign w:val="center"/>
          </w:tcPr>
          <w:p w14:paraId="32DA88AC"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16/31/5</w:t>
            </w:r>
          </w:p>
        </w:tc>
      </w:tr>
      <w:tr w:rsidR="00666D18" w:rsidRPr="00D55FFE" w14:paraId="3A947B33" w14:textId="77777777">
        <w:trPr>
          <w:cantSplit/>
        </w:trPr>
        <w:tc>
          <w:tcPr>
            <w:tcW w:w="954" w:type="dxa"/>
            <w:vMerge w:val="restart"/>
            <w:tcBorders>
              <w:top w:val="single" w:sz="4" w:space="0" w:color="000000"/>
              <w:left w:val="single" w:sz="4" w:space="0" w:color="000000"/>
              <w:bottom w:val="single" w:sz="4" w:space="0" w:color="000000"/>
              <w:right w:val="single" w:sz="4" w:space="0" w:color="000000"/>
            </w:tcBorders>
            <w:vAlign w:val="center"/>
          </w:tcPr>
          <w:p w14:paraId="6CDBCC7B"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0/31,5</w:t>
            </w:r>
          </w:p>
        </w:tc>
        <w:tc>
          <w:tcPr>
            <w:tcW w:w="487" w:type="dxa"/>
            <w:tcBorders>
              <w:top w:val="single" w:sz="4" w:space="0" w:color="000000"/>
              <w:left w:val="single" w:sz="4" w:space="0" w:color="000000"/>
              <w:bottom w:val="single" w:sz="4" w:space="0" w:color="000000"/>
              <w:right w:val="single" w:sz="4" w:space="0" w:color="000000"/>
            </w:tcBorders>
            <w:vAlign w:val="center"/>
          </w:tcPr>
          <w:p w14:paraId="47408258"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8" w:type="dxa"/>
            <w:tcBorders>
              <w:top w:val="single" w:sz="4" w:space="0" w:color="000000"/>
              <w:left w:val="single" w:sz="4" w:space="0" w:color="000000"/>
              <w:bottom w:val="single" w:sz="4" w:space="0" w:color="000000"/>
              <w:right w:val="single" w:sz="4" w:space="0" w:color="000000"/>
            </w:tcBorders>
            <w:vAlign w:val="center"/>
          </w:tcPr>
          <w:p w14:paraId="10D546F5"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max.</w:t>
            </w:r>
          </w:p>
        </w:tc>
        <w:tc>
          <w:tcPr>
            <w:tcW w:w="486" w:type="dxa"/>
            <w:tcBorders>
              <w:top w:val="single" w:sz="4" w:space="0" w:color="000000"/>
              <w:left w:val="single" w:sz="4" w:space="0" w:color="000000"/>
              <w:bottom w:val="single" w:sz="4" w:space="0" w:color="000000"/>
              <w:right w:val="single" w:sz="4" w:space="0" w:color="000000"/>
            </w:tcBorders>
            <w:vAlign w:val="center"/>
          </w:tcPr>
          <w:p w14:paraId="610FE870"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14:paraId="3A54FCCF"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max.</w:t>
            </w:r>
          </w:p>
        </w:tc>
        <w:tc>
          <w:tcPr>
            <w:tcW w:w="486" w:type="dxa"/>
            <w:tcBorders>
              <w:top w:val="single" w:sz="4" w:space="0" w:color="000000"/>
              <w:left w:val="single" w:sz="4" w:space="0" w:color="000000"/>
              <w:bottom w:val="single" w:sz="4" w:space="0" w:color="000000"/>
              <w:right w:val="single" w:sz="4" w:space="0" w:color="000000"/>
            </w:tcBorders>
            <w:vAlign w:val="center"/>
          </w:tcPr>
          <w:p w14:paraId="69736F28"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14:paraId="0C7C4932"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max.</w:t>
            </w:r>
          </w:p>
        </w:tc>
        <w:tc>
          <w:tcPr>
            <w:tcW w:w="487" w:type="dxa"/>
            <w:tcBorders>
              <w:top w:val="single" w:sz="4" w:space="0" w:color="000000"/>
              <w:left w:val="single" w:sz="4" w:space="0" w:color="000000"/>
              <w:bottom w:val="single" w:sz="4" w:space="0" w:color="000000"/>
              <w:right w:val="single" w:sz="4" w:space="0" w:color="000000"/>
            </w:tcBorders>
            <w:vAlign w:val="center"/>
          </w:tcPr>
          <w:p w14:paraId="1710B9B7"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14:paraId="77B15DF2"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max.</w:t>
            </w:r>
          </w:p>
        </w:tc>
        <w:tc>
          <w:tcPr>
            <w:tcW w:w="487" w:type="dxa"/>
            <w:tcBorders>
              <w:top w:val="single" w:sz="4" w:space="0" w:color="000000"/>
              <w:left w:val="single" w:sz="4" w:space="0" w:color="000000"/>
              <w:bottom w:val="single" w:sz="4" w:space="0" w:color="000000"/>
              <w:right w:val="single" w:sz="4" w:space="0" w:color="000000"/>
            </w:tcBorders>
            <w:vAlign w:val="center"/>
          </w:tcPr>
          <w:p w14:paraId="6A6DFD28"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14:paraId="1895C545"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max.</w:t>
            </w:r>
          </w:p>
        </w:tc>
        <w:tc>
          <w:tcPr>
            <w:tcW w:w="486" w:type="dxa"/>
            <w:tcBorders>
              <w:top w:val="single" w:sz="4" w:space="0" w:color="000000"/>
              <w:left w:val="single" w:sz="4" w:space="0" w:color="000000"/>
              <w:bottom w:val="single" w:sz="4" w:space="0" w:color="000000"/>
              <w:right w:val="single" w:sz="4" w:space="0" w:color="000000"/>
            </w:tcBorders>
            <w:vAlign w:val="center"/>
          </w:tcPr>
          <w:p w14:paraId="44BDA475"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14:paraId="3A5B05C7"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max.</w:t>
            </w:r>
          </w:p>
        </w:tc>
        <w:tc>
          <w:tcPr>
            <w:tcW w:w="487" w:type="dxa"/>
            <w:tcBorders>
              <w:top w:val="single" w:sz="4" w:space="0" w:color="000000"/>
              <w:left w:val="single" w:sz="4" w:space="0" w:color="000000"/>
              <w:bottom w:val="single" w:sz="4" w:space="0" w:color="000000"/>
              <w:right w:val="single" w:sz="4" w:space="0" w:color="000000"/>
            </w:tcBorders>
            <w:vAlign w:val="center"/>
          </w:tcPr>
          <w:p w14:paraId="50F98500"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14:paraId="0F702573"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max.</w:t>
            </w:r>
          </w:p>
        </w:tc>
        <w:tc>
          <w:tcPr>
            <w:tcW w:w="487" w:type="dxa"/>
            <w:tcBorders>
              <w:top w:val="single" w:sz="4" w:space="0" w:color="000000"/>
              <w:left w:val="single" w:sz="4" w:space="0" w:color="000000"/>
              <w:bottom w:val="single" w:sz="4" w:space="0" w:color="000000"/>
              <w:right w:val="single" w:sz="4" w:space="0" w:color="000000"/>
            </w:tcBorders>
            <w:vAlign w:val="center"/>
          </w:tcPr>
          <w:p w14:paraId="5C595516"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14:paraId="6A22228D"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max.</w:t>
            </w:r>
          </w:p>
        </w:tc>
      </w:tr>
      <w:tr w:rsidR="00666D18" w:rsidRPr="00D55FFE" w14:paraId="3351EF39" w14:textId="77777777">
        <w:trPr>
          <w:cantSplit/>
        </w:trPr>
        <w:tc>
          <w:tcPr>
            <w:tcW w:w="954" w:type="dxa"/>
            <w:vMerge/>
            <w:tcBorders>
              <w:top w:val="single" w:sz="4" w:space="0" w:color="000000"/>
              <w:left w:val="single" w:sz="4" w:space="0" w:color="000000"/>
              <w:bottom w:val="single" w:sz="4" w:space="0" w:color="000000"/>
              <w:right w:val="single" w:sz="4" w:space="0" w:color="000000"/>
            </w:tcBorders>
            <w:vAlign w:val="center"/>
          </w:tcPr>
          <w:p w14:paraId="6D4736A8" w14:textId="77777777" w:rsidR="00666D18" w:rsidRPr="00D55FFE" w:rsidRDefault="00666D18">
            <w:pPr>
              <w:jc w:val="center"/>
              <w:rPr>
                <w:rFonts w:ascii="Tahoma" w:hAnsi="Tahoma" w:cs="Tahoma"/>
                <w:spacing w:val="-3"/>
                <w:sz w:val="20"/>
              </w:rPr>
            </w:pPr>
          </w:p>
        </w:tc>
        <w:tc>
          <w:tcPr>
            <w:tcW w:w="487" w:type="dxa"/>
            <w:tcBorders>
              <w:top w:val="single" w:sz="4" w:space="0" w:color="000000"/>
              <w:left w:val="single" w:sz="4" w:space="0" w:color="000000"/>
              <w:bottom w:val="single" w:sz="4" w:space="0" w:color="000000"/>
              <w:right w:val="single" w:sz="4" w:space="0" w:color="000000"/>
            </w:tcBorders>
            <w:vAlign w:val="center"/>
          </w:tcPr>
          <w:p w14:paraId="6008B0C8"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4</w:t>
            </w:r>
          </w:p>
        </w:tc>
        <w:tc>
          <w:tcPr>
            <w:tcW w:w="528" w:type="dxa"/>
            <w:tcBorders>
              <w:top w:val="single" w:sz="4" w:space="0" w:color="000000"/>
              <w:left w:val="single" w:sz="4" w:space="0" w:color="000000"/>
              <w:bottom w:val="single" w:sz="4" w:space="0" w:color="000000"/>
              <w:right w:val="single" w:sz="4" w:space="0" w:color="000000"/>
            </w:tcBorders>
            <w:vAlign w:val="center"/>
          </w:tcPr>
          <w:p w14:paraId="4872DC45"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15</w:t>
            </w:r>
          </w:p>
        </w:tc>
        <w:tc>
          <w:tcPr>
            <w:tcW w:w="486" w:type="dxa"/>
            <w:tcBorders>
              <w:top w:val="single" w:sz="4" w:space="0" w:color="000000"/>
              <w:left w:val="single" w:sz="4" w:space="0" w:color="000000"/>
              <w:bottom w:val="single" w:sz="4" w:space="0" w:color="000000"/>
              <w:right w:val="single" w:sz="4" w:space="0" w:color="000000"/>
            </w:tcBorders>
            <w:vAlign w:val="center"/>
          </w:tcPr>
          <w:p w14:paraId="79792751"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7</w:t>
            </w:r>
          </w:p>
        </w:tc>
        <w:tc>
          <w:tcPr>
            <w:tcW w:w="529" w:type="dxa"/>
            <w:tcBorders>
              <w:top w:val="single" w:sz="4" w:space="0" w:color="000000"/>
              <w:left w:val="single" w:sz="4" w:space="0" w:color="000000"/>
              <w:bottom w:val="single" w:sz="4" w:space="0" w:color="000000"/>
              <w:right w:val="single" w:sz="4" w:space="0" w:color="000000"/>
            </w:tcBorders>
            <w:vAlign w:val="center"/>
          </w:tcPr>
          <w:p w14:paraId="37E64FFA"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20</w:t>
            </w:r>
          </w:p>
        </w:tc>
        <w:tc>
          <w:tcPr>
            <w:tcW w:w="486" w:type="dxa"/>
            <w:tcBorders>
              <w:top w:val="single" w:sz="4" w:space="0" w:color="000000"/>
              <w:left w:val="single" w:sz="4" w:space="0" w:color="000000"/>
              <w:bottom w:val="single" w:sz="4" w:space="0" w:color="000000"/>
              <w:right w:val="single" w:sz="4" w:space="0" w:color="000000"/>
            </w:tcBorders>
            <w:vAlign w:val="center"/>
          </w:tcPr>
          <w:p w14:paraId="199705E9"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527" w:type="dxa"/>
            <w:tcBorders>
              <w:top w:val="single" w:sz="4" w:space="0" w:color="000000"/>
              <w:left w:val="single" w:sz="4" w:space="0" w:color="000000"/>
              <w:bottom w:val="single" w:sz="4" w:space="0" w:color="000000"/>
              <w:right w:val="single" w:sz="4" w:space="0" w:color="000000"/>
            </w:tcBorders>
            <w:vAlign w:val="center"/>
          </w:tcPr>
          <w:p w14:paraId="51CA7830"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14:paraId="5F719A49"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10</w:t>
            </w:r>
          </w:p>
        </w:tc>
        <w:tc>
          <w:tcPr>
            <w:tcW w:w="527" w:type="dxa"/>
            <w:tcBorders>
              <w:top w:val="single" w:sz="4" w:space="0" w:color="000000"/>
              <w:left w:val="single" w:sz="4" w:space="0" w:color="000000"/>
              <w:bottom w:val="single" w:sz="4" w:space="0" w:color="000000"/>
              <w:right w:val="single" w:sz="4" w:space="0" w:color="000000"/>
            </w:tcBorders>
            <w:vAlign w:val="center"/>
          </w:tcPr>
          <w:p w14:paraId="2438BBFC"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25</w:t>
            </w:r>
          </w:p>
        </w:tc>
        <w:tc>
          <w:tcPr>
            <w:tcW w:w="487" w:type="dxa"/>
            <w:tcBorders>
              <w:top w:val="single" w:sz="4" w:space="0" w:color="000000"/>
              <w:left w:val="single" w:sz="4" w:space="0" w:color="000000"/>
              <w:bottom w:val="single" w:sz="4" w:space="0" w:color="000000"/>
              <w:right w:val="single" w:sz="4" w:space="0" w:color="000000"/>
            </w:tcBorders>
            <w:vAlign w:val="center"/>
          </w:tcPr>
          <w:p w14:paraId="2F9087BE"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529" w:type="dxa"/>
            <w:tcBorders>
              <w:top w:val="single" w:sz="4" w:space="0" w:color="000000"/>
              <w:left w:val="single" w:sz="4" w:space="0" w:color="000000"/>
              <w:bottom w:val="single" w:sz="4" w:space="0" w:color="000000"/>
              <w:right w:val="single" w:sz="4" w:space="0" w:color="000000"/>
            </w:tcBorders>
            <w:vAlign w:val="center"/>
          </w:tcPr>
          <w:p w14:paraId="56B44BA7"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14:paraId="5DC73862"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10</w:t>
            </w:r>
          </w:p>
        </w:tc>
        <w:tc>
          <w:tcPr>
            <w:tcW w:w="527" w:type="dxa"/>
            <w:tcBorders>
              <w:top w:val="single" w:sz="4" w:space="0" w:color="000000"/>
              <w:left w:val="single" w:sz="4" w:space="0" w:color="000000"/>
              <w:bottom w:val="single" w:sz="4" w:space="0" w:color="000000"/>
              <w:right w:val="single" w:sz="4" w:space="0" w:color="000000"/>
            </w:tcBorders>
            <w:vAlign w:val="center"/>
          </w:tcPr>
          <w:p w14:paraId="3ECAE4F6"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25</w:t>
            </w:r>
          </w:p>
        </w:tc>
        <w:tc>
          <w:tcPr>
            <w:tcW w:w="487" w:type="dxa"/>
            <w:tcBorders>
              <w:top w:val="single" w:sz="4" w:space="0" w:color="000000"/>
              <w:left w:val="single" w:sz="4" w:space="0" w:color="000000"/>
              <w:bottom w:val="single" w:sz="4" w:space="0" w:color="000000"/>
              <w:right w:val="single" w:sz="4" w:space="0" w:color="000000"/>
            </w:tcBorders>
            <w:vAlign w:val="center"/>
          </w:tcPr>
          <w:p w14:paraId="08BE97A6"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527" w:type="dxa"/>
            <w:tcBorders>
              <w:top w:val="single" w:sz="4" w:space="0" w:color="000000"/>
              <w:left w:val="single" w:sz="4" w:space="0" w:color="000000"/>
              <w:bottom w:val="single" w:sz="4" w:space="0" w:color="000000"/>
              <w:right w:val="single" w:sz="4" w:space="0" w:color="000000"/>
            </w:tcBorders>
            <w:vAlign w:val="center"/>
          </w:tcPr>
          <w:p w14:paraId="12CC6C76"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14:paraId="4769A456"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529" w:type="dxa"/>
            <w:tcBorders>
              <w:top w:val="single" w:sz="4" w:space="0" w:color="000000"/>
              <w:left w:val="single" w:sz="4" w:space="0" w:color="000000"/>
              <w:bottom w:val="single" w:sz="4" w:space="0" w:color="000000"/>
              <w:right w:val="single" w:sz="4" w:space="0" w:color="000000"/>
            </w:tcBorders>
            <w:vAlign w:val="center"/>
          </w:tcPr>
          <w:p w14:paraId="3AD25D4C"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bl>
    <w:p w14:paraId="6953238A" w14:textId="77777777" w:rsidR="00666D18" w:rsidRPr="00D55FFE" w:rsidRDefault="00666D18">
      <w:pPr>
        <w:jc w:val="both"/>
        <w:rPr>
          <w:rFonts w:ascii="Tahoma" w:hAnsi="Tahoma" w:cs="Tahoma"/>
          <w:spacing w:val="-3"/>
          <w:sz w:val="20"/>
        </w:rPr>
      </w:pPr>
    </w:p>
    <w:p w14:paraId="35874A10" w14:textId="77777777" w:rsidR="00666D18" w:rsidRPr="00D55FFE" w:rsidRDefault="00B15A86">
      <w:pPr>
        <w:jc w:val="both"/>
        <w:rPr>
          <w:rFonts w:ascii="Tahoma" w:hAnsi="Tahoma" w:cs="Tahoma"/>
          <w:b/>
          <w:spacing w:val="-3"/>
          <w:sz w:val="20"/>
        </w:rPr>
      </w:pPr>
      <w:r w:rsidRPr="00D55FFE">
        <w:rPr>
          <w:rFonts w:ascii="Tahoma" w:hAnsi="Tahoma" w:cs="Tahoma"/>
          <w:b/>
          <w:spacing w:val="-3"/>
          <w:sz w:val="20"/>
        </w:rPr>
        <w:t>2.4.4. Wrażliwość na mróz, wodoprzepuszczalność</w:t>
      </w:r>
    </w:p>
    <w:p w14:paraId="223114FE" w14:textId="77777777" w:rsidR="00666D18" w:rsidRPr="00D55FFE" w:rsidRDefault="00B15A86">
      <w:pPr>
        <w:jc w:val="both"/>
        <w:rPr>
          <w:rFonts w:ascii="Tahoma" w:hAnsi="Tahoma" w:cs="Tahoma"/>
          <w:spacing w:val="-3"/>
          <w:sz w:val="20"/>
        </w:rPr>
      </w:pPr>
      <w:r w:rsidRPr="00D55FFE">
        <w:rPr>
          <w:rFonts w:ascii="Tahoma" w:hAnsi="Tahoma" w:cs="Tahoma"/>
          <w:spacing w:val="-3"/>
          <w:sz w:val="20"/>
        </w:rPr>
        <w:t>Mieszanki kruszyw stosowane do warstw podbudów zasadniczych powinny spełniać wymagania tablicy 4.</w:t>
      </w:r>
    </w:p>
    <w:p w14:paraId="4FFF0B32" w14:textId="77777777" w:rsidR="00666D18" w:rsidRPr="00D55FFE" w:rsidRDefault="00B15A86">
      <w:pPr>
        <w:jc w:val="both"/>
        <w:rPr>
          <w:rFonts w:ascii="Tahoma" w:hAnsi="Tahoma" w:cs="Tahoma"/>
          <w:spacing w:val="-3"/>
          <w:sz w:val="20"/>
        </w:rPr>
      </w:pPr>
      <w:r w:rsidRPr="00D55FFE">
        <w:rPr>
          <w:rFonts w:ascii="Tahoma" w:hAnsi="Tahoma" w:cs="Tahoma"/>
          <w:spacing w:val="-3"/>
          <w:sz w:val="20"/>
        </w:rPr>
        <w:t xml:space="preserve">Wymagania wobec mieszanek przeznaczonych do warstw podbudowy zasadniczej odnośnie wrażliwości na mróz (wskaźnik SE), dotyczą badania materiału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według PN EN 13286-2.</w:t>
      </w:r>
    </w:p>
    <w:p w14:paraId="065D5C7A" w14:textId="77777777" w:rsidR="00666D18" w:rsidRPr="00D55FFE" w:rsidRDefault="00B15A86">
      <w:pPr>
        <w:jc w:val="both"/>
        <w:rPr>
          <w:rFonts w:ascii="Tahoma" w:hAnsi="Tahoma" w:cs="Tahoma"/>
          <w:spacing w:val="-3"/>
          <w:sz w:val="20"/>
        </w:rPr>
      </w:pPr>
      <w:r w:rsidRPr="00D55FFE">
        <w:rPr>
          <w:rFonts w:ascii="Tahoma" w:hAnsi="Tahoma" w:cs="Tahoma"/>
          <w:spacing w:val="-3"/>
          <w:sz w:val="20"/>
        </w:rPr>
        <w:t>Nie stawia się wymagań wobec wodoprzepuszczalności zagęszczonej mieszanki niezwiązanej do podbudowy zasadniczej.</w:t>
      </w:r>
    </w:p>
    <w:p w14:paraId="46B16998" w14:textId="77777777" w:rsidR="00666D18" w:rsidRPr="00D55FFE" w:rsidRDefault="00B15A86">
      <w:pPr>
        <w:jc w:val="both"/>
        <w:rPr>
          <w:rFonts w:ascii="Tahoma" w:hAnsi="Tahoma" w:cs="Tahoma"/>
          <w:sz w:val="20"/>
        </w:rPr>
      </w:pPr>
      <w:r w:rsidRPr="00D55FFE">
        <w:rPr>
          <w:rFonts w:ascii="Tahoma" w:hAnsi="Tahoma" w:cs="Tahoma"/>
          <w:sz w:val="20"/>
        </w:rPr>
        <w:t xml:space="preserve">Badanie wskaźnika piaskowego SE4 należy przeprowadzić według normy PN-EN 933-8 załącznik A, po wcześniejszym 5-cio krotnym ubiciu pojedynczej próbki mieszanki w wymaganej liczbie warstw przy użyciu aparatu </w:t>
      </w:r>
      <w:proofErr w:type="spellStart"/>
      <w:r w:rsidRPr="00D55FFE">
        <w:rPr>
          <w:rFonts w:ascii="Tahoma" w:hAnsi="Tahoma" w:cs="Tahoma"/>
          <w:sz w:val="20"/>
        </w:rPr>
        <w:t>Proctora</w:t>
      </w:r>
      <w:proofErr w:type="spellEnd"/>
      <w:r w:rsidRPr="00D55FFE">
        <w:rPr>
          <w:rFonts w:ascii="Tahoma" w:hAnsi="Tahoma" w:cs="Tahoma"/>
          <w:sz w:val="20"/>
        </w:rPr>
        <w:t xml:space="preserve"> według normy PN-EN 13286-2 (przy wilgotności optymalnej mieszanki ustalonej </w:t>
      </w:r>
      <w:r w:rsidRPr="00D55FFE">
        <w:rPr>
          <w:rFonts w:ascii="Tahoma" w:hAnsi="Tahoma" w:cs="Tahoma"/>
          <w:sz w:val="20"/>
        </w:rPr>
        <w:lastRenderedPageBreak/>
        <w:t xml:space="preserve">uprzednio podczas standardowego badania </w:t>
      </w:r>
      <w:proofErr w:type="spellStart"/>
      <w:r w:rsidRPr="00D55FFE">
        <w:rPr>
          <w:rFonts w:ascii="Tahoma" w:hAnsi="Tahoma" w:cs="Tahoma"/>
          <w:sz w:val="20"/>
        </w:rPr>
        <w:t>Proctora</w:t>
      </w:r>
      <w:proofErr w:type="spellEnd"/>
      <w:r w:rsidRPr="00D55FFE">
        <w:rPr>
          <w:rFonts w:ascii="Tahoma" w:hAnsi="Tahoma" w:cs="Tahoma"/>
          <w:sz w:val="20"/>
        </w:rPr>
        <w:t xml:space="preserve"> wg PN-EN 13286-2 dla badanej mieszanki niezwiązanej).</w:t>
      </w:r>
    </w:p>
    <w:p w14:paraId="1F2CCBAE" w14:textId="77777777" w:rsidR="00666D18" w:rsidRPr="00D55FFE" w:rsidRDefault="00B15A86">
      <w:pPr>
        <w:jc w:val="both"/>
        <w:rPr>
          <w:rFonts w:ascii="Tahoma" w:hAnsi="Tahoma" w:cs="Tahoma"/>
          <w:sz w:val="20"/>
        </w:rPr>
      </w:pPr>
      <w:r w:rsidRPr="00D55FFE">
        <w:rPr>
          <w:rFonts w:ascii="Tahoma" w:hAnsi="Tahoma" w:cs="Tahoma"/>
          <w:sz w:val="20"/>
        </w:rPr>
        <w:t xml:space="preserve">Dla mieszanek o D ≤ 31,5mm stosuje się formę </w:t>
      </w:r>
      <w:proofErr w:type="spellStart"/>
      <w:r w:rsidRPr="00D55FFE">
        <w:rPr>
          <w:rFonts w:ascii="Tahoma" w:hAnsi="Tahoma" w:cs="Tahoma"/>
          <w:sz w:val="20"/>
        </w:rPr>
        <w:t>Proctora</w:t>
      </w:r>
      <w:proofErr w:type="spellEnd"/>
      <w:r w:rsidRPr="00D55FFE">
        <w:rPr>
          <w:rFonts w:ascii="Tahoma" w:hAnsi="Tahoma" w:cs="Tahoma"/>
          <w:sz w:val="20"/>
        </w:rPr>
        <w:t xml:space="preserve"> B i ubijak A.</w:t>
      </w:r>
    </w:p>
    <w:p w14:paraId="148E956D" w14:textId="77777777" w:rsidR="00666D18" w:rsidRPr="00D55FFE" w:rsidRDefault="00B15A86">
      <w:pPr>
        <w:jc w:val="both"/>
        <w:rPr>
          <w:rFonts w:ascii="Tahoma" w:hAnsi="Tahoma" w:cs="Tahoma"/>
          <w:sz w:val="20"/>
        </w:rPr>
      </w:pPr>
      <w:r w:rsidRPr="00D55FFE">
        <w:rPr>
          <w:rFonts w:ascii="Tahoma" w:hAnsi="Tahoma" w:cs="Tahoma"/>
          <w:sz w:val="20"/>
        </w:rPr>
        <w:t xml:space="preserve">Po 5-cio krotnym ubiciu mieszanki w aparacie </w:t>
      </w:r>
      <w:proofErr w:type="spellStart"/>
      <w:r w:rsidRPr="00D55FFE">
        <w:rPr>
          <w:rFonts w:ascii="Tahoma" w:hAnsi="Tahoma" w:cs="Tahoma"/>
          <w:sz w:val="20"/>
        </w:rPr>
        <w:t>Proctora</w:t>
      </w:r>
      <w:proofErr w:type="spellEnd"/>
      <w:r w:rsidRPr="00D55FFE">
        <w:rPr>
          <w:rFonts w:ascii="Tahoma" w:hAnsi="Tahoma" w:cs="Tahoma"/>
          <w:sz w:val="20"/>
        </w:rPr>
        <w:t xml:space="preserve"> należy przygotować próbkę zgodnie z normą PN-EN 933-8 załącznik A i wykonać badanie wskaźnika piaskowego dla frakcji 0/4mm.</w:t>
      </w:r>
    </w:p>
    <w:p w14:paraId="3D072774" w14:textId="77777777" w:rsidR="00666D18" w:rsidRPr="00D55FFE" w:rsidRDefault="00666D18">
      <w:pPr>
        <w:jc w:val="both"/>
        <w:rPr>
          <w:rFonts w:ascii="Tahoma" w:hAnsi="Tahoma" w:cs="Tahoma"/>
          <w:spacing w:val="-3"/>
          <w:sz w:val="20"/>
        </w:rPr>
      </w:pPr>
    </w:p>
    <w:p w14:paraId="56815119" w14:textId="77777777" w:rsidR="00666D18" w:rsidRPr="00D55FFE" w:rsidRDefault="00B15A86">
      <w:pPr>
        <w:jc w:val="both"/>
        <w:rPr>
          <w:rFonts w:ascii="Tahoma" w:hAnsi="Tahoma" w:cs="Tahoma"/>
          <w:b/>
          <w:spacing w:val="-3"/>
          <w:sz w:val="20"/>
        </w:rPr>
      </w:pPr>
      <w:r w:rsidRPr="00D55FFE">
        <w:rPr>
          <w:rFonts w:ascii="Tahoma" w:hAnsi="Tahoma" w:cs="Tahoma"/>
          <w:b/>
          <w:spacing w:val="-3"/>
          <w:sz w:val="20"/>
        </w:rPr>
        <w:t>2.4.5. Wskaźnik nośności CBR</w:t>
      </w:r>
    </w:p>
    <w:p w14:paraId="3A11229F" w14:textId="77777777" w:rsidR="00666D18" w:rsidRPr="00D55FFE" w:rsidRDefault="00B15A86">
      <w:pPr>
        <w:jc w:val="both"/>
        <w:rPr>
          <w:rFonts w:ascii="Tahoma" w:hAnsi="Tahoma" w:cs="Tahoma"/>
          <w:spacing w:val="-3"/>
          <w:sz w:val="20"/>
        </w:rPr>
      </w:pPr>
      <w:r w:rsidRPr="00D55FFE">
        <w:rPr>
          <w:rFonts w:ascii="Tahoma" w:hAnsi="Tahoma" w:cs="Tahoma"/>
          <w:spacing w:val="-3"/>
          <w:sz w:val="20"/>
        </w:rPr>
        <w:t xml:space="preserve">Badanie CBR mieszanek do podbudowy zasadniczej należy wykonać na mieszance zagęszczonej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do wskaźnika zagęszczenia IS=1,0 i po 96 godzinach przechowywania jej w wodzie. CBR oznaczyć wg PN-EN 13286-47. Wymaganie wg tablicy 4.</w:t>
      </w:r>
    </w:p>
    <w:p w14:paraId="3E69EEE0" w14:textId="77777777" w:rsidR="00666D18" w:rsidRPr="00D55FFE" w:rsidRDefault="00666D18">
      <w:pPr>
        <w:jc w:val="both"/>
        <w:rPr>
          <w:rFonts w:ascii="Tahoma" w:hAnsi="Tahoma" w:cs="Tahoma"/>
          <w:spacing w:val="-3"/>
          <w:sz w:val="20"/>
        </w:rPr>
      </w:pPr>
    </w:p>
    <w:p w14:paraId="00FDDB4D" w14:textId="77777777" w:rsidR="00666D18" w:rsidRPr="00D55FFE" w:rsidRDefault="00B15A86">
      <w:pPr>
        <w:jc w:val="both"/>
        <w:rPr>
          <w:rFonts w:ascii="Tahoma" w:hAnsi="Tahoma" w:cs="Tahoma"/>
          <w:b/>
          <w:spacing w:val="-3"/>
          <w:sz w:val="20"/>
        </w:rPr>
      </w:pPr>
      <w:r w:rsidRPr="00D55FFE">
        <w:rPr>
          <w:rFonts w:ascii="Tahoma" w:hAnsi="Tahoma" w:cs="Tahoma"/>
          <w:b/>
          <w:spacing w:val="-3"/>
          <w:sz w:val="20"/>
        </w:rPr>
        <w:t>2.5. Wymagane właściwości mieszanki niezwiązanej do nawierzchni</w:t>
      </w:r>
    </w:p>
    <w:p w14:paraId="25D2B6DF" w14:textId="77777777" w:rsidR="00666D18" w:rsidRPr="00D55FFE" w:rsidRDefault="00666D18">
      <w:pPr>
        <w:jc w:val="both"/>
        <w:rPr>
          <w:rFonts w:ascii="Tahoma" w:hAnsi="Tahoma" w:cs="Tahoma"/>
          <w:spacing w:val="-3"/>
          <w:sz w:val="20"/>
        </w:rPr>
      </w:pPr>
    </w:p>
    <w:p w14:paraId="1FBE4EB3" w14:textId="77777777" w:rsidR="00666D18" w:rsidRPr="00D55FFE" w:rsidRDefault="00B15A86">
      <w:pPr>
        <w:jc w:val="both"/>
        <w:rPr>
          <w:rFonts w:ascii="Tahoma" w:hAnsi="Tahoma" w:cs="Tahoma"/>
          <w:b/>
          <w:spacing w:val="-3"/>
          <w:sz w:val="20"/>
        </w:rPr>
      </w:pPr>
      <w:r w:rsidRPr="00D55FFE">
        <w:rPr>
          <w:rFonts w:ascii="Tahoma" w:hAnsi="Tahoma" w:cs="Tahoma"/>
          <w:b/>
          <w:spacing w:val="-3"/>
          <w:sz w:val="20"/>
        </w:rPr>
        <w:t>2.5.1. Zawartość pyłu</w:t>
      </w:r>
    </w:p>
    <w:p w14:paraId="62DDE528" w14:textId="77777777" w:rsidR="00666D18" w:rsidRPr="00D55FFE" w:rsidRDefault="00B15A86">
      <w:pPr>
        <w:jc w:val="both"/>
        <w:rPr>
          <w:rFonts w:ascii="Tahoma" w:hAnsi="Tahoma" w:cs="Tahoma"/>
          <w:spacing w:val="-3"/>
          <w:sz w:val="20"/>
        </w:rPr>
      </w:pPr>
      <w:r w:rsidRPr="00D55FFE">
        <w:rPr>
          <w:rFonts w:ascii="Tahoma" w:hAnsi="Tahoma" w:cs="Tahoma"/>
          <w:spacing w:val="-3"/>
          <w:sz w:val="20"/>
        </w:rPr>
        <w:t>Określona według PN EN 933-1 zawartość pyłów &lt; 0,063 mm w mieszankach musi spełniać wymagania kategorii podanej w tablicy 4.</w:t>
      </w:r>
    </w:p>
    <w:p w14:paraId="75AD1398" w14:textId="77777777" w:rsidR="00666D18" w:rsidRPr="00D55FFE" w:rsidRDefault="00B15A86">
      <w:pPr>
        <w:jc w:val="both"/>
        <w:rPr>
          <w:rFonts w:ascii="Tahoma" w:hAnsi="Tahoma" w:cs="Tahoma"/>
          <w:spacing w:val="-3"/>
          <w:sz w:val="20"/>
        </w:rPr>
      </w:pPr>
      <w:r w:rsidRPr="00D55FFE">
        <w:rPr>
          <w:rFonts w:ascii="Tahoma" w:hAnsi="Tahoma" w:cs="Tahoma"/>
          <w:spacing w:val="-3"/>
          <w:sz w:val="20"/>
        </w:rPr>
        <w:t xml:space="preserve">W przypadku słabych kruszyw zawartość pyłów w mieszance kruszyw należy również badać i deklarować, po 5 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Zawartość pyłów w takiej mieszance,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powinna również spełniać wymagania podane w tablicy 4.</w:t>
      </w:r>
    </w:p>
    <w:p w14:paraId="0BD5B17F" w14:textId="77777777" w:rsidR="00666D18" w:rsidRPr="00D55FFE" w:rsidRDefault="00666D18">
      <w:pPr>
        <w:jc w:val="both"/>
        <w:rPr>
          <w:rFonts w:ascii="Tahoma" w:hAnsi="Tahoma" w:cs="Tahoma"/>
          <w:spacing w:val="-3"/>
          <w:sz w:val="20"/>
        </w:rPr>
      </w:pPr>
    </w:p>
    <w:p w14:paraId="2007119B" w14:textId="77777777" w:rsidR="00666D18" w:rsidRPr="00D55FFE" w:rsidRDefault="00B15A86">
      <w:pPr>
        <w:jc w:val="both"/>
        <w:rPr>
          <w:rFonts w:ascii="Tahoma" w:hAnsi="Tahoma" w:cs="Tahoma"/>
          <w:b/>
          <w:spacing w:val="-3"/>
          <w:sz w:val="20"/>
        </w:rPr>
      </w:pPr>
      <w:r w:rsidRPr="00D55FFE">
        <w:rPr>
          <w:rFonts w:ascii="Tahoma" w:hAnsi="Tahoma" w:cs="Tahoma"/>
          <w:b/>
          <w:spacing w:val="-3"/>
          <w:sz w:val="20"/>
        </w:rPr>
        <w:t>2.5.2. Zawartość nadziarna</w:t>
      </w:r>
    </w:p>
    <w:p w14:paraId="4A3B3130" w14:textId="77777777" w:rsidR="00666D18" w:rsidRPr="00D55FFE" w:rsidRDefault="00B15A86">
      <w:pPr>
        <w:jc w:val="both"/>
        <w:rPr>
          <w:rFonts w:ascii="Tahoma" w:hAnsi="Tahoma" w:cs="Tahoma"/>
          <w:spacing w:val="-3"/>
          <w:sz w:val="20"/>
        </w:rPr>
      </w:pPr>
      <w:r w:rsidRPr="00D55FFE">
        <w:rPr>
          <w:rFonts w:ascii="Tahoma" w:hAnsi="Tahoma" w:cs="Tahoma"/>
          <w:spacing w:val="-3"/>
          <w:sz w:val="20"/>
        </w:rPr>
        <w:t xml:space="preserve">Określona według PN-EN 933-1 zawartość nadziarna w mieszankach kruszyw powinna spełniać wymagania podane w tablicy 4. W przypadku słabych kruszyw decyduje zawartość nadziarna w mieszance kruszyw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w:t>
      </w:r>
    </w:p>
    <w:p w14:paraId="5BDADC06" w14:textId="77777777" w:rsidR="00666D18" w:rsidRPr="00D55FFE" w:rsidRDefault="00666D18">
      <w:pPr>
        <w:jc w:val="both"/>
        <w:rPr>
          <w:rFonts w:ascii="Tahoma" w:hAnsi="Tahoma" w:cs="Tahoma"/>
          <w:spacing w:val="-3"/>
          <w:sz w:val="20"/>
        </w:rPr>
      </w:pPr>
    </w:p>
    <w:p w14:paraId="7637A6FF" w14:textId="77777777" w:rsidR="00666D18" w:rsidRPr="00D55FFE" w:rsidRDefault="00B15A86">
      <w:pPr>
        <w:jc w:val="both"/>
        <w:rPr>
          <w:rFonts w:ascii="Tahoma" w:hAnsi="Tahoma" w:cs="Tahoma"/>
          <w:b/>
          <w:spacing w:val="-3"/>
          <w:sz w:val="20"/>
        </w:rPr>
      </w:pPr>
      <w:r w:rsidRPr="00D55FFE">
        <w:rPr>
          <w:rFonts w:ascii="Tahoma" w:hAnsi="Tahoma" w:cs="Tahoma"/>
          <w:b/>
          <w:spacing w:val="-3"/>
          <w:sz w:val="20"/>
        </w:rPr>
        <w:t>2.5.3. Uziarnienie</w:t>
      </w:r>
    </w:p>
    <w:p w14:paraId="500E7627" w14:textId="77777777" w:rsidR="00666D18" w:rsidRPr="00D55FFE" w:rsidRDefault="00B15A86">
      <w:pPr>
        <w:jc w:val="both"/>
        <w:rPr>
          <w:rFonts w:ascii="Tahoma" w:hAnsi="Tahoma" w:cs="Tahoma"/>
          <w:spacing w:val="-3"/>
          <w:sz w:val="20"/>
        </w:rPr>
      </w:pPr>
      <w:r w:rsidRPr="00D55FFE">
        <w:rPr>
          <w:rFonts w:ascii="Tahoma" w:hAnsi="Tahoma" w:cs="Tahoma"/>
          <w:spacing w:val="-3"/>
          <w:sz w:val="20"/>
        </w:rPr>
        <w:t xml:space="preserve">Określenie według PN-EN 933-1 uziarnienia mieszanek kruszyw, przeznaczonych do warstwy nawierzchni z kruszywa niezwiązanego powinno spełniać wymagania podane na rysunku  1. Jako wymagania mają znaczenie tylko podane na rysunkach wartości liczbowe. W przypadku słabych kruszyw uziarnienie mieszanki kruszyw należy również badać i deklarować, po 5 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Kryterium przydatności takiej mieszanki, pod względem uziarnienia, jest spełnione, jeżeli uziarnienie mieszanki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mieści się w krzywych granicznych podanych na rysunku 1.</w:t>
      </w:r>
    </w:p>
    <w:p w14:paraId="55D79733" w14:textId="77777777" w:rsidR="00666D18" w:rsidRPr="00D55FFE" w:rsidRDefault="00666D18">
      <w:pPr>
        <w:jc w:val="both"/>
        <w:rPr>
          <w:rFonts w:ascii="Tahoma" w:hAnsi="Tahoma" w:cs="Tahoma"/>
          <w:spacing w:val="-3"/>
          <w:sz w:val="20"/>
        </w:rPr>
      </w:pPr>
    </w:p>
    <w:p w14:paraId="4AD061FC" w14:textId="77777777" w:rsidR="00666D18" w:rsidRPr="00D55FFE" w:rsidRDefault="00B15A86">
      <w:pPr>
        <w:jc w:val="both"/>
        <w:rPr>
          <w:rFonts w:ascii="Tahoma" w:hAnsi="Tahoma" w:cs="Tahoma"/>
          <w:b/>
          <w:spacing w:val="-3"/>
          <w:sz w:val="20"/>
        </w:rPr>
      </w:pPr>
      <w:r w:rsidRPr="00D55FFE">
        <w:rPr>
          <w:rFonts w:ascii="Tahoma" w:hAnsi="Tahoma" w:cs="Tahoma"/>
          <w:b/>
          <w:spacing w:val="-3"/>
          <w:sz w:val="20"/>
        </w:rPr>
        <w:t>2.5.4. Odporność na działanie mrozu</w:t>
      </w:r>
    </w:p>
    <w:p w14:paraId="374BCDF3" w14:textId="77777777" w:rsidR="00666D18" w:rsidRPr="00D55FFE" w:rsidRDefault="00B15A86">
      <w:pPr>
        <w:jc w:val="both"/>
        <w:rPr>
          <w:rFonts w:ascii="Tahoma" w:hAnsi="Tahoma" w:cs="Tahoma"/>
          <w:spacing w:val="-3"/>
          <w:sz w:val="20"/>
        </w:rPr>
      </w:pPr>
      <w:r w:rsidRPr="00D55FFE">
        <w:rPr>
          <w:rFonts w:ascii="Tahoma" w:hAnsi="Tahoma" w:cs="Tahoma"/>
          <w:spacing w:val="-3"/>
          <w:sz w:val="20"/>
        </w:rPr>
        <w:t>Mieszanki kruszyw niezwiązanych stosowane do nawierzchni z kruszywa niezwiązanego powinny spełniać wymagania wg. tablicy 4.</w:t>
      </w:r>
    </w:p>
    <w:p w14:paraId="7228AF1A" w14:textId="77777777" w:rsidR="00666D18" w:rsidRPr="00D55FFE" w:rsidRDefault="00B15A86">
      <w:pPr>
        <w:jc w:val="both"/>
        <w:rPr>
          <w:rFonts w:ascii="Tahoma" w:hAnsi="Tahoma" w:cs="Tahoma"/>
          <w:spacing w:val="-3"/>
          <w:sz w:val="20"/>
        </w:rPr>
      </w:pPr>
      <w:r w:rsidRPr="00D55FFE">
        <w:rPr>
          <w:rFonts w:ascii="Tahoma" w:hAnsi="Tahoma" w:cs="Tahoma"/>
          <w:spacing w:val="-3"/>
          <w:sz w:val="20"/>
        </w:rPr>
        <w:t xml:space="preserve">Wymagania wobec wrażliwości na mróz, mieszanek przeznaczonych do nawierzchni, dotyczą badania materiału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wg PN-EN 13286-2.</w:t>
      </w:r>
    </w:p>
    <w:p w14:paraId="1DD271C2" w14:textId="77777777" w:rsidR="00666D18" w:rsidRPr="00D55FFE" w:rsidRDefault="00B15A86">
      <w:pPr>
        <w:jc w:val="both"/>
        <w:rPr>
          <w:rFonts w:ascii="Tahoma" w:hAnsi="Tahoma" w:cs="Tahoma"/>
          <w:spacing w:val="-3"/>
          <w:sz w:val="20"/>
        </w:rPr>
      </w:pPr>
      <w:r w:rsidRPr="00D55FFE">
        <w:rPr>
          <w:rFonts w:ascii="Tahoma" w:hAnsi="Tahoma" w:cs="Tahoma"/>
          <w:spacing w:val="-3"/>
          <w:sz w:val="20"/>
        </w:rPr>
        <w:t>Nie stawia się wymagań wobec wodoprzepuszczalności zagęszczonej mieszanki niezwiązanej do nawierzchni z kruszywa niezwiązanego, o ile szczegółowe rozwiązania tego nie przewidują.</w:t>
      </w:r>
    </w:p>
    <w:p w14:paraId="2D62D5F3" w14:textId="77777777" w:rsidR="00666D18" w:rsidRPr="00D55FFE" w:rsidRDefault="00B15A86">
      <w:pPr>
        <w:jc w:val="both"/>
        <w:rPr>
          <w:rFonts w:ascii="Tahoma" w:hAnsi="Tahoma" w:cs="Tahoma"/>
          <w:sz w:val="20"/>
        </w:rPr>
      </w:pPr>
      <w:r w:rsidRPr="00D55FFE">
        <w:rPr>
          <w:rFonts w:ascii="Tahoma" w:hAnsi="Tahoma" w:cs="Tahoma"/>
          <w:sz w:val="20"/>
        </w:rPr>
        <w:t xml:space="preserve">Badanie wskaźnika piaskowego SE4 należy przeprowadzić według normy PN-EN 933-8 załącznik A, po wcześniejszym 5-cio krotnym ubiciu pojedynczej próbki mieszanki w wymaganej liczbie warstw przy użyciu aparatu </w:t>
      </w:r>
      <w:proofErr w:type="spellStart"/>
      <w:r w:rsidRPr="00D55FFE">
        <w:rPr>
          <w:rFonts w:ascii="Tahoma" w:hAnsi="Tahoma" w:cs="Tahoma"/>
          <w:sz w:val="20"/>
        </w:rPr>
        <w:t>Proctora</w:t>
      </w:r>
      <w:proofErr w:type="spellEnd"/>
      <w:r w:rsidRPr="00D55FFE">
        <w:rPr>
          <w:rFonts w:ascii="Tahoma" w:hAnsi="Tahoma" w:cs="Tahoma"/>
          <w:sz w:val="20"/>
        </w:rPr>
        <w:t xml:space="preserve"> według normy PN-EN 13286-2 (przy wilgotności optymalnej mieszanki ustalonej uprzednio podczas standardowego badania </w:t>
      </w:r>
      <w:proofErr w:type="spellStart"/>
      <w:r w:rsidRPr="00D55FFE">
        <w:rPr>
          <w:rFonts w:ascii="Tahoma" w:hAnsi="Tahoma" w:cs="Tahoma"/>
          <w:sz w:val="20"/>
        </w:rPr>
        <w:t>Proctora</w:t>
      </w:r>
      <w:proofErr w:type="spellEnd"/>
      <w:r w:rsidRPr="00D55FFE">
        <w:rPr>
          <w:rFonts w:ascii="Tahoma" w:hAnsi="Tahoma" w:cs="Tahoma"/>
          <w:sz w:val="20"/>
        </w:rPr>
        <w:t xml:space="preserve"> wg PN-EN 13286-2 dla badanej mieszanki niezwiązanej).</w:t>
      </w:r>
    </w:p>
    <w:p w14:paraId="43B6A724" w14:textId="77777777" w:rsidR="00666D18" w:rsidRPr="00D55FFE" w:rsidRDefault="00B15A86">
      <w:pPr>
        <w:jc w:val="both"/>
        <w:rPr>
          <w:rFonts w:ascii="Tahoma" w:hAnsi="Tahoma" w:cs="Tahoma"/>
          <w:sz w:val="20"/>
        </w:rPr>
      </w:pPr>
      <w:r w:rsidRPr="00D55FFE">
        <w:rPr>
          <w:rFonts w:ascii="Tahoma" w:hAnsi="Tahoma" w:cs="Tahoma"/>
          <w:sz w:val="20"/>
        </w:rPr>
        <w:t xml:space="preserve">Dla mieszanek o D ≤ 31,5mm stosuje się formę </w:t>
      </w:r>
      <w:proofErr w:type="spellStart"/>
      <w:r w:rsidRPr="00D55FFE">
        <w:rPr>
          <w:rFonts w:ascii="Tahoma" w:hAnsi="Tahoma" w:cs="Tahoma"/>
          <w:sz w:val="20"/>
        </w:rPr>
        <w:t>Proctora</w:t>
      </w:r>
      <w:proofErr w:type="spellEnd"/>
      <w:r w:rsidRPr="00D55FFE">
        <w:rPr>
          <w:rFonts w:ascii="Tahoma" w:hAnsi="Tahoma" w:cs="Tahoma"/>
          <w:sz w:val="20"/>
        </w:rPr>
        <w:t xml:space="preserve"> B i ubijak A.</w:t>
      </w:r>
    </w:p>
    <w:p w14:paraId="5136DE14" w14:textId="77777777" w:rsidR="00666D18" w:rsidRPr="00D55FFE" w:rsidRDefault="00B15A86">
      <w:pPr>
        <w:jc w:val="both"/>
        <w:rPr>
          <w:rFonts w:ascii="Tahoma" w:hAnsi="Tahoma" w:cs="Tahoma"/>
          <w:sz w:val="20"/>
        </w:rPr>
      </w:pPr>
      <w:r w:rsidRPr="00D55FFE">
        <w:rPr>
          <w:rFonts w:ascii="Tahoma" w:hAnsi="Tahoma" w:cs="Tahoma"/>
          <w:sz w:val="20"/>
        </w:rPr>
        <w:t xml:space="preserve">Po 5-cio krotnym ubiciu mieszanki w aparacie </w:t>
      </w:r>
      <w:proofErr w:type="spellStart"/>
      <w:r w:rsidRPr="00D55FFE">
        <w:rPr>
          <w:rFonts w:ascii="Tahoma" w:hAnsi="Tahoma" w:cs="Tahoma"/>
          <w:sz w:val="20"/>
        </w:rPr>
        <w:t>Proctora</w:t>
      </w:r>
      <w:proofErr w:type="spellEnd"/>
      <w:r w:rsidRPr="00D55FFE">
        <w:rPr>
          <w:rFonts w:ascii="Tahoma" w:hAnsi="Tahoma" w:cs="Tahoma"/>
          <w:sz w:val="20"/>
        </w:rPr>
        <w:t xml:space="preserve"> należy przygotować próbkę zgodnie z normą PN-EN 933-8 załącznik A i wykonać badanie wskaźnika piaskowego dla frakcji 0/4mm.</w:t>
      </w:r>
    </w:p>
    <w:p w14:paraId="40F2827A" w14:textId="77777777" w:rsidR="00666D18" w:rsidRPr="00D55FFE" w:rsidRDefault="00666D18">
      <w:pPr>
        <w:jc w:val="both"/>
        <w:rPr>
          <w:rFonts w:ascii="Tahoma" w:hAnsi="Tahoma" w:cs="Tahoma"/>
          <w:spacing w:val="-3"/>
          <w:sz w:val="20"/>
        </w:rPr>
      </w:pPr>
    </w:p>
    <w:p w14:paraId="32845AA9" w14:textId="77777777" w:rsidR="00666D18" w:rsidRPr="00D55FFE" w:rsidRDefault="00B15A86">
      <w:pPr>
        <w:jc w:val="both"/>
        <w:rPr>
          <w:rFonts w:ascii="Tahoma" w:hAnsi="Tahoma" w:cs="Tahoma"/>
          <w:b/>
          <w:spacing w:val="-3"/>
          <w:sz w:val="20"/>
        </w:rPr>
      </w:pPr>
      <w:r w:rsidRPr="00D55FFE">
        <w:rPr>
          <w:rFonts w:ascii="Tahoma" w:hAnsi="Tahoma" w:cs="Tahoma"/>
          <w:b/>
          <w:spacing w:val="-3"/>
          <w:sz w:val="20"/>
        </w:rPr>
        <w:t>2.5.5. Zawartość wody</w:t>
      </w:r>
    </w:p>
    <w:p w14:paraId="1A96E528" w14:textId="77777777" w:rsidR="00666D18" w:rsidRPr="00D55FFE" w:rsidRDefault="00B15A86">
      <w:pPr>
        <w:jc w:val="both"/>
        <w:rPr>
          <w:rFonts w:ascii="Tahoma" w:hAnsi="Tahoma" w:cs="Tahoma"/>
          <w:spacing w:val="-3"/>
          <w:sz w:val="20"/>
        </w:rPr>
      </w:pPr>
      <w:r w:rsidRPr="00D55FFE">
        <w:rPr>
          <w:rFonts w:ascii="Tahoma" w:hAnsi="Tahoma" w:cs="Tahoma"/>
          <w:spacing w:val="-3"/>
          <w:sz w:val="20"/>
        </w:rPr>
        <w:t>Zawartość wody w mieszankach kruszyw powinna odpowiadać wymaganej zawartości wody w trakcie wbudowywania i zagęszczania określonej według PN-EN 13286-2, w granicach podanych w tablicy 4.</w:t>
      </w:r>
    </w:p>
    <w:p w14:paraId="29E1E841" w14:textId="77777777" w:rsidR="00666D18" w:rsidRPr="00D55FFE" w:rsidRDefault="00666D18">
      <w:pPr>
        <w:jc w:val="both"/>
        <w:rPr>
          <w:rFonts w:ascii="Tahoma" w:hAnsi="Tahoma" w:cs="Tahoma"/>
          <w:spacing w:val="-3"/>
          <w:sz w:val="20"/>
        </w:rPr>
      </w:pPr>
    </w:p>
    <w:p w14:paraId="5A97CC58" w14:textId="77777777" w:rsidR="00666D18" w:rsidRPr="00D55FFE" w:rsidRDefault="00B15A86">
      <w:pPr>
        <w:jc w:val="both"/>
        <w:rPr>
          <w:rFonts w:ascii="Tahoma" w:hAnsi="Tahoma" w:cs="Tahoma"/>
          <w:spacing w:val="-3"/>
          <w:sz w:val="20"/>
        </w:rPr>
      </w:pPr>
      <w:r w:rsidRPr="00D55FFE">
        <w:rPr>
          <w:rFonts w:ascii="Tahoma" w:hAnsi="Tahoma" w:cs="Tahoma"/>
          <w:b/>
          <w:spacing w:val="-3"/>
          <w:sz w:val="20"/>
        </w:rPr>
        <w:t>Tablica 4</w:t>
      </w:r>
      <w:r w:rsidRPr="00D55FFE">
        <w:rPr>
          <w:rFonts w:ascii="Tahoma" w:hAnsi="Tahoma" w:cs="Tahoma"/>
          <w:spacing w:val="-3"/>
          <w:sz w:val="20"/>
        </w:rPr>
        <w:t>. Wymagania wobec mieszanek niezwiązanych</w:t>
      </w:r>
    </w:p>
    <w:tbl>
      <w:tblPr>
        <w:tblW w:w="9143" w:type="dxa"/>
        <w:jc w:val="center"/>
        <w:tblCellMar>
          <w:left w:w="70" w:type="dxa"/>
          <w:right w:w="70" w:type="dxa"/>
        </w:tblCellMar>
        <w:tblLook w:val="0000" w:firstRow="0" w:lastRow="0" w:firstColumn="0" w:lastColumn="0" w:noHBand="0" w:noVBand="0"/>
      </w:tblPr>
      <w:tblGrid>
        <w:gridCol w:w="920"/>
        <w:gridCol w:w="2540"/>
        <w:gridCol w:w="1558"/>
        <w:gridCol w:w="1434"/>
        <w:gridCol w:w="1416"/>
        <w:gridCol w:w="1275"/>
      </w:tblGrid>
      <w:tr w:rsidR="00666D18" w:rsidRPr="00D55FFE" w14:paraId="57CEB330" w14:textId="77777777">
        <w:trPr>
          <w:jc w:val="center"/>
        </w:trPr>
        <w:tc>
          <w:tcPr>
            <w:tcW w:w="921" w:type="dxa"/>
            <w:vMerge w:val="restart"/>
            <w:tcBorders>
              <w:top w:val="single" w:sz="4" w:space="0" w:color="000000"/>
              <w:left w:val="single" w:sz="4" w:space="0" w:color="000000"/>
              <w:bottom w:val="single" w:sz="4" w:space="0" w:color="000000"/>
              <w:right w:val="single" w:sz="4" w:space="0" w:color="000000"/>
            </w:tcBorders>
            <w:vAlign w:val="center"/>
          </w:tcPr>
          <w:p w14:paraId="0C8737CB"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Rozdział w PN-EN 13285</w:t>
            </w:r>
          </w:p>
        </w:tc>
        <w:tc>
          <w:tcPr>
            <w:tcW w:w="2550" w:type="dxa"/>
            <w:vMerge w:val="restart"/>
            <w:tcBorders>
              <w:top w:val="single" w:sz="4" w:space="0" w:color="000000"/>
              <w:left w:val="single" w:sz="4" w:space="0" w:color="000000"/>
              <w:bottom w:val="single" w:sz="4" w:space="0" w:color="000000"/>
              <w:right w:val="single" w:sz="4" w:space="0" w:color="000000"/>
            </w:tcBorders>
            <w:vAlign w:val="center"/>
          </w:tcPr>
          <w:p w14:paraId="3A7428D5"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Właściwość</w:t>
            </w:r>
          </w:p>
        </w:tc>
        <w:tc>
          <w:tcPr>
            <w:tcW w:w="4395" w:type="dxa"/>
            <w:gridSpan w:val="3"/>
            <w:tcBorders>
              <w:top w:val="single" w:sz="4" w:space="0" w:color="000000"/>
              <w:left w:val="single" w:sz="4" w:space="0" w:color="000000"/>
              <w:bottom w:val="single" w:sz="4" w:space="0" w:color="000000"/>
              <w:right w:val="single" w:sz="4" w:space="0" w:color="000000"/>
            </w:tcBorders>
            <w:vAlign w:val="center"/>
          </w:tcPr>
          <w:p w14:paraId="154F552A"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 xml:space="preserve">Wymagane właściwości mieszanki niezwiązanej </w:t>
            </w:r>
            <w:r w:rsidRPr="00D55FFE">
              <w:rPr>
                <w:rFonts w:ascii="Tahoma" w:hAnsi="Tahoma" w:cs="Tahoma"/>
                <w:spacing w:val="-3"/>
                <w:sz w:val="20"/>
              </w:rPr>
              <w:br/>
              <w:t>przeznaczonej do:</w:t>
            </w:r>
          </w:p>
        </w:tc>
        <w:tc>
          <w:tcPr>
            <w:tcW w:w="1276" w:type="dxa"/>
            <w:vMerge w:val="restart"/>
            <w:tcBorders>
              <w:top w:val="single" w:sz="4" w:space="0" w:color="000000"/>
              <w:left w:val="single" w:sz="4" w:space="0" w:color="000000"/>
              <w:bottom w:val="single" w:sz="4" w:space="0" w:color="000000"/>
              <w:right w:val="single" w:sz="4" w:space="0" w:color="000000"/>
            </w:tcBorders>
            <w:vAlign w:val="center"/>
          </w:tcPr>
          <w:p w14:paraId="1F82E14F"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Odniesienie do tablicy</w:t>
            </w:r>
          </w:p>
          <w:p w14:paraId="7B0A5E40" w14:textId="77777777" w:rsidR="00666D18" w:rsidRPr="00D55FFE" w:rsidRDefault="00B15A86">
            <w:pPr>
              <w:jc w:val="center"/>
              <w:rPr>
                <w:rFonts w:ascii="Tahoma" w:hAnsi="Tahoma" w:cs="Tahoma"/>
                <w:spacing w:val="-3"/>
                <w:sz w:val="20"/>
              </w:rPr>
            </w:pPr>
            <w:r w:rsidRPr="00D55FFE">
              <w:rPr>
                <w:rFonts w:ascii="Tahoma" w:hAnsi="Tahoma" w:cs="Tahoma"/>
                <w:spacing w:val="-3"/>
                <w:sz w:val="20"/>
              </w:rPr>
              <w:lastRenderedPageBreak/>
              <w:t>w PN-EN 13285</w:t>
            </w:r>
          </w:p>
        </w:tc>
      </w:tr>
      <w:tr w:rsidR="00666D18" w:rsidRPr="00D55FFE" w14:paraId="012A6F2D" w14:textId="77777777">
        <w:trPr>
          <w:trHeight w:val="363"/>
          <w:jc w:val="center"/>
        </w:trPr>
        <w:tc>
          <w:tcPr>
            <w:tcW w:w="921" w:type="dxa"/>
            <w:vMerge/>
            <w:tcBorders>
              <w:top w:val="single" w:sz="4" w:space="0" w:color="000000"/>
              <w:left w:val="single" w:sz="4" w:space="0" w:color="000000"/>
              <w:bottom w:val="single" w:sz="4" w:space="0" w:color="000000"/>
              <w:right w:val="single" w:sz="4" w:space="0" w:color="000000"/>
            </w:tcBorders>
            <w:vAlign w:val="center"/>
          </w:tcPr>
          <w:p w14:paraId="2FBD0EAE" w14:textId="77777777" w:rsidR="00666D18" w:rsidRPr="00D55FFE" w:rsidRDefault="00666D18">
            <w:pPr>
              <w:jc w:val="center"/>
              <w:rPr>
                <w:rFonts w:ascii="Tahoma" w:hAnsi="Tahoma" w:cs="Tahoma"/>
                <w:spacing w:val="-3"/>
                <w:sz w:val="20"/>
              </w:rPr>
            </w:pPr>
          </w:p>
        </w:tc>
        <w:tc>
          <w:tcPr>
            <w:tcW w:w="2550" w:type="dxa"/>
            <w:vMerge/>
            <w:tcBorders>
              <w:top w:val="single" w:sz="4" w:space="0" w:color="000000"/>
              <w:left w:val="single" w:sz="4" w:space="0" w:color="000000"/>
              <w:bottom w:val="single" w:sz="4" w:space="0" w:color="000000"/>
              <w:right w:val="single" w:sz="4" w:space="0" w:color="000000"/>
            </w:tcBorders>
            <w:vAlign w:val="center"/>
          </w:tcPr>
          <w:p w14:paraId="02E905AD" w14:textId="77777777" w:rsidR="00666D18" w:rsidRPr="00D55FFE" w:rsidRDefault="00666D18">
            <w:pPr>
              <w:jc w:val="center"/>
              <w:rPr>
                <w:rFonts w:ascii="Tahoma" w:hAnsi="Tahoma" w:cs="Tahoma"/>
                <w:spacing w:val="-3"/>
                <w:sz w:val="20"/>
              </w:rPr>
            </w:pPr>
          </w:p>
        </w:tc>
        <w:tc>
          <w:tcPr>
            <w:tcW w:w="1561" w:type="dxa"/>
            <w:tcBorders>
              <w:top w:val="single" w:sz="4" w:space="0" w:color="000000"/>
              <w:left w:val="single" w:sz="4" w:space="0" w:color="000000"/>
              <w:bottom w:val="single" w:sz="4" w:space="0" w:color="000000"/>
              <w:right w:val="single" w:sz="4" w:space="0" w:color="000000"/>
            </w:tcBorders>
            <w:vAlign w:val="center"/>
          </w:tcPr>
          <w:p w14:paraId="408B76DE"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podbudowy pomocniczej</w:t>
            </w:r>
          </w:p>
        </w:tc>
        <w:tc>
          <w:tcPr>
            <w:tcW w:w="1416" w:type="dxa"/>
            <w:tcBorders>
              <w:top w:val="single" w:sz="4" w:space="0" w:color="000000"/>
              <w:left w:val="single" w:sz="4" w:space="0" w:color="000000"/>
              <w:bottom w:val="single" w:sz="4" w:space="0" w:color="000000"/>
              <w:right w:val="single" w:sz="4" w:space="0" w:color="000000"/>
            </w:tcBorders>
            <w:vAlign w:val="center"/>
          </w:tcPr>
          <w:p w14:paraId="415C0542" w14:textId="77777777" w:rsidR="00666D18" w:rsidRPr="00D55FFE" w:rsidRDefault="00B15A86">
            <w:pPr>
              <w:jc w:val="center"/>
              <w:rPr>
                <w:rFonts w:ascii="Tahoma" w:hAnsi="Tahoma" w:cs="Tahoma"/>
                <w:b/>
                <w:spacing w:val="-3"/>
                <w:sz w:val="20"/>
              </w:rPr>
            </w:pPr>
            <w:r w:rsidRPr="00D55FFE">
              <w:rPr>
                <w:rFonts w:ascii="Tahoma" w:hAnsi="Tahoma" w:cs="Tahoma"/>
                <w:b/>
                <w:spacing w:val="-3"/>
                <w:sz w:val="20"/>
              </w:rPr>
              <w:t>podbudowy zasadniczej</w:t>
            </w:r>
          </w:p>
        </w:tc>
        <w:tc>
          <w:tcPr>
            <w:tcW w:w="1418" w:type="dxa"/>
            <w:vMerge w:val="restart"/>
            <w:tcBorders>
              <w:top w:val="single" w:sz="4" w:space="0" w:color="000000"/>
              <w:left w:val="single" w:sz="4" w:space="0" w:color="000000"/>
              <w:bottom w:val="single" w:sz="4" w:space="0" w:color="000000"/>
              <w:right w:val="single" w:sz="4" w:space="0" w:color="000000"/>
            </w:tcBorders>
            <w:vAlign w:val="center"/>
          </w:tcPr>
          <w:p w14:paraId="024280F5"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 xml:space="preserve">KR1-KR2 nawierzchnia </w:t>
            </w:r>
          </w:p>
          <w:p w14:paraId="4C59F186" w14:textId="77777777" w:rsidR="00666D18" w:rsidRPr="00D55FFE" w:rsidRDefault="00666D18">
            <w:pPr>
              <w:jc w:val="center"/>
              <w:rPr>
                <w:rFonts w:ascii="Tahoma" w:hAnsi="Tahoma" w:cs="Tahoma"/>
                <w:color w:val="FF0000"/>
                <w:spacing w:val="-3"/>
                <w:sz w:val="20"/>
              </w:rPr>
            </w:pPr>
          </w:p>
        </w:tc>
        <w:tc>
          <w:tcPr>
            <w:tcW w:w="1276" w:type="dxa"/>
            <w:vMerge/>
            <w:tcBorders>
              <w:top w:val="single" w:sz="4" w:space="0" w:color="000000"/>
              <w:left w:val="single" w:sz="4" w:space="0" w:color="000000"/>
              <w:bottom w:val="single" w:sz="4" w:space="0" w:color="000000"/>
              <w:right w:val="single" w:sz="4" w:space="0" w:color="000000"/>
            </w:tcBorders>
            <w:vAlign w:val="center"/>
          </w:tcPr>
          <w:p w14:paraId="31937634" w14:textId="77777777" w:rsidR="00666D18" w:rsidRPr="00D55FFE" w:rsidRDefault="00666D18">
            <w:pPr>
              <w:jc w:val="center"/>
              <w:rPr>
                <w:rFonts w:ascii="Tahoma" w:hAnsi="Tahoma" w:cs="Tahoma"/>
                <w:spacing w:val="-3"/>
                <w:sz w:val="20"/>
              </w:rPr>
            </w:pPr>
          </w:p>
        </w:tc>
      </w:tr>
      <w:tr w:rsidR="00666D18" w:rsidRPr="00D55FFE" w14:paraId="6237052A" w14:textId="77777777">
        <w:trPr>
          <w:trHeight w:val="363"/>
          <w:jc w:val="center"/>
        </w:trPr>
        <w:tc>
          <w:tcPr>
            <w:tcW w:w="921" w:type="dxa"/>
            <w:vMerge/>
            <w:tcBorders>
              <w:top w:val="single" w:sz="4" w:space="0" w:color="000000"/>
              <w:left w:val="single" w:sz="4" w:space="0" w:color="000000"/>
              <w:bottom w:val="single" w:sz="4" w:space="0" w:color="000000"/>
              <w:right w:val="single" w:sz="4" w:space="0" w:color="000000"/>
            </w:tcBorders>
            <w:vAlign w:val="center"/>
          </w:tcPr>
          <w:p w14:paraId="53F7D35C" w14:textId="77777777" w:rsidR="00666D18" w:rsidRPr="00D55FFE" w:rsidRDefault="00666D18">
            <w:pPr>
              <w:jc w:val="center"/>
              <w:rPr>
                <w:rFonts w:ascii="Tahoma" w:hAnsi="Tahoma" w:cs="Tahoma"/>
                <w:spacing w:val="-3"/>
                <w:sz w:val="20"/>
              </w:rPr>
            </w:pPr>
          </w:p>
        </w:tc>
        <w:tc>
          <w:tcPr>
            <w:tcW w:w="2550" w:type="dxa"/>
            <w:vMerge/>
            <w:tcBorders>
              <w:top w:val="single" w:sz="4" w:space="0" w:color="000000"/>
              <w:left w:val="single" w:sz="4" w:space="0" w:color="000000"/>
              <w:bottom w:val="single" w:sz="4" w:space="0" w:color="000000"/>
              <w:right w:val="single" w:sz="4" w:space="0" w:color="000000"/>
            </w:tcBorders>
            <w:vAlign w:val="center"/>
          </w:tcPr>
          <w:p w14:paraId="65744B3C" w14:textId="77777777" w:rsidR="00666D18" w:rsidRPr="00D55FFE" w:rsidRDefault="00666D18">
            <w:pPr>
              <w:jc w:val="center"/>
              <w:rPr>
                <w:rFonts w:ascii="Tahoma" w:hAnsi="Tahoma" w:cs="Tahoma"/>
                <w:spacing w:val="-3"/>
                <w:sz w:val="20"/>
              </w:rPr>
            </w:pPr>
          </w:p>
        </w:tc>
        <w:tc>
          <w:tcPr>
            <w:tcW w:w="1561" w:type="dxa"/>
            <w:tcBorders>
              <w:top w:val="single" w:sz="4" w:space="0" w:color="000000"/>
              <w:left w:val="single" w:sz="4" w:space="0" w:color="000000"/>
              <w:bottom w:val="single" w:sz="4" w:space="0" w:color="000000"/>
              <w:right w:val="single" w:sz="4" w:space="0" w:color="000000"/>
            </w:tcBorders>
            <w:vAlign w:val="center"/>
          </w:tcPr>
          <w:p w14:paraId="397727CC"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KR 5</w:t>
            </w:r>
          </w:p>
          <w:p w14:paraId="2B3E7F46"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KR 4</w:t>
            </w:r>
          </w:p>
          <w:p w14:paraId="17A562D2"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KR 3</w:t>
            </w:r>
          </w:p>
        </w:tc>
        <w:tc>
          <w:tcPr>
            <w:tcW w:w="1416" w:type="dxa"/>
            <w:tcBorders>
              <w:top w:val="single" w:sz="4" w:space="0" w:color="000000"/>
              <w:left w:val="single" w:sz="4" w:space="0" w:color="000000"/>
              <w:bottom w:val="single" w:sz="4" w:space="0" w:color="000000"/>
              <w:right w:val="single" w:sz="4" w:space="0" w:color="000000"/>
            </w:tcBorders>
            <w:vAlign w:val="center"/>
          </w:tcPr>
          <w:p w14:paraId="3ECCC338" w14:textId="77777777" w:rsidR="00666D18" w:rsidRPr="00D55FFE" w:rsidRDefault="00B15A86">
            <w:pPr>
              <w:jc w:val="center"/>
              <w:rPr>
                <w:rFonts w:ascii="Tahoma" w:hAnsi="Tahoma" w:cs="Tahoma"/>
                <w:b/>
                <w:spacing w:val="-3"/>
                <w:sz w:val="20"/>
              </w:rPr>
            </w:pPr>
            <w:r w:rsidRPr="00D55FFE">
              <w:rPr>
                <w:rFonts w:ascii="Tahoma" w:hAnsi="Tahoma" w:cs="Tahoma"/>
                <w:b/>
                <w:spacing w:val="-3"/>
                <w:sz w:val="20"/>
              </w:rPr>
              <w:t xml:space="preserve">KR1-KR6(7)   </w:t>
            </w:r>
          </w:p>
          <w:p w14:paraId="506A0645" w14:textId="77777777" w:rsidR="00666D18" w:rsidRPr="00D55FFE" w:rsidRDefault="00666D18">
            <w:pPr>
              <w:jc w:val="center"/>
              <w:rPr>
                <w:rFonts w:ascii="Tahoma" w:hAnsi="Tahoma" w:cs="Tahoma"/>
                <w:b/>
                <w:spacing w:val="-3"/>
                <w:sz w:val="20"/>
              </w:rPr>
            </w:pPr>
          </w:p>
        </w:tc>
        <w:tc>
          <w:tcPr>
            <w:tcW w:w="1418" w:type="dxa"/>
            <w:vMerge/>
            <w:tcBorders>
              <w:top w:val="single" w:sz="4" w:space="0" w:color="000000"/>
              <w:left w:val="single" w:sz="4" w:space="0" w:color="000000"/>
              <w:bottom w:val="single" w:sz="4" w:space="0" w:color="000000"/>
              <w:right w:val="single" w:sz="4" w:space="0" w:color="000000"/>
            </w:tcBorders>
            <w:vAlign w:val="center"/>
          </w:tcPr>
          <w:p w14:paraId="0E7F777C" w14:textId="77777777" w:rsidR="00666D18" w:rsidRPr="00D55FFE" w:rsidRDefault="00666D18">
            <w:pPr>
              <w:jc w:val="center"/>
              <w:rPr>
                <w:rFonts w:ascii="Tahoma" w:hAnsi="Tahoma" w:cs="Tahoma"/>
                <w:spacing w:val="-3"/>
                <w:sz w:val="20"/>
              </w:rPr>
            </w:pPr>
          </w:p>
        </w:tc>
        <w:tc>
          <w:tcPr>
            <w:tcW w:w="1276" w:type="dxa"/>
            <w:vMerge/>
            <w:tcBorders>
              <w:top w:val="single" w:sz="4" w:space="0" w:color="000000"/>
              <w:left w:val="single" w:sz="4" w:space="0" w:color="000000"/>
              <w:bottom w:val="single" w:sz="4" w:space="0" w:color="000000"/>
              <w:right w:val="single" w:sz="4" w:space="0" w:color="000000"/>
            </w:tcBorders>
            <w:vAlign w:val="center"/>
          </w:tcPr>
          <w:p w14:paraId="4B179189" w14:textId="77777777" w:rsidR="00666D18" w:rsidRPr="00D55FFE" w:rsidRDefault="00666D18">
            <w:pPr>
              <w:jc w:val="center"/>
              <w:rPr>
                <w:rFonts w:ascii="Tahoma" w:hAnsi="Tahoma" w:cs="Tahoma"/>
                <w:spacing w:val="-3"/>
                <w:sz w:val="20"/>
              </w:rPr>
            </w:pPr>
          </w:p>
        </w:tc>
      </w:tr>
      <w:tr w:rsidR="00666D18" w:rsidRPr="00D55FFE" w14:paraId="216FF2EA" w14:textId="77777777">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14:paraId="73CE18A3"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4.3.1</w:t>
            </w:r>
          </w:p>
        </w:tc>
        <w:tc>
          <w:tcPr>
            <w:tcW w:w="2550" w:type="dxa"/>
            <w:tcBorders>
              <w:top w:val="single" w:sz="4" w:space="0" w:color="000000"/>
              <w:left w:val="single" w:sz="4" w:space="0" w:color="000000"/>
              <w:bottom w:val="single" w:sz="4" w:space="0" w:color="000000"/>
              <w:right w:val="single" w:sz="4" w:space="0" w:color="000000"/>
            </w:tcBorders>
            <w:vAlign w:val="center"/>
          </w:tcPr>
          <w:p w14:paraId="44941322"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Uziarnienie mieszanki niezwiązanej</w:t>
            </w:r>
          </w:p>
        </w:tc>
        <w:tc>
          <w:tcPr>
            <w:tcW w:w="1561" w:type="dxa"/>
            <w:tcBorders>
              <w:top w:val="single" w:sz="4" w:space="0" w:color="000000"/>
              <w:left w:val="single" w:sz="4" w:space="0" w:color="000000"/>
              <w:bottom w:val="single" w:sz="4" w:space="0" w:color="000000"/>
              <w:right w:val="single" w:sz="4" w:space="0" w:color="000000"/>
            </w:tcBorders>
            <w:vAlign w:val="center"/>
          </w:tcPr>
          <w:p w14:paraId="7FAEEB2B"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0/31,5</w:t>
            </w:r>
          </w:p>
        </w:tc>
        <w:tc>
          <w:tcPr>
            <w:tcW w:w="1416" w:type="dxa"/>
            <w:tcBorders>
              <w:top w:val="single" w:sz="4" w:space="0" w:color="000000"/>
              <w:left w:val="single" w:sz="4" w:space="0" w:color="000000"/>
              <w:bottom w:val="single" w:sz="4" w:space="0" w:color="000000"/>
              <w:right w:val="single" w:sz="4" w:space="0" w:color="000000"/>
            </w:tcBorders>
            <w:vAlign w:val="center"/>
          </w:tcPr>
          <w:p w14:paraId="7480DF6E" w14:textId="77777777" w:rsidR="00666D18" w:rsidRPr="00D55FFE" w:rsidRDefault="00B15A86">
            <w:pPr>
              <w:jc w:val="center"/>
              <w:rPr>
                <w:rFonts w:ascii="Tahoma" w:hAnsi="Tahoma" w:cs="Tahoma"/>
                <w:b/>
                <w:spacing w:val="-3"/>
                <w:sz w:val="20"/>
              </w:rPr>
            </w:pPr>
            <w:r w:rsidRPr="00D55FFE">
              <w:rPr>
                <w:rFonts w:ascii="Tahoma" w:hAnsi="Tahoma" w:cs="Tahoma"/>
                <w:b/>
                <w:spacing w:val="-3"/>
                <w:sz w:val="20"/>
              </w:rPr>
              <w:t>0/31,5</w:t>
            </w:r>
          </w:p>
        </w:tc>
        <w:tc>
          <w:tcPr>
            <w:tcW w:w="1418" w:type="dxa"/>
            <w:tcBorders>
              <w:top w:val="single" w:sz="4" w:space="0" w:color="000000"/>
              <w:left w:val="single" w:sz="4" w:space="0" w:color="000000"/>
              <w:bottom w:val="single" w:sz="4" w:space="0" w:color="000000"/>
              <w:right w:val="single" w:sz="4" w:space="0" w:color="000000"/>
            </w:tcBorders>
            <w:vAlign w:val="center"/>
          </w:tcPr>
          <w:p w14:paraId="0F088742"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0/31,5</w:t>
            </w:r>
          </w:p>
        </w:tc>
        <w:tc>
          <w:tcPr>
            <w:tcW w:w="1276" w:type="dxa"/>
            <w:tcBorders>
              <w:top w:val="single" w:sz="4" w:space="0" w:color="000000"/>
              <w:left w:val="single" w:sz="4" w:space="0" w:color="000000"/>
              <w:bottom w:val="single" w:sz="4" w:space="0" w:color="000000"/>
              <w:right w:val="single" w:sz="4" w:space="0" w:color="000000"/>
            </w:tcBorders>
            <w:vAlign w:val="center"/>
          </w:tcPr>
          <w:p w14:paraId="5539B209"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Tablica 4</w:t>
            </w:r>
          </w:p>
        </w:tc>
      </w:tr>
      <w:tr w:rsidR="00666D18" w:rsidRPr="00D55FFE" w14:paraId="7A2A8553" w14:textId="77777777">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14:paraId="5EC6C735"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4.3.2</w:t>
            </w:r>
          </w:p>
        </w:tc>
        <w:tc>
          <w:tcPr>
            <w:tcW w:w="2550" w:type="dxa"/>
            <w:tcBorders>
              <w:top w:val="single" w:sz="4" w:space="0" w:color="000000"/>
              <w:left w:val="single" w:sz="4" w:space="0" w:color="000000"/>
              <w:bottom w:val="single" w:sz="4" w:space="0" w:color="000000"/>
              <w:right w:val="single" w:sz="4" w:space="0" w:color="000000"/>
            </w:tcBorders>
            <w:vAlign w:val="center"/>
          </w:tcPr>
          <w:p w14:paraId="0AD5320B"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Maksymalna zawartość pyłów: kategoria UF</w:t>
            </w:r>
          </w:p>
        </w:tc>
        <w:tc>
          <w:tcPr>
            <w:tcW w:w="1561" w:type="dxa"/>
            <w:tcBorders>
              <w:top w:val="single" w:sz="4" w:space="0" w:color="000000"/>
              <w:left w:val="single" w:sz="4" w:space="0" w:color="000000"/>
              <w:bottom w:val="single" w:sz="4" w:space="0" w:color="000000"/>
              <w:right w:val="single" w:sz="4" w:space="0" w:color="000000"/>
            </w:tcBorders>
            <w:vAlign w:val="center"/>
          </w:tcPr>
          <w:p w14:paraId="2FED9827"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UF</w:t>
            </w:r>
            <w:r w:rsidRPr="00D55FFE">
              <w:rPr>
                <w:rFonts w:ascii="Tahoma" w:hAnsi="Tahoma" w:cs="Tahoma"/>
                <w:spacing w:val="-3"/>
                <w:sz w:val="20"/>
                <w:vertAlign w:val="subscript"/>
              </w:rPr>
              <w:t>12</w:t>
            </w:r>
          </w:p>
        </w:tc>
        <w:tc>
          <w:tcPr>
            <w:tcW w:w="1416" w:type="dxa"/>
            <w:tcBorders>
              <w:top w:val="single" w:sz="4" w:space="0" w:color="000000"/>
              <w:left w:val="single" w:sz="4" w:space="0" w:color="000000"/>
              <w:bottom w:val="single" w:sz="4" w:space="0" w:color="000000"/>
              <w:right w:val="single" w:sz="4" w:space="0" w:color="000000"/>
            </w:tcBorders>
            <w:vAlign w:val="center"/>
          </w:tcPr>
          <w:p w14:paraId="48F2E6EF" w14:textId="77777777" w:rsidR="00666D18" w:rsidRPr="00D55FFE" w:rsidRDefault="00B15A86">
            <w:pPr>
              <w:jc w:val="center"/>
              <w:rPr>
                <w:rFonts w:ascii="Tahoma" w:hAnsi="Tahoma" w:cs="Tahoma"/>
                <w:b/>
                <w:spacing w:val="-3"/>
                <w:sz w:val="20"/>
              </w:rPr>
            </w:pPr>
            <w:r w:rsidRPr="00D55FFE">
              <w:rPr>
                <w:rFonts w:ascii="Tahoma" w:hAnsi="Tahoma" w:cs="Tahoma"/>
                <w:b/>
                <w:spacing w:val="-3"/>
                <w:sz w:val="20"/>
              </w:rPr>
              <w:t>UF</w:t>
            </w:r>
            <w:r w:rsidRPr="00D55FFE">
              <w:rPr>
                <w:rFonts w:ascii="Tahoma" w:hAnsi="Tahoma" w:cs="Tahoma"/>
                <w:b/>
                <w:spacing w:val="-3"/>
                <w:sz w:val="20"/>
                <w:vertAlign w:val="subscript"/>
              </w:rPr>
              <w:t>9</w:t>
            </w:r>
          </w:p>
        </w:tc>
        <w:tc>
          <w:tcPr>
            <w:tcW w:w="1418" w:type="dxa"/>
            <w:tcBorders>
              <w:top w:val="single" w:sz="4" w:space="0" w:color="000000"/>
              <w:left w:val="single" w:sz="4" w:space="0" w:color="000000"/>
              <w:bottom w:val="single" w:sz="4" w:space="0" w:color="000000"/>
              <w:right w:val="single" w:sz="4" w:space="0" w:color="000000"/>
            </w:tcBorders>
            <w:vAlign w:val="center"/>
          </w:tcPr>
          <w:p w14:paraId="299245B4"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UF</w:t>
            </w:r>
            <w:r w:rsidRPr="00D55FFE">
              <w:rPr>
                <w:rFonts w:ascii="Tahoma" w:hAnsi="Tahoma" w:cs="Tahoma"/>
                <w:spacing w:val="-3"/>
                <w:sz w:val="20"/>
                <w:vertAlign w:val="subscript"/>
              </w:rPr>
              <w:t>15</w:t>
            </w:r>
          </w:p>
        </w:tc>
        <w:tc>
          <w:tcPr>
            <w:tcW w:w="1276" w:type="dxa"/>
            <w:tcBorders>
              <w:top w:val="single" w:sz="4" w:space="0" w:color="000000"/>
              <w:left w:val="single" w:sz="4" w:space="0" w:color="000000"/>
              <w:bottom w:val="single" w:sz="4" w:space="0" w:color="000000"/>
              <w:right w:val="single" w:sz="4" w:space="0" w:color="000000"/>
            </w:tcBorders>
            <w:vAlign w:val="center"/>
          </w:tcPr>
          <w:p w14:paraId="6B88CCED"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Tablica 2</w:t>
            </w:r>
          </w:p>
        </w:tc>
      </w:tr>
      <w:tr w:rsidR="00666D18" w:rsidRPr="00D55FFE" w14:paraId="4B63B294" w14:textId="77777777">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14:paraId="4C49AA47"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4.3.2</w:t>
            </w:r>
          </w:p>
        </w:tc>
        <w:tc>
          <w:tcPr>
            <w:tcW w:w="2550" w:type="dxa"/>
            <w:tcBorders>
              <w:top w:val="single" w:sz="4" w:space="0" w:color="000000"/>
              <w:left w:val="single" w:sz="4" w:space="0" w:color="000000"/>
              <w:bottom w:val="single" w:sz="4" w:space="0" w:color="000000"/>
              <w:right w:val="single" w:sz="4" w:space="0" w:color="000000"/>
            </w:tcBorders>
            <w:vAlign w:val="center"/>
          </w:tcPr>
          <w:p w14:paraId="411639A3"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Minimalna zawartość pyłów:</w:t>
            </w:r>
          </w:p>
          <w:p w14:paraId="0CAE05DF"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kategoria LF</w:t>
            </w:r>
          </w:p>
        </w:tc>
        <w:tc>
          <w:tcPr>
            <w:tcW w:w="1561" w:type="dxa"/>
            <w:tcBorders>
              <w:top w:val="single" w:sz="4" w:space="0" w:color="000000"/>
              <w:left w:val="single" w:sz="4" w:space="0" w:color="000000"/>
              <w:bottom w:val="single" w:sz="4" w:space="0" w:color="000000"/>
              <w:right w:val="single" w:sz="4" w:space="0" w:color="000000"/>
            </w:tcBorders>
            <w:vAlign w:val="center"/>
          </w:tcPr>
          <w:p w14:paraId="0B2405D2"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LF</w:t>
            </w:r>
            <w:r w:rsidRPr="00D55FFE">
              <w:rPr>
                <w:rFonts w:ascii="Tahoma" w:hAnsi="Tahoma" w:cs="Tahoma"/>
                <w:spacing w:val="-3"/>
                <w:sz w:val="20"/>
                <w:vertAlign w:val="subscript"/>
              </w:rPr>
              <w:t>NR</w:t>
            </w:r>
          </w:p>
        </w:tc>
        <w:tc>
          <w:tcPr>
            <w:tcW w:w="1416" w:type="dxa"/>
            <w:tcBorders>
              <w:top w:val="single" w:sz="4" w:space="0" w:color="000000"/>
              <w:left w:val="single" w:sz="4" w:space="0" w:color="000000"/>
              <w:bottom w:val="single" w:sz="4" w:space="0" w:color="000000"/>
              <w:right w:val="single" w:sz="4" w:space="0" w:color="000000"/>
            </w:tcBorders>
            <w:vAlign w:val="center"/>
          </w:tcPr>
          <w:p w14:paraId="7FFFF98A" w14:textId="77777777" w:rsidR="00666D18" w:rsidRPr="00D55FFE" w:rsidRDefault="00B15A86">
            <w:pPr>
              <w:jc w:val="center"/>
              <w:rPr>
                <w:rFonts w:ascii="Tahoma" w:hAnsi="Tahoma" w:cs="Tahoma"/>
                <w:b/>
                <w:spacing w:val="-3"/>
                <w:sz w:val="20"/>
              </w:rPr>
            </w:pPr>
            <w:r w:rsidRPr="00D55FFE">
              <w:rPr>
                <w:rFonts w:ascii="Tahoma" w:hAnsi="Tahoma" w:cs="Tahoma"/>
                <w:b/>
                <w:spacing w:val="-3"/>
                <w:sz w:val="20"/>
              </w:rPr>
              <w:t>LF</w:t>
            </w:r>
            <w:r w:rsidRPr="00D55FFE">
              <w:rPr>
                <w:rFonts w:ascii="Tahoma" w:hAnsi="Tahoma" w:cs="Tahoma"/>
                <w:b/>
                <w:spacing w:val="-3"/>
                <w:sz w:val="20"/>
                <w:vertAlign w:val="subscript"/>
              </w:rPr>
              <w:t>NR</w:t>
            </w:r>
          </w:p>
        </w:tc>
        <w:tc>
          <w:tcPr>
            <w:tcW w:w="1418" w:type="dxa"/>
            <w:tcBorders>
              <w:top w:val="single" w:sz="4" w:space="0" w:color="000000"/>
              <w:left w:val="single" w:sz="4" w:space="0" w:color="000000"/>
              <w:bottom w:val="single" w:sz="4" w:space="0" w:color="000000"/>
              <w:right w:val="single" w:sz="4" w:space="0" w:color="000000"/>
            </w:tcBorders>
            <w:vAlign w:val="center"/>
          </w:tcPr>
          <w:p w14:paraId="1A152270"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LF</w:t>
            </w:r>
            <w:r w:rsidRPr="00D55FFE">
              <w:rPr>
                <w:rFonts w:ascii="Tahoma" w:hAnsi="Tahoma" w:cs="Tahoma"/>
                <w:spacing w:val="-3"/>
                <w:sz w:val="20"/>
                <w:vertAlign w:val="subscript"/>
              </w:rPr>
              <w:t>8</w:t>
            </w:r>
          </w:p>
        </w:tc>
        <w:tc>
          <w:tcPr>
            <w:tcW w:w="1276" w:type="dxa"/>
            <w:tcBorders>
              <w:top w:val="single" w:sz="4" w:space="0" w:color="000000"/>
              <w:left w:val="single" w:sz="4" w:space="0" w:color="000000"/>
              <w:bottom w:val="single" w:sz="4" w:space="0" w:color="000000"/>
              <w:right w:val="single" w:sz="4" w:space="0" w:color="000000"/>
            </w:tcBorders>
            <w:vAlign w:val="center"/>
          </w:tcPr>
          <w:p w14:paraId="37D6ED8B"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Tablica 3</w:t>
            </w:r>
          </w:p>
        </w:tc>
      </w:tr>
      <w:tr w:rsidR="00666D18" w:rsidRPr="00D55FFE" w14:paraId="0CACF5C4" w14:textId="77777777">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14:paraId="4AC6C3BD"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4.3.3</w:t>
            </w:r>
          </w:p>
        </w:tc>
        <w:tc>
          <w:tcPr>
            <w:tcW w:w="2550" w:type="dxa"/>
            <w:tcBorders>
              <w:top w:val="single" w:sz="4" w:space="0" w:color="000000"/>
              <w:left w:val="single" w:sz="4" w:space="0" w:color="000000"/>
              <w:bottom w:val="single" w:sz="4" w:space="0" w:color="000000"/>
              <w:right w:val="single" w:sz="4" w:space="0" w:color="000000"/>
            </w:tcBorders>
            <w:vAlign w:val="center"/>
          </w:tcPr>
          <w:p w14:paraId="464FF9AF"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Zawartość, nadziarna: kategoria OC:</w:t>
            </w:r>
          </w:p>
        </w:tc>
        <w:tc>
          <w:tcPr>
            <w:tcW w:w="1561" w:type="dxa"/>
            <w:tcBorders>
              <w:top w:val="single" w:sz="4" w:space="0" w:color="000000"/>
              <w:left w:val="single" w:sz="4" w:space="0" w:color="000000"/>
              <w:bottom w:val="single" w:sz="4" w:space="0" w:color="000000"/>
              <w:right w:val="single" w:sz="4" w:space="0" w:color="000000"/>
            </w:tcBorders>
            <w:vAlign w:val="center"/>
          </w:tcPr>
          <w:p w14:paraId="052A881E"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OC</w:t>
            </w:r>
            <w:r w:rsidRPr="00D55FFE">
              <w:rPr>
                <w:rFonts w:ascii="Tahoma" w:hAnsi="Tahoma" w:cs="Tahoma"/>
                <w:spacing w:val="-3"/>
                <w:sz w:val="20"/>
                <w:vertAlign w:val="subscript"/>
              </w:rPr>
              <w:t>90</w:t>
            </w:r>
          </w:p>
        </w:tc>
        <w:tc>
          <w:tcPr>
            <w:tcW w:w="1416" w:type="dxa"/>
            <w:tcBorders>
              <w:top w:val="single" w:sz="4" w:space="0" w:color="000000"/>
              <w:left w:val="single" w:sz="4" w:space="0" w:color="000000"/>
              <w:bottom w:val="single" w:sz="4" w:space="0" w:color="000000"/>
              <w:right w:val="single" w:sz="4" w:space="0" w:color="000000"/>
            </w:tcBorders>
            <w:vAlign w:val="center"/>
          </w:tcPr>
          <w:p w14:paraId="4BB49CB2" w14:textId="77777777" w:rsidR="00666D18" w:rsidRPr="00D55FFE" w:rsidRDefault="00B15A86">
            <w:pPr>
              <w:jc w:val="center"/>
              <w:rPr>
                <w:rFonts w:ascii="Tahoma" w:hAnsi="Tahoma" w:cs="Tahoma"/>
                <w:b/>
                <w:spacing w:val="-3"/>
                <w:sz w:val="20"/>
              </w:rPr>
            </w:pPr>
            <w:r w:rsidRPr="00D55FFE">
              <w:rPr>
                <w:rFonts w:ascii="Tahoma" w:hAnsi="Tahoma" w:cs="Tahoma"/>
                <w:b/>
                <w:spacing w:val="-3"/>
                <w:sz w:val="20"/>
              </w:rPr>
              <w:t>OC</w:t>
            </w:r>
            <w:r w:rsidRPr="00D55FFE">
              <w:rPr>
                <w:rFonts w:ascii="Tahoma" w:hAnsi="Tahoma" w:cs="Tahoma"/>
                <w:b/>
                <w:spacing w:val="-3"/>
                <w:sz w:val="20"/>
                <w:vertAlign w:val="subscript"/>
              </w:rPr>
              <w:t>90</w:t>
            </w:r>
          </w:p>
        </w:tc>
        <w:tc>
          <w:tcPr>
            <w:tcW w:w="1418" w:type="dxa"/>
            <w:tcBorders>
              <w:top w:val="single" w:sz="4" w:space="0" w:color="000000"/>
              <w:left w:val="single" w:sz="4" w:space="0" w:color="000000"/>
              <w:bottom w:val="single" w:sz="4" w:space="0" w:color="000000"/>
              <w:right w:val="single" w:sz="4" w:space="0" w:color="000000"/>
            </w:tcBorders>
            <w:vAlign w:val="center"/>
          </w:tcPr>
          <w:p w14:paraId="6AEC4289"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OC</w:t>
            </w:r>
            <w:r w:rsidRPr="00D55FFE">
              <w:rPr>
                <w:rFonts w:ascii="Tahoma" w:hAnsi="Tahoma" w:cs="Tahoma"/>
                <w:spacing w:val="-3"/>
                <w:sz w:val="20"/>
                <w:vertAlign w:val="subscript"/>
              </w:rPr>
              <w:t>90</w:t>
            </w:r>
          </w:p>
        </w:tc>
        <w:tc>
          <w:tcPr>
            <w:tcW w:w="1276" w:type="dxa"/>
            <w:tcBorders>
              <w:top w:val="single" w:sz="4" w:space="0" w:color="000000"/>
              <w:left w:val="single" w:sz="4" w:space="0" w:color="000000"/>
              <w:bottom w:val="single" w:sz="4" w:space="0" w:color="000000"/>
              <w:right w:val="single" w:sz="4" w:space="0" w:color="000000"/>
            </w:tcBorders>
            <w:vAlign w:val="center"/>
          </w:tcPr>
          <w:p w14:paraId="04C174DD"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Tablica 4 i 6</w:t>
            </w:r>
          </w:p>
        </w:tc>
      </w:tr>
      <w:tr w:rsidR="00666D18" w:rsidRPr="00D55FFE" w14:paraId="607D4324" w14:textId="77777777">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14:paraId="625D0B83"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4.4.1</w:t>
            </w:r>
          </w:p>
        </w:tc>
        <w:tc>
          <w:tcPr>
            <w:tcW w:w="2550" w:type="dxa"/>
            <w:tcBorders>
              <w:top w:val="single" w:sz="4" w:space="0" w:color="000000"/>
              <w:left w:val="single" w:sz="4" w:space="0" w:color="000000"/>
              <w:bottom w:val="single" w:sz="4" w:space="0" w:color="000000"/>
              <w:right w:val="single" w:sz="4" w:space="0" w:color="000000"/>
            </w:tcBorders>
            <w:vAlign w:val="center"/>
          </w:tcPr>
          <w:p w14:paraId="268F79FB"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Wymagania wobec uziarnienia</w:t>
            </w:r>
          </w:p>
        </w:tc>
        <w:tc>
          <w:tcPr>
            <w:tcW w:w="1561" w:type="dxa"/>
            <w:tcBorders>
              <w:top w:val="single" w:sz="4" w:space="0" w:color="000000"/>
              <w:left w:val="single" w:sz="4" w:space="0" w:color="000000"/>
              <w:bottom w:val="single" w:sz="4" w:space="0" w:color="000000"/>
              <w:right w:val="single" w:sz="4" w:space="0" w:color="000000"/>
            </w:tcBorders>
            <w:vAlign w:val="center"/>
          </w:tcPr>
          <w:p w14:paraId="69476068"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1416" w:type="dxa"/>
            <w:tcBorders>
              <w:top w:val="single" w:sz="4" w:space="0" w:color="000000"/>
              <w:left w:val="single" w:sz="4" w:space="0" w:color="000000"/>
              <w:bottom w:val="single" w:sz="4" w:space="0" w:color="000000"/>
              <w:right w:val="single" w:sz="4" w:space="0" w:color="000000"/>
            </w:tcBorders>
            <w:vAlign w:val="center"/>
          </w:tcPr>
          <w:p w14:paraId="724A67E5" w14:textId="77777777" w:rsidR="00666D18" w:rsidRPr="00D55FFE" w:rsidRDefault="00B15A86">
            <w:pPr>
              <w:jc w:val="center"/>
              <w:rPr>
                <w:rFonts w:ascii="Tahoma" w:hAnsi="Tahoma" w:cs="Tahoma"/>
                <w:b/>
                <w:spacing w:val="-3"/>
                <w:sz w:val="20"/>
              </w:rPr>
            </w:pPr>
            <w:r w:rsidRPr="00D55FFE">
              <w:rPr>
                <w:rFonts w:ascii="Tahoma" w:hAnsi="Tahoma" w:cs="Tahoma"/>
                <w:b/>
                <w:spacing w:val="-3"/>
                <w:sz w:val="20"/>
              </w:rPr>
              <w:t>rys. 1</w:t>
            </w:r>
          </w:p>
        </w:tc>
        <w:tc>
          <w:tcPr>
            <w:tcW w:w="1418" w:type="dxa"/>
            <w:tcBorders>
              <w:top w:val="single" w:sz="4" w:space="0" w:color="000000"/>
              <w:left w:val="single" w:sz="4" w:space="0" w:color="000000"/>
              <w:bottom w:val="single" w:sz="4" w:space="0" w:color="000000"/>
              <w:right w:val="single" w:sz="4" w:space="0" w:color="000000"/>
            </w:tcBorders>
            <w:vAlign w:val="center"/>
          </w:tcPr>
          <w:p w14:paraId="2B80AE89"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rys. 2</w:t>
            </w:r>
          </w:p>
        </w:tc>
        <w:tc>
          <w:tcPr>
            <w:tcW w:w="1276" w:type="dxa"/>
            <w:tcBorders>
              <w:top w:val="single" w:sz="4" w:space="0" w:color="000000"/>
              <w:left w:val="single" w:sz="4" w:space="0" w:color="000000"/>
              <w:bottom w:val="single" w:sz="4" w:space="0" w:color="000000"/>
              <w:right w:val="single" w:sz="4" w:space="0" w:color="000000"/>
            </w:tcBorders>
            <w:vAlign w:val="center"/>
          </w:tcPr>
          <w:p w14:paraId="02B47871"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Tablica 5 i 6</w:t>
            </w:r>
          </w:p>
        </w:tc>
      </w:tr>
      <w:tr w:rsidR="00666D18" w:rsidRPr="00D55FFE" w14:paraId="56728DEA" w14:textId="77777777">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14:paraId="4085AFD8"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4.4.2</w:t>
            </w:r>
          </w:p>
        </w:tc>
        <w:tc>
          <w:tcPr>
            <w:tcW w:w="2550" w:type="dxa"/>
            <w:tcBorders>
              <w:top w:val="single" w:sz="4" w:space="0" w:color="000000"/>
              <w:left w:val="single" w:sz="4" w:space="0" w:color="000000"/>
              <w:bottom w:val="single" w:sz="4" w:space="0" w:color="000000"/>
              <w:right w:val="single" w:sz="4" w:space="0" w:color="000000"/>
            </w:tcBorders>
            <w:vAlign w:val="center"/>
          </w:tcPr>
          <w:p w14:paraId="63B7D44C"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Wymagania wobec jednorodności uziarnienia poszczególnych partii - porównanie z deklarowaną przez producenta wartością (S)</w:t>
            </w:r>
          </w:p>
        </w:tc>
        <w:tc>
          <w:tcPr>
            <w:tcW w:w="1561" w:type="dxa"/>
            <w:tcBorders>
              <w:top w:val="single" w:sz="4" w:space="0" w:color="000000"/>
              <w:left w:val="single" w:sz="4" w:space="0" w:color="000000"/>
              <w:bottom w:val="single" w:sz="4" w:space="0" w:color="000000"/>
              <w:right w:val="single" w:sz="4" w:space="0" w:color="000000"/>
            </w:tcBorders>
            <w:vAlign w:val="center"/>
          </w:tcPr>
          <w:p w14:paraId="1E5857DB"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wg. tablicy 2</w:t>
            </w:r>
          </w:p>
        </w:tc>
        <w:tc>
          <w:tcPr>
            <w:tcW w:w="1416" w:type="dxa"/>
            <w:tcBorders>
              <w:top w:val="single" w:sz="4" w:space="0" w:color="000000"/>
              <w:left w:val="single" w:sz="4" w:space="0" w:color="000000"/>
              <w:bottom w:val="single" w:sz="4" w:space="0" w:color="000000"/>
              <w:right w:val="single" w:sz="4" w:space="0" w:color="000000"/>
            </w:tcBorders>
            <w:vAlign w:val="center"/>
          </w:tcPr>
          <w:p w14:paraId="3E2F23C8" w14:textId="77777777" w:rsidR="00666D18" w:rsidRPr="00D55FFE" w:rsidRDefault="00B15A86">
            <w:pPr>
              <w:jc w:val="center"/>
              <w:rPr>
                <w:rFonts w:ascii="Tahoma" w:hAnsi="Tahoma" w:cs="Tahoma"/>
                <w:b/>
                <w:spacing w:val="-3"/>
                <w:sz w:val="20"/>
              </w:rPr>
            </w:pPr>
            <w:r w:rsidRPr="00D55FFE">
              <w:rPr>
                <w:rFonts w:ascii="Tahoma" w:hAnsi="Tahoma" w:cs="Tahoma"/>
                <w:b/>
                <w:spacing w:val="-3"/>
                <w:sz w:val="20"/>
              </w:rPr>
              <w:t>wg tablicy 2</w:t>
            </w:r>
          </w:p>
        </w:tc>
        <w:tc>
          <w:tcPr>
            <w:tcW w:w="1418" w:type="dxa"/>
            <w:tcBorders>
              <w:top w:val="single" w:sz="4" w:space="0" w:color="000000"/>
              <w:left w:val="single" w:sz="4" w:space="0" w:color="000000"/>
              <w:bottom w:val="single" w:sz="4" w:space="0" w:color="000000"/>
              <w:right w:val="single" w:sz="4" w:space="0" w:color="000000"/>
            </w:tcBorders>
            <w:vAlign w:val="center"/>
          </w:tcPr>
          <w:p w14:paraId="317C847A"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brak wymagań</w:t>
            </w:r>
          </w:p>
        </w:tc>
        <w:tc>
          <w:tcPr>
            <w:tcW w:w="1276" w:type="dxa"/>
            <w:tcBorders>
              <w:top w:val="single" w:sz="4" w:space="0" w:color="000000"/>
              <w:left w:val="single" w:sz="4" w:space="0" w:color="000000"/>
              <w:bottom w:val="single" w:sz="4" w:space="0" w:color="000000"/>
              <w:right w:val="single" w:sz="4" w:space="0" w:color="000000"/>
            </w:tcBorders>
            <w:vAlign w:val="center"/>
          </w:tcPr>
          <w:p w14:paraId="10F3077A"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Tablica 7</w:t>
            </w:r>
          </w:p>
        </w:tc>
      </w:tr>
      <w:tr w:rsidR="00666D18" w:rsidRPr="00D55FFE" w14:paraId="35BF5BD6" w14:textId="77777777">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14:paraId="03BB2580"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4.4.2</w:t>
            </w:r>
          </w:p>
        </w:tc>
        <w:tc>
          <w:tcPr>
            <w:tcW w:w="2550" w:type="dxa"/>
            <w:tcBorders>
              <w:top w:val="single" w:sz="4" w:space="0" w:color="000000"/>
              <w:left w:val="single" w:sz="4" w:space="0" w:color="000000"/>
              <w:bottom w:val="single" w:sz="4" w:space="0" w:color="000000"/>
              <w:right w:val="single" w:sz="4" w:space="0" w:color="000000"/>
            </w:tcBorders>
            <w:vAlign w:val="center"/>
          </w:tcPr>
          <w:p w14:paraId="3D9A4AA9"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Wymagania wobec jednorodności uziarnienia na sitach kontrolnych – różnice w przesiewach</w:t>
            </w:r>
          </w:p>
        </w:tc>
        <w:tc>
          <w:tcPr>
            <w:tcW w:w="1561" w:type="dxa"/>
            <w:tcBorders>
              <w:top w:val="single" w:sz="4" w:space="0" w:color="000000"/>
              <w:left w:val="single" w:sz="4" w:space="0" w:color="000000"/>
              <w:bottom w:val="single" w:sz="4" w:space="0" w:color="000000"/>
              <w:right w:val="single" w:sz="4" w:space="0" w:color="000000"/>
            </w:tcBorders>
            <w:vAlign w:val="center"/>
          </w:tcPr>
          <w:p w14:paraId="632F00D8"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wg. tablicy 3</w:t>
            </w:r>
          </w:p>
        </w:tc>
        <w:tc>
          <w:tcPr>
            <w:tcW w:w="1416" w:type="dxa"/>
            <w:tcBorders>
              <w:top w:val="single" w:sz="4" w:space="0" w:color="000000"/>
              <w:left w:val="single" w:sz="4" w:space="0" w:color="000000"/>
              <w:bottom w:val="single" w:sz="4" w:space="0" w:color="000000"/>
              <w:right w:val="single" w:sz="4" w:space="0" w:color="000000"/>
            </w:tcBorders>
            <w:vAlign w:val="center"/>
          </w:tcPr>
          <w:p w14:paraId="1D405B4D" w14:textId="77777777" w:rsidR="00666D18" w:rsidRPr="00D55FFE" w:rsidRDefault="00B15A86">
            <w:pPr>
              <w:jc w:val="center"/>
              <w:rPr>
                <w:rFonts w:ascii="Tahoma" w:hAnsi="Tahoma" w:cs="Tahoma"/>
                <w:b/>
                <w:spacing w:val="-3"/>
                <w:sz w:val="20"/>
              </w:rPr>
            </w:pPr>
            <w:r w:rsidRPr="00D55FFE">
              <w:rPr>
                <w:rFonts w:ascii="Tahoma" w:hAnsi="Tahoma" w:cs="Tahoma"/>
                <w:b/>
                <w:spacing w:val="-3"/>
                <w:sz w:val="20"/>
              </w:rPr>
              <w:t>wg tablicy 3</w:t>
            </w:r>
          </w:p>
        </w:tc>
        <w:tc>
          <w:tcPr>
            <w:tcW w:w="1418" w:type="dxa"/>
            <w:tcBorders>
              <w:top w:val="single" w:sz="4" w:space="0" w:color="000000"/>
              <w:left w:val="single" w:sz="4" w:space="0" w:color="000000"/>
              <w:bottom w:val="single" w:sz="4" w:space="0" w:color="000000"/>
              <w:right w:val="single" w:sz="4" w:space="0" w:color="000000"/>
            </w:tcBorders>
            <w:vAlign w:val="center"/>
          </w:tcPr>
          <w:p w14:paraId="48FB63FA"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brak wymagań</w:t>
            </w:r>
          </w:p>
        </w:tc>
        <w:tc>
          <w:tcPr>
            <w:tcW w:w="1276" w:type="dxa"/>
            <w:tcBorders>
              <w:top w:val="single" w:sz="4" w:space="0" w:color="000000"/>
              <w:left w:val="single" w:sz="4" w:space="0" w:color="000000"/>
              <w:bottom w:val="single" w:sz="4" w:space="0" w:color="000000"/>
              <w:right w:val="single" w:sz="4" w:space="0" w:color="000000"/>
            </w:tcBorders>
            <w:vAlign w:val="center"/>
          </w:tcPr>
          <w:p w14:paraId="6F3740D7"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Tablica 8</w:t>
            </w:r>
          </w:p>
        </w:tc>
      </w:tr>
      <w:tr w:rsidR="00666D18" w:rsidRPr="00D55FFE" w14:paraId="431DD61B" w14:textId="77777777">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14:paraId="0932F198"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4.5</w:t>
            </w:r>
          </w:p>
        </w:tc>
        <w:tc>
          <w:tcPr>
            <w:tcW w:w="2550" w:type="dxa"/>
            <w:tcBorders>
              <w:top w:val="single" w:sz="4" w:space="0" w:color="000000"/>
              <w:left w:val="single" w:sz="4" w:space="0" w:color="000000"/>
              <w:bottom w:val="single" w:sz="4" w:space="0" w:color="000000"/>
              <w:right w:val="single" w:sz="4" w:space="0" w:color="000000"/>
            </w:tcBorders>
            <w:vAlign w:val="center"/>
          </w:tcPr>
          <w:p w14:paraId="026B0753"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 xml:space="preserve">Wrażliwość na mróz; wskaźnik piaskowy SE*), </w:t>
            </w:r>
          </w:p>
          <w:p w14:paraId="5F04A9FB"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co najmniej</w:t>
            </w:r>
          </w:p>
        </w:tc>
        <w:tc>
          <w:tcPr>
            <w:tcW w:w="1561" w:type="dxa"/>
            <w:tcBorders>
              <w:top w:val="single" w:sz="4" w:space="0" w:color="000000"/>
              <w:left w:val="single" w:sz="4" w:space="0" w:color="000000"/>
              <w:bottom w:val="single" w:sz="4" w:space="0" w:color="000000"/>
              <w:right w:val="single" w:sz="4" w:space="0" w:color="000000"/>
            </w:tcBorders>
            <w:vAlign w:val="center"/>
          </w:tcPr>
          <w:p w14:paraId="50F9F02E"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40</w:t>
            </w:r>
          </w:p>
        </w:tc>
        <w:tc>
          <w:tcPr>
            <w:tcW w:w="1416" w:type="dxa"/>
            <w:tcBorders>
              <w:top w:val="single" w:sz="4" w:space="0" w:color="000000"/>
              <w:left w:val="single" w:sz="4" w:space="0" w:color="000000"/>
              <w:bottom w:val="single" w:sz="4" w:space="0" w:color="000000"/>
              <w:right w:val="single" w:sz="4" w:space="0" w:color="000000"/>
            </w:tcBorders>
            <w:vAlign w:val="center"/>
          </w:tcPr>
          <w:p w14:paraId="1F7FF811" w14:textId="77777777" w:rsidR="00666D18" w:rsidRPr="00D55FFE" w:rsidRDefault="00B15A86">
            <w:pPr>
              <w:jc w:val="center"/>
              <w:rPr>
                <w:rFonts w:ascii="Tahoma" w:hAnsi="Tahoma" w:cs="Tahoma"/>
                <w:b/>
                <w:spacing w:val="-3"/>
                <w:sz w:val="20"/>
              </w:rPr>
            </w:pPr>
            <w:r w:rsidRPr="00D55FFE">
              <w:rPr>
                <w:rFonts w:ascii="Tahoma" w:hAnsi="Tahoma" w:cs="Tahoma"/>
                <w:b/>
                <w:spacing w:val="-3"/>
                <w:sz w:val="20"/>
              </w:rPr>
              <w:t>45</w:t>
            </w:r>
          </w:p>
        </w:tc>
        <w:tc>
          <w:tcPr>
            <w:tcW w:w="1418" w:type="dxa"/>
            <w:tcBorders>
              <w:top w:val="single" w:sz="4" w:space="0" w:color="000000"/>
              <w:left w:val="single" w:sz="4" w:space="0" w:color="000000"/>
              <w:bottom w:val="single" w:sz="4" w:space="0" w:color="000000"/>
              <w:right w:val="single" w:sz="4" w:space="0" w:color="000000"/>
            </w:tcBorders>
            <w:vAlign w:val="center"/>
          </w:tcPr>
          <w:p w14:paraId="0B5C7879"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35</w:t>
            </w:r>
          </w:p>
        </w:tc>
        <w:tc>
          <w:tcPr>
            <w:tcW w:w="1276" w:type="dxa"/>
            <w:tcBorders>
              <w:top w:val="single" w:sz="4" w:space="0" w:color="000000"/>
              <w:left w:val="single" w:sz="4" w:space="0" w:color="000000"/>
              <w:bottom w:val="single" w:sz="4" w:space="0" w:color="000000"/>
              <w:right w:val="single" w:sz="4" w:space="0" w:color="000000"/>
            </w:tcBorders>
            <w:vAlign w:val="center"/>
          </w:tcPr>
          <w:p w14:paraId="75867AB1"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14:paraId="13D1E19B" w14:textId="77777777">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14:paraId="6AABA2BF"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2550" w:type="dxa"/>
            <w:tcBorders>
              <w:top w:val="single" w:sz="4" w:space="0" w:color="000000"/>
              <w:left w:val="single" w:sz="4" w:space="0" w:color="000000"/>
              <w:bottom w:val="single" w:sz="4" w:space="0" w:color="000000"/>
              <w:right w:val="single" w:sz="4" w:space="0" w:color="000000"/>
            </w:tcBorders>
            <w:vAlign w:val="center"/>
          </w:tcPr>
          <w:p w14:paraId="558F6A87"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Odporność na rozdrabnianie (dotyczy frakcji 10/14 odsianej z mieszanki) wg PN-EN 1097-1, kategoria nie wyższa niż:</w:t>
            </w:r>
          </w:p>
        </w:tc>
        <w:tc>
          <w:tcPr>
            <w:tcW w:w="1561" w:type="dxa"/>
            <w:tcBorders>
              <w:top w:val="single" w:sz="4" w:space="0" w:color="000000"/>
              <w:left w:val="single" w:sz="4" w:space="0" w:color="000000"/>
              <w:bottom w:val="single" w:sz="4" w:space="0" w:color="000000"/>
              <w:right w:val="single" w:sz="4" w:space="0" w:color="000000"/>
            </w:tcBorders>
            <w:vAlign w:val="center"/>
          </w:tcPr>
          <w:p w14:paraId="79F6A185"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LA</w:t>
            </w:r>
            <w:r w:rsidRPr="00D55FFE">
              <w:rPr>
                <w:rFonts w:ascii="Tahoma" w:hAnsi="Tahoma" w:cs="Tahoma"/>
                <w:spacing w:val="-3"/>
                <w:sz w:val="20"/>
                <w:vertAlign w:val="subscript"/>
              </w:rPr>
              <w:t>40</w:t>
            </w:r>
          </w:p>
        </w:tc>
        <w:tc>
          <w:tcPr>
            <w:tcW w:w="1416" w:type="dxa"/>
            <w:tcBorders>
              <w:top w:val="single" w:sz="4" w:space="0" w:color="000000"/>
              <w:left w:val="single" w:sz="4" w:space="0" w:color="000000"/>
              <w:bottom w:val="single" w:sz="4" w:space="0" w:color="000000"/>
              <w:right w:val="single" w:sz="4" w:space="0" w:color="000000"/>
            </w:tcBorders>
            <w:vAlign w:val="center"/>
          </w:tcPr>
          <w:p w14:paraId="059F5B6A" w14:textId="77777777" w:rsidR="00666D18" w:rsidRPr="00D55FFE" w:rsidRDefault="00B15A86">
            <w:pPr>
              <w:jc w:val="center"/>
              <w:rPr>
                <w:rFonts w:ascii="Tahoma" w:hAnsi="Tahoma" w:cs="Tahoma"/>
                <w:b/>
                <w:spacing w:val="-3"/>
                <w:sz w:val="20"/>
              </w:rPr>
            </w:pPr>
            <w:r w:rsidRPr="00D55FFE">
              <w:rPr>
                <w:rFonts w:ascii="Tahoma" w:hAnsi="Tahoma" w:cs="Tahoma"/>
                <w:b/>
                <w:spacing w:val="-3"/>
                <w:sz w:val="20"/>
              </w:rPr>
              <w:t>LA</w:t>
            </w:r>
            <w:r w:rsidRPr="00D55FFE">
              <w:rPr>
                <w:rFonts w:ascii="Tahoma" w:hAnsi="Tahoma" w:cs="Tahoma"/>
                <w:b/>
                <w:spacing w:val="-3"/>
                <w:sz w:val="20"/>
                <w:vertAlign w:val="subscript"/>
              </w:rPr>
              <w:t>35</w:t>
            </w:r>
          </w:p>
        </w:tc>
        <w:tc>
          <w:tcPr>
            <w:tcW w:w="1418" w:type="dxa"/>
            <w:tcBorders>
              <w:top w:val="single" w:sz="4" w:space="0" w:color="000000"/>
              <w:left w:val="single" w:sz="4" w:space="0" w:color="000000"/>
              <w:bottom w:val="single" w:sz="4" w:space="0" w:color="000000"/>
              <w:right w:val="single" w:sz="4" w:space="0" w:color="000000"/>
            </w:tcBorders>
            <w:vAlign w:val="center"/>
          </w:tcPr>
          <w:p w14:paraId="4D829ACB"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LA</w:t>
            </w:r>
            <w:r w:rsidRPr="00D55FFE">
              <w:rPr>
                <w:rFonts w:ascii="Tahoma" w:hAnsi="Tahoma" w:cs="Tahoma"/>
                <w:spacing w:val="-3"/>
                <w:sz w:val="20"/>
                <w:vertAlign w:val="subscript"/>
              </w:rPr>
              <w:t>40</w:t>
            </w:r>
          </w:p>
        </w:tc>
        <w:tc>
          <w:tcPr>
            <w:tcW w:w="1276" w:type="dxa"/>
            <w:tcBorders>
              <w:top w:val="single" w:sz="4" w:space="0" w:color="000000"/>
              <w:left w:val="single" w:sz="4" w:space="0" w:color="000000"/>
              <w:bottom w:val="single" w:sz="4" w:space="0" w:color="000000"/>
              <w:right w:val="single" w:sz="4" w:space="0" w:color="000000"/>
            </w:tcBorders>
            <w:vAlign w:val="center"/>
          </w:tcPr>
          <w:p w14:paraId="26793ACF"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14:paraId="028EBA71" w14:textId="77777777">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14:paraId="75C8B8F1"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2550" w:type="dxa"/>
            <w:tcBorders>
              <w:top w:val="single" w:sz="4" w:space="0" w:color="000000"/>
              <w:left w:val="single" w:sz="4" w:space="0" w:color="000000"/>
              <w:bottom w:val="single" w:sz="4" w:space="0" w:color="000000"/>
              <w:right w:val="single" w:sz="4" w:space="0" w:color="000000"/>
            </w:tcBorders>
            <w:vAlign w:val="center"/>
          </w:tcPr>
          <w:p w14:paraId="306BFA40"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Odporność na ścieranie (dotyczy frakcji 10/14 odsianej z mieszanki) wg PN-EN 1097-1, kategoria M</w:t>
            </w:r>
            <w:r w:rsidRPr="00D55FFE">
              <w:rPr>
                <w:rFonts w:ascii="Tahoma" w:hAnsi="Tahoma" w:cs="Tahoma"/>
                <w:spacing w:val="-3"/>
                <w:sz w:val="20"/>
                <w:vertAlign w:val="subscript"/>
              </w:rPr>
              <w:t>DE</w:t>
            </w:r>
          </w:p>
        </w:tc>
        <w:tc>
          <w:tcPr>
            <w:tcW w:w="1561" w:type="dxa"/>
            <w:tcBorders>
              <w:top w:val="single" w:sz="4" w:space="0" w:color="000000"/>
              <w:left w:val="single" w:sz="4" w:space="0" w:color="000000"/>
              <w:bottom w:val="single" w:sz="4" w:space="0" w:color="000000"/>
              <w:right w:val="single" w:sz="4" w:space="0" w:color="000000"/>
            </w:tcBorders>
            <w:vAlign w:val="center"/>
          </w:tcPr>
          <w:p w14:paraId="396C371A"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Deklarowana</w:t>
            </w:r>
          </w:p>
        </w:tc>
        <w:tc>
          <w:tcPr>
            <w:tcW w:w="1416" w:type="dxa"/>
            <w:tcBorders>
              <w:top w:val="single" w:sz="4" w:space="0" w:color="000000"/>
              <w:left w:val="single" w:sz="4" w:space="0" w:color="000000"/>
              <w:bottom w:val="single" w:sz="4" w:space="0" w:color="000000"/>
              <w:right w:val="single" w:sz="4" w:space="0" w:color="000000"/>
            </w:tcBorders>
            <w:vAlign w:val="center"/>
          </w:tcPr>
          <w:p w14:paraId="078AAFB9" w14:textId="77777777" w:rsidR="00666D18" w:rsidRPr="00D55FFE" w:rsidRDefault="00B15A86">
            <w:pPr>
              <w:jc w:val="center"/>
              <w:rPr>
                <w:rFonts w:ascii="Tahoma" w:hAnsi="Tahoma" w:cs="Tahoma"/>
                <w:b/>
                <w:spacing w:val="-3"/>
                <w:sz w:val="20"/>
              </w:rPr>
            </w:pPr>
            <w:r w:rsidRPr="00D55FFE">
              <w:rPr>
                <w:rFonts w:ascii="Tahoma" w:hAnsi="Tahoma" w:cs="Tahoma"/>
                <w:b/>
                <w:spacing w:val="-3"/>
                <w:sz w:val="20"/>
              </w:rPr>
              <w:t>Deklarowana</w:t>
            </w:r>
          </w:p>
        </w:tc>
        <w:tc>
          <w:tcPr>
            <w:tcW w:w="1418" w:type="dxa"/>
            <w:tcBorders>
              <w:top w:val="single" w:sz="4" w:space="0" w:color="000000"/>
              <w:left w:val="single" w:sz="4" w:space="0" w:color="000000"/>
              <w:bottom w:val="single" w:sz="4" w:space="0" w:color="000000"/>
              <w:right w:val="single" w:sz="4" w:space="0" w:color="000000"/>
            </w:tcBorders>
            <w:vAlign w:val="center"/>
          </w:tcPr>
          <w:p w14:paraId="6E84066C"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Deklarowana</w:t>
            </w:r>
          </w:p>
        </w:tc>
        <w:tc>
          <w:tcPr>
            <w:tcW w:w="1276" w:type="dxa"/>
            <w:tcBorders>
              <w:top w:val="single" w:sz="4" w:space="0" w:color="000000"/>
              <w:left w:val="single" w:sz="4" w:space="0" w:color="000000"/>
              <w:bottom w:val="single" w:sz="4" w:space="0" w:color="000000"/>
              <w:right w:val="single" w:sz="4" w:space="0" w:color="000000"/>
            </w:tcBorders>
            <w:vAlign w:val="center"/>
          </w:tcPr>
          <w:p w14:paraId="59F7629B"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14:paraId="06B2A4D1" w14:textId="77777777">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14:paraId="38932445"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2550" w:type="dxa"/>
            <w:tcBorders>
              <w:top w:val="single" w:sz="4" w:space="0" w:color="000000"/>
              <w:left w:val="single" w:sz="4" w:space="0" w:color="000000"/>
              <w:bottom w:val="single" w:sz="4" w:space="0" w:color="000000"/>
              <w:right w:val="single" w:sz="4" w:space="0" w:color="000000"/>
            </w:tcBorders>
            <w:vAlign w:val="center"/>
          </w:tcPr>
          <w:p w14:paraId="7FE32CC7"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Mrozoodporność (dotyczy frakcji kruszywa 8/16 odsianej z mieszanki)</w:t>
            </w:r>
          </w:p>
          <w:p w14:paraId="4939CA99"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wg PN-EN 1367-1</w:t>
            </w:r>
          </w:p>
        </w:tc>
        <w:tc>
          <w:tcPr>
            <w:tcW w:w="1561" w:type="dxa"/>
            <w:tcBorders>
              <w:top w:val="single" w:sz="4" w:space="0" w:color="000000"/>
              <w:left w:val="single" w:sz="4" w:space="0" w:color="000000"/>
              <w:bottom w:val="single" w:sz="4" w:space="0" w:color="000000"/>
              <w:right w:val="single" w:sz="4" w:space="0" w:color="000000"/>
            </w:tcBorders>
            <w:vAlign w:val="center"/>
          </w:tcPr>
          <w:p w14:paraId="491E369C"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F</w:t>
            </w:r>
            <w:r w:rsidRPr="00D55FFE">
              <w:rPr>
                <w:rFonts w:ascii="Tahoma" w:hAnsi="Tahoma" w:cs="Tahoma"/>
                <w:spacing w:val="-3"/>
                <w:sz w:val="20"/>
                <w:vertAlign w:val="subscript"/>
              </w:rPr>
              <w:t>7</w:t>
            </w:r>
          </w:p>
        </w:tc>
        <w:tc>
          <w:tcPr>
            <w:tcW w:w="1416" w:type="dxa"/>
            <w:tcBorders>
              <w:top w:val="single" w:sz="4" w:space="0" w:color="000000"/>
              <w:left w:val="single" w:sz="4" w:space="0" w:color="000000"/>
              <w:bottom w:val="single" w:sz="4" w:space="0" w:color="000000"/>
              <w:right w:val="single" w:sz="4" w:space="0" w:color="000000"/>
            </w:tcBorders>
            <w:vAlign w:val="center"/>
          </w:tcPr>
          <w:p w14:paraId="2721CF26" w14:textId="77777777" w:rsidR="00666D18" w:rsidRPr="00D55FFE" w:rsidRDefault="00B15A86">
            <w:pPr>
              <w:jc w:val="center"/>
              <w:rPr>
                <w:rFonts w:ascii="Tahoma" w:hAnsi="Tahoma" w:cs="Tahoma"/>
                <w:b/>
                <w:spacing w:val="-3"/>
                <w:sz w:val="20"/>
              </w:rPr>
            </w:pPr>
            <w:r w:rsidRPr="00D55FFE">
              <w:rPr>
                <w:rFonts w:ascii="Tahoma" w:hAnsi="Tahoma" w:cs="Tahoma"/>
                <w:b/>
                <w:spacing w:val="-3"/>
                <w:sz w:val="20"/>
              </w:rPr>
              <w:t>F</w:t>
            </w:r>
            <w:r w:rsidRPr="00D55FFE">
              <w:rPr>
                <w:rFonts w:ascii="Tahoma" w:hAnsi="Tahoma" w:cs="Tahoma"/>
                <w:b/>
                <w:spacing w:val="-3"/>
                <w:sz w:val="20"/>
                <w:vertAlign w:val="subscript"/>
              </w:rPr>
              <w:t>4</w:t>
            </w:r>
          </w:p>
        </w:tc>
        <w:tc>
          <w:tcPr>
            <w:tcW w:w="1418" w:type="dxa"/>
            <w:tcBorders>
              <w:top w:val="single" w:sz="4" w:space="0" w:color="000000"/>
              <w:left w:val="single" w:sz="4" w:space="0" w:color="000000"/>
              <w:bottom w:val="single" w:sz="4" w:space="0" w:color="000000"/>
              <w:right w:val="single" w:sz="4" w:space="0" w:color="000000"/>
            </w:tcBorders>
            <w:vAlign w:val="center"/>
          </w:tcPr>
          <w:p w14:paraId="57149B6D"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F</w:t>
            </w:r>
            <w:r w:rsidRPr="00D55FFE">
              <w:rPr>
                <w:rFonts w:ascii="Tahoma" w:hAnsi="Tahoma" w:cs="Tahoma"/>
                <w:spacing w:val="-3"/>
                <w:sz w:val="20"/>
                <w:vertAlign w:val="subscript"/>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4C9B8E65"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14:paraId="18BEFBCD" w14:textId="77777777">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14:paraId="0E699D87"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2550" w:type="dxa"/>
            <w:tcBorders>
              <w:top w:val="single" w:sz="4" w:space="0" w:color="000000"/>
              <w:left w:val="single" w:sz="4" w:space="0" w:color="000000"/>
              <w:bottom w:val="single" w:sz="4" w:space="0" w:color="000000"/>
              <w:right w:val="single" w:sz="4" w:space="0" w:color="000000"/>
            </w:tcBorders>
            <w:vAlign w:val="center"/>
          </w:tcPr>
          <w:p w14:paraId="04CCEEFB"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Wartość CBR po zagęszczeniu do wskaźnika zagęszczenia I</w:t>
            </w:r>
            <w:r w:rsidRPr="00D55FFE">
              <w:rPr>
                <w:rFonts w:ascii="Tahoma" w:hAnsi="Tahoma" w:cs="Tahoma"/>
                <w:spacing w:val="-3"/>
                <w:sz w:val="20"/>
                <w:vertAlign w:val="subscript"/>
              </w:rPr>
              <w:t>S</w:t>
            </w:r>
            <w:r w:rsidRPr="00D55FFE">
              <w:rPr>
                <w:rFonts w:ascii="Tahoma" w:hAnsi="Tahoma" w:cs="Tahoma"/>
                <w:spacing w:val="-3"/>
                <w:sz w:val="20"/>
              </w:rPr>
              <w:t>=1,0 i moczeniu w wodzie 96h, co najmniej</w:t>
            </w:r>
          </w:p>
        </w:tc>
        <w:tc>
          <w:tcPr>
            <w:tcW w:w="1561" w:type="dxa"/>
            <w:tcBorders>
              <w:top w:val="single" w:sz="4" w:space="0" w:color="000000"/>
              <w:left w:val="single" w:sz="4" w:space="0" w:color="000000"/>
              <w:bottom w:val="single" w:sz="4" w:space="0" w:color="000000"/>
              <w:right w:val="single" w:sz="4" w:space="0" w:color="000000"/>
            </w:tcBorders>
            <w:vAlign w:val="center"/>
          </w:tcPr>
          <w:p w14:paraId="44F8C9BB"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 60</w:t>
            </w:r>
          </w:p>
        </w:tc>
        <w:tc>
          <w:tcPr>
            <w:tcW w:w="1416" w:type="dxa"/>
            <w:tcBorders>
              <w:top w:val="single" w:sz="4" w:space="0" w:color="000000"/>
              <w:left w:val="single" w:sz="4" w:space="0" w:color="000000"/>
              <w:bottom w:val="single" w:sz="4" w:space="0" w:color="000000"/>
              <w:right w:val="single" w:sz="4" w:space="0" w:color="000000"/>
            </w:tcBorders>
            <w:vAlign w:val="center"/>
          </w:tcPr>
          <w:p w14:paraId="175FEDC4" w14:textId="77777777" w:rsidR="00666D18" w:rsidRPr="00D55FFE" w:rsidRDefault="00B15A86">
            <w:pPr>
              <w:jc w:val="center"/>
              <w:rPr>
                <w:rFonts w:ascii="Tahoma" w:hAnsi="Tahoma" w:cs="Tahoma"/>
                <w:b/>
                <w:spacing w:val="-3"/>
                <w:sz w:val="20"/>
              </w:rPr>
            </w:pPr>
            <w:r w:rsidRPr="00D55FFE">
              <w:rPr>
                <w:rFonts w:ascii="Tahoma" w:hAnsi="Tahoma" w:cs="Tahoma"/>
                <w:b/>
                <w:spacing w:val="-3"/>
                <w:sz w:val="20"/>
              </w:rPr>
              <w:t>≥ 80</w:t>
            </w:r>
          </w:p>
        </w:tc>
        <w:tc>
          <w:tcPr>
            <w:tcW w:w="1418" w:type="dxa"/>
            <w:tcBorders>
              <w:top w:val="single" w:sz="4" w:space="0" w:color="000000"/>
              <w:left w:val="single" w:sz="4" w:space="0" w:color="000000"/>
              <w:bottom w:val="single" w:sz="4" w:space="0" w:color="000000"/>
              <w:right w:val="single" w:sz="4" w:space="0" w:color="000000"/>
            </w:tcBorders>
            <w:vAlign w:val="center"/>
          </w:tcPr>
          <w:p w14:paraId="56314215"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Brak wymagań</w:t>
            </w:r>
          </w:p>
        </w:tc>
        <w:tc>
          <w:tcPr>
            <w:tcW w:w="1276" w:type="dxa"/>
            <w:tcBorders>
              <w:top w:val="single" w:sz="4" w:space="0" w:color="000000"/>
              <w:left w:val="single" w:sz="4" w:space="0" w:color="000000"/>
              <w:bottom w:val="single" w:sz="4" w:space="0" w:color="000000"/>
              <w:right w:val="single" w:sz="4" w:space="0" w:color="000000"/>
            </w:tcBorders>
            <w:vAlign w:val="center"/>
          </w:tcPr>
          <w:p w14:paraId="3AC0FD37"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14:paraId="46037986" w14:textId="77777777">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14:paraId="71CEB29F" w14:textId="77777777" w:rsidR="00666D18" w:rsidRPr="00D55FFE" w:rsidRDefault="00666D18">
            <w:pPr>
              <w:jc w:val="center"/>
              <w:rPr>
                <w:rFonts w:ascii="Tahoma" w:hAnsi="Tahoma" w:cs="Tahoma"/>
                <w:spacing w:val="-3"/>
                <w:sz w:val="20"/>
              </w:rPr>
            </w:pPr>
          </w:p>
        </w:tc>
        <w:tc>
          <w:tcPr>
            <w:tcW w:w="2550" w:type="dxa"/>
            <w:tcBorders>
              <w:top w:val="single" w:sz="4" w:space="0" w:color="000000"/>
              <w:left w:val="single" w:sz="4" w:space="0" w:color="000000"/>
              <w:bottom w:val="single" w:sz="4" w:space="0" w:color="000000"/>
              <w:right w:val="single" w:sz="4" w:space="0" w:color="000000"/>
            </w:tcBorders>
            <w:vAlign w:val="center"/>
          </w:tcPr>
          <w:p w14:paraId="21A78516"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 xml:space="preserve">Zawartość wody w mieszance zagęszczanej,% (m/m), wilgotności optymalnej wg metody </w:t>
            </w:r>
            <w:proofErr w:type="spellStart"/>
            <w:r w:rsidRPr="00D55FFE">
              <w:rPr>
                <w:rFonts w:ascii="Tahoma" w:hAnsi="Tahoma" w:cs="Tahoma"/>
                <w:spacing w:val="-3"/>
                <w:sz w:val="20"/>
              </w:rPr>
              <w:t>Proctora</w:t>
            </w:r>
            <w:proofErr w:type="spellEnd"/>
          </w:p>
        </w:tc>
        <w:tc>
          <w:tcPr>
            <w:tcW w:w="1561" w:type="dxa"/>
            <w:tcBorders>
              <w:top w:val="single" w:sz="4" w:space="0" w:color="000000"/>
              <w:left w:val="single" w:sz="4" w:space="0" w:color="000000"/>
              <w:bottom w:val="single" w:sz="4" w:space="0" w:color="000000"/>
              <w:right w:val="single" w:sz="4" w:space="0" w:color="000000"/>
            </w:tcBorders>
            <w:vAlign w:val="center"/>
          </w:tcPr>
          <w:p w14:paraId="32A95244"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80 – 100</w:t>
            </w:r>
          </w:p>
        </w:tc>
        <w:tc>
          <w:tcPr>
            <w:tcW w:w="1416" w:type="dxa"/>
            <w:tcBorders>
              <w:top w:val="single" w:sz="4" w:space="0" w:color="000000"/>
              <w:left w:val="single" w:sz="4" w:space="0" w:color="000000"/>
              <w:bottom w:val="single" w:sz="4" w:space="0" w:color="000000"/>
              <w:right w:val="single" w:sz="4" w:space="0" w:color="000000"/>
            </w:tcBorders>
            <w:vAlign w:val="center"/>
          </w:tcPr>
          <w:p w14:paraId="24C5DA2A" w14:textId="77777777" w:rsidR="00666D18" w:rsidRPr="00D55FFE" w:rsidRDefault="00B15A86">
            <w:pPr>
              <w:jc w:val="center"/>
              <w:rPr>
                <w:rFonts w:ascii="Tahoma" w:hAnsi="Tahoma" w:cs="Tahoma"/>
                <w:b/>
                <w:spacing w:val="-3"/>
                <w:sz w:val="20"/>
              </w:rPr>
            </w:pPr>
            <w:r w:rsidRPr="00D55FFE">
              <w:rPr>
                <w:rFonts w:ascii="Tahoma" w:hAnsi="Tahoma" w:cs="Tahoma"/>
                <w:b/>
                <w:spacing w:val="-3"/>
                <w:sz w:val="20"/>
              </w:rPr>
              <w:t>80 – 100</w:t>
            </w:r>
          </w:p>
        </w:tc>
        <w:tc>
          <w:tcPr>
            <w:tcW w:w="1418" w:type="dxa"/>
            <w:tcBorders>
              <w:top w:val="single" w:sz="4" w:space="0" w:color="000000"/>
              <w:left w:val="single" w:sz="4" w:space="0" w:color="000000"/>
              <w:bottom w:val="single" w:sz="4" w:space="0" w:color="000000"/>
              <w:right w:val="single" w:sz="4" w:space="0" w:color="000000"/>
            </w:tcBorders>
            <w:vAlign w:val="center"/>
          </w:tcPr>
          <w:p w14:paraId="554F4078"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80 – 100</w:t>
            </w:r>
          </w:p>
        </w:tc>
        <w:tc>
          <w:tcPr>
            <w:tcW w:w="1276" w:type="dxa"/>
            <w:tcBorders>
              <w:top w:val="single" w:sz="4" w:space="0" w:color="000000"/>
              <w:left w:val="single" w:sz="4" w:space="0" w:color="000000"/>
              <w:bottom w:val="single" w:sz="4" w:space="0" w:color="000000"/>
              <w:right w:val="single" w:sz="4" w:space="0" w:color="000000"/>
            </w:tcBorders>
            <w:vAlign w:val="center"/>
          </w:tcPr>
          <w:p w14:paraId="5C6912CF" w14:textId="77777777"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bl>
    <w:p w14:paraId="0E59D9DB" w14:textId="77777777" w:rsidR="00666D18" w:rsidRPr="00D55FFE" w:rsidRDefault="00B15A86">
      <w:pPr>
        <w:pStyle w:val="Tekstpodstawowywcity2"/>
        <w:ind w:firstLine="0"/>
        <w:rPr>
          <w:rFonts w:ascii="Tahoma" w:hAnsi="Tahoma" w:cs="Tahoma"/>
          <w:sz w:val="20"/>
        </w:rPr>
      </w:pPr>
      <w:r w:rsidRPr="00D55FFE">
        <w:rPr>
          <w:rFonts w:ascii="Tahoma" w:hAnsi="Tahoma" w:cs="Tahoma"/>
          <w:sz w:val="20"/>
        </w:rPr>
        <w:t xml:space="preserve">*) Badanie wskaźnika piaskowego SE należy wykonać na mieszance po pięciokrotnym zagęszczeniu metodą </w:t>
      </w:r>
      <w:proofErr w:type="spellStart"/>
      <w:r w:rsidRPr="00D55FFE">
        <w:rPr>
          <w:rFonts w:ascii="Tahoma" w:hAnsi="Tahoma" w:cs="Tahoma"/>
          <w:sz w:val="20"/>
        </w:rPr>
        <w:t>Proctora</w:t>
      </w:r>
      <w:proofErr w:type="spellEnd"/>
      <w:r w:rsidRPr="00D55FFE">
        <w:rPr>
          <w:rFonts w:ascii="Tahoma" w:hAnsi="Tahoma" w:cs="Tahoma"/>
          <w:sz w:val="20"/>
        </w:rPr>
        <w:t xml:space="preserve"> wg PN-EN 13286-2.</w:t>
      </w:r>
    </w:p>
    <w:p w14:paraId="280767AC" w14:textId="77777777" w:rsidR="00666D18" w:rsidRPr="00D55FFE" w:rsidRDefault="00666D18">
      <w:pPr>
        <w:jc w:val="both"/>
        <w:rPr>
          <w:rFonts w:ascii="Tahoma" w:hAnsi="Tahoma" w:cs="Tahoma"/>
          <w:sz w:val="20"/>
        </w:rPr>
      </w:pPr>
    </w:p>
    <w:p w14:paraId="3F210568" w14:textId="77777777" w:rsidR="00B15A86" w:rsidRPr="00D55FFE" w:rsidRDefault="00B15A86">
      <w:pPr>
        <w:jc w:val="both"/>
        <w:rPr>
          <w:rFonts w:ascii="Tahoma" w:hAnsi="Tahoma" w:cs="Tahoma"/>
          <w:sz w:val="20"/>
        </w:rPr>
      </w:pPr>
    </w:p>
    <w:p w14:paraId="70D92B0A" w14:textId="77777777" w:rsidR="00666D18" w:rsidRPr="00D55FFE" w:rsidRDefault="00B15A86">
      <w:pPr>
        <w:pStyle w:val="Nagwek21"/>
        <w:keepNext w:val="0"/>
        <w:widowControl w:val="0"/>
        <w:spacing w:before="0" w:after="0"/>
        <w:rPr>
          <w:rFonts w:ascii="Tahoma" w:hAnsi="Tahoma" w:cs="Tahoma"/>
        </w:rPr>
      </w:pPr>
      <w:r w:rsidRPr="00D55FFE">
        <w:rPr>
          <w:rFonts w:ascii="Tahoma" w:hAnsi="Tahoma" w:cs="Tahoma"/>
        </w:rPr>
        <w:lastRenderedPageBreak/>
        <w:t>2.6. Woda</w:t>
      </w:r>
    </w:p>
    <w:p w14:paraId="56550AAE" w14:textId="77777777" w:rsidR="00666D18" w:rsidRPr="00D55FFE" w:rsidRDefault="00B15A86">
      <w:pPr>
        <w:widowControl w:val="0"/>
        <w:jc w:val="both"/>
        <w:rPr>
          <w:rFonts w:ascii="Tahoma" w:hAnsi="Tahoma" w:cs="Tahoma"/>
          <w:sz w:val="20"/>
        </w:rPr>
      </w:pPr>
      <w:r w:rsidRPr="00D55FFE">
        <w:rPr>
          <w:rFonts w:ascii="Tahoma" w:hAnsi="Tahoma" w:cs="Tahoma"/>
          <w:sz w:val="20"/>
        </w:rPr>
        <w:t>Do zwilżania kruszywa stosuje się wodę spełniającą wymagania PN-EN 1008.</w:t>
      </w:r>
    </w:p>
    <w:p w14:paraId="17878C5B" w14:textId="77777777" w:rsidR="00666D18" w:rsidRPr="00D55FFE" w:rsidRDefault="00666D18">
      <w:pPr>
        <w:widowControl w:val="0"/>
        <w:jc w:val="both"/>
        <w:rPr>
          <w:rFonts w:ascii="Tahoma" w:hAnsi="Tahoma" w:cs="Tahoma"/>
          <w:sz w:val="20"/>
        </w:rPr>
      </w:pPr>
    </w:p>
    <w:p w14:paraId="46203C0D" w14:textId="77777777" w:rsidR="00666D18" w:rsidRPr="00D55FFE" w:rsidRDefault="00B15A86">
      <w:pPr>
        <w:pStyle w:val="Nagwek21"/>
        <w:keepNext w:val="0"/>
        <w:widowControl w:val="0"/>
        <w:spacing w:before="0" w:after="0"/>
        <w:rPr>
          <w:rFonts w:ascii="Tahoma" w:hAnsi="Tahoma" w:cs="Tahoma"/>
        </w:rPr>
      </w:pPr>
      <w:r w:rsidRPr="00D55FFE">
        <w:rPr>
          <w:rFonts w:ascii="Tahoma" w:hAnsi="Tahoma" w:cs="Tahoma"/>
        </w:rPr>
        <w:t>2.7. Kontrola jakości materiałów w okresie dostaw</w:t>
      </w:r>
    </w:p>
    <w:p w14:paraId="5DAC9304" w14:textId="77777777" w:rsidR="00666D18" w:rsidRPr="00D55FFE" w:rsidRDefault="00B15A86">
      <w:pPr>
        <w:widowControl w:val="0"/>
        <w:jc w:val="both"/>
        <w:rPr>
          <w:rFonts w:ascii="Tahoma" w:hAnsi="Tahoma" w:cs="Tahoma"/>
          <w:sz w:val="20"/>
        </w:rPr>
      </w:pPr>
      <w:r w:rsidRPr="00D55FFE">
        <w:rPr>
          <w:rFonts w:ascii="Tahoma" w:hAnsi="Tahoma" w:cs="Tahoma"/>
          <w:sz w:val="20"/>
        </w:rPr>
        <w:t>Kontrola jakości materiałów polega na przeprowadzeniu badań cech fizycznych materiałów na reprezentatywnych próbkach dla partii kruszywa i porównaniu wyników z wymaganiami określonymi w p.2.3.</w:t>
      </w:r>
    </w:p>
    <w:p w14:paraId="4090E78E" w14:textId="77777777" w:rsidR="00666D18" w:rsidRPr="00D55FFE" w:rsidRDefault="00666D18">
      <w:pPr>
        <w:widowControl w:val="0"/>
        <w:jc w:val="both"/>
        <w:rPr>
          <w:rFonts w:ascii="Tahoma" w:hAnsi="Tahoma" w:cs="Tahoma"/>
          <w:sz w:val="20"/>
        </w:rPr>
      </w:pPr>
    </w:p>
    <w:p w14:paraId="12100A08" w14:textId="77777777" w:rsidR="00666D18" w:rsidRPr="00D55FFE" w:rsidRDefault="00B15A86">
      <w:pPr>
        <w:widowControl w:val="0"/>
        <w:jc w:val="both"/>
        <w:rPr>
          <w:rFonts w:ascii="Tahoma" w:hAnsi="Tahoma" w:cs="Tahoma"/>
          <w:spacing w:val="-3"/>
          <w:sz w:val="20"/>
        </w:rPr>
      </w:pPr>
      <w:r w:rsidRPr="00D55FFE">
        <w:rPr>
          <w:rFonts w:ascii="Tahoma" w:hAnsi="Tahoma" w:cs="Tahoma"/>
          <w:b/>
          <w:spacing w:val="-3"/>
          <w:sz w:val="20"/>
        </w:rPr>
        <w:t>3. SPRZĘT</w:t>
      </w:r>
    </w:p>
    <w:p w14:paraId="0C5D8769" w14:textId="77777777" w:rsidR="00666D18" w:rsidRPr="00D55FFE" w:rsidRDefault="00666D18">
      <w:pPr>
        <w:widowControl w:val="0"/>
        <w:ind w:left="314" w:hanging="314"/>
        <w:jc w:val="both"/>
        <w:rPr>
          <w:rFonts w:ascii="Tahoma" w:hAnsi="Tahoma" w:cs="Tahoma"/>
          <w:spacing w:val="-3"/>
          <w:sz w:val="20"/>
        </w:rPr>
      </w:pPr>
    </w:p>
    <w:p w14:paraId="7B208AF4" w14:textId="77777777" w:rsidR="00666D18" w:rsidRPr="00D55FFE" w:rsidRDefault="00B15A86">
      <w:pPr>
        <w:pStyle w:val="Nagwek21"/>
        <w:keepNext w:val="0"/>
        <w:widowControl w:val="0"/>
        <w:tabs>
          <w:tab w:val="left" w:pos="0"/>
          <w:tab w:val="left" w:pos="360"/>
        </w:tabs>
        <w:spacing w:before="0" w:after="0"/>
        <w:rPr>
          <w:rFonts w:ascii="Tahoma" w:hAnsi="Tahoma" w:cs="Tahoma"/>
        </w:rPr>
      </w:pPr>
      <w:r w:rsidRPr="00D55FFE">
        <w:rPr>
          <w:rFonts w:ascii="Tahoma" w:hAnsi="Tahoma" w:cs="Tahoma"/>
        </w:rPr>
        <w:t>3.1. Ogólne wymagania dotyczące sprzętu</w:t>
      </w:r>
    </w:p>
    <w:p w14:paraId="2A7F9B3E" w14:textId="77777777" w:rsidR="00666D18" w:rsidRPr="00D55FFE" w:rsidRDefault="00B15A86">
      <w:pPr>
        <w:widowControl w:val="0"/>
        <w:ind w:left="314" w:hanging="314"/>
        <w:jc w:val="both"/>
        <w:rPr>
          <w:rFonts w:ascii="Tahoma" w:hAnsi="Tahoma" w:cs="Tahoma"/>
          <w:spacing w:val="-3"/>
          <w:sz w:val="20"/>
        </w:rPr>
      </w:pPr>
      <w:r w:rsidRPr="00D55FFE">
        <w:rPr>
          <w:rFonts w:ascii="Tahoma" w:hAnsi="Tahoma" w:cs="Tahoma"/>
          <w:spacing w:val="-3"/>
          <w:sz w:val="20"/>
        </w:rPr>
        <w:t xml:space="preserve">Ogólne wymagania dotyczące sprzętu podano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 00.00.00 "Wymagania ogólne".</w:t>
      </w:r>
    </w:p>
    <w:p w14:paraId="7C7362E0" w14:textId="77777777" w:rsidR="00666D18" w:rsidRPr="00D55FFE" w:rsidRDefault="00666D18">
      <w:pPr>
        <w:widowControl w:val="0"/>
        <w:ind w:left="314" w:hanging="314"/>
        <w:jc w:val="both"/>
        <w:rPr>
          <w:rFonts w:ascii="Tahoma" w:hAnsi="Tahoma" w:cs="Tahoma"/>
          <w:spacing w:val="-3"/>
          <w:sz w:val="20"/>
        </w:rPr>
      </w:pPr>
    </w:p>
    <w:p w14:paraId="71A524E8" w14:textId="77777777" w:rsidR="00666D18" w:rsidRPr="00D55FFE" w:rsidRDefault="00B15A86">
      <w:pPr>
        <w:pStyle w:val="Nagwek21"/>
        <w:keepNext w:val="0"/>
        <w:widowControl w:val="0"/>
        <w:spacing w:before="0" w:after="0"/>
        <w:rPr>
          <w:rFonts w:ascii="Tahoma" w:hAnsi="Tahoma" w:cs="Tahoma"/>
        </w:rPr>
      </w:pPr>
      <w:r w:rsidRPr="00D55FFE">
        <w:rPr>
          <w:rFonts w:ascii="Tahoma" w:hAnsi="Tahoma" w:cs="Tahoma"/>
        </w:rPr>
        <w:t>3.2. Sprzęt do wykonania robót</w:t>
      </w:r>
    </w:p>
    <w:p w14:paraId="6785CA18" w14:textId="77777777" w:rsidR="00666D18" w:rsidRPr="00D55FFE" w:rsidRDefault="00B15A86">
      <w:pPr>
        <w:tabs>
          <w:tab w:val="left" w:pos="567"/>
        </w:tabs>
        <w:jc w:val="both"/>
        <w:rPr>
          <w:rFonts w:ascii="Tahoma" w:hAnsi="Tahoma" w:cs="Tahoma"/>
          <w:spacing w:val="-3"/>
          <w:sz w:val="20"/>
        </w:rPr>
      </w:pPr>
      <w:r w:rsidRPr="00D55FFE">
        <w:rPr>
          <w:rFonts w:ascii="Tahoma" w:hAnsi="Tahoma" w:cs="Tahoma"/>
          <w:spacing w:val="-3"/>
          <w:sz w:val="20"/>
        </w:rPr>
        <w:t>Do wykonania warstwy z kruszywa łamanego stabilizowanego mechanicznie należy stosować następujące rodzaje sprzętu:</w:t>
      </w:r>
    </w:p>
    <w:p w14:paraId="12A6F7A1" w14:textId="77777777" w:rsidR="00666D18" w:rsidRPr="00D55FFE" w:rsidRDefault="00B15A86">
      <w:pPr>
        <w:numPr>
          <w:ilvl w:val="0"/>
          <w:numId w:val="1"/>
        </w:numPr>
        <w:tabs>
          <w:tab w:val="left" w:pos="-720"/>
          <w:tab w:val="left" w:pos="567"/>
        </w:tabs>
        <w:ind w:left="567" w:hanging="283"/>
        <w:jc w:val="both"/>
        <w:rPr>
          <w:rFonts w:ascii="Tahoma" w:hAnsi="Tahoma" w:cs="Tahoma"/>
          <w:spacing w:val="-3"/>
          <w:sz w:val="20"/>
        </w:rPr>
      </w:pPr>
      <w:r w:rsidRPr="00D55FFE">
        <w:rPr>
          <w:rFonts w:ascii="Tahoma" w:hAnsi="Tahoma" w:cs="Tahoma"/>
          <w:spacing w:val="-3"/>
          <w:sz w:val="20"/>
        </w:rPr>
        <w:t>mieszarki stacjonarne do wytwarzania mieszanki kruszyw, wyposażone w urządzenia dozujące wodę. Mieszarki powinny zapewnić wytworzenie jednorodnej mieszanki o wilgotności optymalnej.</w:t>
      </w:r>
    </w:p>
    <w:p w14:paraId="2A768719" w14:textId="77777777" w:rsidR="00666D18" w:rsidRPr="00D55FFE" w:rsidRDefault="00B15A86">
      <w:pPr>
        <w:pStyle w:val="Tekstpodstawowywcity3"/>
        <w:tabs>
          <w:tab w:val="left" w:pos="567"/>
        </w:tabs>
        <w:ind w:left="567"/>
        <w:rPr>
          <w:rFonts w:ascii="Tahoma" w:hAnsi="Tahoma" w:cs="Tahoma"/>
          <w:sz w:val="20"/>
        </w:rPr>
      </w:pPr>
      <w:r w:rsidRPr="00D55FFE">
        <w:rPr>
          <w:rFonts w:ascii="Tahoma" w:hAnsi="Tahoma" w:cs="Tahoma"/>
          <w:sz w:val="20"/>
        </w:rPr>
        <w:t>Wymaganie to jest zbędne w przypadku, gdy producent kruszywa gwarantuje dostawy jednorodnej mieszanki o wymaganym uziarnieniu i odpowiedniej wilgotności.</w:t>
      </w:r>
    </w:p>
    <w:p w14:paraId="202998FC" w14:textId="77777777" w:rsidR="00666D18" w:rsidRPr="00D55FFE" w:rsidRDefault="00B15A86">
      <w:pPr>
        <w:numPr>
          <w:ilvl w:val="0"/>
          <w:numId w:val="1"/>
        </w:numPr>
        <w:tabs>
          <w:tab w:val="left" w:pos="-720"/>
          <w:tab w:val="left" w:pos="567"/>
        </w:tabs>
        <w:ind w:left="567" w:hanging="283"/>
        <w:jc w:val="both"/>
        <w:rPr>
          <w:rFonts w:ascii="Tahoma" w:hAnsi="Tahoma" w:cs="Tahoma"/>
          <w:spacing w:val="-3"/>
          <w:sz w:val="20"/>
        </w:rPr>
      </w:pPr>
      <w:r w:rsidRPr="00D55FFE">
        <w:rPr>
          <w:rFonts w:ascii="Tahoma" w:hAnsi="Tahoma" w:cs="Tahoma"/>
          <w:spacing w:val="-3"/>
          <w:sz w:val="20"/>
        </w:rPr>
        <w:t>równiarki lub układarki do rozłożenia mieszanki. Za zgodą Zamawiającego do rozkładania mieszanki na drogach o ruchu mniejszym od KR3 można dopuścić spycharki.</w:t>
      </w:r>
    </w:p>
    <w:p w14:paraId="76DEB949" w14:textId="77777777" w:rsidR="00666D18" w:rsidRPr="00D55FFE" w:rsidRDefault="00B15A86">
      <w:pPr>
        <w:numPr>
          <w:ilvl w:val="0"/>
          <w:numId w:val="1"/>
        </w:numPr>
        <w:tabs>
          <w:tab w:val="left" w:pos="-720"/>
          <w:tab w:val="left" w:pos="567"/>
        </w:tabs>
        <w:ind w:left="567" w:hanging="283"/>
        <w:jc w:val="both"/>
        <w:rPr>
          <w:rFonts w:ascii="Tahoma" w:hAnsi="Tahoma" w:cs="Tahoma"/>
          <w:spacing w:val="-3"/>
          <w:sz w:val="20"/>
        </w:rPr>
      </w:pPr>
      <w:r w:rsidRPr="00D55FFE">
        <w:rPr>
          <w:rFonts w:ascii="Tahoma" w:hAnsi="Tahoma" w:cs="Tahoma"/>
          <w:spacing w:val="-3"/>
          <w:sz w:val="20"/>
        </w:rPr>
        <w:t>płyty wibracyjne lub ubijaki mechaniczne do zagęszczania,</w:t>
      </w:r>
    </w:p>
    <w:p w14:paraId="59771922" w14:textId="77777777" w:rsidR="00666D18" w:rsidRPr="00D55FFE" w:rsidRDefault="00B15A86">
      <w:pPr>
        <w:numPr>
          <w:ilvl w:val="0"/>
          <w:numId w:val="1"/>
        </w:numPr>
        <w:tabs>
          <w:tab w:val="left" w:pos="-720"/>
          <w:tab w:val="left" w:pos="567"/>
        </w:tabs>
        <w:ind w:left="567" w:hanging="283"/>
        <w:jc w:val="both"/>
        <w:rPr>
          <w:rFonts w:ascii="Tahoma" w:hAnsi="Tahoma" w:cs="Tahoma"/>
          <w:spacing w:val="-3"/>
          <w:sz w:val="20"/>
        </w:rPr>
      </w:pPr>
      <w:r w:rsidRPr="00D55FFE">
        <w:rPr>
          <w:rFonts w:ascii="Tahoma" w:hAnsi="Tahoma" w:cs="Tahoma"/>
          <w:spacing w:val="-3"/>
          <w:sz w:val="20"/>
        </w:rPr>
        <w:t>inny sprzęt zaakceptowany przez Zamawiającego.</w:t>
      </w:r>
    </w:p>
    <w:p w14:paraId="490C11AE" w14:textId="77777777" w:rsidR="00666D18" w:rsidRPr="00D55FFE" w:rsidRDefault="00666D18">
      <w:pPr>
        <w:tabs>
          <w:tab w:val="left" w:pos="-720"/>
          <w:tab w:val="left" w:pos="567"/>
        </w:tabs>
        <w:ind w:left="567"/>
        <w:jc w:val="both"/>
        <w:rPr>
          <w:rFonts w:ascii="Tahoma" w:hAnsi="Tahoma" w:cs="Tahoma"/>
          <w:spacing w:val="-3"/>
          <w:sz w:val="20"/>
        </w:rPr>
      </w:pPr>
    </w:p>
    <w:p w14:paraId="6F0F225D" w14:textId="77777777" w:rsidR="00666D18" w:rsidRPr="00D55FFE" w:rsidRDefault="00B15A86">
      <w:pPr>
        <w:jc w:val="both"/>
        <w:rPr>
          <w:rFonts w:ascii="Tahoma" w:hAnsi="Tahoma" w:cs="Tahoma"/>
          <w:spacing w:val="-3"/>
          <w:sz w:val="20"/>
        </w:rPr>
      </w:pPr>
      <w:r w:rsidRPr="00D55FFE">
        <w:rPr>
          <w:rFonts w:ascii="Tahoma" w:hAnsi="Tahoma" w:cs="Tahoma"/>
          <w:b/>
          <w:spacing w:val="-3"/>
          <w:sz w:val="20"/>
        </w:rPr>
        <w:t>4. TRANSPORT</w:t>
      </w:r>
    </w:p>
    <w:p w14:paraId="32A6480A" w14:textId="77777777" w:rsidR="00666D18" w:rsidRPr="00D55FFE" w:rsidRDefault="00B15A86">
      <w:pPr>
        <w:pStyle w:val="Nagwek21"/>
        <w:keepNext w:val="0"/>
        <w:widowControl w:val="0"/>
        <w:tabs>
          <w:tab w:val="left" w:pos="0"/>
          <w:tab w:val="left" w:pos="360"/>
        </w:tabs>
        <w:spacing w:before="0" w:after="0"/>
        <w:rPr>
          <w:rFonts w:ascii="Tahoma" w:hAnsi="Tahoma" w:cs="Tahoma"/>
        </w:rPr>
      </w:pPr>
      <w:r w:rsidRPr="00D55FFE">
        <w:rPr>
          <w:rFonts w:ascii="Tahoma" w:hAnsi="Tahoma" w:cs="Tahoma"/>
        </w:rPr>
        <w:t>4.1. Ogólne wymagania dotyczące transportu</w:t>
      </w:r>
    </w:p>
    <w:p w14:paraId="30268405" w14:textId="77777777" w:rsidR="00666D18" w:rsidRPr="00D55FFE" w:rsidRDefault="00B15A86">
      <w:pPr>
        <w:ind w:left="510" w:hanging="510"/>
        <w:jc w:val="both"/>
        <w:rPr>
          <w:rFonts w:ascii="Tahoma" w:hAnsi="Tahoma" w:cs="Tahoma"/>
          <w:spacing w:val="-3"/>
          <w:sz w:val="20"/>
        </w:rPr>
      </w:pPr>
      <w:r w:rsidRPr="00D55FFE">
        <w:rPr>
          <w:rFonts w:ascii="Tahoma" w:hAnsi="Tahoma" w:cs="Tahoma"/>
          <w:spacing w:val="-3"/>
          <w:sz w:val="20"/>
        </w:rPr>
        <w:t xml:space="preserve">Ogólne wymagania dotyczące transportu podano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 00.00.00 "Wymagania ogólne".</w:t>
      </w:r>
    </w:p>
    <w:p w14:paraId="50A38C3B" w14:textId="77777777" w:rsidR="00666D18" w:rsidRPr="00D55FFE" w:rsidRDefault="00666D18">
      <w:pPr>
        <w:tabs>
          <w:tab w:val="left" w:pos="567"/>
        </w:tabs>
        <w:jc w:val="both"/>
        <w:rPr>
          <w:rFonts w:ascii="Tahoma" w:hAnsi="Tahoma" w:cs="Tahoma"/>
          <w:spacing w:val="-3"/>
          <w:sz w:val="20"/>
        </w:rPr>
      </w:pPr>
    </w:p>
    <w:p w14:paraId="2D479A29" w14:textId="77777777" w:rsidR="00666D18" w:rsidRPr="00D55FFE" w:rsidRDefault="00B15A86">
      <w:pPr>
        <w:pStyle w:val="Tekstpodstawowy"/>
        <w:ind w:left="567" w:hanging="567"/>
        <w:rPr>
          <w:rFonts w:ascii="Tahoma" w:hAnsi="Tahoma" w:cs="Tahoma"/>
        </w:rPr>
      </w:pPr>
      <w:r w:rsidRPr="00D55FFE">
        <w:rPr>
          <w:rFonts w:ascii="Tahoma" w:hAnsi="Tahoma" w:cs="Tahoma"/>
          <w:b/>
        </w:rPr>
        <w:t>4.2. Transport kruszywa</w:t>
      </w:r>
    </w:p>
    <w:p w14:paraId="2EF1F1DC" w14:textId="77777777" w:rsidR="00666D18" w:rsidRPr="00D55FFE" w:rsidRDefault="00B15A86">
      <w:pPr>
        <w:tabs>
          <w:tab w:val="left" w:pos="567"/>
        </w:tabs>
        <w:jc w:val="both"/>
        <w:rPr>
          <w:rFonts w:ascii="Tahoma" w:hAnsi="Tahoma" w:cs="Tahoma"/>
          <w:spacing w:val="-3"/>
          <w:sz w:val="20"/>
        </w:rPr>
      </w:pPr>
      <w:r w:rsidRPr="00D55FFE">
        <w:rPr>
          <w:rFonts w:ascii="Tahoma" w:hAnsi="Tahoma" w:cs="Tahoma"/>
          <w:spacing w:val="-3"/>
          <w:sz w:val="20"/>
        </w:rPr>
        <w:t>Transport kruszywa może odbywać się samochodami samowyładowczymi w sposób zabezpieczający je przed zanieczyszczeniem, zmieszaniem z innymi materiałami, nadmiernym wysuszeniem lub zawilgoceniem.</w:t>
      </w:r>
    </w:p>
    <w:p w14:paraId="12D84C08" w14:textId="77777777" w:rsidR="00666D18" w:rsidRPr="00D55FFE" w:rsidRDefault="00666D18">
      <w:pPr>
        <w:jc w:val="both"/>
        <w:rPr>
          <w:rFonts w:ascii="Tahoma" w:hAnsi="Tahoma" w:cs="Tahoma"/>
          <w:spacing w:val="-3"/>
          <w:sz w:val="20"/>
        </w:rPr>
      </w:pPr>
    </w:p>
    <w:p w14:paraId="0EE990D9" w14:textId="77777777" w:rsidR="00666D18" w:rsidRPr="00D55FFE" w:rsidRDefault="00B15A86">
      <w:pPr>
        <w:jc w:val="both"/>
        <w:rPr>
          <w:rFonts w:ascii="Tahoma" w:hAnsi="Tahoma" w:cs="Tahoma"/>
          <w:spacing w:val="-3"/>
          <w:sz w:val="20"/>
        </w:rPr>
      </w:pPr>
      <w:r w:rsidRPr="00D55FFE">
        <w:rPr>
          <w:rFonts w:ascii="Tahoma" w:hAnsi="Tahoma" w:cs="Tahoma"/>
          <w:b/>
          <w:spacing w:val="-3"/>
          <w:sz w:val="20"/>
        </w:rPr>
        <w:t>5. WYKONANIE ROBÓT</w:t>
      </w:r>
    </w:p>
    <w:p w14:paraId="31668251" w14:textId="77777777" w:rsidR="00666D18" w:rsidRPr="00D55FFE" w:rsidRDefault="00B15A86">
      <w:pPr>
        <w:pStyle w:val="Nagwek21"/>
        <w:keepNext w:val="0"/>
        <w:widowControl w:val="0"/>
        <w:tabs>
          <w:tab w:val="left" w:pos="0"/>
          <w:tab w:val="left" w:pos="360"/>
        </w:tabs>
        <w:spacing w:before="0" w:after="0"/>
        <w:rPr>
          <w:rFonts w:ascii="Tahoma" w:hAnsi="Tahoma" w:cs="Tahoma"/>
          <w:bCs/>
        </w:rPr>
      </w:pPr>
      <w:r w:rsidRPr="00D55FFE">
        <w:rPr>
          <w:rFonts w:ascii="Tahoma" w:hAnsi="Tahoma" w:cs="Tahoma"/>
          <w:bCs/>
        </w:rPr>
        <w:t>5.1. Ogólne warunki wykonywania Robót</w:t>
      </w:r>
    </w:p>
    <w:p w14:paraId="44A21AB8" w14:textId="77777777" w:rsidR="00666D18" w:rsidRPr="00D55FFE" w:rsidRDefault="00B15A86">
      <w:pPr>
        <w:ind w:left="510" w:hanging="510"/>
        <w:jc w:val="both"/>
        <w:rPr>
          <w:rFonts w:ascii="Tahoma" w:hAnsi="Tahoma" w:cs="Tahoma"/>
          <w:spacing w:val="-3"/>
          <w:sz w:val="20"/>
        </w:rPr>
      </w:pPr>
      <w:r w:rsidRPr="00D55FFE">
        <w:rPr>
          <w:rFonts w:ascii="Tahoma" w:hAnsi="Tahoma" w:cs="Tahoma"/>
          <w:spacing w:val="-3"/>
          <w:sz w:val="20"/>
        </w:rPr>
        <w:t xml:space="preserve">Ogólne zasady wykonania robót podano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 00.00.00 "Wymagania ogólne".</w:t>
      </w:r>
    </w:p>
    <w:p w14:paraId="19E7CEA7" w14:textId="77777777" w:rsidR="00666D18" w:rsidRPr="00D55FFE" w:rsidRDefault="00666D18">
      <w:pPr>
        <w:jc w:val="both"/>
        <w:rPr>
          <w:rFonts w:ascii="Tahoma" w:hAnsi="Tahoma" w:cs="Tahoma"/>
          <w:spacing w:val="-3"/>
          <w:sz w:val="20"/>
        </w:rPr>
      </w:pPr>
    </w:p>
    <w:p w14:paraId="6CEF8CEB" w14:textId="77777777" w:rsidR="00666D18" w:rsidRPr="00D55FFE" w:rsidRDefault="00B15A86">
      <w:pPr>
        <w:jc w:val="both"/>
        <w:rPr>
          <w:rFonts w:ascii="Tahoma" w:hAnsi="Tahoma" w:cs="Tahoma"/>
          <w:spacing w:val="-3"/>
          <w:sz w:val="20"/>
        </w:rPr>
      </w:pPr>
      <w:r w:rsidRPr="00D55FFE">
        <w:rPr>
          <w:rFonts w:ascii="Tahoma" w:hAnsi="Tahoma" w:cs="Tahoma"/>
          <w:b/>
          <w:spacing w:val="-3"/>
          <w:sz w:val="20"/>
        </w:rPr>
        <w:t>5.2. Przygotowanie podłoża</w:t>
      </w:r>
    </w:p>
    <w:p w14:paraId="3CFE12AD" w14:textId="77777777" w:rsidR="00666D18" w:rsidRPr="00D55FFE" w:rsidRDefault="00B15A86">
      <w:pPr>
        <w:pStyle w:val="Tekstpodstawowy2"/>
        <w:rPr>
          <w:rFonts w:ascii="Tahoma" w:hAnsi="Tahoma" w:cs="Tahoma"/>
        </w:rPr>
      </w:pPr>
      <w:r w:rsidRPr="00D55FFE">
        <w:rPr>
          <w:rFonts w:ascii="Tahoma" w:hAnsi="Tahoma" w:cs="Tahoma"/>
        </w:rPr>
        <w:t xml:space="preserve">Jeżeli podłoże wykazuje jakiekolwiek wady, to powinny być one usunięte wg zasad zaakceptowanych przez </w:t>
      </w:r>
      <w:r w:rsidR="00CB7E60" w:rsidRPr="00CB7E60">
        <w:rPr>
          <w:rFonts w:ascii="Tahoma" w:hAnsi="Tahoma" w:cs="Tahoma"/>
        </w:rPr>
        <w:t>Zamawiaj</w:t>
      </w:r>
      <w:r w:rsidR="00CB7E60" w:rsidRPr="00CB7E60">
        <w:rPr>
          <w:rFonts w:ascii="Tahoma" w:hAnsi="Tahoma" w:cs="Tahoma" w:hint="eastAsia"/>
        </w:rPr>
        <w:t>ą</w:t>
      </w:r>
      <w:r w:rsidR="00CB7E60" w:rsidRPr="00CB7E60">
        <w:rPr>
          <w:rFonts w:ascii="Tahoma" w:hAnsi="Tahoma" w:cs="Tahoma"/>
        </w:rPr>
        <w:t>cego</w:t>
      </w:r>
      <w:r w:rsidRPr="00D55FFE">
        <w:rPr>
          <w:rFonts w:ascii="Tahoma" w:hAnsi="Tahoma" w:cs="Tahoma"/>
        </w:rPr>
        <w:t>.</w:t>
      </w:r>
    </w:p>
    <w:p w14:paraId="7A1F41B3" w14:textId="77777777" w:rsidR="00666D18" w:rsidRPr="00D55FFE" w:rsidRDefault="00B15A86">
      <w:pPr>
        <w:jc w:val="both"/>
        <w:rPr>
          <w:rFonts w:ascii="Tahoma" w:hAnsi="Tahoma" w:cs="Tahoma"/>
          <w:spacing w:val="-3"/>
          <w:sz w:val="20"/>
        </w:rPr>
      </w:pPr>
      <w:r w:rsidRPr="00D55FFE">
        <w:rPr>
          <w:rFonts w:ascii="Tahoma" w:hAnsi="Tahoma" w:cs="Tahoma"/>
          <w:spacing w:val="-3"/>
          <w:sz w:val="20"/>
        </w:rPr>
        <w:t xml:space="preserve">Podbudowa powinna być wytyczona w sposób umożliwiający jej wykonanie zgodnie z Dokumentacją Projektową lub wg zaleceń Zamawiającego z tolerancjami określonymi w </w:t>
      </w:r>
      <w:proofErr w:type="spellStart"/>
      <w:r w:rsidRPr="00D55FFE">
        <w:rPr>
          <w:rFonts w:ascii="Tahoma" w:hAnsi="Tahoma" w:cs="Tahoma"/>
          <w:spacing w:val="-3"/>
          <w:sz w:val="20"/>
        </w:rPr>
        <w:t>STWiORB</w:t>
      </w:r>
      <w:proofErr w:type="spellEnd"/>
      <w:r w:rsidRPr="00D55FFE">
        <w:rPr>
          <w:rFonts w:ascii="Tahoma" w:hAnsi="Tahoma" w:cs="Tahoma"/>
          <w:spacing w:val="-3"/>
          <w:sz w:val="20"/>
        </w:rPr>
        <w:t>.</w:t>
      </w:r>
    </w:p>
    <w:p w14:paraId="1C285B7A" w14:textId="77777777" w:rsidR="00666D18" w:rsidRPr="00D55FFE" w:rsidRDefault="00666D18">
      <w:pPr>
        <w:jc w:val="both"/>
        <w:rPr>
          <w:rFonts w:ascii="Tahoma" w:hAnsi="Tahoma" w:cs="Tahoma"/>
          <w:spacing w:val="-3"/>
          <w:sz w:val="20"/>
          <w:highlight w:val="yellow"/>
        </w:rPr>
      </w:pPr>
    </w:p>
    <w:p w14:paraId="534A1D14" w14:textId="77777777" w:rsidR="00666D18" w:rsidRPr="00D55FFE" w:rsidRDefault="00B15A86">
      <w:pPr>
        <w:jc w:val="both"/>
        <w:rPr>
          <w:rFonts w:ascii="Tahoma" w:hAnsi="Tahoma" w:cs="Tahoma"/>
          <w:spacing w:val="-3"/>
          <w:sz w:val="20"/>
        </w:rPr>
      </w:pPr>
      <w:r w:rsidRPr="00D55FFE">
        <w:rPr>
          <w:rFonts w:ascii="Tahoma" w:hAnsi="Tahoma" w:cs="Tahoma"/>
          <w:b/>
          <w:spacing w:val="-3"/>
          <w:sz w:val="20"/>
        </w:rPr>
        <w:t>5.3. Wytwarzanie mieszanki kruszywa</w:t>
      </w:r>
    </w:p>
    <w:p w14:paraId="5D4A6639" w14:textId="77777777" w:rsidR="00666D18" w:rsidRPr="00D55FFE" w:rsidRDefault="00B15A86">
      <w:pPr>
        <w:jc w:val="both"/>
        <w:rPr>
          <w:rFonts w:ascii="Tahoma" w:hAnsi="Tahoma" w:cs="Tahoma"/>
          <w:spacing w:val="-3"/>
          <w:sz w:val="20"/>
        </w:rPr>
      </w:pPr>
      <w:r w:rsidRPr="00D55FFE">
        <w:rPr>
          <w:rFonts w:ascii="Tahoma" w:hAnsi="Tahoma" w:cs="Tahoma"/>
          <w:spacing w:val="-3"/>
          <w:sz w:val="20"/>
        </w:rPr>
        <w:t>Mieszankę kruszywa o ściśle określonym uziarnieniu i wilgotności optymalnej należy wytwarzać w mieszarkach stacjonarnych gwarantujących otrzymanie jednorodnej mieszanki. Ze względu na konieczność zapewnienia jednorodności materiału nie dopuszcza się wytwarzania mieszanki przez mieszanie poszczególnych frakcji na drodze. Mieszanka po wyprodukowaniu powinna być od razu transportowana na miejsce wbudowania w sposób przeciwdziałający segregacji i nadmiernemu wysychaniu.</w:t>
      </w:r>
    </w:p>
    <w:p w14:paraId="0A40905F" w14:textId="77777777" w:rsidR="00666D18" w:rsidRPr="00D55FFE" w:rsidRDefault="00666D18">
      <w:pPr>
        <w:jc w:val="both"/>
        <w:rPr>
          <w:rFonts w:ascii="Tahoma" w:hAnsi="Tahoma" w:cs="Tahoma"/>
          <w:spacing w:val="-3"/>
          <w:sz w:val="20"/>
        </w:rPr>
      </w:pPr>
    </w:p>
    <w:p w14:paraId="69EF430F" w14:textId="77777777" w:rsidR="00666D18" w:rsidRPr="00D55FFE" w:rsidRDefault="00B15A86">
      <w:pPr>
        <w:jc w:val="both"/>
        <w:rPr>
          <w:rFonts w:ascii="Tahoma" w:hAnsi="Tahoma" w:cs="Tahoma"/>
          <w:spacing w:val="-3"/>
          <w:sz w:val="20"/>
        </w:rPr>
      </w:pPr>
      <w:r w:rsidRPr="00D55FFE">
        <w:rPr>
          <w:rFonts w:ascii="Tahoma" w:hAnsi="Tahoma" w:cs="Tahoma"/>
          <w:b/>
          <w:spacing w:val="-3"/>
          <w:sz w:val="20"/>
        </w:rPr>
        <w:t>5.4. Wbudowanie mieszanki</w:t>
      </w:r>
    </w:p>
    <w:p w14:paraId="1AEC7948" w14:textId="77777777" w:rsidR="00666D18" w:rsidRPr="00D55FFE" w:rsidRDefault="00B15A86">
      <w:pPr>
        <w:jc w:val="both"/>
        <w:rPr>
          <w:rFonts w:ascii="Tahoma" w:hAnsi="Tahoma" w:cs="Tahoma"/>
          <w:spacing w:val="-3"/>
          <w:sz w:val="20"/>
        </w:rPr>
      </w:pPr>
      <w:r w:rsidRPr="00D55FFE">
        <w:rPr>
          <w:rFonts w:ascii="Tahoma" w:hAnsi="Tahoma" w:cs="Tahoma"/>
          <w:spacing w:val="-3"/>
          <w:sz w:val="20"/>
        </w:rPr>
        <w:t>Mieszanka kruszywa powinna być rozkładana w warstwie o jednakowej grubości (za wyjątkiem warstwy wyrównawczej), takiej, aby jej ostateczna grubość po zagęszczeniu była równa grubości projektowanej. Warstwa podbudowy powinna być rozłożona w sposób zapewniający osiągnięcie wymaganych spadków i rzędnych wysokościowych. W miejscach, gdzie widoczna jest segregacja kruszywa należy przed zagęszczeniem wymienić kruszywo na materiał o odpowiednich właściwościach.</w:t>
      </w:r>
    </w:p>
    <w:p w14:paraId="7CF58908" w14:textId="77777777" w:rsidR="00666D18" w:rsidRPr="00D55FFE" w:rsidRDefault="00B15A86">
      <w:pPr>
        <w:jc w:val="both"/>
        <w:rPr>
          <w:rFonts w:ascii="Tahoma" w:hAnsi="Tahoma" w:cs="Tahoma"/>
          <w:sz w:val="20"/>
        </w:rPr>
      </w:pPr>
      <w:r w:rsidRPr="00D55FFE">
        <w:rPr>
          <w:rFonts w:ascii="Tahoma" w:hAnsi="Tahoma" w:cs="Tahoma"/>
          <w:sz w:val="20"/>
        </w:rPr>
        <w:lastRenderedPageBreak/>
        <w:t>Przed zagęszczeniem rozścielane kruszywo należy wyprofilować do spadków poprzecznych i pochyleń podłużnych wymaganych w Dokumentacji Projektowej. W czasie profilowania należy wyrównać lokalne zagłębienia za pomocą ciężkiego szablonu skrzynkowego lub spycharki.</w:t>
      </w:r>
    </w:p>
    <w:p w14:paraId="7296FBDA" w14:textId="77777777" w:rsidR="00666D18" w:rsidRPr="00D55FFE" w:rsidRDefault="00B15A86">
      <w:pPr>
        <w:jc w:val="both"/>
        <w:rPr>
          <w:rFonts w:ascii="Tahoma" w:hAnsi="Tahoma" w:cs="Tahoma"/>
          <w:b/>
          <w:sz w:val="20"/>
        </w:rPr>
      </w:pPr>
      <w:r w:rsidRPr="00D55FFE">
        <w:rPr>
          <w:rFonts w:ascii="Tahoma" w:hAnsi="Tahoma" w:cs="Tahoma"/>
          <w:b/>
          <w:sz w:val="20"/>
        </w:rPr>
        <w:t>5.5 Zagęszczenie mieszanki</w:t>
      </w:r>
    </w:p>
    <w:p w14:paraId="2548D574" w14:textId="77777777" w:rsidR="00666D18" w:rsidRPr="00D55FFE" w:rsidRDefault="00B15A86">
      <w:pPr>
        <w:jc w:val="both"/>
        <w:rPr>
          <w:rFonts w:ascii="Tahoma" w:hAnsi="Tahoma" w:cs="Tahoma"/>
          <w:sz w:val="20"/>
        </w:rPr>
      </w:pPr>
      <w:r w:rsidRPr="00D55FFE">
        <w:rPr>
          <w:rFonts w:ascii="Tahoma" w:hAnsi="Tahoma" w:cs="Tahoma"/>
          <w:sz w:val="20"/>
        </w:rPr>
        <w:t>Podbudowę należy zagęszczać walcami ogumionymi, wibracyjnymi gładkimi. W ostatniej fazie zagęszczania należy sprawdzić profil szablonem. Zagęszczenie podbudowy należy wykonywać warstwami przy zachowaniu wilgotności optymalnej.</w:t>
      </w:r>
    </w:p>
    <w:p w14:paraId="76319555" w14:textId="77777777" w:rsidR="00666D18" w:rsidRPr="00D55FFE" w:rsidRDefault="00B15A86">
      <w:pPr>
        <w:jc w:val="both"/>
        <w:rPr>
          <w:rFonts w:ascii="Tahoma" w:hAnsi="Tahoma" w:cs="Tahoma"/>
          <w:sz w:val="20"/>
        </w:rPr>
      </w:pPr>
      <w:r w:rsidRPr="00D55FFE">
        <w:rPr>
          <w:rFonts w:ascii="Tahoma" w:hAnsi="Tahoma" w:cs="Tahoma"/>
          <w:sz w:val="20"/>
        </w:rPr>
        <w:t>Zagęszczenie podbudowy powinno być równomierne na całej szerokości.</w:t>
      </w:r>
    </w:p>
    <w:p w14:paraId="673AE80B" w14:textId="77777777" w:rsidR="00666D18" w:rsidRPr="00D55FFE" w:rsidRDefault="00B15A86">
      <w:pPr>
        <w:jc w:val="both"/>
        <w:rPr>
          <w:rFonts w:ascii="Tahoma" w:hAnsi="Tahoma" w:cs="Tahoma"/>
          <w:sz w:val="20"/>
        </w:rPr>
      </w:pPr>
      <w:r w:rsidRPr="00D55FFE">
        <w:rPr>
          <w:rFonts w:ascii="Tahoma" w:hAnsi="Tahoma" w:cs="Tahoma"/>
          <w:sz w:val="20"/>
        </w:rPr>
        <w:t>Wskaźnik zagęszczenia nie powinien być mniejszy od 1,00 dla dróg, chodników, zjazdów.</w:t>
      </w:r>
    </w:p>
    <w:p w14:paraId="59E4EC19" w14:textId="77777777" w:rsidR="00666D18" w:rsidRPr="00D55FFE" w:rsidRDefault="00B15A86">
      <w:pPr>
        <w:jc w:val="both"/>
        <w:rPr>
          <w:rFonts w:ascii="Tahoma" w:hAnsi="Tahoma" w:cs="Tahoma"/>
          <w:sz w:val="20"/>
        </w:rPr>
      </w:pPr>
      <w:r w:rsidRPr="00D55FFE">
        <w:rPr>
          <w:rFonts w:ascii="Tahoma" w:hAnsi="Tahoma" w:cs="Tahoma"/>
          <w:sz w:val="20"/>
        </w:rPr>
        <w:t>Zagęszczenie kontroluje się płytą VSS przez sprawdzenie modułu odkształcenia.</w:t>
      </w:r>
    </w:p>
    <w:p w14:paraId="3E426FD2" w14:textId="77777777" w:rsidR="00666D18" w:rsidRPr="00D55FFE" w:rsidRDefault="00B15A86">
      <w:pPr>
        <w:jc w:val="both"/>
        <w:rPr>
          <w:rFonts w:ascii="Tahoma" w:hAnsi="Tahoma" w:cs="Tahoma"/>
          <w:sz w:val="20"/>
        </w:rPr>
      </w:pPr>
      <w:r w:rsidRPr="00D55FFE">
        <w:rPr>
          <w:rFonts w:ascii="Tahoma" w:hAnsi="Tahoma" w:cs="Tahoma"/>
          <w:sz w:val="20"/>
        </w:rPr>
        <w:t>a) nośność podbudowy po jej zagęszczeniu badana wg „Instrukcja badań podłoża gruntowego część 2” (badanie płytą VSS o średnicy 30 cm) powinna odpowiadać warunkom podanym w tabeli 5.</w:t>
      </w:r>
    </w:p>
    <w:p w14:paraId="15C8A4FB" w14:textId="77777777" w:rsidR="00666D18" w:rsidRPr="00D55FFE" w:rsidRDefault="00666D18">
      <w:pPr>
        <w:rPr>
          <w:rFonts w:ascii="Tahoma" w:hAnsi="Tahoma" w:cs="Tahoma"/>
          <w:sz w:val="20"/>
        </w:rPr>
      </w:pPr>
    </w:p>
    <w:p w14:paraId="4D6DF4EB" w14:textId="77777777" w:rsidR="00666D18" w:rsidRPr="00D55FFE" w:rsidRDefault="00B15A86">
      <w:pPr>
        <w:rPr>
          <w:rFonts w:ascii="Tahoma" w:hAnsi="Tahoma" w:cs="Tahoma"/>
          <w:sz w:val="20"/>
        </w:rPr>
      </w:pPr>
      <w:r w:rsidRPr="00D55FFE">
        <w:rPr>
          <w:rFonts w:ascii="Tahoma" w:hAnsi="Tahoma" w:cs="Tahoma"/>
          <w:b/>
          <w:sz w:val="20"/>
        </w:rPr>
        <w:t xml:space="preserve">Tabela. 5 </w:t>
      </w:r>
      <w:r w:rsidRPr="00D55FFE">
        <w:rPr>
          <w:rFonts w:ascii="Tahoma" w:hAnsi="Tahoma" w:cs="Tahoma"/>
          <w:sz w:val="20"/>
        </w:rPr>
        <w:t>Wymagania dla nośności</w:t>
      </w:r>
    </w:p>
    <w:p w14:paraId="0E59BD02" w14:textId="77777777" w:rsidR="00666D18" w:rsidRPr="00D55FFE" w:rsidRDefault="00666D18">
      <w:pPr>
        <w:rPr>
          <w:rFonts w:ascii="Tahoma" w:hAnsi="Tahoma" w:cs="Tahoma"/>
          <w:sz w:val="20"/>
        </w:rPr>
      </w:pPr>
    </w:p>
    <w:tbl>
      <w:tblPr>
        <w:tblW w:w="9426" w:type="dxa"/>
        <w:jc w:val="center"/>
        <w:tblCellMar>
          <w:left w:w="70" w:type="dxa"/>
          <w:right w:w="70" w:type="dxa"/>
        </w:tblCellMar>
        <w:tblLook w:val="0000" w:firstRow="0" w:lastRow="0" w:firstColumn="0" w:lastColumn="0" w:noHBand="0" w:noVBand="0"/>
      </w:tblPr>
      <w:tblGrid>
        <w:gridCol w:w="3470"/>
        <w:gridCol w:w="2979"/>
        <w:gridCol w:w="2977"/>
      </w:tblGrid>
      <w:tr w:rsidR="00666D18" w:rsidRPr="00D55FFE" w14:paraId="72917828" w14:textId="77777777">
        <w:trPr>
          <w:cantSplit/>
          <w:jc w:val="center"/>
        </w:trPr>
        <w:tc>
          <w:tcPr>
            <w:tcW w:w="3470" w:type="dxa"/>
            <w:vMerge w:val="restart"/>
            <w:tcBorders>
              <w:top w:val="single" w:sz="4" w:space="0" w:color="000000"/>
              <w:left w:val="single" w:sz="4" w:space="0" w:color="000000"/>
              <w:bottom w:val="single" w:sz="4" w:space="0" w:color="000000"/>
              <w:right w:val="single" w:sz="4" w:space="0" w:color="000000"/>
            </w:tcBorders>
          </w:tcPr>
          <w:p w14:paraId="23B49CD7" w14:textId="77777777" w:rsidR="00666D18" w:rsidRPr="00D55FFE" w:rsidRDefault="00B15A86">
            <w:pPr>
              <w:jc w:val="both"/>
              <w:rPr>
                <w:rFonts w:ascii="Tahoma" w:hAnsi="Tahoma" w:cs="Tahoma"/>
                <w:bCs/>
                <w:sz w:val="20"/>
              </w:rPr>
            </w:pPr>
            <w:r w:rsidRPr="00D55FFE">
              <w:rPr>
                <w:rFonts w:ascii="Tahoma" w:hAnsi="Tahoma" w:cs="Tahoma"/>
                <w:bCs/>
                <w:sz w:val="20"/>
              </w:rPr>
              <w:t xml:space="preserve">Podbudowa z kruszywa o wskaźniku nośności </w:t>
            </w:r>
            <w:r w:rsidRPr="00D55FFE">
              <w:rPr>
                <w:rFonts w:ascii="Tahoma" w:hAnsi="Tahoma" w:cs="Tahoma"/>
                <w:bCs/>
                <w:i/>
                <w:sz w:val="20"/>
              </w:rPr>
              <w:t>w</w:t>
            </w:r>
            <w:r w:rsidRPr="00D55FFE">
              <w:rPr>
                <w:rFonts w:ascii="Tahoma" w:hAnsi="Tahoma" w:cs="Tahoma"/>
                <w:bCs/>
                <w:i/>
                <w:sz w:val="20"/>
                <w:vertAlign w:val="subscript"/>
              </w:rPr>
              <w:t>noś</w:t>
            </w:r>
            <w:r w:rsidRPr="00D55FFE">
              <w:rPr>
                <w:rFonts w:ascii="Tahoma" w:hAnsi="Tahoma" w:cs="Tahoma"/>
                <w:bCs/>
                <w:sz w:val="20"/>
              </w:rPr>
              <w:t xml:space="preserve"> nie mniejszym niż, %</w:t>
            </w:r>
          </w:p>
        </w:tc>
        <w:tc>
          <w:tcPr>
            <w:tcW w:w="5956" w:type="dxa"/>
            <w:gridSpan w:val="2"/>
            <w:tcBorders>
              <w:top w:val="single" w:sz="4" w:space="0" w:color="000000"/>
              <w:left w:val="single" w:sz="4" w:space="0" w:color="000000"/>
              <w:bottom w:val="single" w:sz="4" w:space="0" w:color="000000"/>
              <w:right w:val="single" w:sz="4" w:space="0" w:color="000000"/>
            </w:tcBorders>
          </w:tcPr>
          <w:p w14:paraId="62F1B6E6" w14:textId="77777777" w:rsidR="00666D18" w:rsidRPr="00D55FFE" w:rsidRDefault="00B15A86">
            <w:pPr>
              <w:pStyle w:val="Wzr"/>
              <w:spacing w:after="0" w:line="240" w:lineRule="auto"/>
              <w:jc w:val="both"/>
              <w:rPr>
                <w:rFonts w:ascii="Tahoma" w:hAnsi="Tahoma" w:cs="Tahoma"/>
                <w:bCs/>
                <w:sz w:val="20"/>
                <w:szCs w:val="20"/>
              </w:rPr>
            </w:pPr>
            <w:r w:rsidRPr="00D55FFE">
              <w:rPr>
                <w:rFonts w:ascii="Tahoma" w:hAnsi="Tahoma" w:cs="Tahoma"/>
                <w:bCs/>
                <w:sz w:val="20"/>
                <w:szCs w:val="20"/>
              </w:rPr>
              <w:t>Minimalny moduł odkształcenia mierzony płytą</w:t>
            </w:r>
          </w:p>
          <w:p w14:paraId="6E028ABD" w14:textId="77777777" w:rsidR="00666D18" w:rsidRPr="00D55FFE" w:rsidRDefault="00B15A86">
            <w:pPr>
              <w:jc w:val="both"/>
              <w:rPr>
                <w:rFonts w:ascii="Tahoma" w:hAnsi="Tahoma" w:cs="Tahoma"/>
                <w:bCs/>
                <w:sz w:val="20"/>
              </w:rPr>
            </w:pPr>
            <w:r w:rsidRPr="00D55FFE">
              <w:rPr>
                <w:rFonts w:ascii="Tahoma" w:hAnsi="Tahoma" w:cs="Tahoma"/>
                <w:bCs/>
                <w:sz w:val="20"/>
              </w:rPr>
              <w:t xml:space="preserve">o średnicy 30 cm, </w:t>
            </w:r>
            <w:proofErr w:type="spellStart"/>
            <w:r w:rsidRPr="00D55FFE">
              <w:rPr>
                <w:rFonts w:ascii="Tahoma" w:hAnsi="Tahoma" w:cs="Tahoma"/>
                <w:bCs/>
                <w:sz w:val="20"/>
              </w:rPr>
              <w:t>MPa</w:t>
            </w:r>
            <w:proofErr w:type="spellEnd"/>
          </w:p>
        </w:tc>
      </w:tr>
      <w:tr w:rsidR="00666D18" w:rsidRPr="00D55FFE" w14:paraId="06716075" w14:textId="77777777">
        <w:trPr>
          <w:cantSplit/>
          <w:jc w:val="center"/>
        </w:trPr>
        <w:tc>
          <w:tcPr>
            <w:tcW w:w="3470" w:type="dxa"/>
            <w:vMerge/>
            <w:tcBorders>
              <w:top w:val="single" w:sz="4" w:space="0" w:color="000000"/>
              <w:left w:val="single" w:sz="4" w:space="0" w:color="000000"/>
              <w:bottom w:val="single" w:sz="4" w:space="0" w:color="000000"/>
              <w:right w:val="single" w:sz="4" w:space="0" w:color="000000"/>
            </w:tcBorders>
          </w:tcPr>
          <w:p w14:paraId="51BB8E57" w14:textId="77777777" w:rsidR="00666D18" w:rsidRPr="00D55FFE" w:rsidRDefault="00666D18">
            <w:pPr>
              <w:jc w:val="both"/>
              <w:rPr>
                <w:rFonts w:ascii="Tahoma" w:hAnsi="Tahoma" w:cs="Tahoma"/>
                <w:bCs/>
                <w:sz w:val="20"/>
              </w:rPr>
            </w:pPr>
          </w:p>
        </w:tc>
        <w:tc>
          <w:tcPr>
            <w:tcW w:w="2979" w:type="dxa"/>
            <w:tcBorders>
              <w:top w:val="single" w:sz="4" w:space="0" w:color="000000"/>
              <w:left w:val="single" w:sz="4" w:space="0" w:color="000000"/>
              <w:bottom w:val="single" w:sz="4" w:space="0" w:color="000000"/>
              <w:right w:val="single" w:sz="4" w:space="0" w:color="000000"/>
            </w:tcBorders>
          </w:tcPr>
          <w:p w14:paraId="23508A88" w14:textId="77777777" w:rsidR="00666D18" w:rsidRPr="00D55FFE" w:rsidRDefault="00B15A86">
            <w:pPr>
              <w:jc w:val="both"/>
              <w:rPr>
                <w:rFonts w:ascii="Tahoma" w:hAnsi="Tahoma" w:cs="Tahoma"/>
                <w:bCs/>
                <w:sz w:val="20"/>
              </w:rPr>
            </w:pPr>
            <w:r w:rsidRPr="00D55FFE">
              <w:rPr>
                <w:rFonts w:ascii="Tahoma" w:hAnsi="Tahoma" w:cs="Tahoma"/>
                <w:bCs/>
                <w:sz w:val="20"/>
              </w:rPr>
              <w:t>pierwsze obciążenie, E</w:t>
            </w:r>
            <w:r w:rsidRPr="00D55FFE">
              <w:rPr>
                <w:rFonts w:ascii="Tahoma" w:hAnsi="Tahoma" w:cs="Tahoma"/>
                <w:bCs/>
                <w:sz w:val="20"/>
                <w:vertAlign w:val="subscript"/>
              </w:rPr>
              <w:t>1</w:t>
            </w:r>
          </w:p>
        </w:tc>
        <w:tc>
          <w:tcPr>
            <w:tcW w:w="2977" w:type="dxa"/>
            <w:tcBorders>
              <w:top w:val="single" w:sz="4" w:space="0" w:color="000000"/>
              <w:left w:val="single" w:sz="4" w:space="0" w:color="000000"/>
              <w:bottom w:val="single" w:sz="4" w:space="0" w:color="000000"/>
              <w:right w:val="single" w:sz="4" w:space="0" w:color="000000"/>
            </w:tcBorders>
          </w:tcPr>
          <w:p w14:paraId="63DF3E99" w14:textId="77777777" w:rsidR="00666D18" w:rsidRPr="00D55FFE" w:rsidRDefault="00B15A86">
            <w:pPr>
              <w:jc w:val="both"/>
              <w:rPr>
                <w:rFonts w:ascii="Tahoma" w:hAnsi="Tahoma" w:cs="Tahoma"/>
                <w:bCs/>
                <w:sz w:val="20"/>
              </w:rPr>
            </w:pPr>
            <w:r w:rsidRPr="00D55FFE">
              <w:rPr>
                <w:rFonts w:ascii="Tahoma" w:hAnsi="Tahoma" w:cs="Tahoma"/>
                <w:bCs/>
                <w:sz w:val="20"/>
              </w:rPr>
              <w:t>drugie obciążenie, E</w:t>
            </w:r>
            <w:r w:rsidRPr="00D55FFE">
              <w:rPr>
                <w:rFonts w:ascii="Tahoma" w:hAnsi="Tahoma" w:cs="Tahoma"/>
                <w:bCs/>
                <w:sz w:val="20"/>
                <w:vertAlign w:val="subscript"/>
              </w:rPr>
              <w:t>2</w:t>
            </w:r>
          </w:p>
        </w:tc>
      </w:tr>
      <w:tr w:rsidR="00666D18" w:rsidRPr="00D55FFE" w14:paraId="666619D2" w14:textId="77777777">
        <w:trPr>
          <w:jc w:val="center"/>
        </w:trPr>
        <w:tc>
          <w:tcPr>
            <w:tcW w:w="3470" w:type="dxa"/>
            <w:tcBorders>
              <w:top w:val="single" w:sz="4" w:space="0" w:color="000000"/>
              <w:left w:val="single" w:sz="4" w:space="0" w:color="000000"/>
              <w:bottom w:val="single" w:sz="4" w:space="0" w:color="000000"/>
              <w:right w:val="single" w:sz="4" w:space="0" w:color="000000"/>
            </w:tcBorders>
          </w:tcPr>
          <w:p w14:paraId="468E190F" w14:textId="77777777" w:rsidR="00666D18" w:rsidRPr="00D55FFE" w:rsidRDefault="00666D18">
            <w:pPr>
              <w:rPr>
                <w:rFonts w:ascii="Tahoma" w:hAnsi="Tahoma" w:cs="Tahoma"/>
                <w:strike/>
                <w:sz w:val="20"/>
              </w:rPr>
            </w:pPr>
          </w:p>
          <w:p w14:paraId="546422E6" w14:textId="77777777" w:rsidR="00666D18" w:rsidRPr="00D55FFE" w:rsidRDefault="00B15A86">
            <w:pPr>
              <w:rPr>
                <w:rFonts w:ascii="Tahoma" w:hAnsi="Tahoma" w:cs="Tahoma"/>
                <w:b/>
                <w:sz w:val="20"/>
              </w:rPr>
            </w:pPr>
            <w:r w:rsidRPr="00D55FFE">
              <w:rPr>
                <w:rFonts w:ascii="Tahoma" w:hAnsi="Tahoma" w:cs="Tahoma"/>
                <w:b/>
                <w:sz w:val="20"/>
              </w:rPr>
              <w:t>60 - KR1÷</w:t>
            </w:r>
            <w:r w:rsidRPr="00D55FFE">
              <w:rPr>
                <w:rFonts w:ascii="Tahoma" w:hAnsi="Tahoma" w:cs="Tahoma"/>
                <w:b/>
                <w:spacing w:val="-3"/>
                <w:sz w:val="20"/>
              </w:rPr>
              <w:t>KR2</w:t>
            </w:r>
          </w:p>
          <w:p w14:paraId="209BB237" w14:textId="77777777" w:rsidR="00666D18" w:rsidRPr="00D55FFE" w:rsidRDefault="00B15A86">
            <w:pPr>
              <w:rPr>
                <w:rFonts w:ascii="Tahoma" w:hAnsi="Tahoma" w:cs="Tahoma"/>
                <w:sz w:val="20"/>
              </w:rPr>
            </w:pPr>
            <w:r w:rsidRPr="00D55FFE">
              <w:rPr>
                <w:rFonts w:ascii="Tahoma" w:hAnsi="Tahoma" w:cs="Tahoma"/>
                <w:sz w:val="20"/>
              </w:rPr>
              <w:t>80 KR3÷KR4</w:t>
            </w:r>
          </w:p>
          <w:p w14:paraId="1010A799" w14:textId="77777777" w:rsidR="00666D18" w:rsidRPr="00D55FFE" w:rsidRDefault="00B15A86">
            <w:pPr>
              <w:rPr>
                <w:rFonts w:ascii="Tahoma" w:hAnsi="Tahoma" w:cs="Tahoma"/>
                <w:sz w:val="20"/>
              </w:rPr>
            </w:pPr>
            <w:r w:rsidRPr="00D55FFE">
              <w:rPr>
                <w:rFonts w:ascii="Tahoma" w:hAnsi="Tahoma" w:cs="Tahoma"/>
                <w:sz w:val="20"/>
              </w:rPr>
              <w:t>120 (KR5÷KR7)</w:t>
            </w:r>
          </w:p>
        </w:tc>
        <w:tc>
          <w:tcPr>
            <w:tcW w:w="2979" w:type="dxa"/>
            <w:tcBorders>
              <w:top w:val="single" w:sz="4" w:space="0" w:color="000000"/>
              <w:left w:val="single" w:sz="4" w:space="0" w:color="000000"/>
              <w:bottom w:val="single" w:sz="4" w:space="0" w:color="000000"/>
              <w:right w:val="single" w:sz="4" w:space="0" w:color="000000"/>
            </w:tcBorders>
          </w:tcPr>
          <w:p w14:paraId="69FA5439" w14:textId="77777777" w:rsidR="00666D18" w:rsidRPr="00D55FFE" w:rsidRDefault="00666D18">
            <w:pPr>
              <w:jc w:val="center"/>
              <w:rPr>
                <w:rFonts w:ascii="Tahoma" w:hAnsi="Tahoma" w:cs="Tahoma"/>
                <w:strike/>
                <w:sz w:val="20"/>
              </w:rPr>
            </w:pPr>
          </w:p>
          <w:p w14:paraId="437DFF06" w14:textId="77777777" w:rsidR="00666D18" w:rsidRPr="00D55FFE" w:rsidRDefault="00B15A86">
            <w:pPr>
              <w:jc w:val="center"/>
              <w:rPr>
                <w:rFonts w:ascii="Tahoma" w:hAnsi="Tahoma" w:cs="Tahoma"/>
                <w:b/>
                <w:sz w:val="20"/>
              </w:rPr>
            </w:pPr>
            <w:r w:rsidRPr="00D55FFE">
              <w:rPr>
                <w:rFonts w:ascii="Tahoma" w:hAnsi="Tahoma" w:cs="Tahoma"/>
                <w:b/>
                <w:sz w:val="20"/>
              </w:rPr>
              <w:t>60</w:t>
            </w:r>
          </w:p>
          <w:p w14:paraId="53AD6DBC" w14:textId="77777777" w:rsidR="00666D18" w:rsidRPr="00D55FFE" w:rsidRDefault="00B15A86">
            <w:pPr>
              <w:jc w:val="center"/>
              <w:rPr>
                <w:rFonts w:ascii="Tahoma" w:hAnsi="Tahoma" w:cs="Tahoma"/>
                <w:sz w:val="20"/>
              </w:rPr>
            </w:pPr>
            <w:r w:rsidRPr="00D55FFE">
              <w:rPr>
                <w:rFonts w:ascii="Tahoma" w:hAnsi="Tahoma" w:cs="Tahoma"/>
                <w:sz w:val="20"/>
              </w:rPr>
              <w:t>80</w:t>
            </w:r>
          </w:p>
          <w:p w14:paraId="3F5795FF" w14:textId="77777777" w:rsidR="00666D18" w:rsidRPr="00D55FFE" w:rsidRDefault="00B15A86">
            <w:pPr>
              <w:jc w:val="center"/>
              <w:rPr>
                <w:rFonts w:ascii="Tahoma" w:hAnsi="Tahoma" w:cs="Tahoma"/>
                <w:sz w:val="20"/>
              </w:rPr>
            </w:pPr>
            <w:r w:rsidRPr="00D55FFE">
              <w:rPr>
                <w:rFonts w:ascii="Tahoma" w:hAnsi="Tahoma" w:cs="Tahoma"/>
                <w:sz w:val="20"/>
              </w:rPr>
              <w:t>100</w:t>
            </w:r>
          </w:p>
        </w:tc>
        <w:tc>
          <w:tcPr>
            <w:tcW w:w="2977" w:type="dxa"/>
            <w:tcBorders>
              <w:top w:val="single" w:sz="4" w:space="0" w:color="000000"/>
              <w:left w:val="single" w:sz="4" w:space="0" w:color="000000"/>
              <w:bottom w:val="single" w:sz="4" w:space="0" w:color="000000"/>
              <w:right w:val="single" w:sz="4" w:space="0" w:color="000000"/>
            </w:tcBorders>
          </w:tcPr>
          <w:p w14:paraId="1E22232B" w14:textId="77777777" w:rsidR="00666D18" w:rsidRPr="00D55FFE" w:rsidRDefault="00666D18">
            <w:pPr>
              <w:jc w:val="center"/>
              <w:rPr>
                <w:rFonts w:ascii="Tahoma" w:hAnsi="Tahoma" w:cs="Tahoma"/>
                <w:strike/>
                <w:sz w:val="20"/>
              </w:rPr>
            </w:pPr>
          </w:p>
          <w:p w14:paraId="1EABDFB2" w14:textId="77777777" w:rsidR="00666D18" w:rsidRPr="00D55FFE" w:rsidRDefault="00B15A86">
            <w:pPr>
              <w:jc w:val="center"/>
              <w:rPr>
                <w:rFonts w:ascii="Tahoma" w:hAnsi="Tahoma" w:cs="Tahoma"/>
                <w:b/>
                <w:sz w:val="20"/>
              </w:rPr>
            </w:pPr>
            <w:r w:rsidRPr="00D55FFE">
              <w:rPr>
                <w:rFonts w:ascii="Tahoma" w:hAnsi="Tahoma" w:cs="Tahoma"/>
                <w:b/>
                <w:sz w:val="20"/>
              </w:rPr>
              <w:t>120</w:t>
            </w:r>
          </w:p>
          <w:p w14:paraId="42B1768C" w14:textId="77777777" w:rsidR="00666D18" w:rsidRPr="00D55FFE" w:rsidRDefault="00B15A86">
            <w:pPr>
              <w:jc w:val="center"/>
              <w:rPr>
                <w:rFonts w:ascii="Tahoma" w:hAnsi="Tahoma" w:cs="Tahoma"/>
                <w:sz w:val="20"/>
              </w:rPr>
            </w:pPr>
            <w:r w:rsidRPr="00D55FFE">
              <w:rPr>
                <w:rFonts w:ascii="Tahoma" w:hAnsi="Tahoma" w:cs="Tahoma"/>
                <w:sz w:val="20"/>
              </w:rPr>
              <w:t>140</w:t>
            </w:r>
          </w:p>
          <w:p w14:paraId="2D1DAC42" w14:textId="77777777" w:rsidR="00666D18" w:rsidRPr="00D55FFE" w:rsidRDefault="00B15A86">
            <w:pPr>
              <w:jc w:val="center"/>
              <w:rPr>
                <w:rFonts w:ascii="Tahoma" w:hAnsi="Tahoma" w:cs="Tahoma"/>
                <w:sz w:val="20"/>
              </w:rPr>
            </w:pPr>
            <w:r w:rsidRPr="00D55FFE">
              <w:rPr>
                <w:rFonts w:ascii="Tahoma" w:hAnsi="Tahoma" w:cs="Tahoma"/>
                <w:sz w:val="20"/>
              </w:rPr>
              <w:t>180</w:t>
            </w:r>
          </w:p>
        </w:tc>
      </w:tr>
    </w:tbl>
    <w:p w14:paraId="75F96FD1" w14:textId="77777777" w:rsidR="00666D18" w:rsidRPr="00D55FFE" w:rsidRDefault="00B15A86">
      <w:pPr>
        <w:jc w:val="both"/>
        <w:rPr>
          <w:rFonts w:ascii="Tahoma" w:hAnsi="Tahoma" w:cs="Tahoma"/>
          <w:sz w:val="20"/>
        </w:rPr>
      </w:pPr>
      <w:r w:rsidRPr="00D55FFE">
        <w:rPr>
          <w:rFonts w:ascii="Tahoma" w:hAnsi="Tahoma" w:cs="Tahoma"/>
          <w:sz w:val="20"/>
        </w:rPr>
        <w:t xml:space="preserve">Dla zakładanego obciążenia ruchem moduł odkształcenia należy wyznaczyć dla przyrostu obciążenia </w:t>
      </w:r>
      <w:r w:rsidRPr="00D55FFE">
        <w:rPr>
          <w:rFonts w:ascii="Tahoma" w:hAnsi="Tahoma" w:cs="Tahoma"/>
          <w:sz w:val="20"/>
        </w:rPr>
        <w:br/>
        <w:t>od 0,15</w:t>
      </w:r>
      <w:r w:rsidRPr="00D55FFE">
        <w:rPr>
          <w:rFonts w:ascii="Tahoma" w:eastAsia="Symbol" w:hAnsi="Tahoma" w:cs="Tahoma"/>
          <w:sz w:val="20"/>
        </w:rPr>
        <w:t></w:t>
      </w:r>
      <w:r w:rsidRPr="00D55FFE">
        <w:rPr>
          <w:rFonts w:ascii="Tahoma" w:hAnsi="Tahoma" w:cs="Tahoma"/>
          <w:sz w:val="20"/>
        </w:rPr>
        <w:t xml:space="preserve">0,25 </w:t>
      </w:r>
      <w:proofErr w:type="spellStart"/>
      <w:r w:rsidRPr="00D55FFE">
        <w:rPr>
          <w:rFonts w:ascii="Tahoma" w:hAnsi="Tahoma" w:cs="Tahoma"/>
          <w:sz w:val="20"/>
        </w:rPr>
        <w:t>MPa</w:t>
      </w:r>
      <w:proofErr w:type="spellEnd"/>
      <w:r w:rsidRPr="00D55FFE">
        <w:rPr>
          <w:rFonts w:ascii="Tahoma" w:hAnsi="Tahoma" w:cs="Tahoma"/>
          <w:sz w:val="20"/>
        </w:rPr>
        <w:t xml:space="preserve">, a końcowy nacisk 0,45 </w:t>
      </w:r>
      <w:proofErr w:type="spellStart"/>
      <w:r w:rsidRPr="00D55FFE">
        <w:rPr>
          <w:rFonts w:ascii="Tahoma" w:hAnsi="Tahoma" w:cs="Tahoma"/>
          <w:sz w:val="20"/>
        </w:rPr>
        <w:t>MPa</w:t>
      </w:r>
      <w:proofErr w:type="spellEnd"/>
      <w:r w:rsidRPr="00D55FFE">
        <w:rPr>
          <w:rFonts w:ascii="Tahoma" w:hAnsi="Tahoma" w:cs="Tahoma"/>
          <w:sz w:val="20"/>
        </w:rPr>
        <w:t>.</w:t>
      </w:r>
    </w:p>
    <w:p w14:paraId="7D439FA8" w14:textId="77777777" w:rsidR="00666D18" w:rsidRPr="00D55FFE" w:rsidRDefault="00666D18">
      <w:pPr>
        <w:rPr>
          <w:rFonts w:ascii="Tahoma" w:hAnsi="Tahoma" w:cs="Tahoma"/>
          <w:color w:val="FF0000"/>
          <w:sz w:val="20"/>
        </w:rPr>
      </w:pPr>
    </w:p>
    <w:p w14:paraId="2650DE41" w14:textId="77777777" w:rsidR="00666D18" w:rsidRPr="00D55FFE" w:rsidRDefault="00666D18">
      <w:pPr>
        <w:jc w:val="both"/>
        <w:rPr>
          <w:rFonts w:ascii="Tahoma" w:hAnsi="Tahoma" w:cs="Tahoma"/>
          <w:sz w:val="20"/>
        </w:rPr>
      </w:pPr>
    </w:p>
    <w:p w14:paraId="076B1E96" w14:textId="77777777" w:rsidR="00666D18" w:rsidRPr="00D55FFE" w:rsidRDefault="00B15A86">
      <w:pPr>
        <w:jc w:val="both"/>
        <w:rPr>
          <w:rFonts w:ascii="Tahoma" w:hAnsi="Tahoma" w:cs="Tahoma"/>
          <w:sz w:val="20"/>
        </w:rPr>
      </w:pPr>
      <w:r w:rsidRPr="00D55FFE">
        <w:rPr>
          <w:rFonts w:ascii="Tahoma" w:hAnsi="Tahoma" w:cs="Tahoma"/>
          <w:sz w:val="20"/>
        </w:rPr>
        <w:t>E</w:t>
      </w:r>
      <w:r w:rsidRPr="00D55FFE">
        <w:rPr>
          <w:rFonts w:ascii="Tahoma" w:hAnsi="Tahoma" w:cs="Tahoma"/>
          <w:sz w:val="20"/>
          <w:vertAlign w:val="subscript"/>
        </w:rPr>
        <w:t>1</w:t>
      </w:r>
      <w:r w:rsidRPr="00D55FFE">
        <w:rPr>
          <w:rFonts w:ascii="Tahoma" w:hAnsi="Tahoma" w:cs="Tahoma"/>
          <w:sz w:val="20"/>
        </w:rPr>
        <w:t>, E</w:t>
      </w:r>
      <w:r w:rsidRPr="00D55FFE">
        <w:rPr>
          <w:rFonts w:ascii="Tahoma" w:hAnsi="Tahoma" w:cs="Tahoma"/>
          <w:sz w:val="20"/>
          <w:vertAlign w:val="subscript"/>
        </w:rPr>
        <w:t>2</w:t>
      </w:r>
      <w:r w:rsidRPr="00D55FFE">
        <w:rPr>
          <w:rFonts w:ascii="Tahoma" w:hAnsi="Tahoma" w:cs="Tahoma"/>
          <w:sz w:val="20"/>
        </w:rPr>
        <w:t xml:space="preserve"> = </w:t>
      </w:r>
      <m:oMath>
        <m:f>
          <m:fPr>
            <m:ctrlPr>
              <w:rPr>
                <w:rFonts w:ascii="Cambria Math" w:hAnsi="Tahoma" w:cs="Tahoma"/>
                <w:sz w:val="20"/>
              </w:rPr>
            </m:ctrlPr>
          </m:fPr>
          <m:num>
            <m:r>
              <w:rPr>
                <w:rFonts w:ascii="Cambria Math" w:hAnsi="Tahoma" w:cs="Tahoma"/>
                <w:sz w:val="20"/>
              </w:rPr>
              <m:t>3</m:t>
            </m:r>
          </m:num>
          <m:den>
            <m:r>
              <w:rPr>
                <w:rFonts w:ascii="Cambria Math" w:hAnsi="Tahoma" w:cs="Tahoma"/>
                <w:sz w:val="20"/>
              </w:rPr>
              <m:t>4</m:t>
            </m:r>
          </m:den>
        </m:f>
        <m:f>
          <m:fPr>
            <m:ctrlPr>
              <w:rPr>
                <w:rFonts w:ascii="Cambria Math" w:hAnsi="Tahoma" w:cs="Tahoma"/>
                <w:sz w:val="20"/>
              </w:rPr>
            </m:ctrlPr>
          </m:fPr>
          <m:num>
            <m:r>
              <w:rPr>
                <w:rFonts w:ascii="Cambria Math" w:hAnsi="Cambria Math" w:cs="Tahoma"/>
                <w:sz w:val="20"/>
              </w:rPr>
              <m:t>ΔP</m:t>
            </m:r>
          </m:num>
          <m:den>
            <m:r>
              <w:rPr>
                <w:rFonts w:ascii="Cambria Math" w:hAnsi="Cambria Math" w:cs="Tahoma"/>
                <w:sz w:val="20"/>
              </w:rPr>
              <m:t>ΔS</m:t>
            </m:r>
          </m:den>
        </m:f>
        <m:r>
          <w:rPr>
            <w:rFonts w:ascii="Tahoma" w:hAnsi="Cambria Math" w:cs="Tahoma"/>
            <w:sz w:val="20"/>
          </w:rPr>
          <m:t>*</m:t>
        </m:r>
        <m:r>
          <w:rPr>
            <w:rFonts w:ascii="Cambria Math" w:hAnsi="Cambria Math" w:cs="Tahoma"/>
            <w:sz w:val="20"/>
          </w:rPr>
          <m:t>D</m:t>
        </m:r>
      </m:oMath>
    </w:p>
    <w:p w14:paraId="33811219" w14:textId="77777777" w:rsidR="00666D18" w:rsidRPr="00D55FFE" w:rsidRDefault="00666D18">
      <w:pPr>
        <w:jc w:val="both"/>
        <w:rPr>
          <w:rFonts w:ascii="Tahoma" w:hAnsi="Tahoma" w:cs="Tahoma"/>
          <w:sz w:val="20"/>
        </w:rPr>
      </w:pPr>
    </w:p>
    <w:p w14:paraId="79A005FF" w14:textId="77777777" w:rsidR="00666D18" w:rsidRPr="00D55FFE" w:rsidRDefault="00B15A86">
      <w:pPr>
        <w:jc w:val="both"/>
        <w:rPr>
          <w:rFonts w:ascii="Tahoma" w:hAnsi="Tahoma" w:cs="Tahoma"/>
          <w:sz w:val="20"/>
        </w:rPr>
      </w:pPr>
      <w:r w:rsidRPr="00D55FFE">
        <w:rPr>
          <w:rFonts w:ascii="Tahoma" w:hAnsi="Tahoma" w:cs="Tahoma"/>
          <w:sz w:val="20"/>
        </w:rPr>
        <w:t xml:space="preserve">ΔP – różnica nacisku w </w:t>
      </w:r>
      <w:proofErr w:type="spellStart"/>
      <w:r w:rsidRPr="00D55FFE">
        <w:rPr>
          <w:rFonts w:ascii="Tahoma" w:hAnsi="Tahoma" w:cs="Tahoma"/>
          <w:sz w:val="20"/>
        </w:rPr>
        <w:t>MPa</w:t>
      </w:r>
      <w:proofErr w:type="spellEnd"/>
    </w:p>
    <w:p w14:paraId="0B12FB54" w14:textId="77777777" w:rsidR="00666D18" w:rsidRPr="00D55FFE" w:rsidRDefault="00B15A86">
      <w:pPr>
        <w:jc w:val="both"/>
        <w:rPr>
          <w:rFonts w:ascii="Tahoma" w:hAnsi="Tahoma" w:cs="Tahoma"/>
          <w:sz w:val="20"/>
        </w:rPr>
      </w:pPr>
      <w:r w:rsidRPr="00D55FFE">
        <w:rPr>
          <w:rFonts w:ascii="Tahoma" w:hAnsi="Tahoma" w:cs="Tahoma"/>
          <w:sz w:val="20"/>
        </w:rPr>
        <w:t xml:space="preserve">ΔS – przyrost </w:t>
      </w:r>
      <w:proofErr w:type="spellStart"/>
      <w:r w:rsidRPr="00D55FFE">
        <w:rPr>
          <w:rFonts w:ascii="Tahoma" w:hAnsi="Tahoma" w:cs="Tahoma"/>
          <w:sz w:val="20"/>
        </w:rPr>
        <w:t>osiadań</w:t>
      </w:r>
      <w:proofErr w:type="spellEnd"/>
      <w:r w:rsidRPr="00D55FFE">
        <w:rPr>
          <w:rFonts w:ascii="Tahoma" w:hAnsi="Tahoma" w:cs="Tahoma"/>
          <w:sz w:val="20"/>
        </w:rPr>
        <w:t xml:space="preserve"> odpowiadający tej różnicy nacisków w milimetrach</w:t>
      </w:r>
    </w:p>
    <w:p w14:paraId="72408A5F" w14:textId="77777777" w:rsidR="00666D18" w:rsidRPr="00D55FFE" w:rsidRDefault="00B15A86">
      <w:pPr>
        <w:jc w:val="both"/>
        <w:rPr>
          <w:rFonts w:ascii="Tahoma" w:hAnsi="Tahoma" w:cs="Tahoma"/>
          <w:sz w:val="20"/>
        </w:rPr>
      </w:pPr>
      <w:r w:rsidRPr="00D55FFE">
        <w:rPr>
          <w:rFonts w:ascii="Tahoma" w:hAnsi="Tahoma" w:cs="Tahoma"/>
          <w:sz w:val="20"/>
        </w:rPr>
        <w:t>D – średnica płyty w milimetrach</w:t>
      </w:r>
    </w:p>
    <w:p w14:paraId="31095BF1" w14:textId="77777777" w:rsidR="00666D18" w:rsidRPr="00D55FFE" w:rsidRDefault="00666D18">
      <w:pPr>
        <w:jc w:val="both"/>
        <w:rPr>
          <w:rFonts w:ascii="Tahoma" w:hAnsi="Tahoma" w:cs="Tahoma"/>
          <w:sz w:val="20"/>
        </w:rPr>
      </w:pPr>
    </w:p>
    <w:p w14:paraId="4F190916" w14:textId="77777777" w:rsidR="00666D18" w:rsidRPr="00D55FFE" w:rsidRDefault="00B15A86">
      <w:pPr>
        <w:jc w:val="both"/>
        <w:rPr>
          <w:rFonts w:ascii="Tahoma" w:hAnsi="Tahoma" w:cs="Tahoma"/>
          <w:sz w:val="20"/>
        </w:rPr>
      </w:pPr>
      <w:r w:rsidRPr="00D55FFE">
        <w:rPr>
          <w:rFonts w:ascii="Tahoma" w:hAnsi="Tahoma" w:cs="Tahoma"/>
          <w:sz w:val="20"/>
        </w:rPr>
        <w:t xml:space="preserve">b) wskaźnik zagęszczenia </w:t>
      </w:r>
      <w:proofErr w:type="spellStart"/>
      <w:r w:rsidRPr="00D55FFE">
        <w:rPr>
          <w:rFonts w:ascii="Tahoma" w:hAnsi="Tahoma" w:cs="Tahoma"/>
          <w:sz w:val="20"/>
        </w:rPr>
        <w:t>Io</w:t>
      </w:r>
      <w:proofErr w:type="spellEnd"/>
      <w:r w:rsidRPr="00D55FFE">
        <w:rPr>
          <w:rFonts w:ascii="Tahoma" w:hAnsi="Tahoma" w:cs="Tahoma"/>
          <w:sz w:val="20"/>
        </w:rPr>
        <w:t xml:space="preserve"> mierzony płytą VSS zgodnie z zależnością:</w:t>
      </w:r>
    </w:p>
    <w:p w14:paraId="0E7E7759" w14:textId="77777777" w:rsidR="00666D18" w:rsidRPr="00D55FFE" w:rsidRDefault="00000000">
      <w:pPr>
        <w:jc w:val="both"/>
        <w:rPr>
          <w:rFonts w:ascii="Tahoma" w:hAnsi="Tahoma" w:cs="Tahoma"/>
          <w:sz w:val="20"/>
        </w:rPr>
      </w:pPr>
      <m:oMathPara>
        <m:oMath>
          <m:sSub>
            <m:sSubPr>
              <m:ctrlPr>
                <w:rPr>
                  <w:rFonts w:ascii="Cambria Math" w:hAnsi="Tahoma" w:cs="Tahoma"/>
                  <w:sz w:val="20"/>
                </w:rPr>
              </m:ctrlPr>
            </m:sSubPr>
            <m:e>
              <m:r>
                <w:rPr>
                  <w:rFonts w:ascii="Cambria Math" w:hAnsi="Cambria Math" w:cs="Tahoma"/>
                  <w:sz w:val="20"/>
                </w:rPr>
                <m:t>I</m:t>
              </m:r>
            </m:e>
            <m:sub>
              <m:r>
                <w:rPr>
                  <w:rFonts w:ascii="Cambria Math" w:hAnsi="Cambria Math" w:cs="Tahoma"/>
                  <w:sz w:val="20"/>
                </w:rPr>
                <m:t>o</m:t>
              </m:r>
            </m:sub>
          </m:sSub>
          <m:r>
            <w:rPr>
              <w:rFonts w:ascii="Cambria Math" w:hAnsi="Tahoma" w:cs="Tahoma"/>
              <w:sz w:val="20"/>
            </w:rPr>
            <m:t>=</m:t>
          </m:r>
          <m:f>
            <m:fPr>
              <m:ctrlPr>
                <w:rPr>
                  <w:rFonts w:ascii="Cambria Math" w:hAnsi="Tahoma" w:cs="Tahoma"/>
                  <w:sz w:val="20"/>
                </w:rPr>
              </m:ctrlPr>
            </m:fPr>
            <m:num>
              <m:sSub>
                <m:sSubPr>
                  <m:ctrlPr>
                    <w:rPr>
                      <w:rFonts w:ascii="Cambria Math" w:hAnsi="Tahoma" w:cs="Tahoma"/>
                      <w:sz w:val="20"/>
                    </w:rPr>
                  </m:ctrlPr>
                </m:sSubPr>
                <m:e>
                  <m:r>
                    <w:rPr>
                      <w:rFonts w:ascii="Cambria Math" w:hAnsi="Cambria Math" w:cs="Tahoma"/>
                      <w:sz w:val="20"/>
                    </w:rPr>
                    <m:t>E</m:t>
                  </m:r>
                </m:e>
                <m:sub>
                  <m:r>
                    <w:rPr>
                      <w:rFonts w:ascii="Cambria Math" w:hAnsi="Tahoma" w:cs="Tahoma"/>
                      <w:sz w:val="20"/>
                    </w:rPr>
                    <m:t>2</m:t>
                  </m:r>
                </m:sub>
              </m:sSub>
            </m:num>
            <m:den>
              <m:sSub>
                <m:sSubPr>
                  <m:ctrlPr>
                    <w:rPr>
                      <w:rFonts w:ascii="Cambria Math" w:hAnsi="Tahoma" w:cs="Tahoma"/>
                      <w:sz w:val="20"/>
                    </w:rPr>
                  </m:ctrlPr>
                </m:sSubPr>
                <m:e>
                  <m:r>
                    <w:rPr>
                      <w:rFonts w:ascii="Cambria Math" w:hAnsi="Cambria Math" w:cs="Tahoma"/>
                      <w:sz w:val="20"/>
                    </w:rPr>
                    <m:t>E</m:t>
                  </m:r>
                </m:e>
                <m:sub>
                  <m:r>
                    <w:rPr>
                      <w:rFonts w:ascii="Cambria Math" w:hAnsi="Tahoma" w:cs="Tahoma"/>
                      <w:sz w:val="20"/>
                    </w:rPr>
                    <m:t>1</m:t>
                  </m:r>
                </m:sub>
              </m:sSub>
            </m:den>
          </m:f>
        </m:oMath>
      </m:oMathPara>
    </w:p>
    <w:p w14:paraId="24B54975" w14:textId="77777777" w:rsidR="00666D18" w:rsidRPr="00D55FFE" w:rsidRDefault="00B15A86">
      <w:pPr>
        <w:jc w:val="both"/>
        <w:rPr>
          <w:rFonts w:ascii="Tahoma" w:hAnsi="Tahoma" w:cs="Tahoma"/>
          <w:sz w:val="20"/>
        </w:rPr>
      </w:pPr>
      <w:r w:rsidRPr="00D55FFE">
        <w:rPr>
          <w:rFonts w:ascii="Tahoma" w:hAnsi="Tahoma" w:cs="Tahoma"/>
          <w:sz w:val="20"/>
        </w:rPr>
        <w:t>powinien mieć wartość nie większą niż 2,2.</w:t>
      </w:r>
    </w:p>
    <w:p w14:paraId="59CFC2DA" w14:textId="77777777" w:rsidR="00666D18" w:rsidRPr="00D55FFE" w:rsidRDefault="00B15A86">
      <w:pPr>
        <w:jc w:val="both"/>
        <w:rPr>
          <w:rFonts w:ascii="Tahoma" w:hAnsi="Tahoma" w:cs="Tahoma"/>
          <w:spacing w:val="-3"/>
          <w:sz w:val="20"/>
        </w:rPr>
      </w:pPr>
      <w:r w:rsidRPr="00D55FFE">
        <w:rPr>
          <w:rFonts w:ascii="Tahoma" w:hAnsi="Tahoma" w:cs="Tahoma"/>
          <w:spacing w:val="-3"/>
          <w:sz w:val="20"/>
        </w:rPr>
        <w:t>Zagęszczona nawierzchnia na poboczu z kruszywa nie powinna ulegać odkształceniu przy najeżdżaniu kołami samochodu. Jakość zagęszczenia ocenia Zamawiający.</w:t>
      </w:r>
    </w:p>
    <w:p w14:paraId="12730BA0" w14:textId="77777777" w:rsidR="00666D18" w:rsidRPr="00D55FFE" w:rsidRDefault="00666D18">
      <w:pPr>
        <w:jc w:val="both"/>
        <w:rPr>
          <w:rFonts w:ascii="Tahoma" w:hAnsi="Tahoma" w:cs="Tahoma"/>
          <w:spacing w:val="-3"/>
          <w:sz w:val="20"/>
          <w:highlight w:val="yellow"/>
        </w:rPr>
      </w:pPr>
    </w:p>
    <w:p w14:paraId="6291B836" w14:textId="77777777" w:rsidR="00666D18" w:rsidRPr="00D55FFE" w:rsidRDefault="00B15A86">
      <w:pPr>
        <w:jc w:val="both"/>
        <w:rPr>
          <w:rFonts w:ascii="Tahoma" w:hAnsi="Tahoma" w:cs="Tahoma"/>
          <w:spacing w:val="-3"/>
          <w:sz w:val="20"/>
        </w:rPr>
      </w:pPr>
      <w:r w:rsidRPr="00D55FFE">
        <w:rPr>
          <w:rFonts w:ascii="Tahoma" w:hAnsi="Tahoma" w:cs="Tahoma"/>
          <w:b/>
          <w:spacing w:val="-3"/>
          <w:sz w:val="20"/>
        </w:rPr>
        <w:t>5.6. Utrzymanie podbudowy</w:t>
      </w:r>
    </w:p>
    <w:p w14:paraId="0B54ED93" w14:textId="77777777" w:rsidR="00666D18" w:rsidRPr="00D55FFE" w:rsidRDefault="00B15A86">
      <w:pPr>
        <w:jc w:val="both"/>
        <w:rPr>
          <w:rFonts w:ascii="Tahoma" w:hAnsi="Tahoma" w:cs="Tahoma"/>
          <w:spacing w:val="-3"/>
          <w:sz w:val="20"/>
        </w:rPr>
      </w:pPr>
      <w:r w:rsidRPr="00D55FFE">
        <w:rPr>
          <w:rFonts w:ascii="Tahoma" w:hAnsi="Tahoma" w:cs="Tahoma"/>
          <w:spacing w:val="-3"/>
          <w:sz w:val="20"/>
        </w:rPr>
        <w:t>Podbudowa po wykonaniu, a przed ułożeniem następnej warstwy powinna być utrzymywana w dobrym stanie. Koszt napraw wynikłych z niewłaściwego utrzymania podbudowy obciąża Wykonawcę robót.</w:t>
      </w:r>
    </w:p>
    <w:p w14:paraId="542AE0D7" w14:textId="77777777" w:rsidR="00666D18" w:rsidRPr="00D55FFE" w:rsidRDefault="00666D18">
      <w:pPr>
        <w:jc w:val="both"/>
        <w:rPr>
          <w:rFonts w:ascii="Tahoma" w:hAnsi="Tahoma" w:cs="Tahoma"/>
          <w:spacing w:val="-3"/>
          <w:sz w:val="20"/>
        </w:rPr>
      </w:pPr>
    </w:p>
    <w:p w14:paraId="0C007A0A" w14:textId="77777777" w:rsidR="00666D18" w:rsidRPr="00D55FFE" w:rsidRDefault="00B15A86">
      <w:pPr>
        <w:jc w:val="both"/>
        <w:rPr>
          <w:rFonts w:ascii="Tahoma" w:hAnsi="Tahoma" w:cs="Tahoma"/>
          <w:b/>
          <w:spacing w:val="-3"/>
          <w:sz w:val="20"/>
        </w:rPr>
      </w:pPr>
      <w:r w:rsidRPr="00D55FFE">
        <w:rPr>
          <w:rFonts w:ascii="Tahoma" w:hAnsi="Tahoma" w:cs="Tahoma"/>
          <w:b/>
          <w:spacing w:val="-3"/>
          <w:sz w:val="20"/>
        </w:rPr>
        <w:t>6. KONTROLA JAKOŚCI ROBÓT</w:t>
      </w:r>
    </w:p>
    <w:p w14:paraId="0956949F" w14:textId="77777777" w:rsidR="00666D18" w:rsidRPr="00D55FFE" w:rsidRDefault="00666D18">
      <w:pPr>
        <w:jc w:val="both"/>
        <w:rPr>
          <w:rFonts w:ascii="Tahoma" w:hAnsi="Tahoma" w:cs="Tahoma"/>
          <w:b/>
          <w:spacing w:val="-3"/>
          <w:sz w:val="20"/>
        </w:rPr>
      </w:pPr>
    </w:p>
    <w:p w14:paraId="59905A12" w14:textId="77777777" w:rsidR="00666D18" w:rsidRPr="00D55FFE" w:rsidRDefault="00B15A86">
      <w:pPr>
        <w:pStyle w:val="Nagwek21"/>
        <w:keepNext w:val="0"/>
        <w:widowControl w:val="0"/>
        <w:spacing w:before="0" w:after="0"/>
        <w:rPr>
          <w:rFonts w:ascii="Tahoma" w:hAnsi="Tahoma" w:cs="Tahoma"/>
        </w:rPr>
      </w:pPr>
      <w:r w:rsidRPr="00D55FFE">
        <w:rPr>
          <w:rFonts w:ascii="Tahoma" w:hAnsi="Tahoma" w:cs="Tahoma"/>
        </w:rPr>
        <w:t>6.1. Ogólne zasady kontroli jakości Robót</w:t>
      </w:r>
    </w:p>
    <w:p w14:paraId="11DC5B3B" w14:textId="77777777" w:rsidR="00666D18" w:rsidRPr="00D55FFE" w:rsidRDefault="00B15A86">
      <w:pPr>
        <w:ind w:left="510" w:hanging="510"/>
        <w:jc w:val="both"/>
        <w:rPr>
          <w:rFonts w:ascii="Tahoma" w:hAnsi="Tahoma" w:cs="Tahoma"/>
          <w:spacing w:val="-3"/>
          <w:sz w:val="20"/>
        </w:rPr>
      </w:pPr>
      <w:r w:rsidRPr="00D55FFE">
        <w:rPr>
          <w:rFonts w:ascii="Tahoma" w:hAnsi="Tahoma" w:cs="Tahoma"/>
          <w:spacing w:val="-3"/>
          <w:sz w:val="20"/>
        </w:rPr>
        <w:t xml:space="preserve">Ogólne zasady kontroli jakości robót podano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 00.00.00 "Wymagania ogólne".</w:t>
      </w:r>
    </w:p>
    <w:p w14:paraId="4DA48F1F" w14:textId="77777777" w:rsidR="00666D18" w:rsidRPr="00D55FFE" w:rsidRDefault="00666D18">
      <w:pPr>
        <w:jc w:val="both"/>
        <w:rPr>
          <w:rFonts w:ascii="Tahoma" w:hAnsi="Tahoma" w:cs="Tahoma"/>
          <w:spacing w:val="-3"/>
          <w:sz w:val="20"/>
        </w:rPr>
      </w:pPr>
    </w:p>
    <w:p w14:paraId="3D1363F1" w14:textId="77777777" w:rsidR="00666D18" w:rsidRPr="00D55FFE" w:rsidRDefault="00B15A86">
      <w:pPr>
        <w:pStyle w:val="Nagwek21"/>
        <w:keepNext w:val="0"/>
        <w:widowControl w:val="0"/>
        <w:spacing w:before="0" w:after="0"/>
        <w:rPr>
          <w:rFonts w:ascii="Tahoma" w:hAnsi="Tahoma" w:cs="Tahoma"/>
        </w:rPr>
      </w:pPr>
      <w:r w:rsidRPr="00D55FFE">
        <w:rPr>
          <w:rFonts w:ascii="Tahoma" w:hAnsi="Tahoma" w:cs="Tahoma"/>
        </w:rPr>
        <w:t>6.2. Badania przed rozpoczęciem robót</w:t>
      </w:r>
    </w:p>
    <w:p w14:paraId="2BEDD990" w14:textId="77777777" w:rsidR="00666D18" w:rsidRDefault="00B15A86">
      <w:pPr>
        <w:widowControl w:val="0"/>
        <w:jc w:val="both"/>
        <w:rPr>
          <w:rFonts w:ascii="Tahoma" w:hAnsi="Tahoma" w:cs="Tahoma"/>
          <w:spacing w:val="-3"/>
          <w:sz w:val="20"/>
        </w:rPr>
      </w:pPr>
      <w:r w:rsidRPr="00D55FFE">
        <w:rPr>
          <w:rFonts w:ascii="Tahoma" w:hAnsi="Tahoma" w:cs="Tahoma"/>
          <w:spacing w:val="-3"/>
          <w:sz w:val="20"/>
        </w:rPr>
        <w:t>Przed przystąpieniem do robót Wykonawca powinien wykonać badania kruszyw przeznaczonych do wykonania podbudowy i wyniki tych badań przedstawić Zamawiającemu w celu akceptacji materiałów. Badania te powinny obejmować wszystkie właściwości kruszywa określone w pkt.2.3.</w:t>
      </w:r>
    </w:p>
    <w:p w14:paraId="17C480ED" w14:textId="77777777" w:rsidR="00E90C01" w:rsidRPr="00D55FFE" w:rsidRDefault="00E90C01">
      <w:pPr>
        <w:widowControl w:val="0"/>
        <w:jc w:val="both"/>
        <w:rPr>
          <w:rFonts w:ascii="Tahoma" w:hAnsi="Tahoma" w:cs="Tahoma"/>
          <w:spacing w:val="-3"/>
          <w:sz w:val="20"/>
        </w:rPr>
      </w:pPr>
    </w:p>
    <w:p w14:paraId="5EC027F3" w14:textId="77777777" w:rsidR="00666D18" w:rsidRPr="00D55FFE" w:rsidRDefault="00666D18">
      <w:pPr>
        <w:widowControl w:val="0"/>
        <w:jc w:val="both"/>
        <w:rPr>
          <w:rFonts w:ascii="Tahoma" w:hAnsi="Tahoma" w:cs="Tahoma"/>
          <w:spacing w:val="-3"/>
          <w:sz w:val="20"/>
        </w:rPr>
      </w:pPr>
    </w:p>
    <w:p w14:paraId="0CC98FCA" w14:textId="77777777" w:rsidR="00B15A86" w:rsidRDefault="00B15A86">
      <w:pPr>
        <w:widowControl w:val="0"/>
        <w:jc w:val="both"/>
        <w:rPr>
          <w:rFonts w:ascii="Tahoma" w:hAnsi="Tahoma" w:cs="Tahoma"/>
          <w:spacing w:val="-3"/>
          <w:sz w:val="20"/>
        </w:rPr>
      </w:pPr>
    </w:p>
    <w:p w14:paraId="2B9DEB30" w14:textId="77777777" w:rsidR="00A26C04" w:rsidRDefault="00A26C04">
      <w:pPr>
        <w:widowControl w:val="0"/>
        <w:jc w:val="both"/>
        <w:rPr>
          <w:rFonts w:ascii="Tahoma" w:hAnsi="Tahoma" w:cs="Tahoma"/>
          <w:spacing w:val="-3"/>
          <w:sz w:val="20"/>
        </w:rPr>
      </w:pPr>
    </w:p>
    <w:p w14:paraId="109E6F98" w14:textId="77777777" w:rsidR="00B15A86" w:rsidRPr="00D55FFE" w:rsidRDefault="00B15A86">
      <w:pPr>
        <w:widowControl w:val="0"/>
        <w:jc w:val="both"/>
        <w:rPr>
          <w:rFonts w:ascii="Tahoma" w:hAnsi="Tahoma" w:cs="Tahoma"/>
          <w:spacing w:val="-3"/>
          <w:sz w:val="20"/>
        </w:rPr>
      </w:pPr>
    </w:p>
    <w:p w14:paraId="292BE513" w14:textId="77777777" w:rsidR="00666D18" w:rsidRPr="00D55FFE" w:rsidRDefault="00B15A86">
      <w:pPr>
        <w:pStyle w:val="Nagwek21"/>
        <w:keepNext w:val="0"/>
        <w:widowControl w:val="0"/>
        <w:spacing w:before="0" w:after="0"/>
        <w:rPr>
          <w:rFonts w:ascii="Tahoma" w:hAnsi="Tahoma" w:cs="Tahoma"/>
        </w:rPr>
      </w:pPr>
      <w:r w:rsidRPr="00D55FFE">
        <w:rPr>
          <w:rFonts w:ascii="Tahoma" w:hAnsi="Tahoma" w:cs="Tahoma"/>
        </w:rPr>
        <w:lastRenderedPageBreak/>
        <w:t>6.3. Badania w czasie robót</w:t>
      </w:r>
    </w:p>
    <w:p w14:paraId="13FFCEFD" w14:textId="77777777" w:rsidR="00666D18" w:rsidRPr="00D55FFE" w:rsidRDefault="00B15A86">
      <w:pPr>
        <w:pStyle w:val="Tekstpodstawowy2"/>
        <w:rPr>
          <w:rFonts w:ascii="Tahoma" w:hAnsi="Tahoma" w:cs="Tahoma"/>
          <w:bCs/>
        </w:rPr>
      </w:pPr>
      <w:r w:rsidRPr="00D55FFE">
        <w:rPr>
          <w:rFonts w:ascii="Tahoma" w:hAnsi="Tahoma" w:cs="Tahoma"/>
          <w:b/>
          <w:bCs/>
        </w:rPr>
        <w:t>Tablica 6</w:t>
      </w:r>
      <w:r w:rsidRPr="00D55FFE">
        <w:rPr>
          <w:rFonts w:ascii="Tahoma" w:hAnsi="Tahoma" w:cs="Tahoma"/>
          <w:bCs/>
        </w:rPr>
        <w:t>. Częstotliwość oraz zakres badań przy wykonywaniu podbudowy z kruszywa stabilizowanego mechanicznie.</w:t>
      </w:r>
    </w:p>
    <w:tbl>
      <w:tblPr>
        <w:tblW w:w="9676" w:type="dxa"/>
        <w:jc w:val="center"/>
        <w:tblCellMar>
          <w:left w:w="70" w:type="dxa"/>
          <w:right w:w="70" w:type="dxa"/>
        </w:tblCellMar>
        <w:tblLook w:val="0000" w:firstRow="0" w:lastRow="0" w:firstColumn="0" w:lastColumn="0" w:noHBand="0" w:noVBand="0"/>
      </w:tblPr>
      <w:tblGrid>
        <w:gridCol w:w="497"/>
        <w:gridCol w:w="4361"/>
        <w:gridCol w:w="2376"/>
        <w:gridCol w:w="2442"/>
      </w:tblGrid>
      <w:tr w:rsidR="00666D18" w:rsidRPr="00D55FFE" w14:paraId="6395A59A" w14:textId="77777777" w:rsidTr="00E90C01">
        <w:trPr>
          <w:cantSplit/>
          <w:jc w:val="center"/>
        </w:trPr>
        <w:tc>
          <w:tcPr>
            <w:tcW w:w="497" w:type="dxa"/>
            <w:vMerge w:val="restart"/>
            <w:tcBorders>
              <w:top w:val="single" w:sz="6" w:space="0" w:color="000000"/>
              <w:left w:val="single" w:sz="6" w:space="0" w:color="000000"/>
              <w:bottom w:val="single" w:sz="6" w:space="0" w:color="000000"/>
              <w:right w:val="single" w:sz="6" w:space="0" w:color="000000"/>
            </w:tcBorders>
          </w:tcPr>
          <w:p w14:paraId="57B48584" w14:textId="77777777" w:rsidR="00666D18" w:rsidRPr="00D55FFE" w:rsidRDefault="00B15A86">
            <w:pPr>
              <w:pStyle w:val="tekstost"/>
              <w:spacing w:before="120"/>
              <w:jc w:val="center"/>
              <w:rPr>
                <w:rFonts w:ascii="Tahoma" w:hAnsi="Tahoma" w:cs="Tahoma"/>
              </w:rPr>
            </w:pPr>
            <w:r w:rsidRPr="00D55FFE">
              <w:rPr>
                <w:rFonts w:ascii="Tahoma" w:hAnsi="Tahoma" w:cs="Tahoma"/>
              </w:rPr>
              <w:t>Lp.</w:t>
            </w:r>
          </w:p>
        </w:tc>
        <w:tc>
          <w:tcPr>
            <w:tcW w:w="4361" w:type="dxa"/>
            <w:vMerge w:val="restart"/>
            <w:tcBorders>
              <w:top w:val="single" w:sz="6" w:space="0" w:color="000000"/>
              <w:left w:val="single" w:sz="6" w:space="0" w:color="000000"/>
              <w:bottom w:val="single" w:sz="6" w:space="0" w:color="000000"/>
              <w:right w:val="single" w:sz="6" w:space="0" w:color="000000"/>
            </w:tcBorders>
          </w:tcPr>
          <w:p w14:paraId="43730F57" w14:textId="77777777" w:rsidR="00666D18" w:rsidRPr="00D55FFE" w:rsidRDefault="00B15A86">
            <w:pPr>
              <w:pStyle w:val="tekstost"/>
              <w:spacing w:before="120"/>
              <w:jc w:val="center"/>
              <w:rPr>
                <w:rFonts w:ascii="Tahoma" w:hAnsi="Tahoma" w:cs="Tahoma"/>
              </w:rPr>
            </w:pPr>
            <w:r w:rsidRPr="00D55FFE">
              <w:rPr>
                <w:rFonts w:ascii="Tahoma" w:hAnsi="Tahoma" w:cs="Tahoma"/>
              </w:rPr>
              <w:t>Wyszczególnienie badań</w:t>
            </w:r>
          </w:p>
        </w:tc>
        <w:tc>
          <w:tcPr>
            <w:tcW w:w="4818" w:type="dxa"/>
            <w:gridSpan w:val="2"/>
            <w:tcBorders>
              <w:top w:val="single" w:sz="6" w:space="0" w:color="000000"/>
              <w:left w:val="single" w:sz="6" w:space="0" w:color="000000"/>
              <w:bottom w:val="single" w:sz="6" w:space="0" w:color="000000"/>
              <w:right w:val="single" w:sz="6" w:space="0" w:color="000000"/>
            </w:tcBorders>
            <w:vAlign w:val="center"/>
          </w:tcPr>
          <w:p w14:paraId="30205625" w14:textId="77777777" w:rsidR="00666D18" w:rsidRPr="00D55FFE" w:rsidRDefault="00B15A86">
            <w:pPr>
              <w:pStyle w:val="tekstost"/>
              <w:jc w:val="center"/>
              <w:rPr>
                <w:rFonts w:ascii="Tahoma" w:hAnsi="Tahoma" w:cs="Tahoma"/>
              </w:rPr>
            </w:pPr>
            <w:r w:rsidRPr="00D55FFE">
              <w:rPr>
                <w:rFonts w:ascii="Tahoma" w:hAnsi="Tahoma" w:cs="Tahoma"/>
              </w:rPr>
              <w:t>Częstotliwość badań</w:t>
            </w:r>
          </w:p>
        </w:tc>
      </w:tr>
      <w:tr w:rsidR="00666D18" w:rsidRPr="00D55FFE" w14:paraId="7A1F18C2" w14:textId="77777777" w:rsidTr="00E90C01">
        <w:trPr>
          <w:cantSplit/>
          <w:jc w:val="center"/>
        </w:trPr>
        <w:tc>
          <w:tcPr>
            <w:tcW w:w="497" w:type="dxa"/>
            <w:vMerge/>
            <w:tcBorders>
              <w:top w:val="single" w:sz="6" w:space="0" w:color="000000"/>
              <w:left w:val="single" w:sz="6" w:space="0" w:color="000000"/>
              <w:bottom w:val="single" w:sz="6" w:space="0" w:color="000000"/>
              <w:right w:val="single" w:sz="6" w:space="0" w:color="000000"/>
            </w:tcBorders>
          </w:tcPr>
          <w:p w14:paraId="7EFEEED1" w14:textId="77777777" w:rsidR="00666D18" w:rsidRPr="00D55FFE" w:rsidRDefault="00666D18">
            <w:pPr>
              <w:pStyle w:val="tekstost"/>
              <w:spacing w:before="120"/>
              <w:jc w:val="center"/>
              <w:rPr>
                <w:rFonts w:ascii="Tahoma" w:hAnsi="Tahoma" w:cs="Tahoma"/>
              </w:rPr>
            </w:pPr>
          </w:p>
        </w:tc>
        <w:tc>
          <w:tcPr>
            <w:tcW w:w="4361" w:type="dxa"/>
            <w:vMerge/>
            <w:tcBorders>
              <w:top w:val="single" w:sz="6" w:space="0" w:color="000000"/>
              <w:left w:val="single" w:sz="6" w:space="0" w:color="000000"/>
              <w:bottom w:val="single" w:sz="6" w:space="0" w:color="000000"/>
              <w:right w:val="single" w:sz="6" w:space="0" w:color="000000"/>
            </w:tcBorders>
          </w:tcPr>
          <w:p w14:paraId="151CBB05" w14:textId="77777777" w:rsidR="00666D18" w:rsidRPr="00D55FFE" w:rsidRDefault="00666D18">
            <w:pPr>
              <w:pStyle w:val="tekstost"/>
              <w:spacing w:before="120"/>
              <w:jc w:val="center"/>
              <w:rPr>
                <w:rFonts w:ascii="Tahoma" w:hAnsi="Tahoma" w:cs="Tahoma"/>
              </w:rPr>
            </w:pPr>
          </w:p>
        </w:tc>
        <w:tc>
          <w:tcPr>
            <w:tcW w:w="2376" w:type="dxa"/>
            <w:tcBorders>
              <w:top w:val="single" w:sz="6" w:space="0" w:color="000000"/>
              <w:left w:val="single" w:sz="6" w:space="0" w:color="000000"/>
              <w:bottom w:val="single" w:sz="6" w:space="0" w:color="000000"/>
              <w:right w:val="single" w:sz="6" w:space="0" w:color="000000"/>
            </w:tcBorders>
            <w:vAlign w:val="center"/>
          </w:tcPr>
          <w:p w14:paraId="0A3F624C" w14:textId="77777777" w:rsidR="00666D18" w:rsidRPr="00D55FFE" w:rsidRDefault="00B15A86">
            <w:pPr>
              <w:pStyle w:val="tekstost"/>
              <w:jc w:val="center"/>
              <w:rPr>
                <w:rFonts w:ascii="Tahoma" w:hAnsi="Tahoma" w:cs="Tahoma"/>
              </w:rPr>
            </w:pPr>
            <w:r w:rsidRPr="00D55FFE">
              <w:rPr>
                <w:rFonts w:ascii="Tahoma" w:hAnsi="Tahoma" w:cs="Tahoma"/>
              </w:rPr>
              <w:t>Minimalna liczba badań na dziennej działce roboczej</w:t>
            </w:r>
          </w:p>
        </w:tc>
        <w:tc>
          <w:tcPr>
            <w:tcW w:w="2442" w:type="dxa"/>
            <w:tcBorders>
              <w:top w:val="single" w:sz="6" w:space="0" w:color="000000"/>
              <w:left w:val="single" w:sz="6" w:space="0" w:color="000000"/>
              <w:bottom w:val="single" w:sz="6" w:space="0" w:color="000000"/>
              <w:right w:val="single" w:sz="6" w:space="0" w:color="000000"/>
            </w:tcBorders>
            <w:vAlign w:val="center"/>
          </w:tcPr>
          <w:p w14:paraId="3CAAA8EB" w14:textId="77777777" w:rsidR="00666D18" w:rsidRPr="00D55FFE" w:rsidRDefault="00B15A86">
            <w:pPr>
              <w:pStyle w:val="tekstost"/>
              <w:jc w:val="center"/>
              <w:rPr>
                <w:rFonts w:ascii="Tahoma" w:hAnsi="Tahoma" w:cs="Tahoma"/>
              </w:rPr>
            </w:pPr>
            <w:r w:rsidRPr="00D55FFE">
              <w:rPr>
                <w:rFonts w:ascii="Tahoma" w:hAnsi="Tahoma" w:cs="Tahoma"/>
              </w:rPr>
              <w:t>Maksymalna powierzchnia podbudowy przypadająca na jedno badanie (m</w:t>
            </w:r>
            <w:r w:rsidRPr="00D55FFE">
              <w:rPr>
                <w:rFonts w:ascii="Tahoma" w:hAnsi="Tahoma" w:cs="Tahoma"/>
                <w:vertAlign w:val="superscript"/>
              </w:rPr>
              <w:t>2</w:t>
            </w:r>
            <w:r w:rsidRPr="00D55FFE">
              <w:rPr>
                <w:rFonts w:ascii="Tahoma" w:hAnsi="Tahoma" w:cs="Tahoma"/>
              </w:rPr>
              <w:t>)</w:t>
            </w:r>
          </w:p>
        </w:tc>
      </w:tr>
      <w:tr w:rsidR="00666D18" w:rsidRPr="00D55FFE" w14:paraId="68FE224C" w14:textId="77777777" w:rsidTr="00E90C01">
        <w:trPr>
          <w:cantSplit/>
          <w:jc w:val="center"/>
        </w:trPr>
        <w:tc>
          <w:tcPr>
            <w:tcW w:w="497" w:type="dxa"/>
            <w:tcBorders>
              <w:top w:val="single" w:sz="6" w:space="0" w:color="000000"/>
              <w:left w:val="single" w:sz="6" w:space="0" w:color="000000"/>
              <w:bottom w:val="single" w:sz="6" w:space="0" w:color="000000"/>
              <w:right w:val="single" w:sz="6" w:space="0" w:color="000000"/>
            </w:tcBorders>
          </w:tcPr>
          <w:p w14:paraId="1605BF11" w14:textId="77777777" w:rsidR="00666D18" w:rsidRPr="00D55FFE" w:rsidRDefault="00B15A86">
            <w:pPr>
              <w:pStyle w:val="tekstost"/>
              <w:spacing w:before="60" w:after="60"/>
              <w:jc w:val="center"/>
              <w:rPr>
                <w:rFonts w:ascii="Tahoma" w:hAnsi="Tahoma" w:cs="Tahoma"/>
              </w:rPr>
            </w:pPr>
            <w:r w:rsidRPr="00D55FFE">
              <w:rPr>
                <w:rFonts w:ascii="Tahoma" w:hAnsi="Tahoma" w:cs="Tahoma"/>
              </w:rPr>
              <w:t>1</w:t>
            </w:r>
          </w:p>
        </w:tc>
        <w:tc>
          <w:tcPr>
            <w:tcW w:w="4361" w:type="dxa"/>
            <w:tcBorders>
              <w:top w:val="single" w:sz="6" w:space="0" w:color="000000"/>
              <w:left w:val="single" w:sz="6" w:space="0" w:color="000000"/>
              <w:bottom w:val="single" w:sz="6" w:space="0" w:color="000000"/>
              <w:right w:val="single" w:sz="6" w:space="0" w:color="000000"/>
            </w:tcBorders>
          </w:tcPr>
          <w:p w14:paraId="757FBAED" w14:textId="77777777" w:rsidR="00666D18" w:rsidRPr="00D55FFE" w:rsidRDefault="00B15A86">
            <w:pPr>
              <w:pStyle w:val="tekstost"/>
              <w:tabs>
                <w:tab w:val="right" w:pos="4254"/>
              </w:tabs>
              <w:spacing w:before="20" w:after="20"/>
              <w:rPr>
                <w:rFonts w:ascii="Tahoma" w:hAnsi="Tahoma" w:cs="Tahoma"/>
              </w:rPr>
            </w:pPr>
            <w:r w:rsidRPr="00D55FFE">
              <w:rPr>
                <w:rFonts w:ascii="Tahoma" w:hAnsi="Tahoma" w:cs="Tahoma"/>
              </w:rPr>
              <w:t>Uziarnienie mieszanki</w:t>
            </w:r>
          </w:p>
        </w:tc>
        <w:tc>
          <w:tcPr>
            <w:tcW w:w="2376" w:type="dxa"/>
            <w:vMerge w:val="restart"/>
            <w:tcBorders>
              <w:top w:val="single" w:sz="6" w:space="0" w:color="000000"/>
              <w:left w:val="single" w:sz="6" w:space="0" w:color="000000"/>
              <w:bottom w:val="single" w:sz="6" w:space="0" w:color="000000"/>
              <w:right w:val="single" w:sz="6" w:space="0" w:color="000000"/>
            </w:tcBorders>
            <w:vAlign w:val="center"/>
          </w:tcPr>
          <w:p w14:paraId="40330870" w14:textId="77777777" w:rsidR="00666D18" w:rsidRPr="00D55FFE" w:rsidRDefault="00B15A86">
            <w:pPr>
              <w:pStyle w:val="tekstost"/>
              <w:spacing w:after="60"/>
              <w:jc w:val="center"/>
              <w:rPr>
                <w:rFonts w:ascii="Tahoma" w:hAnsi="Tahoma" w:cs="Tahoma"/>
              </w:rPr>
            </w:pPr>
            <w:r w:rsidRPr="00D55FFE">
              <w:rPr>
                <w:rFonts w:ascii="Tahoma" w:hAnsi="Tahoma" w:cs="Tahoma"/>
              </w:rPr>
              <w:t>2</w:t>
            </w:r>
          </w:p>
        </w:tc>
        <w:tc>
          <w:tcPr>
            <w:tcW w:w="2442" w:type="dxa"/>
            <w:vMerge w:val="restart"/>
            <w:tcBorders>
              <w:top w:val="single" w:sz="6" w:space="0" w:color="000000"/>
              <w:left w:val="single" w:sz="6" w:space="0" w:color="000000"/>
              <w:bottom w:val="single" w:sz="6" w:space="0" w:color="000000"/>
              <w:right w:val="single" w:sz="6" w:space="0" w:color="000000"/>
            </w:tcBorders>
            <w:vAlign w:val="center"/>
          </w:tcPr>
          <w:p w14:paraId="00D791B9" w14:textId="77777777" w:rsidR="00666D18" w:rsidRPr="00D55FFE" w:rsidRDefault="00B15A86">
            <w:pPr>
              <w:pStyle w:val="tekstost"/>
              <w:jc w:val="center"/>
              <w:rPr>
                <w:rFonts w:ascii="Tahoma" w:hAnsi="Tahoma" w:cs="Tahoma"/>
              </w:rPr>
            </w:pPr>
            <w:r w:rsidRPr="00D55FFE">
              <w:rPr>
                <w:rFonts w:ascii="Tahoma" w:hAnsi="Tahoma" w:cs="Tahoma"/>
              </w:rPr>
              <w:t>2000</w:t>
            </w:r>
          </w:p>
        </w:tc>
      </w:tr>
      <w:tr w:rsidR="00666D18" w:rsidRPr="00D55FFE" w14:paraId="7C3D870A" w14:textId="77777777" w:rsidTr="00E90C01">
        <w:trPr>
          <w:cantSplit/>
          <w:jc w:val="center"/>
        </w:trPr>
        <w:tc>
          <w:tcPr>
            <w:tcW w:w="497" w:type="dxa"/>
            <w:tcBorders>
              <w:top w:val="single" w:sz="6" w:space="0" w:color="000000"/>
              <w:left w:val="single" w:sz="6" w:space="0" w:color="000000"/>
              <w:bottom w:val="single" w:sz="6" w:space="0" w:color="000000"/>
              <w:right w:val="single" w:sz="6" w:space="0" w:color="000000"/>
            </w:tcBorders>
          </w:tcPr>
          <w:p w14:paraId="7876B15F" w14:textId="77777777" w:rsidR="00666D18" w:rsidRPr="00D55FFE" w:rsidRDefault="00B15A86">
            <w:pPr>
              <w:pStyle w:val="tekstost"/>
              <w:spacing w:before="60" w:after="60"/>
              <w:jc w:val="center"/>
              <w:rPr>
                <w:rFonts w:ascii="Tahoma" w:hAnsi="Tahoma" w:cs="Tahoma"/>
              </w:rPr>
            </w:pPr>
            <w:r w:rsidRPr="00D55FFE">
              <w:rPr>
                <w:rFonts w:ascii="Tahoma" w:hAnsi="Tahoma" w:cs="Tahoma"/>
              </w:rPr>
              <w:t>2</w:t>
            </w:r>
          </w:p>
        </w:tc>
        <w:tc>
          <w:tcPr>
            <w:tcW w:w="4361" w:type="dxa"/>
            <w:tcBorders>
              <w:top w:val="single" w:sz="6" w:space="0" w:color="000000"/>
              <w:left w:val="single" w:sz="6" w:space="0" w:color="000000"/>
              <w:bottom w:val="single" w:sz="6" w:space="0" w:color="000000"/>
              <w:right w:val="single" w:sz="6" w:space="0" w:color="000000"/>
            </w:tcBorders>
          </w:tcPr>
          <w:p w14:paraId="7C7F872A" w14:textId="77777777" w:rsidR="00666D18" w:rsidRPr="00D55FFE" w:rsidRDefault="00B15A86">
            <w:pPr>
              <w:pStyle w:val="tekstost"/>
              <w:spacing w:before="20" w:after="20"/>
              <w:rPr>
                <w:rFonts w:ascii="Tahoma" w:hAnsi="Tahoma" w:cs="Tahoma"/>
              </w:rPr>
            </w:pPr>
            <w:r w:rsidRPr="00D55FFE">
              <w:rPr>
                <w:rFonts w:ascii="Tahoma" w:hAnsi="Tahoma" w:cs="Tahoma"/>
              </w:rPr>
              <w:t>Wilgotność mieszanki</w:t>
            </w:r>
          </w:p>
        </w:tc>
        <w:tc>
          <w:tcPr>
            <w:tcW w:w="2376" w:type="dxa"/>
            <w:vMerge/>
            <w:tcBorders>
              <w:top w:val="single" w:sz="6" w:space="0" w:color="000000"/>
              <w:left w:val="single" w:sz="6" w:space="0" w:color="000000"/>
              <w:bottom w:val="single" w:sz="6" w:space="0" w:color="000000"/>
              <w:right w:val="single" w:sz="6" w:space="0" w:color="000000"/>
            </w:tcBorders>
            <w:vAlign w:val="center"/>
          </w:tcPr>
          <w:p w14:paraId="437147A0" w14:textId="77777777" w:rsidR="00666D18" w:rsidRPr="00D55FFE" w:rsidRDefault="00666D18">
            <w:pPr>
              <w:pStyle w:val="tekstost"/>
              <w:spacing w:after="60"/>
              <w:jc w:val="center"/>
              <w:rPr>
                <w:rFonts w:ascii="Tahoma" w:hAnsi="Tahoma" w:cs="Tahoma"/>
              </w:rPr>
            </w:pPr>
          </w:p>
        </w:tc>
        <w:tc>
          <w:tcPr>
            <w:tcW w:w="2442" w:type="dxa"/>
            <w:vMerge/>
            <w:tcBorders>
              <w:top w:val="single" w:sz="6" w:space="0" w:color="000000"/>
              <w:left w:val="single" w:sz="6" w:space="0" w:color="000000"/>
              <w:bottom w:val="single" w:sz="6" w:space="0" w:color="000000"/>
              <w:right w:val="single" w:sz="6" w:space="0" w:color="000000"/>
            </w:tcBorders>
            <w:vAlign w:val="center"/>
          </w:tcPr>
          <w:p w14:paraId="6BD59838" w14:textId="77777777" w:rsidR="00666D18" w:rsidRPr="00D55FFE" w:rsidRDefault="00666D18">
            <w:pPr>
              <w:pStyle w:val="tekstost"/>
              <w:jc w:val="center"/>
              <w:rPr>
                <w:rFonts w:ascii="Tahoma" w:hAnsi="Tahoma" w:cs="Tahoma"/>
              </w:rPr>
            </w:pPr>
          </w:p>
        </w:tc>
      </w:tr>
      <w:tr w:rsidR="00666D18" w:rsidRPr="00D55FFE" w14:paraId="6D2C00AA" w14:textId="77777777" w:rsidTr="00E90C01">
        <w:trPr>
          <w:cantSplit/>
          <w:jc w:val="center"/>
        </w:trPr>
        <w:tc>
          <w:tcPr>
            <w:tcW w:w="497" w:type="dxa"/>
            <w:tcBorders>
              <w:top w:val="single" w:sz="6" w:space="0" w:color="000000"/>
              <w:left w:val="single" w:sz="6" w:space="0" w:color="000000"/>
              <w:bottom w:val="single" w:sz="6" w:space="0" w:color="000000"/>
              <w:right w:val="single" w:sz="6" w:space="0" w:color="000000"/>
            </w:tcBorders>
          </w:tcPr>
          <w:p w14:paraId="5F727DA5" w14:textId="77777777" w:rsidR="00666D18" w:rsidRPr="00D55FFE" w:rsidRDefault="00B15A86">
            <w:pPr>
              <w:pStyle w:val="tekstost"/>
              <w:spacing w:before="60" w:after="60"/>
              <w:jc w:val="center"/>
              <w:rPr>
                <w:rFonts w:ascii="Tahoma" w:hAnsi="Tahoma" w:cs="Tahoma"/>
              </w:rPr>
            </w:pPr>
            <w:r w:rsidRPr="00D55FFE">
              <w:rPr>
                <w:rFonts w:ascii="Tahoma" w:hAnsi="Tahoma" w:cs="Tahoma"/>
              </w:rPr>
              <w:t>3</w:t>
            </w:r>
          </w:p>
        </w:tc>
        <w:tc>
          <w:tcPr>
            <w:tcW w:w="4361" w:type="dxa"/>
            <w:tcBorders>
              <w:top w:val="single" w:sz="6" w:space="0" w:color="000000"/>
              <w:left w:val="single" w:sz="6" w:space="0" w:color="000000"/>
              <w:bottom w:val="single" w:sz="6" w:space="0" w:color="000000"/>
              <w:right w:val="single" w:sz="6" w:space="0" w:color="000000"/>
            </w:tcBorders>
          </w:tcPr>
          <w:p w14:paraId="464B1C40" w14:textId="77777777" w:rsidR="00666D18" w:rsidRPr="00D55FFE" w:rsidRDefault="00B15A86">
            <w:pPr>
              <w:pStyle w:val="tekstost"/>
              <w:spacing w:before="20" w:after="20"/>
              <w:rPr>
                <w:rFonts w:ascii="Tahoma" w:hAnsi="Tahoma" w:cs="Tahoma"/>
              </w:rPr>
            </w:pPr>
            <w:r w:rsidRPr="00D55FFE">
              <w:rPr>
                <w:rFonts w:ascii="Tahoma" w:hAnsi="Tahoma" w:cs="Tahoma"/>
              </w:rPr>
              <w:t>Zagęszczenie warstwy</w:t>
            </w:r>
          </w:p>
        </w:tc>
        <w:tc>
          <w:tcPr>
            <w:tcW w:w="2376" w:type="dxa"/>
            <w:tcBorders>
              <w:top w:val="single" w:sz="6" w:space="0" w:color="000000"/>
              <w:left w:val="single" w:sz="6" w:space="0" w:color="000000"/>
              <w:bottom w:val="single" w:sz="6" w:space="0" w:color="000000"/>
              <w:right w:val="single" w:sz="6" w:space="0" w:color="000000"/>
            </w:tcBorders>
            <w:vAlign w:val="center"/>
          </w:tcPr>
          <w:p w14:paraId="4A87A003" w14:textId="77777777" w:rsidR="00666D18" w:rsidRPr="00D55FFE" w:rsidRDefault="00B15A86">
            <w:pPr>
              <w:pStyle w:val="tekstost"/>
              <w:spacing w:before="60"/>
              <w:jc w:val="center"/>
              <w:rPr>
                <w:rFonts w:ascii="Tahoma" w:hAnsi="Tahoma" w:cs="Tahoma"/>
              </w:rPr>
            </w:pPr>
            <w:r w:rsidRPr="00D55FFE">
              <w:rPr>
                <w:rFonts w:ascii="Tahoma" w:hAnsi="Tahoma" w:cs="Tahoma"/>
              </w:rPr>
              <w:t>2</w:t>
            </w:r>
          </w:p>
        </w:tc>
        <w:tc>
          <w:tcPr>
            <w:tcW w:w="2442" w:type="dxa"/>
            <w:tcBorders>
              <w:top w:val="single" w:sz="6" w:space="0" w:color="000000"/>
              <w:left w:val="single" w:sz="6" w:space="0" w:color="000000"/>
              <w:bottom w:val="single" w:sz="6" w:space="0" w:color="000000"/>
              <w:right w:val="single" w:sz="6" w:space="0" w:color="000000"/>
            </w:tcBorders>
            <w:vAlign w:val="center"/>
          </w:tcPr>
          <w:p w14:paraId="501267FC" w14:textId="77777777" w:rsidR="00666D18" w:rsidRPr="00D55FFE" w:rsidRDefault="00B15A86">
            <w:pPr>
              <w:pStyle w:val="tekstost"/>
              <w:spacing w:before="60"/>
              <w:jc w:val="center"/>
              <w:rPr>
                <w:rFonts w:ascii="Tahoma" w:hAnsi="Tahoma" w:cs="Tahoma"/>
              </w:rPr>
            </w:pPr>
            <w:r w:rsidRPr="00D55FFE">
              <w:rPr>
                <w:rFonts w:ascii="Tahoma" w:hAnsi="Tahoma" w:cs="Tahoma"/>
              </w:rPr>
              <w:t>2000</w:t>
            </w:r>
          </w:p>
        </w:tc>
      </w:tr>
      <w:tr w:rsidR="00666D18" w:rsidRPr="00D55FFE" w14:paraId="4216BF68" w14:textId="77777777" w:rsidTr="00E90C01">
        <w:trPr>
          <w:jc w:val="center"/>
        </w:trPr>
        <w:tc>
          <w:tcPr>
            <w:tcW w:w="497" w:type="dxa"/>
            <w:tcBorders>
              <w:top w:val="single" w:sz="6" w:space="0" w:color="000000"/>
              <w:left w:val="single" w:sz="6" w:space="0" w:color="000000"/>
              <w:bottom w:val="single" w:sz="6" w:space="0" w:color="000000"/>
              <w:right w:val="single" w:sz="6" w:space="0" w:color="000000"/>
            </w:tcBorders>
          </w:tcPr>
          <w:p w14:paraId="4C227CF5" w14:textId="77777777" w:rsidR="00666D18" w:rsidRPr="00D55FFE" w:rsidRDefault="00B15A86">
            <w:pPr>
              <w:pStyle w:val="tekstost"/>
              <w:spacing w:before="60" w:after="60"/>
              <w:jc w:val="center"/>
              <w:rPr>
                <w:rFonts w:ascii="Tahoma" w:hAnsi="Tahoma" w:cs="Tahoma"/>
              </w:rPr>
            </w:pPr>
            <w:r w:rsidRPr="00D55FFE">
              <w:rPr>
                <w:rFonts w:ascii="Tahoma" w:hAnsi="Tahoma" w:cs="Tahoma"/>
              </w:rPr>
              <w:t>4</w:t>
            </w:r>
          </w:p>
        </w:tc>
        <w:tc>
          <w:tcPr>
            <w:tcW w:w="4361" w:type="dxa"/>
            <w:tcBorders>
              <w:top w:val="single" w:sz="6" w:space="0" w:color="000000"/>
              <w:left w:val="single" w:sz="6" w:space="0" w:color="000000"/>
              <w:bottom w:val="single" w:sz="6" w:space="0" w:color="000000"/>
              <w:right w:val="single" w:sz="6" w:space="0" w:color="000000"/>
            </w:tcBorders>
          </w:tcPr>
          <w:p w14:paraId="62209EF0" w14:textId="77777777" w:rsidR="00666D18" w:rsidRPr="00D55FFE" w:rsidRDefault="00B15A86" w:rsidP="003901CA">
            <w:pPr>
              <w:pStyle w:val="tekstost"/>
              <w:spacing w:before="20" w:after="20"/>
              <w:rPr>
                <w:rFonts w:ascii="Tahoma" w:hAnsi="Tahoma" w:cs="Tahoma"/>
              </w:rPr>
            </w:pPr>
            <w:r w:rsidRPr="00D55FFE">
              <w:rPr>
                <w:rFonts w:ascii="Tahoma" w:hAnsi="Tahoma" w:cs="Tahoma"/>
              </w:rPr>
              <w:t>Badanie właściwości kruszywa wg tab. 1, pkt. 2.</w:t>
            </w:r>
            <w:r w:rsidR="003901CA">
              <w:rPr>
                <w:rFonts w:ascii="Tahoma" w:hAnsi="Tahoma" w:cs="Tahoma"/>
              </w:rPr>
              <w:t>3.</w:t>
            </w:r>
          </w:p>
        </w:tc>
        <w:tc>
          <w:tcPr>
            <w:tcW w:w="4818" w:type="dxa"/>
            <w:gridSpan w:val="2"/>
            <w:tcBorders>
              <w:top w:val="single" w:sz="6" w:space="0" w:color="000000"/>
              <w:left w:val="single" w:sz="6" w:space="0" w:color="000000"/>
              <w:bottom w:val="single" w:sz="6" w:space="0" w:color="000000"/>
              <w:right w:val="single" w:sz="6" w:space="0" w:color="000000"/>
            </w:tcBorders>
            <w:vAlign w:val="center"/>
          </w:tcPr>
          <w:p w14:paraId="187E5886" w14:textId="77777777" w:rsidR="00666D18" w:rsidRPr="00D55FFE" w:rsidRDefault="00B15A86">
            <w:pPr>
              <w:pStyle w:val="tekstost"/>
              <w:spacing w:before="20" w:after="20"/>
              <w:jc w:val="center"/>
              <w:rPr>
                <w:rFonts w:ascii="Tahoma" w:hAnsi="Tahoma" w:cs="Tahoma"/>
              </w:rPr>
            </w:pPr>
            <w:r w:rsidRPr="00D55FFE">
              <w:rPr>
                <w:rFonts w:ascii="Tahoma" w:hAnsi="Tahoma" w:cs="Tahoma"/>
              </w:rPr>
              <w:t>dla każdej partii kruszywa i przy każdej zmianie kruszywa</w:t>
            </w:r>
          </w:p>
        </w:tc>
      </w:tr>
    </w:tbl>
    <w:p w14:paraId="7DB9D17E" w14:textId="0C5A3088" w:rsidR="00666D18" w:rsidRDefault="00E90C01">
      <w:pPr>
        <w:pStyle w:val="Tekstpodstawowy2"/>
        <w:rPr>
          <w:rFonts w:ascii="Tahoma" w:hAnsi="Tahoma" w:cs="Tahoma"/>
        </w:rPr>
      </w:pPr>
      <w:r w:rsidRPr="00E90C01">
        <w:rPr>
          <w:rFonts w:ascii="Tahoma" w:hAnsi="Tahoma" w:cs="Tahoma"/>
        </w:rPr>
        <w:t>ILOŚĆ I RODZAJ BADAŃ OKREŚLA INSPEKTOR NADZORU INWESTORSKIEGO</w:t>
      </w:r>
    </w:p>
    <w:p w14:paraId="75653B0D" w14:textId="77777777" w:rsidR="00E90C01" w:rsidRPr="00D55FFE" w:rsidRDefault="00E90C01">
      <w:pPr>
        <w:pStyle w:val="Tekstpodstawowy2"/>
        <w:rPr>
          <w:rFonts w:ascii="Tahoma" w:hAnsi="Tahoma" w:cs="Tahoma"/>
          <w:bCs/>
        </w:rPr>
      </w:pPr>
    </w:p>
    <w:p w14:paraId="5CA6D15F" w14:textId="77777777" w:rsidR="00666D18" w:rsidRPr="00D55FFE" w:rsidRDefault="00B15A86">
      <w:pPr>
        <w:jc w:val="both"/>
        <w:rPr>
          <w:rFonts w:ascii="Tahoma" w:hAnsi="Tahoma" w:cs="Tahoma"/>
          <w:b/>
          <w:bCs/>
          <w:sz w:val="20"/>
        </w:rPr>
      </w:pPr>
      <w:r w:rsidRPr="00D55FFE">
        <w:rPr>
          <w:rFonts w:ascii="Tahoma" w:hAnsi="Tahoma" w:cs="Tahoma"/>
          <w:b/>
          <w:bCs/>
          <w:sz w:val="20"/>
        </w:rPr>
        <w:t>6.3.1. Uziarnienie mieszanki</w:t>
      </w:r>
    </w:p>
    <w:p w14:paraId="06BB1A6F" w14:textId="77777777" w:rsidR="00666D18" w:rsidRPr="00D55FFE" w:rsidRDefault="00B15A86">
      <w:pPr>
        <w:pStyle w:val="Tekstpodstawowy2"/>
        <w:suppressAutoHyphens w:val="0"/>
        <w:rPr>
          <w:rFonts w:ascii="Tahoma" w:hAnsi="Tahoma" w:cs="Tahoma"/>
          <w:spacing w:val="0"/>
        </w:rPr>
      </w:pPr>
      <w:r w:rsidRPr="00D55FFE">
        <w:rPr>
          <w:rFonts w:ascii="Tahoma" w:hAnsi="Tahoma" w:cs="Tahoma"/>
          <w:spacing w:val="0"/>
        </w:rPr>
        <w:t>Kontrola uziarnienia rozłożonego kruszywa powinna być przeprowadzana 2 razy na każdej dziennej działce roboczej za pomocą analizy sitowej. Próbki należy pobierać losowo z rozłożonej warstwy, przed jej zagęszczeniem.</w:t>
      </w:r>
    </w:p>
    <w:p w14:paraId="52F1BD89" w14:textId="77777777" w:rsidR="00666D18" w:rsidRPr="00D55FFE" w:rsidRDefault="00666D18">
      <w:pPr>
        <w:pStyle w:val="Tekstpodstawowy2"/>
        <w:suppressAutoHyphens w:val="0"/>
        <w:rPr>
          <w:rFonts w:ascii="Tahoma" w:hAnsi="Tahoma" w:cs="Tahoma"/>
          <w:spacing w:val="0"/>
        </w:rPr>
      </w:pPr>
    </w:p>
    <w:p w14:paraId="1F0106DD" w14:textId="77777777" w:rsidR="00666D18" w:rsidRPr="00D55FFE" w:rsidRDefault="00B15A86">
      <w:pPr>
        <w:pStyle w:val="Tekstpodstawowy2"/>
        <w:suppressAutoHyphens w:val="0"/>
        <w:rPr>
          <w:rFonts w:ascii="Tahoma" w:hAnsi="Tahoma" w:cs="Tahoma"/>
          <w:b/>
          <w:bCs/>
          <w:spacing w:val="0"/>
        </w:rPr>
      </w:pPr>
      <w:r w:rsidRPr="00D55FFE">
        <w:rPr>
          <w:rFonts w:ascii="Tahoma" w:hAnsi="Tahoma" w:cs="Tahoma"/>
          <w:b/>
          <w:bCs/>
          <w:spacing w:val="0"/>
        </w:rPr>
        <w:t>6.3.2. Wilgotność mieszanki</w:t>
      </w:r>
    </w:p>
    <w:p w14:paraId="05711AD0" w14:textId="77777777" w:rsidR="00666D18" w:rsidRPr="00D55FFE" w:rsidRDefault="00B15A86">
      <w:pPr>
        <w:jc w:val="both"/>
        <w:rPr>
          <w:rFonts w:ascii="Tahoma" w:hAnsi="Tahoma" w:cs="Tahoma"/>
          <w:sz w:val="20"/>
        </w:rPr>
      </w:pPr>
      <w:r w:rsidRPr="00D55FFE">
        <w:rPr>
          <w:rFonts w:ascii="Tahoma" w:hAnsi="Tahoma" w:cs="Tahoma"/>
          <w:sz w:val="20"/>
        </w:rPr>
        <w:t>Wilgotność kruszywa należy badać według PN-EN 13286-2 z częstotliwością podaną w pkt. 6.3.</w:t>
      </w:r>
    </w:p>
    <w:p w14:paraId="5F1E5ED3" w14:textId="77777777" w:rsidR="00666D18" w:rsidRPr="00D55FFE" w:rsidRDefault="00666D18">
      <w:pPr>
        <w:pStyle w:val="Tekstpodstawowy3"/>
        <w:suppressAutoHyphens w:val="0"/>
        <w:rPr>
          <w:rFonts w:ascii="Tahoma" w:hAnsi="Tahoma" w:cs="Tahoma"/>
          <w:color w:val="auto"/>
        </w:rPr>
      </w:pPr>
    </w:p>
    <w:p w14:paraId="2B28A683" w14:textId="77777777" w:rsidR="00666D18" w:rsidRPr="00D55FFE" w:rsidRDefault="00B15A86">
      <w:pPr>
        <w:pStyle w:val="Tekstpodstawowy3"/>
        <w:suppressAutoHyphens w:val="0"/>
        <w:rPr>
          <w:rFonts w:ascii="Tahoma" w:hAnsi="Tahoma" w:cs="Tahoma"/>
          <w:b/>
          <w:bCs/>
          <w:color w:val="auto"/>
        </w:rPr>
      </w:pPr>
      <w:r w:rsidRPr="00D55FFE">
        <w:rPr>
          <w:rFonts w:ascii="Tahoma" w:hAnsi="Tahoma" w:cs="Tahoma"/>
          <w:b/>
          <w:bCs/>
          <w:color w:val="auto"/>
        </w:rPr>
        <w:t>6.3.3. Właściwości kruszywa</w:t>
      </w:r>
    </w:p>
    <w:p w14:paraId="5188AB9B" w14:textId="77777777" w:rsidR="00666D18" w:rsidRPr="00D55FFE" w:rsidRDefault="00B15A86">
      <w:pPr>
        <w:pStyle w:val="Tekstpodstawowy2"/>
        <w:suppressAutoHyphens w:val="0"/>
        <w:rPr>
          <w:rFonts w:ascii="Tahoma" w:hAnsi="Tahoma" w:cs="Tahoma"/>
          <w:spacing w:val="0"/>
        </w:rPr>
      </w:pPr>
      <w:r w:rsidRPr="00D55FFE">
        <w:rPr>
          <w:rFonts w:ascii="Tahoma" w:hAnsi="Tahoma" w:cs="Tahoma"/>
          <w:spacing w:val="0"/>
        </w:rPr>
        <w:t xml:space="preserve">Właściwości kruszywa obejmujące ocenę wszystkich właściwości określonych w pkt. 2. należy badać dla każdej partii kruszywa i przy każdej zmianie kruszywa. Próbki do badań powinny być pobierane w obecności </w:t>
      </w:r>
      <w:proofErr w:type="spellStart"/>
      <w:r w:rsidRPr="00D55FFE">
        <w:rPr>
          <w:rFonts w:ascii="Tahoma" w:hAnsi="Tahoma" w:cs="Tahoma"/>
          <w:spacing w:val="0"/>
        </w:rPr>
        <w:t>Zamawiajęcego</w:t>
      </w:r>
      <w:proofErr w:type="spellEnd"/>
      <w:r w:rsidRPr="00D55FFE">
        <w:rPr>
          <w:rFonts w:ascii="Tahoma" w:hAnsi="Tahoma" w:cs="Tahoma"/>
          <w:spacing w:val="0"/>
        </w:rPr>
        <w:t xml:space="preserve"> ze składowisk (hałd) płaskich bądź stożkowych zgodnie z PN-EN 932-1 pkt. 8.8.</w:t>
      </w:r>
    </w:p>
    <w:p w14:paraId="032C461C" w14:textId="77777777" w:rsidR="00666D18" w:rsidRPr="00D55FFE" w:rsidRDefault="00666D18">
      <w:pPr>
        <w:pStyle w:val="tekstost"/>
        <w:overflowPunct/>
        <w:textAlignment w:val="auto"/>
        <w:rPr>
          <w:rFonts w:ascii="Tahoma" w:hAnsi="Tahoma" w:cs="Tahoma"/>
        </w:rPr>
      </w:pPr>
    </w:p>
    <w:p w14:paraId="548A49C2" w14:textId="77777777" w:rsidR="00666D18" w:rsidRPr="00D55FFE" w:rsidRDefault="00B15A86">
      <w:pPr>
        <w:pStyle w:val="Nagwek21"/>
        <w:keepNext w:val="0"/>
        <w:widowControl w:val="0"/>
        <w:spacing w:before="0" w:after="0"/>
        <w:rPr>
          <w:rFonts w:ascii="Tahoma" w:hAnsi="Tahoma" w:cs="Tahoma"/>
        </w:rPr>
      </w:pPr>
      <w:r w:rsidRPr="00D55FFE">
        <w:rPr>
          <w:rFonts w:ascii="Tahoma" w:hAnsi="Tahoma" w:cs="Tahoma"/>
        </w:rPr>
        <w:t>6.4. Wymagania dotyczące cech geometrycznych podbudowy</w:t>
      </w:r>
    </w:p>
    <w:p w14:paraId="583C6A0C" w14:textId="77777777" w:rsidR="00666D18" w:rsidRPr="00D55FFE" w:rsidRDefault="00666D18">
      <w:pPr>
        <w:pStyle w:val="tekstost"/>
        <w:overflowPunct/>
        <w:textAlignment w:val="auto"/>
        <w:rPr>
          <w:rFonts w:ascii="Tahoma" w:hAnsi="Tahoma" w:cs="Tahoma"/>
        </w:rPr>
      </w:pPr>
    </w:p>
    <w:p w14:paraId="20BD45A6" w14:textId="77777777" w:rsidR="00666D18" w:rsidRPr="00D55FFE" w:rsidRDefault="00B15A86">
      <w:pPr>
        <w:pStyle w:val="tekstost"/>
        <w:overflowPunct/>
        <w:textAlignment w:val="auto"/>
        <w:rPr>
          <w:rFonts w:ascii="Tahoma" w:hAnsi="Tahoma" w:cs="Tahoma"/>
        </w:rPr>
      </w:pPr>
      <w:r w:rsidRPr="00D55FFE">
        <w:rPr>
          <w:rFonts w:ascii="Tahoma" w:hAnsi="Tahoma" w:cs="Tahoma"/>
          <w:b/>
        </w:rPr>
        <w:t>Tabela 7</w:t>
      </w:r>
      <w:r w:rsidRPr="00D55FFE">
        <w:rPr>
          <w:rFonts w:ascii="Tahoma" w:hAnsi="Tahoma" w:cs="Tahoma"/>
        </w:rPr>
        <w:t>. Częstotliwość oraz zakres pomiarów wykonanej podbudowy/nawierzchni</w:t>
      </w:r>
    </w:p>
    <w:tbl>
      <w:tblPr>
        <w:tblW w:w="9535" w:type="dxa"/>
        <w:jc w:val="center"/>
        <w:tblCellMar>
          <w:left w:w="70" w:type="dxa"/>
          <w:right w:w="70" w:type="dxa"/>
        </w:tblCellMar>
        <w:tblLook w:val="0000" w:firstRow="0" w:lastRow="0" w:firstColumn="0" w:lastColumn="0" w:noHBand="0" w:noVBand="0"/>
      </w:tblPr>
      <w:tblGrid>
        <w:gridCol w:w="494"/>
        <w:gridCol w:w="3402"/>
        <w:gridCol w:w="5639"/>
      </w:tblGrid>
      <w:tr w:rsidR="00666D18" w:rsidRPr="00D55FFE" w14:paraId="0AB9456E" w14:textId="77777777">
        <w:trPr>
          <w:jc w:val="center"/>
        </w:trPr>
        <w:tc>
          <w:tcPr>
            <w:tcW w:w="494" w:type="dxa"/>
            <w:tcBorders>
              <w:top w:val="single" w:sz="6" w:space="0" w:color="000000"/>
              <w:left w:val="single" w:sz="6" w:space="0" w:color="000000"/>
              <w:bottom w:val="single" w:sz="6" w:space="0" w:color="000000"/>
              <w:right w:val="single" w:sz="6" w:space="0" w:color="000000"/>
            </w:tcBorders>
          </w:tcPr>
          <w:p w14:paraId="1825AB60" w14:textId="77777777" w:rsidR="00666D18" w:rsidRPr="00D55FFE" w:rsidRDefault="00B15A86">
            <w:pPr>
              <w:ind w:right="-11"/>
              <w:jc w:val="center"/>
              <w:rPr>
                <w:rFonts w:ascii="Tahoma" w:hAnsi="Tahoma" w:cs="Tahoma"/>
                <w:b/>
                <w:sz w:val="20"/>
              </w:rPr>
            </w:pPr>
            <w:r w:rsidRPr="00D55FFE">
              <w:rPr>
                <w:rFonts w:ascii="Tahoma" w:hAnsi="Tahoma" w:cs="Tahoma"/>
                <w:sz w:val="20"/>
              </w:rPr>
              <w:t>Lp.</w:t>
            </w:r>
          </w:p>
        </w:tc>
        <w:tc>
          <w:tcPr>
            <w:tcW w:w="3402" w:type="dxa"/>
            <w:tcBorders>
              <w:top w:val="single" w:sz="6" w:space="0" w:color="000000"/>
              <w:left w:val="single" w:sz="6" w:space="0" w:color="000000"/>
              <w:bottom w:val="single" w:sz="6" w:space="0" w:color="000000"/>
              <w:right w:val="single" w:sz="6" w:space="0" w:color="000000"/>
            </w:tcBorders>
          </w:tcPr>
          <w:p w14:paraId="782C52F2" w14:textId="77777777" w:rsidR="00666D18" w:rsidRPr="00D55FFE" w:rsidRDefault="00B15A86">
            <w:pPr>
              <w:ind w:right="-11"/>
              <w:jc w:val="center"/>
              <w:rPr>
                <w:rFonts w:ascii="Tahoma" w:hAnsi="Tahoma" w:cs="Tahoma"/>
                <w:b/>
                <w:sz w:val="20"/>
              </w:rPr>
            </w:pPr>
            <w:r w:rsidRPr="00D55FFE">
              <w:rPr>
                <w:rFonts w:ascii="Tahoma" w:hAnsi="Tahoma" w:cs="Tahoma"/>
                <w:sz w:val="20"/>
              </w:rPr>
              <w:t>Wyszczególnienie badań i pomiarów</w:t>
            </w:r>
          </w:p>
        </w:tc>
        <w:tc>
          <w:tcPr>
            <w:tcW w:w="5639" w:type="dxa"/>
            <w:tcBorders>
              <w:top w:val="single" w:sz="6" w:space="0" w:color="000000"/>
              <w:left w:val="single" w:sz="6" w:space="0" w:color="000000"/>
              <w:bottom w:val="single" w:sz="6" w:space="0" w:color="000000"/>
              <w:right w:val="single" w:sz="6" w:space="0" w:color="000000"/>
            </w:tcBorders>
          </w:tcPr>
          <w:p w14:paraId="5776FC48" w14:textId="77777777" w:rsidR="00666D18" w:rsidRPr="00D55FFE" w:rsidRDefault="00B15A86">
            <w:pPr>
              <w:ind w:right="-11"/>
              <w:jc w:val="center"/>
              <w:rPr>
                <w:rFonts w:ascii="Tahoma" w:hAnsi="Tahoma" w:cs="Tahoma"/>
                <w:b/>
                <w:sz w:val="20"/>
              </w:rPr>
            </w:pPr>
            <w:r w:rsidRPr="00D55FFE">
              <w:rPr>
                <w:rFonts w:ascii="Tahoma" w:hAnsi="Tahoma" w:cs="Tahoma"/>
                <w:sz w:val="20"/>
              </w:rPr>
              <w:t>Minimalna częstotliwość pomiarów</w:t>
            </w:r>
          </w:p>
        </w:tc>
      </w:tr>
      <w:tr w:rsidR="00666D18" w:rsidRPr="00D55FFE" w14:paraId="32E4BDF4" w14:textId="77777777">
        <w:trPr>
          <w:jc w:val="center"/>
        </w:trPr>
        <w:tc>
          <w:tcPr>
            <w:tcW w:w="494" w:type="dxa"/>
            <w:tcBorders>
              <w:top w:val="single" w:sz="6" w:space="0" w:color="000000"/>
              <w:left w:val="single" w:sz="6" w:space="0" w:color="000000"/>
              <w:bottom w:val="single" w:sz="6" w:space="0" w:color="000000"/>
              <w:right w:val="single" w:sz="6" w:space="0" w:color="000000"/>
            </w:tcBorders>
          </w:tcPr>
          <w:p w14:paraId="00A93653" w14:textId="77777777" w:rsidR="00666D18" w:rsidRPr="00D55FFE" w:rsidRDefault="00B15A86">
            <w:pPr>
              <w:ind w:right="-14"/>
              <w:jc w:val="center"/>
              <w:rPr>
                <w:rFonts w:ascii="Tahoma" w:hAnsi="Tahoma" w:cs="Tahoma"/>
                <w:b/>
                <w:sz w:val="20"/>
              </w:rPr>
            </w:pPr>
            <w:r w:rsidRPr="00D55FFE">
              <w:rPr>
                <w:rFonts w:ascii="Tahoma" w:hAnsi="Tahoma" w:cs="Tahoma"/>
                <w:sz w:val="20"/>
              </w:rPr>
              <w:t>1</w:t>
            </w:r>
          </w:p>
        </w:tc>
        <w:tc>
          <w:tcPr>
            <w:tcW w:w="3402" w:type="dxa"/>
            <w:tcBorders>
              <w:top w:val="single" w:sz="6" w:space="0" w:color="000000"/>
              <w:left w:val="single" w:sz="6" w:space="0" w:color="000000"/>
              <w:bottom w:val="single" w:sz="6" w:space="0" w:color="000000"/>
              <w:right w:val="single" w:sz="6" w:space="0" w:color="000000"/>
            </w:tcBorders>
          </w:tcPr>
          <w:p w14:paraId="7695CBD1" w14:textId="77777777" w:rsidR="00666D18" w:rsidRPr="00D55FFE" w:rsidRDefault="00B15A86">
            <w:pPr>
              <w:ind w:right="-14"/>
              <w:rPr>
                <w:rFonts w:ascii="Tahoma" w:hAnsi="Tahoma" w:cs="Tahoma"/>
                <w:b/>
                <w:sz w:val="20"/>
              </w:rPr>
            </w:pPr>
            <w:r w:rsidRPr="00D55FFE">
              <w:rPr>
                <w:rFonts w:ascii="Tahoma" w:hAnsi="Tahoma" w:cs="Tahoma"/>
                <w:sz w:val="20"/>
              </w:rPr>
              <w:t xml:space="preserve">Szerokość podbudowy </w:t>
            </w:r>
          </w:p>
        </w:tc>
        <w:tc>
          <w:tcPr>
            <w:tcW w:w="5639" w:type="dxa"/>
            <w:tcBorders>
              <w:top w:val="single" w:sz="6" w:space="0" w:color="000000"/>
              <w:left w:val="single" w:sz="6" w:space="0" w:color="000000"/>
              <w:bottom w:val="single" w:sz="6" w:space="0" w:color="000000"/>
              <w:right w:val="single" w:sz="6" w:space="0" w:color="000000"/>
            </w:tcBorders>
            <w:vAlign w:val="center"/>
          </w:tcPr>
          <w:p w14:paraId="6BB8FD92" w14:textId="77777777" w:rsidR="00666D18" w:rsidRPr="00D55FFE" w:rsidRDefault="00B15A86">
            <w:pPr>
              <w:ind w:right="-14"/>
              <w:rPr>
                <w:rFonts w:ascii="Tahoma" w:hAnsi="Tahoma" w:cs="Tahoma"/>
                <w:b/>
                <w:sz w:val="20"/>
              </w:rPr>
            </w:pPr>
            <w:r w:rsidRPr="00D55FFE">
              <w:rPr>
                <w:rFonts w:ascii="Tahoma" w:hAnsi="Tahoma" w:cs="Tahoma"/>
                <w:sz w:val="20"/>
              </w:rPr>
              <w:t xml:space="preserve">10 razy na 1 km </w:t>
            </w:r>
          </w:p>
        </w:tc>
      </w:tr>
      <w:tr w:rsidR="00666D18" w:rsidRPr="00D55FFE" w14:paraId="357EB501" w14:textId="77777777">
        <w:trPr>
          <w:jc w:val="center"/>
        </w:trPr>
        <w:tc>
          <w:tcPr>
            <w:tcW w:w="494" w:type="dxa"/>
            <w:tcBorders>
              <w:top w:val="single" w:sz="6" w:space="0" w:color="000000"/>
              <w:left w:val="single" w:sz="6" w:space="0" w:color="000000"/>
              <w:bottom w:val="single" w:sz="6" w:space="0" w:color="000000"/>
              <w:right w:val="single" w:sz="6" w:space="0" w:color="000000"/>
            </w:tcBorders>
          </w:tcPr>
          <w:p w14:paraId="0C58137C" w14:textId="77777777" w:rsidR="00666D18" w:rsidRPr="00D55FFE" w:rsidRDefault="00B15A86">
            <w:pPr>
              <w:ind w:right="-11"/>
              <w:jc w:val="center"/>
              <w:rPr>
                <w:rFonts w:ascii="Tahoma" w:hAnsi="Tahoma" w:cs="Tahoma"/>
                <w:b/>
                <w:sz w:val="20"/>
              </w:rPr>
            </w:pPr>
            <w:r w:rsidRPr="00D55FFE">
              <w:rPr>
                <w:rFonts w:ascii="Tahoma" w:hAnsi="Tahoma" w:cs="Tahoma"/>
                <w:sz w:val="20"/>
              </w:rPr>
              <w:t>2</w:t>
            </w:r>
          </w:p>
        </w:tc>
        <w:tc>
          <w:tcPr>
            <w:tcW w:w="3402" w:type="dxa"/>
            <w:tcBorders>
              <w:top w:val="single" w:sz="6" w:space="0" w:color="000000"/>
              <w:left w:val="single" w:sz="6" w:space="0" w:color="000000"/>
              <w:bottom w:val="single" w:sz="6" w:space="0" w:color="000000"/>
              <w:right w:val="single" w:sz="6" w:space="0" w:color="000000"/>
            </w:tcBorders>
          </w:tcPr>
          <w:p w14:paraId="29F0275B" w14:textId="77777777" w:rsidR="00666D18" w:rsidRPr="00D55FFE" w:rsidRDefault="00B15A86">
            <w:pPr>
              <w:ind w:right="-11"/>
              <w:rPr>
                <w:rFonts w:ascii="Tahoma" w:hAnsi="Tahoma" w:cs="Tahoma"/>
                <w:b/>
                <w:sz w:val="20"/>
              </w:rPr>
            </w:pPr>
            <w:r w:rsidRPr="00D55FFE">
              <w:rPr>
                <w:rFonts w:ascii="Tahoma" w:hAnsi="Tahoma" w:cs="Tahoma"/>
                <w:sz w:val="20"/>
              </w:rPr>
              <w:t>Równość podłużna</w:t>
            </w:r>
          </w:p>
        </w:tc>
        <w:tc>
          <w:tcPr>
            <w:tcW w:w="5639" w:type="dxa"/>
            <w:tcBorders>
              <w:top w:val="single" w:sz="6" w:space="0" w:color="000000"/>
              <w:left w:val="single" w:sz="6" w:space="0" w:color="000000"/>
              <w:bottom w:val="single" w:sz="6" w:space="0" w:color="000000"/>
              <w:right w:val="single" w:sz="6" w:space="0" w:color="000000"/>
            </w:tcBorders>
            <w:vAlign w:val="center"/>
          </w:tcPr>
          <w:p w14:paraId="7D22A772" w14:textId="77777777" w:rsidR="00666D18" w:rsidRPr="00D55FFE" w:rsidRDefault="00B15A86">
            <w:pPr>
              <w:ind w:right="-11"/>
              <w:rPr>
                <w:rFonts w:ascii="Tahoma" w:hAnsi="Tahoma" w:cs="Tahoma"/>
                <w:b/>
                <w:sz w:val="20"/>
              </w:rPr>
            </w:pPr>
            <w:r w:rsidRPr="00D55FFE">
              <w:rPr>
                <w:rFonts w:ascii="Tahoma" w:hAnsi="Tahoma" w:cs="Tahoma"/>
                <w:sz w:val="20"/>
              </w:rPr>
              <w:t xml:space="preserve">w sposób ciągły </w:t>
            </w:r>
            <w:proofErr w:type="spellStart"/>
            <w:r w:rsidRPr="00D55FFE">
              <w:rPr>
                <w:rFonts w:ascii="Tahoma" w:hAnsi="Tahoma" w:cs="Tahoma"/>
                <w:sz w:val="20"/>
              </w:rPr>
              <w:t>planografem</w:t>
            </w:r>
            <w:proofErr w:type="spellEnd"/>
            <w:r w:rsidRPr="00D55FFE">
              <w:rPr>
                <w:rFonts w:ascii="Tahoma" w:hAnsi="Tahoma" w:cs="Tahoma"/>
                <w:sz w:val="20"/>
              </w:rPr>
              <w:t xml:space="preserve"> albo co 20 m łatą na każdym pasie ruchu</w:t>
            </w:r>
          </w:p>
        </w:tc>
      </w:tr>
      <w:tr w:rsidR="00666D18" w:rsidRPr="00D55FFE" w14:paraId="7BACBB91" w14:textId="77777777">
        <w:trPr>
          <w:jc w:val="center"/>
        </w:trPr>
        <w:tc>
          <w:tcPr>
            <w:tcW w:w="494" w:type="dxa"/>
            <w:tcBorders>
              <w:top w:val="single" w:sz="6" w:space="0" w:color="000000"/>
              <w:left w:val="single" w:sz="6" w:space="0" w:color="000000"/>
              <w:bottom w:val="single" w:sz="6" w:space="0" w:color="000000"/>
              <w:right w:val="single" w:sz="6" w:space="0" w:color="000000"/>
            </w:tcBorders>
          </w:tcPr>
          <w:p w14:paraId="58F2B31D" w14:textId="77777777" w:rsidR="00666D18" w:rsidRPr="00D55FFE" w:rsidRDefault="00B15A86">
            <w:pPr>
              <w:ind w:right="-14"/>
              <w:jc w:val="center"/>
              <w:rPr>
                <w:rFonts w:ascii="Tahoma" w:hAnsi="Tahoma" w:cs="Tahoma"/>
                <w:b/>
                <w:sz w:val="20"/>
              </w:rPr>
            </w:pPr>
            <w:r w:rsidRPr="00D55FFE">
              <w:rPr>
                <w:rFonts w:ascii="Tahoma" w:hAnsi="Tahoma" w:cs="Tahoma"/>
                <w:sz w:val="20"/>
              </w:rPr>
              <w:t>3</w:t>
            </w:r>
          </w:p>
        </w:tc>
        <w:tc>
          <w:tcPr>
            <w:tcW w:w="3402" w:type="dxa"/>
            <w:tcBorders>
              <w:top w:val="single" w:sz="6" w:space="0" w:color="000000"/>
              <w:left w:val="single" w:sz="6" w:space="0" w:color="000000"/>
              <w:bottom w:val="single" w:sz="6" w:space="0" w:color="000000"/>
              <w:right w:val="single" w:sz="6" w:space="0" w:color="000000"/>
            </w:tcBorders>
          </w:tcPr>
          <w:p w14:paraId="71CE51DF" w14:textId="77777777" w:rsidR="00666D18" w:rsidRPr="00D55FFE" w:rsidRDefault="00B15A86">
            <w:pPr>
              <w:ind w:right="-14"/>
              <w:rPr>
                <w:rFonts w:ascii="Tahoma" w:hAnsi="Tahoma" w:cs="Tahoma"/>
                <w:b/>
                <w:sz w:val="20"/>
              </w:rPr>
            </w:pPr>
            <w:r w:rsidRPr="00D55FFE">
              <w:rPr>
                <w:rFonts w:ascii="Tahoma" w:hAnsi="Tahoma" w:cs="Tahoma"/>
                <w:sz w:val="20"/>
              </w:rPr>
              <w:t>Równość poprzeczna</w:t>
            </w:r>
          </w:p>
        </w:tc>
        <w:tc>
          <w:tcPr>
            <w:tcW w:w="5639" w:type="dxa"/>
            <w:tcBorders>
              <w:top w:val="single" w:sz="6" w:space="0" w:color="000000"/>
              <w:left w:val="single" w:sz="6" w:space="0" w:color="000000"/>
              <w:bottom w:val="single" w:sz="6" w:space="0" w:color="000000"/>
              <w:right w:val="single" w:sz="6" w:space="0" w:color="000000"/>
            </w:tcBorders>
            <w:vAlign w:val="center"/>
          </w:tcPr>
          <w:p w14:paraId="1327DF43" w14:textId="77777777" w:rsidR="00666D18" w:rsidRPr="00D55FFE" w:rsidRDefault="00B15A86">
            <w:pPr>
              <w:ind w:right="-14"/>
              <w:rPr>
                <w:rFonts w:ascii="Tahoma" w:hAnsi="Tahoma" w:cs="Tahoma"/>
                <w:b/>
                <w:sz w:val="20"/>
              </w:rPr>
            </w:pPr>
            <w:r w:rsidRPr="00D55FFE">
              <w:rPr>
                <w:rFonts w:ascii="Tahoma" w:hAnsi="Tahoma" w:cs="Tahoma"/>
                <w:sz w:val="20"/>
              </w:rPr>
              <w:t>10 razy na 1 km</w:t>
            </w:r>
          </w:p>
        </w:tc>
      </w:tr>
      <w:tr w:rsidR="00666D18" w:rsidRPr="00D55FFE" w14:paraId="6496EC7F" w14:textId="77777777">
        <w:trPr>
          <w:jc w:val="center"/>
        </w:trPr>
        <w:tc>
          <w:tcPr>
            <w:tcW w:w="494" w:type="dxa"/>
            <w:tcBorders>
              <w:top w:val="single" w:sz="6" w:space="0" w:color="000000"/>
              <w:left w:val="single" w:sz="6" w:space="0" w:color="000000"/>
              <w:bottom w:val="single" w:sz="6" w:space="0" w:color="000000"/>
              <w:right w:val="single" w:sz="6" w:space="0" w:color="000000"/>
            </w:tcBorders>
          </w:tcPr>
          <w:p w14:paraId="2CA4ACA7" w14:textId="77777777" w:rsidR="00666D18" w:rsidRPr="00D55FFE" w:rsidRDefault="00B15A86">
            <w:pPr>
              <w:ind w:right="-14"/>
              <w:jc w:val="center"/>
              <w:rPr>
                <w:rFonts w:ascii="Tahoma" w:hAnsi="Tahoma" w:cs="Tahoma"/>
                <w:b/>
                <w:sz w:val="20"/>
              </w:rPr>
            </w:pPr>
            <w:r w:rsidRPr="00D55FFE">
              <w:rPr>
                <w:rFonts w:ascii="Tahoma" w:hAnsi="Tahoma" w:cs="Tahoma"/>
                <w:sz w:val="20"/>
              </w:rPr>
              <w:t>4</w:t>
            </w:r>
          </w:p>
        </w:tc>
        <w:tc>
          <w:tcPr>
            <w:tcW w:w="3402" w:type="dxa"/>
            <w:tcBorders>
              <w:top w:val="single" w:sz="6" w:space="0" w:color="000000"/>
              <w:left w:val="single" w:sz="6" w:space="0" w:color="000000"/>
              <w:bottom w:val="single" w:sz="6" w:space="0" w:color="000000"/>
              <w:right w:val="single" w:sz="6" w:space="0" w:color="000000"/>
            </w:tcBorders>
          </w:tcPr>
          <w:p w14:paraId="448049A0" w14:textId="77777777" w:rsidR="00666D18" w:rsidRPr="00D55FFE" w:rsidRDefault="00B15A86">
            <w:pPr>
              <w:ind w:right="-14"/>
              <w:rPr>
                <w:rFonts w:ascii="Tahoma" w:hAnsi="Tahoma" w:cs="Tahoma"/>
                <w:b/>
                <w:sz w:val="20"/>
              </w:rPr>
            </w:pPr>
            <w:r w:rsidRPr="00D55FFE">
              <w:rPr>
                <w:rFonts w:ascii="Tahoma" w:hAnsi="Tahoma" w:cs="Tahoma"/>
                <w:sz w:val="20"/>
              </w:rPr>
              <w:t>Spadki poprzeczne*</w:t>
            </w:r>
            <w:r w:rsidRPr="00D55FFE">
              <w:rPr>
                <w:rFonts w:ascii="Tahoma" w:hAnsi="Tahoma" w:cs="Tahoma"/>
                <w:sz w:val="20"/>
                <w:vertAlign w:val="superscript"/>
              </w:rPr>
              <w:t>)</w:t>
            </w:r>
          </w:p>
        </w:tc>
        <w:tc>
          <w:tcPr>
            <w:tcW w:w="5639" w:type="dxa"/>
            <w:tcBorders>
              <w:top w:val="single" w:sz="6" w:space="0" w:color="000000"/>
              <w:left w:val="single" w:sz="6" w:space="0" w:color="000000"/>
              <w:bottom w:val="single" w:sz="6" w:space="0" w:color="000000"/>
              <w:right w:val="single" w:sz="6" w:space="0" w:color="000000"/>
            </w:tcBorders>
            <w:vAlign w:val="center"/>
          </w:tcPr>
          <w:p w14:paraId="0895597E" w14:textId="77777777" w:rsidR="00666D18" w:rsidRPr="00D55FFE" w:rsidRDefault="00B15A86">
            <w:pPr>
              <w:ind w:right="-14"/>
              <w:rPr>
                <w:rFonts w:ascii="Tahoma" w:hAnsi="Tahoma" w:cs="Tahoma"/>
                <w:b/>
                <w:sz w:val="20"/>
              </w:rPr>
            </w:pPr>
            <w:r w:rsidRPr="00D55FFE">
              <w:rPr>
                <w:rFonts w:ascii="Tahoma" w:hAnsi="Tahoma" w:cs="Tahoma"/>
                <w:sz w:val="20"/>
              </w:rPr>
              <w:t>10 razy na 1 km</w:t>
            </w:r>
          </w:p>
        </w:tc>
      </w:tr>
      <w:tr w:rsidR="00666D18" w:rsidRPr="00D55FFE" w14:paraId="26A28A05" w14:textId="77777777">
        <w:trPr>
          <w:cantSplit/>
          <w:jc w:val="center"/>
        </w:trPr>
        <w:tc>
          <w:tcPr>
            <w:tcW w:w="494" w:type="dxa"/>
            <w:tcBorders>
              <w:top w:val="single" w:sz="6" w:space="0" w:color="000000"/>
              <w:left w:val="single" w:sz="6" w:space="0" w:color="000000"/>
              <w:bottom w:val="single" w:sz="6" w:space="0" w:color="000000"/>
              <w:right w:val="single" w:sz="6" w:space="0" w:color="000000"/>
            </w:tcBorders>
          </w:tcPr>
          <w:p w14:paraId="0CFBA70C" w14:textId="77777777" w:rsidR="00666D18" w:rsidRPr="00D55FFE" w:rsidRDefault="00B15A86">
            <w:pPr>
              <w:ind w:right="-11"/>
              <w:jc w:val="center"/>
              <w:rPr>
                <w:rFonts w:ascii="Tahoma" w:hAnsi="Tahoma" w:cs="Tahoma"/>
                <w:b/>
                <w:sz w:val="20"/>
              </w:rPr>
            </w:pPr>
            <w:r w:rsidRPr="00D55FFE">
              <w:rPr>
                <w:rFonts w:ascii="Tahoma" w:hAnsi="Tahoma" w:cs="Tahoma"/>
                <w:sz w:val="20"/>
              </w:rPr>
              <w:t>5</w:t>
            </w:r>
          </w:p>
        </w:tc>
        <w:tc>
          <w:tcPr>
            <w:tcW w:w="3402" w:type="dxa"/>
            <w:tcBorders>
              <w:top w:val="single" w:sz="6" w:space="0" w:color="000000"/>
              <w:left w:val="single" w:sz="6" w:space="0" w:color="000000"/>
              <w:bottom w:val="single" w:sz="6" w:space="0" w:color="000000"/>
              <w:right w:val="single" w:sz="6" w:space="0" w:color="000000"/>
            </w:tcBorders>
          </w:tcPr>
          <w:p w14:paraId="2D4421D8" w14:textId="77777777" w:rsidR="00666D18" w:rsidRPr="00D55FFE" w:rsidRDefault="00B15A86">
            <w:pPr>
              <w:ind w:right="-11"/>
              <w:rPr>
                <w:rFonts w:ascii="Tahoma" w:hAnsi="Tahoma" w:cs="Tahoma"/>
                <w:b/>
                <w:sz w:val="20"/>
              </w:rPr>
            </w:pPr>
            <w:r w:rsidRPr="00D55FFE">
              <w:rPr>
                <w:rFonts w:ascii="Tahoma" w:hAnsi="Tahoma" w:cs="Tahoma"/>
                <w:sz w:val="20"/>
              </w:rPr>
              <w:t>Rzędne wysokościowe</w:t>
            </w:r>
          </w:p>
        </w:tc>
        <w:tc>
          <w:tcPr>
            <w:tcW w:w="5639" w:type="dxa"/>
            <w:vMerge w:val="restart"/>
            <w:tcBorders>
              <w:top w:val="single" w:sz="6" w:space="0" w:color="000000"/>
              <w:left w:val="single" w:sz="6" w:space="0" w:color="000000"/>
              <w:bottom w:val="single" w:sz="6" w:space="0" w:color="000000"/>
              <w:right w:val="single" w:sz="6" w:space="0" w:color="000000"/>
            </w:tcBorders>
            <w:vAlign w:val="center"/>
          </w:tcPr>
          <w:p w14:paraId="29D334EF" w14:textId="77777777" w:rsidR="00666D18" w:rsidRPr="00D55FFE" w:rsidRDefault="00B15A86">
            <w:pPr>
              <w:ind w:right="-11"/>
              <w:rPr>
                <w:rFonts w:ascii="Tahoma" w:hAnsi="Tahoma" w:cs="Tahoma"/>
                <w:sz w:val="20"/>
              </w:rPr>
            </w:pPr>
            <w:r w:rsidRPr="00D55FFE">
              <w:rPr>
                <w:rFonts w:ascii="Tahoma" w:hAnsi="Tahoma" w:cs="Tahoma"/>
                <w:sz w:val="20"/>
              </w:rPr>
              <w:t>co 20 m na prostych i co 10 m na odcinkach krzywoliniowych</w:t>
            </w:r>
          </w:p>
        </w:tc>
      </w:tr>
      <w:tr w:rsidR="00666D18" w:rsidRPr="00D55FFE" w14:paraId="11BD049D" w14:textId="77777777">
        <w:trPr>
          <w:cantSplit/>
          <w:jc w:val="center"/>
        </w:trPr>
        <w:tc>
          <w:tcPr>
            <w:tcW w:w="494" w:type="dxa"/>
            <w:tcBorders>
              <w:top w:val="single" w:sz="6" w:space="0" w:color="000000"/>
              <w:left w:val="single" w:sz="6" w:space="0" w:color="000000"/>
              <w:bottom w:val="single" w:sz="6" w:space="0" w:color="000000"/>
              <w:right w:val="single" w:sz="6" w:space="0" w:color="000000"/>
            </w:tcBorders>
          </w:tcPr>
          <w:p w14:paraId="4495A973" w14:textId="77777777" w:rsidR="00666D18" w:rsidRPr="00D55FFE" w:rsidRDefault="00B15A86">
            <w:pPr>
              <w:ind w:right="-14"/>
              <w:jc w:val="center"/>
              <w:rPr>
                <w:rFonts w:ascii="Tahoma" w:hAnsi="Tahoma" w:cs="Tahoma"/>
                <w:b/>
                <w:sz w:val="20"/>
              </w:rPr>
            </w:pPr>
            <w:r w:rsidRPr="00D55FFE">
              <w:rPr>
                <w:rFonts w:ascii="Tahoma" w:hAnsi="Tahoma" w:cs="Tahoma"/>
                <w:sz w:val="20"/>
              </w:rPr>
              <w:t>6</w:t>
            </w:r>
          </w:p>
        </w:tc>
        <w:tc>
          <w:tcPr>
            <w:tcW w:w="3402" w:type="dxa"/>
            <w:tcBorders>
              <w:top w:val="single" w:sz="6" w:space="0" w:color="000000"/>
              <w:left w:val="single" w:sz="6" w:space="0" w:color="000000"/>
              <w:bottom w:val="single" w:sz="6" w:space="0" w:color="000000"/>
              <w:right w:val="single" w:sz="6" w:space="0" w:color="000000"/>
            </w:tcBorders>
          </w:tcPr>
          <w:p w14:paraId="3C926D21" w14:textId="77777777" w:rsidR="00666D18" w:rsidRPr="00D55FFE" w:rsidRDefault="00B15A86">
            <w:pPr>
              <w:ind w:right="-14"/>
              <w:rPr>
                <w:rFonts w:ascii="Tahoma" w:hAnsi="Tahoma" w:cs="Tahoma"/>
                <w:b/>
                <w:sz w:val="20"/>
              </w:rPr>
            </w:pPr>
            <w:r w:rsidRPr="00D55FFE">
              <w:rPr>
                <w:rFonts w:ascii="Tahoma" w:hAnsi="Tahoma" w:cs="Tahoma"/>
                <w:sz w:val="20"/>
              </w:rPr>
              <w:t>Ukształtowanie osi w planie*</w:t>
            </w:r>
            <w:r w:rsidRPr="00D55FFE">
              <w:rPr>
                <w:rFonts w:ascii="Tahoma" w:hAnsi="Tahoma" w:cs="Tahoma"/>
                <w:sz w:val="20"/>
                <w:vertAlign w:val="superscript"/>
              </w:rPr>
              <w:t>)</w:t>
            </w:r>
          </w:p>
        </w:tc>
        <w:tc>
          <w:tcPr>
            <w:tcW w:w="5639" w:type="dxa"/>
            <w:vMerge/>
            <w:tcBorders>
              <w:top w:val="single" w:sz="6" w:space="0" w:color="000000"/>
              <w:left w:val="single" w:sz="6" w:space="0" w:color="000000"/>
              <w:bottom w:val="single" w:sz="6" w:space="0" w:color="000000"/>
              <w:right w:val="single" w:sz="6" w:space="0" w:color="000000"/>
            </w:tcBorders>
            <w:vAlign w:val="center"/>
          </w:tcPr>
          <w:p w14:paraId="58716859" w14:textId="77777777" w:rsidR="00666D18" w:rsidRPr="00D55FFE" w:rsidRDefault="00666D18">
            <w:pPr>
              <w:ind w:right="-11"/>
              <w:rPr>
                <w:rFonts w:ascii="Tahoma" w:hAnsi="Tahoma" w:cs="Tahoma"/>
                <w:b/>
                <w:sz w:val="20"/>
              </w:rPr>
            </w:pPr>
          </w:p>
        </w:tc>
      </w:tr>
      <w:tr w:rsidR="00666D18" w:rsidRPr="00D55FFE" w14:paraId="6D303E3F" w14:textId="77777777">
        <w:trPr>
          <w:jc w:val="center"/>
        </w:trPr>
        <w:tc>
          <w:tcPr>
            <w:tcW w:w="494" w:type="dxa"/>
            <w:tcBorders>
              <w:top w:val="single" w:sz="6" w:space="0" w:color="000000"/>
              <w:left w:val="single" w:sz="6" w:space="0" w:color="000000"/>
              <w:bottom w:val="single" w:sz="6" w:space="0" w:color="000000"/>
              <w:right w:val="single" w:sz="6" w:space="0" w:color="000000"/>
            </w:tcBorders>
          </w:tcPr>
          <w:p w14:paraId="1B66AC31" w14:textId="77777777" w:rsidR="00666D18" w:rsidRPr="00D55FFE" w:rsidRDefault="00B15A86">
            <w:pPr>
              <w:ind w:right="-11"/>
              <w:jc w:val="center"/>
              <w:rPr>
                <w:rFonts w:ascii="Tahoma" w:hAnsi="Tahoma" w:cs="Tahoma"/>
                <w:sz w:val="20"/>
              </w:rPr>
            </w:pPr>
            <w:r w:rsidRPr="00D55FFE">
              <w:rPr>
                <w:rFonts w:ascii="Tahoma" w:hAnsi="Tahoma" w:cs="Tahoma"/>
                <w:sz w:val="20"/>
              </w:rPr>
              <w:t>7</w:t>
            </w:r>
          </w:p>
        </w:tc>
        <w:tc>
          <w:tcPr>
            <w:tcW w:w="3402" w:type="dxa"/>
            <w:tcBorders>
              <w:top w:val="single" w:sz="6" w:space="0" w:color="000000"/>
              <w:left w:val="single" w:sz="6" w:space="0" w:color="000000"/>
              <w:bottom w:val="single" w:sz="6" w:space="0" w:color="000000"/>
              <w:right w:val="single" w:sz="6" w:space="0" w:color="000000"/>
            </w:tcBorders>
          </w:tcPr>
          <w:p w14:paraId="4CE88D45" w14:textId="77777777" w:rsidR="00666D18" w:rsidRPr="00D55FFE" w:rsidRDefault="00B15A86">
            <w:pPr>
              <w:ind w:right="-11"/>
              <w:rPr>
                <w:rFonts w:ascii="Tahoma" w:hAnsi="Tahoma" w:cs="Tahoma"/>
                <w:sz w:val="20"/>
              </w:rPr>
            </w:pPr>
            <w:r w:rsidRPr="00D55FFE">
              <w:rPr>
                <w:rFonts w:ascii="Tahoma" w:hAnsi="Tahoma" w:cs="Tahoma"/>
                <w:sz w:val="20"/>
              </w:rPr>
              <w:t>Grubość warstwy</w:t>
            </w:r>
          </w:p>
        </w:tc>
        <w:tc>
          <w:tcPr>
            <w:tcW w:w="5639" w:type="dxa"/>
            <w:tcBorders>
              <w:top w:val="single" w:sz="6" w:space="0" w:color="000000"/>
              <w:left w:val="single" w:sz="6" w:space="0" w:color="000000"/>
              <w:bottom w:val="single" w:sz="6" w:space="0" w:color="000000"/>
              <w:right w:val="single" w:sz="6" w:space="0" w:color="000000"/>
            </w:tcBorders>
            <w:vAlign w:val="center"/>
          </w:tcPr>
          <w:p w14:paraId="1080761F" w14:textId="77777777" w:rsidR="00666D18" w:rsidRPr="00D55FFE" w:rsidRDefault="00B15A86">
            <w:pPr>
              <w:spacing w:before="60"/>
              <w:ind w:right="-11"/>
              <w:rPr>
                <w:rFonts w:ascii="Tahoma" w:hAnsi="Tahoma" w:cs="Tahoma"/>
                <w:sz w:val="20"/>
              </w:rPr>
            </w:pPr>
            <w:r w:rsidRPr="00D55FFE">
              <w:rPr>
                <w:rFonts w:ascii="Tahoma" w:hAnsi="Tahoma" w:cs="Tahoma"/>
                <w:sz w:val="20"/>
              </w:rPr>
              <w:t>Podczas budowy:</w:t>
            </w:r>
          </w:p>
          <w:p w14:paraId="2B4045E0" w14:textId="77777777" w:rsidR="00666D18" w:rsidRPr="00D55FFE" w:rsidRDefault="00B15A86">
            <w:pPr>
              <w:ind w:right="-11"/>
              <w:rPr>
                <w:rFonts w:ascii="Tahoma" w:hAnsi="Tahoma" w:cs="Tahoma"/>
                <w:sz w:val="20"/>
              </w:rPr>
            </w:pPr>
            <w:r w:rsidRPr="00D55FFE">
              <w:rPr>
                <w:rFonts w:ascii="Tahoma" w:hAnsi="Tahoma" w:cs="Tahoma"/>
                <w:sz w:val="20"/>
              </w:rPr>
              <w:t>w 3 punktach na każdej działce roboczej, lecz nie rzadziej niż raz na 400 m</w:t>
            </w:r>
            <w:r w:rsidRPr="00D55FFE">
              <w:rPr>
                <w:rFonts w:ascii="Tahoma" w:hAnsi="Tahoma" w:cs="Tahoma"/>
                <w:sz w:val="20"/>
                <w:vertAlign w:val="superscript"/>
              </w:rPr>
              <w:t>2</w:t>
            </w:r>
          </w:p>
          <w:p w14:paraId="5BC56835" w14:textId="77777777" w:rsidR="00666D18" w:rsidRPr="00D55FFE" w:rsidRDefault="00B15A86">
            <w:pPr>
              <w:ind w:right="-11"/>
              <w:rPr>
                <w:rFonts w:ascii="Tahoma" w:hAnsi="Tahoma" w:cs="Tahoma"/>
                <w:sz w:val="20"/>
              </w:rPr>
            </w:pPr>
            <w:r w:rsidRPr="00D55FFE">
              <w:rPr>
                <w:rFonts w:ascii="Tahoma" w:hAnsi="Tahoma" w:cs="Tahoma"/>
                <w:sz w:val="20"/>
              </w:rPr>
              <w:t>Przed odbiorem:</w:t>
            </w:r>
          </w:p>
          <w:p w14:paraId="3F3B9E2F" w14:textId="77777777" w:rsidR="00666D18" w:rsidRPr="00D55FFE" w:rsidRDefault="00B15A86">
            <w:pPr>
              <w:ind w:right="-11"/>
              <w:rPr>
                <w:rFonts w:ascii="Tahoma" w:hAnsi="Tahoma" w:cs="Tahoma"/>
                <w:sz w:val="20"/>
              </w:rPr>
            </w:pPr>
            <w:r w:rsidRPr="00D55FFE">
              <w:rPr>
                <w:rFonts w:ascii="Tahoma" w:hAnsi="Tahoma" w:cs="Tahoma"/>
                <w:sz w:val="20"/>
              </w:rPr>
              <w:t>w 3 punktach, lecz nie rzadziej niż raz na 2000 m</w:t>
            </w:r>
            <w:r w:rsidRPr="00D55FFE">
              <w:rPr>
                <w:rFonts w:ascii="Tahoma" w:hAnsi="Tahoma" w:cs="Tahoma"/>
                <w:sz w:val="20"/>
                <w:vertAlign w:val="superscript"/>
              </w:rPr>
              <w:t>2</w:t>
            </w:r>
          </w:p>
        </w:tc>
      </w:tr>
    </w:tbl>
    <w:p w14:paraId="6ED0FA88" w14:textId="77777777" w:rsidR="00666D18" w:rsidRPr="00D55FFE" w:rsidRDefault="00B15A86">
      <w:pPr>
        <w:pStyle w:val="Tekstblokowy"/>
        <w:spacing w:before="0"/>
        <w:jc w:val="both"/>
        <w:rPr>
          <w:rFonts w:ascii="Tahoma" w:hAnsi="Tahoma" w:cs="Tahoma"/>
        </w:rPr>
      </w:pPr>
      <w:r w:rsidRPr="00D55FFE">
        <w:rPr>
          <w:rFonts w:ascii="Tahoma" w:hAnsi="Tahoma" w:cs="Tahoma"/>
        </w:rPr>
        <w:t>*) Dodatkowe pomiary spadków poprzecznych i ukształtowania osi w planie należy wykonać w punktach głównych łuków poziomych.</w:t>
      </w:r>
    </w:p>
    <w:p w14:paraId="62283927" w14:textId="77777777" w:rsidR="00666D18" w:rsidRPr="00D55FFE" w:rsidRDefault="00666D18">
      <w:pPr>
        <w:pStyle w:val="tekstost"/>
        <w:overflowPunct/>
        <w:textAlignment w:val="auto"/>
        <w:rPr>
          <w:rFonts w:ascii="Tahoma" w:hAnsi="Tahoma" w:cs="Tahoma"/>
        </w:rPr>
      </w:pPr>
    </w:p>
    <w:p w14:paraId="3C256FD9" w14:textId="77777777" w:rsidR="00666D18" w:rsidRPr="00D55FFE" w:rsidRDefault="00B15A86">
      <w:pPr>
        <w:jc w:val="both"/>
        <w:rPr>
          <w:rFonts w:ascii="Tahoma" w:hAnsi="Tahoma" w:cs="Tahoma"/>
          <w:b/>
          <w:bCs/>
          <w:sz w:val="20"/>
        </w:rPr>
      </w:pPr>
      <w:r w:rsidRPr="00D55FFE">
        <w:rPr>
          <w:rFonts w:ascii="Tahoma" w:hAnsi="Tahoma" w:cs="Tahoma"/>
          <w:b/>
          <w:bCs/>
          <w:sz w:val="20"/>
        </w:rPr>
        <w:t>6.4.1. Szerokość podbudowy</w:t>
      </w:r>
    </w:p>
    <w:p w14:paraId="0340BA24" w14:textId="77777777" w:rsidR="00666D18" w:rsidRPr="00D55FFE" w:rsidRDefault="00B15A86">
      <w:pPr>
        <w:pStyle w:val="Tekstpodstawowy2"/>
        <w:suppressAutoHyphens w:val="0"/>
        <w:rPr>
          <w:rFonts w:ascii="Tahoma" w:hAnsi="Tahoma" w:cs="Tahoma"/>
        </w:rPr>
      </w:pPr>
      <w:r w:rsidRPr="00D55FFE">
        <w:rPr>
          <w:rFonts w:ascii="Tahoma" w:hAnsi="Tahoma" w:cs="Tahoma"/>
          <w:spacing w:val="0"/>
        </w:rPr>
        <w:t xml:space="preserve">Kontrola szerokości podbudowy i jej obramowania polega na bezpośrednich pomiarach, co 100 m. </w:t>
      </w:r>
      <w:r w:rsidRPr="00D55FFE">
        <w:rPr>
          <w:rFonts w:ascii="Tahoma" w:hAnsi="Tahoma" w:cs="Tahoma"/>
        </w:rPr>
        <w:t>Szerokość podbudowy nie może różnić się od szerokości projektowanej o więcej niż +10 cm, -0 cm.</w:t>
      </w:r>
    </w:p>
    <w:p w14:paraId="6531B68A" w14:textId="77777777" w:rsidR="00666D18" w:rsidRPr="00D55FFE" w:rsidRDefault="00666D18">
      <w:pPr>
        <w:pStyle w:val="Tekstpodstawowy2"/>
        <w:suppressAutoHyphens w:val="0"/>
        <w:rPr>
          <w:rFonts w:ascii="Tahoma" w:hAnsi="Tahoma" w:cs="Tahoma"/>
          <w:b/>
          <w:bCs/>
          <w:spacing w:val="0"/>
        </w:rPr>
      </w:pPr>
    </w:p>
    <w:p w14:paraId="3F34C691" w14:textId="77777777" w:rsidR="00666D18" w:rsidRPr="00D55FFE" w:rsidRDefault="00B15A86">
      <w:pPr>
        <w:pStyle w:val="Tekstpodstawowy2"/>
        <w:suppressAutoHyphens w:val="0"/>
        <w:rPr>
          <w:rFonts w:ascii="Tahoma" w:hAnsi="Tahoma" w:cs="Tahoma"/>
          <w:b/>
          <w:bCs/>
          <w:spacing w:val="0"/>
        </w:rPr>
      </w:pPr>
      <w:r w:rsidRPr="00D55FFE">
        <w:rPr>
          <w:rFonts w:ascii="Tahoma" w:hAnsi="Tahoma" w:cs="Tahoma"/>
          <w:b/>
          <w:bCs/>
          <w:spacing w:val="0"/>
        </w:rPr>
        <w:t>6.4.2. Równość podbudowy</w:t>
      </w:r>
    </w:p>
    <w:p w14:paraId="66B291E0" w14:textId="77777777" w:rsidR="00666D18" w:rsidRPr="00D55FFE" w:rsidRDefault="00B15A86">
      <w:pPr>
        <w:jc w:val="both"/>
        <w:rPr>
          <w:rFonts w:ascii="Tahoma" w:hAnsi="Tahoma" w:cs="Tahoma"/>
          <w:sz w:val="20"/>
        </w:rPr>
      </w:pPr>
      <w:r w:rsidRPr="00D55FFE">
        <w:rPr>
          <w:rFonts w:ascii="Tahoma" w:hAnsi="Tahoma" w:cs="Tahoma"/>
          <w:sz w:val="20"/>
        </w:rPr>
        <w:t>Kontrola równości w przekroju podłużnym mierzona 4-metrową łatą zgodnie z BN-68/8931-04 co 100 m; dopuszczalne nierówności pod łatą 10 mm.</w:t>
      </w:r>
    </w:p>
    <w:p w14:paraId="6B93191C" w14:textId="77777777" w:rsidR="00666D18" w:rsidRPr="00D55FFE" w:rsidRDefault="00B15A86">
      <w:pPr>
        <w:widowControl w:val="0"/>
        <w:jc w:val="both"/>
        <w:rPr>
          <w:rFonts w:ascii="Tahoma" w:hAnsi="Tahoma" w:cs="Tahoma"/>
          <w:sz w:val="20"/>
        </w:rPr>
      </w:pPr>
      <w:r w:rsidRPr="00D55FFE">
        <w:rPr>
          <w:rFonts w:ascii="Tahoma" w:hAnsi="Tahoma" w:cs="Tahoma"/>
          <w:sz w:val="20"/>
        </w:rPr>
        <w:t>Kontrola równości poprzecznej mierzona 4-metrową łatą zgodnie z BN-68/8931-04 co 100 m; dopuszczalne odchyłki pod łatą 10 mm.</w:t>
      </w:r>
    </w:p>
    <w:p w14:paraId="0537461B" w14:textId="77777777" w:rsidR="00666D18" w:rsidRPr="00D55FFE" w:rsidRDefault="00666D18">
      <w:pPr>
        <w:pStyle w:val="Tekstpodstawowy2"/>
        <w:widowControl w:val="0"/>
        <w:suppressAutoHyphens w:val="0"/>
        <w:rPr>
          <w:rFonts w:ascii="Tahoma" w:hAnsi="Tahoma" w:cs="Tahoma"/>
          <w:bCs/>
          <w:spacing w:val="0"/>
          <w:highlight w:val="yellow"/>
        </w:rPr>
      </w:pPr>
    </w:p>
    <w:p w14:paraId="348921E5" w14:textId="77777777" w:rsidR="00666D18" w:rsidRPr="00D55FFE" w:rsidRDefault="00B15A86">
      <w:pPr>
        <w:pStyle w:val="Tekstpodstawowy2"/>
        <w:widowControl w:val="0"/>
        <w:suppressAutoHyphens w:val="0"/>
        <w:rPr>
          <w:rFonts w:ascii="Tahoma" w:hAnsi="Tahoma" w:cs="Tahoma"/>
          <w:spacing w:val="0"/>
        </w:rPr>
      </w:pPr>
      <w:r w:rsidRPr="00D55FFE">
        <w:rPr>
          <w:rFonts w:ascii="Tahoma" w:hAnsi="Tahoma" w:cs="Tahoma"/>
          <w:b/>
          <w:bCs/>
          <w:spacing w:val="0"/>
        </w:rPr>
        <w:t>6.4.3. Spadki poprzeczne</w:t>
      </w:r>
    </w:p>
    <w:p w14:paraId="0BE62EDA" w14:textId="77777777" w:rsidR="00666D18" w:rsidRPr="00D55FFE" w:rsidRDefault="00B15A86">
      <w:pPr>
        <w:pStyle w:val="Tekstpodstawowy2"/>
        <w:widowControl w:val="0"/>
        <w:suppressAutoHyphens w:val="0"/>
        <w:rPr>
          <w:rFonts w:ascii="Tahoma" w:hAnsi="Tahoma" w:cs="Tahoma"/>
          <w:spacing w:val="0"/>
        </w:rPr>
      </w:pPr>
      <w:r w:rsidRPr="00D55FFE">
        <w:rPr>
          <w:rFonts w:ascii="Tahoma" w:hAnsi="Tahoma" w:cs="Tahoma"/>
          <w:spacing w:val="0"/>
        </w:rPr>
        <w:t>Kontroli spadków poprzecznych dokonuje się łatą profilową z poziomicą, co 100 m.</w:t>
      </w:r>
    </w:p>
    <w:p w14:paraId="18A020D0" w14:textId="77777777" w:rsidR="00666D18" w:rsidRPr="00D55FFE" w:rsidRDefault="00B15A86">
      <w:pPr>
        <w:pStyle w:val="Tekstpodstawowy2"/>
        <w:widowControl w:val="0"/>
        <w:suppressAutoHyphens w:val="0"/>
        <w:rPr>
          <w:rFonts w:ascii="Tahoma" w:hAnsi="Tahoma" w:cs="Tahoma"/>
          <w:spacing w:val="0"/>
        </w:rPr>
      </w:pPr>
      <w:r w:rsidRPr="00D55FFE">
        <w:rPr>
          <w:rFonts w:ascii="Tahoma" w:hAnsi="Tahoma" w:cs="Tahoma"/>
          <w:spacing w:val="0"/>
        </w:rPr>
        <w:t xml:space="preserve">Dopuszczalne odchyłki spadku </w:t>
      </w:r>
      <w:r w:rsidRPr="00D55FFE">
        <w:rPr>
          <w:rFonts w:ascii="Tahoma" w:eastAsia="Symbol" w:hAnsi="Tahoma" w:cs="Tahoma"/>
          <w:spacing w:val="0"/>
        </w:rPr>
        <w:t></w:t>
      </w:r>
      <w:r w:rsidRPr="00D55FFE">
        <w:rPr>
          <w:rFonts w:ascii="Tahoma" w:hAnsi="Tahoma" w:cs="Tahoma"/>
          <w:spacing w:val="0"/>
        </w:rPr>
        <w:t xml:space="preserve"> 0,5%.</w:t>
      </w:r>
    </w:p>
    <w:p w14:paraId="52178734" w14:textId="77777777" w:rsidR="00666D18" w:rsidRPr="00D55FFE" w:rsidRDefault="00666D18">
      <w:pPr>
        <w:pStyle w:val="Tekstpodstawowy2"/>
        <w:widowControl w:val="0"/>
        <w:suppressAutoHyphens w:val="0"/>
        <w:rPr>
          <w:rFonts w:ascii="Tahoma" w:hAnsi="Tahoma" w:cs="Tahoma"/>
          <w:spacing w:val="0"/>
          <w:highlight w:val="yellow"/>
        </w:rPr>
      </w:pPr>
    </w:p>
    <w:p w14:paraId="6BAAC635" w14:textId="77777777" w:rsidR="00666D18" w:rsidRPr="00D55FFE" w:rsidRDefault="00B15A86">
      <w:pPr>
        <w:pStyle w:val="Tekstpodstawowy2"/>
        <w:suppressAutoHyphens w:val="0"/>
        <w:rPr>
          <w:rFonts w:ascii="Tahoma" w:hAnsi="Tahoma" w:cs="Tahoma"/>
          <w:b/>
          <w:bCs/>
          <w:spacing w:val="0"/>
        </w:rPr>
      </w:pPr>
      <w:r w:rsidRPr="00D55FFE">
        <w:rPr>
          <w:rFonts w:ascii="Tahoma" w:hAnsi="Tahoma" w:cs="Tahoma"/>
          <w:b/>
          <w:bCs/>
          <w:spacing w:val="0"/>
        </w:rPr>
        <w:t>6.4.4. Rzędne wysokościowe</w:t>
      </w:r>
    </w:p>
    <w:p w14:paraId="1182C3D0" w14:textId="77777777" w:rsidR="00666D18" w:rsidRPr="00D55FFE" w:rsidRDefault="00B15A86">
      <w:pPr>
        <w:pStyle w:val="tekstost"/>
        <w:overflowPunct/>
        <w:textAlignment w:val="auto"/>
        <w:rPr>
          <w:rFonts w:ascii="Tahoma" w:hAnsi="Tahoma" w:cs="Tahoma"/>
        </w:rPr>
      </w:pPr>
      <w:r w:rsidRPr="00D55FFE">
        <w:rPr>
          <w:rFonts w:ascii="Tahoma" w:hAnsi="Tahoma" w:cs="Tahoma"/>
        </w:rPr>
        <w:t>Kontrola rzędnych niwelety za pomocą instrumentu niwelacyjnego; dopuszczalne odchyłki -1 cm, +0 cm.</w:t>
      </w:r>
    </w:p>
    <w:p w14:paraId="609EAD0C" w14:textId="77777777" w:rsidR="00666D18" w:rsidRPr="00D55FFE" w:rsidRDefault="00666D18">
      <w:pPr>
        <w:pStyle w:val="tekstost"/>
        <w:overflowPunct/>
        <w:textAlignment w:val="auto"/>
        <w:rPr>
          <w:rFonts w:ascii="Tahoma" w:hAnsi="Tahoma" w:cs="Tahoma"/>
        </w:rPr>
      </w:pPr>
    </w:p>
    <w:p w14:paraId="42617ED3" w14:textId="77777777" w:rsidR="00666D18" w:rsidRPr="00D55FFE" w:rsidRDefault="00B15A86">
      <w:pPr>
        <w:pStyle w:val="tekstost"/>
        <w:overflowPunct/>
        <w:textAlignment w:val="auto"/>
        <w:rPr>
          <w:rFonts w:ascii="Tahoma" w:hAnsi="Tahoma" w:cs="Tahoma"/>
          <w:b/>
          <w:bCs/>
        </w:rPr>
      </w:pPr>
      <w:r w:rsidRPr="00D55FFE">
        <w:rPr>
          <w:rFonts w:ascii="Tahoma" w:hAnsi="Tahoma" w:cs="Tahoma"/>
          <w:b/>
          <w:bCs/>
        </w:rPr>
        <w:t>6.4.5. Ukształtowanie osi podbudowy</w:t>
      </w:r>
    </w:p>
    <w:p w14:paraId="314B39D9" w14:textId="77777777" w:rsidR="00666D18" w:rsidRPr="00D55FFE" w:rsidRDefault="00B15A86">
      <w:pPr>
        <w:pStyle w:val="tekstost"/>
        <w:overflowPunct/>
        <w:textAlignment w:val="auto"/>
        <w:rPr>
          <w:rFonts w:ascii="Tahoma" w:hAnsi="Tahoma" w:cs="Tahoma"/>
        </w:rPr>
      </w:pPr>
      <w:r w:rsidRPr="00D55FFE">
        <w:rPr>
          <w:rFonts w:ascii="Tahoma" w:hAnsi="Tahoma" w:cs="Tahoma"/>
        </w:rPr>
        <w:t xml:space="preserve">Kontrola ukształtowania osi podbudowy w planie sprawdzana, co 100 m oraz dodatkowo w punktach głównych łuków poziomych. Oś podbudowy w planie nie może być przesunięta w stosunku do osi projektowanej o więcej niż </w:t>
      </w:r>
      <w:r w:rsidRPr="00D55FFE">
        <w:rPr>
          <w:rFonts w:ascii="Tahoma" w:eastAsia="Symbol" w:hAnsi="Tahoma" w:cs="Tahoma"/>
        </w:rPr>
        <w:t></w:t>
      </w:r>
      <w:r w:rsidRPr="00D55FFE">
        <w:rPr>
          <w:rFonts w:ascii="Tahoma" w:hAnsi="Tahoma" w:cs="Tahoma"/>
        </w:rPr>
        <w:t xml:space="preserve"> 5 cm.</w:t>
      </w:r>
    </w:p>
    <w:p w14:paraId="2DF70177" w14:textId="77777777" w:rsidR="00666D18" w:rsidRPr="00D55FFE" w:rsidRDefault="00666D18">
      <w:pPr>
        <w:pStyle w:val="tekstost"/>
        <w:overflowPunct/>
        <w:textAlignment w:val="auto"/>
        <w:rPr>
          <w:rFonts w:ascii="Tahoma" w:hAnsi="Tahoma" w:cs="Tahoma"/>
          <w:highlight w:val="yellow"/>
        </w:rPr>
      </w:pPr>
    </w:p>
    <w:p w14:paraId="77FFFE94" w14:textId="77777777" w:rsidR="00666D18" w:rsidRPr="00D55FFE" w:rsidRDefault="00B15A86">
      <w:pPr>
        <w:pStyle w:val="Nagwek21"/>
        <w:keepNext w:val="0"/>
        <w:widowControl w:val="0"/>
        <w:spacing w:before="0" w:after="0"/>
        <w:rPr>
          <w:rFonts w:ascii="Tahoma" w:hAnsi="Tahoma" w:cs="Tahoma"/>
        </w:rPr>
      </w:pPr>
      <w:r w:rsidRPr="00D55FFE">
        <w:rPr>
          <w:rFonts w:ascii="Tahoma" w:hAnsi="Tahoma" w:cs="Tahoma"/>
        </w:rPr>
        <w:t>6.5. Zasady postępowania z wadliwie wykonanymi odcinkami podbudowy</w:t>
      </w:r>
    </w:p>
    <w:p w14:paraId="32D6777E" w14:textId="77777777" w:rsidR="00666D18" w:rsidRPr="00D55FFE" w:rsidRDefault="00666D18">
      <w:pPr>
        <w:jc w:val="both"/>
        <w:rPr>
          <w:rFonts w:ascii="Tahoma" w:hAnsi="Tahoma" w:cs="Tahoma"/>
          <w:spacing w:val="-3"/>
          <w:sz w:val="20"/>
        </w:rPr>
      </w:pPr>
    </w:p>
    <w:p w14:paraId="68B2DCD6" w14:textId="77777777" w:rsidR="00666D18" w:rsidRPr="00D55FFE" w:rsidRDefault="00B15A86">
      <w:pPr>
        <w:jc w:val="both"/>
        <w:rPr>
          <w:rFonts w:ascii="Tahoma" w:hAnsi="Tahoma" w:cs="Tahoma"/>
          <w:b/>
          <w:spacing w:val="-3"/>
          <w:sz w:val="20"/>
        </w:rPr>
      </w:pPr>
      <w:r w:rsidRPr="00D55FFE">
        <w:rPr>
          <w:rFonts w:ascii="Tahoma" w:hAnsi="Tahoma" w:cs="Tahoma"/>
          <w:b/>
          <w:spacing w:val="-3"/>
          <w:sz w:val="20"/>
        </w:rPr>
        <w:t>6.5.1. Niewłaściwe cechy geometryczne podbudowy</w:t>
      </w:r>
    </w:p>
    <w:p w14:paraId="30CEE332" w14:textId="77777777" w:rsidR="00666D18" w:rsidRPr="00D55FFE" w:rsidRDefault="00B15A86">
      <w:pPr>
        <w:jc w:val="both"/>
        <w:rPr>
          <w:rFonts w:ascii="Tahoma" w:hAnsi="Tahoma" w:cs="Tahoma"/>
          <w:spacing w:val="-3"/>
          <w:sz w:val="20"/>
        </w:rPr>
      </w:pPr>
      <w:r w:rsidRPr="00D55FFE">
        <w:rPr>
          <w:rFonts w:ascii="Tahoma" w:hAnsi="Tahoma" w:cs="Tahoma"/>
          <w:spacing w:val="-3"/>
          <w:sz w:val="20"/>
        </w:rPr>
        <w:t>Wszystkie powierzchnie podbudowy, które wykazują większe odchylenia cech geometrycznych od określonych w pkt. 6.4. powinny być naprawione przez spulchnienie, wyrównane i powtórnie zagęszczone. Dodanie nowego materiału bez spulchnienia wykonanej warstwy jest niedopuszczalne.</w:t>
      </w:r>
    </w:p>
    <w:p w14:paraId="0BEECCC2" w14:textId="77777777" w:rsidR="00666D18" w:rsidRPr="00D55FFE" w:rsidRDefault="00B15A86">
      <w:pPr>
        <w:pStyle w:val="Tekstpodstawowy2"/>
        <w:rPr>
          <w:rFonts w:ascii="Tahoma" w:hAnsi="Tahoma" w:cs="Tahoma"/>
        </w:rPr>
      </w:pPr>
      <w:r w:rsidRPr="00D55FFE">
        <w:rPr>
          <w:rFonts w:ascii="Tahoma" w:hAnsi="Tahoma" w:cs="Tahoma"/>
        </w:rPr>
        <w:t>Jeżeli szerokość podbudowy jest mniejsza od szerokości projektowanej to Wykonawca powinien na własny koszt poszerzyć podbudowę przez spulchnienie warstwy na pełną głębokość do połowy szerokości pasa ruchu, dołożenie materiału i ponowne zagęszczenie.</w:t>
      </w:r>
    </w:p>
    <w:p w14:paraId="6331EEEA" w14:textId="77777777" w:rsidR="00666D18" w:rsidRPr="00D55FFE" w:rsidRDefault="00666D18">
      <w:pPr>
        <w:jc w:val="both"/>
        <w:rPr>
          <w:rFonts w:ascii="Tahoma" w:hAnsi="Tahoma" w:cs="Tahoma"/>
          <w:spacing w:val="-3"/>
          <w:sz w:val="20"/>
        </w:rPr>
      </w:pPr>
    </w:p>
    <w:p w14:paraId="0DA768F1" w14:textId="77777777" w:rsidR="00666D18" w:rsidRPr="00D55FFE" w:rsidRDefault="00B15A86">
      <w:pPr>
        <w:jc w:val="both"/>
        <w:rPr>
          <w:rFonts w:ascii="Tahoma" w:hAnsi="Tahoma" w:cs="Tahoma"/>
          <w:b/>
          <w:spacing w:val="-3"/>
          <w:sz w:val="20"/>
        </w:rPr>
      </w:pPr>
      <w:r w:rsidRPr="00D55FFE">
        <w:rPr>
          <w:rFonts w:ascii="Tahoma" w:hAnsi="Tahoma" w:cs="Tahoma"/>
          <w:b/>
          <w:spacing w:val="-3"/>
          <w:sz w:val="20"/>
        </w:rPr>
        <w:t>6.5.2. Niewłaściwa grubość podbudowy</w:t>
      </w:r>
    </w:p>
    <w:p w14:paraId="6A71A889" w14:textId="77777777" w:rsidR="00666D18" w:rsidRPr="00D55FFE" w:rsidRDefault="00B15A86">
      <w:pPr>
        <w:jc w:val="both"/>
        <w:rPr>
          <w:rFonts w:ascii="Tahoma" w:hAnsi="Tahoma" w:cs="Tahoma"/>
          <w:spacing w:val="-3"/>
          <w:sz w:val="20"/>
        </w:rPr>
      </w:pPr>
      <w:r w:rsidRPr="00D55FFE">
        <w:rPr>
          <w:rFonts w:ascii="Tahoma" w:hAnsi="Tahoma" w:cs="Tahoma"/>
          <w:spacing w:val="-3"/>
          <w:sz w:val="20"/>
        </w:rPr>
        <w:t>Na wszystkich powierzchniach wadliwych pod względem grubości Wykonawca wykona naprawę podbudowy. Powierzchnie powinny być naprawione przez spulchnienie lub wybranie warstwy na odpowiednią głębokość zgodnie z decyzją Zamawiającego, uzupełnienie nowym materiałem o odpowiednich właściwościach i ponowne zagęszczenie.</w:t>
      </w:r>
    </w:p>
    <w:p w14:paraId="255B7872" w14:textId="77777777" w:rsidR="00666D18" w:rsidRPr="00D55FFE" w:rsidRDefault="00B15A86">
      <w:pPr>
        <w:jc w:val="both"/>
        <w:rPr>
          <w:rFonts w:ascii="Tahoma" w:hAnsi="Tahoma" w:cs="Tahoma"/>
          <w:spacing w:val="-3"/>
          <w:sz w:val="20"/>
        </w:rPr>
      </w:pPr>
      <w:r w:rsidRPr="00D55FFE">
        <w:rPr>
          <w:rFonts w:ascii="Tahoma" w:hAnsi="Tahoma" w:cs="Tahoma"/>
          <w:spacing w:val="-3"/>
          <w:sz w:val="20"/>
        </w:rPr>
        <w:t>Roboty te Wykonawca wykona na własny koszt. Po wykonaniu tych robót nastąpi ponowny pomiar i ocena grubości warstwy na koszt Wykonawcy.</w:t>
      </w:r>
    </w:p>
    <w:p w14:paraId="41287DBD" w14:textId="77777777" w:rsidR="00666D18" w:rsidRPr="00D55FFE" w:rsidRDefault="00666D18">
      <w:pPr>
        <w:jc w:val="both"/>
        <w:rPr>
          <w:rFonts w:ascii="Tahoma" w:hAnsi="Tahoma" w:cs="Tahoma"/>
          <w:spacing w:val="-3"/>
          <w:sz w:val="20"/>
        </w:rPr>
      </w:pPr>
    </w:p>
    <w:p w14:paraId="496C8AB6" w14:textId="77777777" w:rsidR="00666D18" w:rsidRPr="00D55FFE" w:rsidRDefault="00B15A86">
      <w:pPr>
        <w:jc w:val="both"/>
        <w:rPr>
          <w:rFonts w:ascii="Tahoma" w:eastAsia="Calibri" w:hAnsi="Tahoma" w:cs="Tahoma"/>
          <w:b/>
          <w:sz w:val="20"/>
          <w:lang w:eastAsia="en-US"/>
        </w:rPr>
      </w:pPr>
      <w:r w:rsidRPr="00D55FFE">
        <w:rPr>
          <w:rFonts w:ascii="Tahoma" w:eastAsia="Calibri" w:hAnsi="Tahoma" w:cs="Tahoma"/>
          <w:b/>
          <w:sz w:val="20"/>
          <w:lang w:eastAsia="en-US"/>
        </w:rPr>
        <w:t>6.6. Roboty nie spełniające wymagań</w:t>
      </w:r>
    </w:p>
    <w:p w14:paraId="641233CB" w14:textId="77777777" w:rsidR="00666D18" w:rsidRPr="00D55FFE" w:rsidRDefault="00B15A86">
      <w:pPr>
        <w:jc w:val="both"/>
        <w:rPr>
          <w:rFonts w:ascii="Tahoma" w:eastAsia="Calibri" w:hAnsi="Tahoma" w:cs="Tahoma"/>
          <w:sz w:val="20"/>
          <w:lang w:eastAsia="en-US"/>
        </w:rPr>
      </w:pPr>
      <w:r w:rsidRPr="00D55FFE">
        <w:rPr>
          <w:rFonts w:ascii="Tahoma" w:eastAsia="Calibri" w:hAnsi="Tahoma" w:cs="Tahoma"/>
          <w:sz w:val="20"/>
          <w:lang w:eastAsia="en-US"/>
        </w:rPr>
        <w:t xml:space="preserve">Postępowanie z robotami niespełniającymi wymagań określono w </w:t>
      </w:r>
      <w:proofErr w:type="spellStart"/>
      <w:r w:rsidRPr="00D55FFE">
        <w:rPr>
          <w:rFonts w:ascii="Tahoma" w:eastAsia="Calibri" w:hAnsi="Tahoma" w:cs="Tahoma"/>
          <w:sz w:val="20"/>
          <w:lang w:eastAsia="en-US"/>
        </w:rPr>
        <w:t>STWiORB</w:t>
      </w:r>
      <w:proofErr w:type="spellEnd"/>
      <w:r w:rsidRPr="00D55FFE">
        <w:rPr>
          <w:rFonts w:ascii="Tahoma" w:eastAsia="Calibri" w:hAnsi="Tahoma" w:cs="Tahoma"/>
          <w:sz w:val="20"/>
          <w:lang w:eastAsia="en-US"/>
        </w:rPr>
        <w:t xml:space="preserve"> DM.00.00.00.</w:t>
      </w:r>
    </w:p>
    <w:p w14:paraId="2959DE1F" w14:textId="77777777" w:rsidR="00666D18" w:rsidRPr="00D55FFE" w:rsidRDefault="00666D18">
      <w:pPr>
        <w:jc w:val="both"/>
        <w:rPr>
          <w:rFonts w:ascii="Tahoma" w:hAnsi="Tahoma" w:cs="Tahoma"/>
          <w:spacing w:val="-3"/>
          <w:sz w:val="20"/>
        </w:rPr>
      </w:pPr>
    </w:p>
    <w:p w14:paraId="77AB09E6" w14:textId="77777777" w:rsidR="00666D18" w:rsidRPr="00D55FFE" w:rsidRDefault="00B15A86">
      <w:pPr>
        <w:pStyle w:val="Nagwek11"/>
        <w:spacing w:before="0" w:after="0"/>
        <w:rPr>
          <w:rFonts w:ascii="Tahoma" w:hAnsi="Tahoma" w:cs="Tahoma"/>
        </w:rPr>
      </w:pPr>
      <w:r w:rsidRPr="00D55FFE">
        <w:rPr>
          <w:rFonts w:ascii="Tahoma" w:hAnsi="Tahoma" w:cs="Tahoma"/>
        </w:rPr>
        <w:t>7. OBMIAR ROBÓT</w:t>
      </w:r>
    </w:p>
    <w:p w14:paraId="77A7B70F" w14:textId="77777777" w:rsidR="00666D18" w:rsidRPr="00D55FFE" w:rsidRDefault="00666D18">
      <w:pPr>
        <w:pStyle w:val="Nagwek21"/>
        <w:spacing w:before="0" w:after="0"/>
        <w:rPr>
          <w:rFonts w:ascii="Tahoma" w:hAnsi="Tahoma" w:cs="Tahoma"/>
        </w:rPr>
      </w:pPr>
    </w:p>
    <w:p w14:paraId="7826BA0D" w14:textId="77777777" w:rsidR="00666D18" w:rsidRPr="00D55FFE" w:rsidRDefault="00B15A86">
      <w:pPr>
        <w:pStyle w:val="Nagwek21"/>
        <w:spacing w:before="0" w:after="0"/>
        <w:rPr>
          <w:rFonts w:ascii="Tahoma" w:hAnsi="Tahoma" w:cs="Tahoma"/>
        </w:rPr>
      </w:pPr>
      <w:bookmarkStart w:id="1" w:name="_Toc406913862"/>
      <w:bookmarkStart w:id="2" w:name="_Toc406914107"/>
      <w:bookmarkStart w:id="3" w:name="_Toc406914761"/>
      <w:bookmarkStart w:id="4" w:name="_Toc406915339"/>
      <w:bookmarkStart w:id="5" w:name="_Toc406984032"/>
      <w:bookmarkStart w:id="6" w:name="_Toc406984179"/>
      <w:bookmarkStart w:id="7" w:name="_Toc406984370"/>
      <w:bookmarkStart w:id="8" w:name="_Toc407069578"/>
      <w:bookmarkStart w:id="9" w:name="_Toc407081543"/>
      <w:bookmarkStart w:id="10" w:name="_Toc407083342"/>
      <w:bookmarkStart w:id="11" w:name="_Toc407084176"/>
      <w:bookmarkStart w:id="12" w:name="_Toc407085295"/>
      <w:bookmarkStart w:id="13" w:name="_Toc407085438"/>
      <w:bookmarkStart w:id="14" w:name="_Toc407085581"/>
      <w:bookmarkStart w:id="15" w:name="_Toc407086029"/>
      <w:r w:rsidRPr="00D55FFE">
        <w:rPr>
          <w:rFonts w:ascii="Tahoma" w:hAnsi="Tahoma" w:cs="Tahoma"/>
        </w:rPr>
        <w:t>7.1. Ogólne zasady obmiaru robót</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00BC6B74" w14:textId="77777777" w:rsidR="00666D18" w:rsidRPr="00D55FFE" w:rsidRDefault="00B15A86">
      <w:pPr>
        <w:jc w:val="both"/>
        <w:rPr>
          <w:rFonts w:ascii="Tahoma" w:hAnsi="Tahoma" w:cs="Tahoma"/>
          <w:sz w:val="20"/>
        </w:rPr>
      </w:pPr>
      <w:r w:rsidRPr="00D55FFE">
        <w:rPr>
          <w:rFonts w:ascii="Tahoma" w:hAnsi="Tahoma" w:cs="Tahoma"/>
          <w:sz w:val="20"/>
        </w:rPr>
        <w:t xml:space="preserve">Ogólne zasady obmiaru robót podano w </w:t>
      </w:r>
      <w:proofErr w:type="spellStart"/>
      <w:r w:rsidRPr="00D55FFE">
        <w:rPr>
          <w:rFonts w:ascii="Tahoma" w:hAnsi="Tahoma" w:cs="Tahoma"/>
          <w:sz w:val="20"/>
        </w:rPr>
        <w:t>STWiORB</w:t>
      </w:r>
      <w:proofErr w:type="spellEnd"/>
      <w:r w:rsidRPr="00D55FFE">
        <w:rPr>
          <w:rFonts w:ascii="Tahoma" w:hAnsi="Tahoma" w:cs="Tahoma"/>
          <w:sz w:val="20"/>
        </w:rPr>
        <w:t xml:space="preserve"> D-M-00.00.00 „Wymagania ogólne” pkt 7.</w:t>
      </w:r>
    </w:p>
    <w:p w14:paraId="5772F5D0" w14:textId="77777777" w:rsidR="00666D18" w:rsidRPr="00D55FFE" w:rsidRDefault="00B15A86">
      <w:pPr>
        <w:pStyle w:val="Nagwek21"/>
        <w:spacing w:after="0"/>
        <w:rPr>
          <w:rFonts w:ascii="Tahoma" w:hAnsi="Tahoma" w:cs="Tahoma"/>
        </w:rPr>
      </w:pPr>
      <w:bookmarkStart w:id="16" w:name="_Toc406913863"/>
      <w:bookmarkStart w:id="17" w:name="_Toc406914108"/>
      <w:bookmarkStart w:id="18" w:name="_Toc406914762"/>
      <w:bookmarkStart w:id="19" w:name="_Toc406915340"/>
      <w:bookmarkStart w:id="20" w:name="_Toc406984033"/>
      <w:bookmarkStart w:id="21" w:name="_Toc406984180"/>
      <w:bookmarkStart w:id="22" w:name="_Toc406984371"/>
      <w:bookmarkStart w:id="23" w:name="_Toc407069579"/>
      <w:bookmarkStart w:id="24" w:name="_Toc407081544"/>
      <w:bookmarkStart w:id="25" w:name="_Toc407083343"/>
      <w:bookmarkStart w:id="26" w:name="_Toc407084177"/>
      <w:bookmarkStart w:id="27" w:name="_Toc407085296"/>
      <w:bookmarkStart w:id="28" w:name="_Toc407085439"/>
      <w:bookmarkStart w:id="29" w:name="_Toc407085582"/>
      <w:bookmarkStart w:id="30" w:name="_Toc407086030"/>
      <w:r w:rsidRPr="00D55FFE">
        <w:rPr>
          <w:rFonts w:ascii="Tahoma" w:hAnsi="Tahoma" w:cs="Tahoma"/>
        </w:rPr>
        <w:t>7.2. Jednostka obmiarowa</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p w14:paraId="704D2100" w14:textId="77777777" w:rsidR="00666D18" w:rsidRPr="00D55FFE" w:rsidRDefault="00B15A86">
      <w:pPr>
        <w:jc w:val="both"/>
        <w:rPr>
          <w:rFonts w:ascii="Tahoma" w:hAnsi="Tahoma" w:cs="Tahoma"/>
          <w:sz w:val="20"/>
        </w:rPr>
      </w:pPr>
      <w:r w:rsidRPr="00D55FFE">
        <w:rPr>
          <w:rFonts w:ascii="Tahoma" w:hAnsi="Tahoma" w:cs="Tahoma"/>
          <w:sz w:val="20"/>
        </w:rPr>
        <w:t>Jednostką obmiarową jest m</w:t>
      </w:r>
      <w:r w:rsidRPr="00D55FFE">
        <w:rPr>
          <w:rFonts w:ascii="Tahoma" w:hAnsi="Tahoma" w:cs="Tahoma"/>
          <w:sz w:val="20"/>
          <w:vertAlign w:val="superscript"/>
        </w:rPr>
        <w:t>2</w:t>
      </w:r>
      <w:r w:rsidRPr="00D55FFE">
        <w:rPr>
          <w:rFonts w:ascii="Tahoma" w:hAnsi="Tahoma" w:cs="Tahoma"/>
          <w:sz w:val="20"/>
        </w:rPr>
        <w:t xml:space="preserve"> (metr kwadratowy) wykonanej warstwy</w:t>
      </w:r>
      <w:r w:rsidR="00AA3877">
        <w:rPr>
          <w:rFonts w:ascii="Tahoma" w:hAnsi="Tahoma" w:cs="Tahoma"/>
          <w:sz w:val="20"/>
        </w:rPr>
        <w:t xml:space="preserve"> podbudowy</w:t>
      </w:r>
      <w:r w:rsidRPr="00D55FFE">
        <w:rPr>
          <w:rFonts w:ascii="Tahoma" w:hAnsi="Tahoma" w:cs="Tahoma"/>
          <w:sz w:val="20"/>
        </w:rPr>
        <w:t xml:space="preserve"> z mieszanek niezwiązanych.</w:t>
      </w:r>
    </w:p>
    <w:p w14:paraId="59F7ECA4" w14:textId="77777777" w:rsidR="00666D18" w:rsidRPr="00D55FFE" w:rsidRDefault="00666D18">
      <w:pPr>
        <w:jc w:val="both"/>
        <w:rPr>
          <w:rFonts w:ascii="Tahoma" w:hAnsi="Tahoma" w:cs="Tahoma"/>
          <w:spacing w:val="-3"/>
          <w:sz w:val="20"/>
          <w:highlight w:val="yellow"/>
        </w:rPr>
      </w:pPr>
    </w:p>
    <w:p w14:paraId="173E424C" w14:textId="77777777" w:rsidR="00666D18" w:rsidRPr="00D55FFE" w:rsidRDefault="00B15A86">
      <w:pPr>
        <w:jc w:val="both"/>
        <w:rPr>
          <w:rFonts w:ascii="Tahoma" w:eastAsia="Calibri" w:hAnsi="Tahoma" w:cs="Tahoma"/>
          <w:b/>
          <w:sz w:val="20"/>
          <w:lang w:eastAsia="en-US"/>
        </w:rPr>
      </w:pPr>
      <w:r w:rsidRPr="00D55FFE">
        <w:rPr>
          <w:rFonts w:ascii="Tahoma" w:eastAsia="Calibri" w:hAnsi="Tahoma" w:cs="Tahoma"/>
          <w:b/>
          <w:sz w:val="20"/>
          <w:lang w:eastAsia="en-US"/>
        </w:rPr>
        <w:t>8. ODBIÓR ROBÓT</w:t>
      </w:r>
    </w:p>
    <w:p w14:paraId="4A82149B" w14:textId="77777777" w:rsidR="00666D18" w:rsidRPr="00D55FFE" w:rsidRDefault="00B15A86">
      <w:pPr>
        <w:jc w:val="both"/>
        <w:rPr>
          <w:rFonts w:ascii="Tahoma" w:eastAsia="Calibri" w:hAnsi="Tahoma" w:cs="Tahoma"/>
          <w:b/>
          <w:sz w:val="20"/>
          <w:lang w:eastAsia="en-US"/>
        </w:rPr>
      </w:pPr>
      <w:r w:rsidRPr="00D55FFE">
        <w:rPr>
          <w:rFonts w:ascii="Tahoma" w:eastAsia="Calibri" w:hAnsi="Tahoma" w:cs="Tahoma"/>
          <w:b/>
          <w:sz w:val="20"/>
          <w:lang w:eastAsia="en-US"/>
        </w:rPr>
        <w:t>8.1. Ogólne zasady odbioru robót</w:t>
      </w:r>
    </w:p>
    <w:p w14:paraId="7B5D6495" w14:textId="77777777" w:rsidR="00666D18" w:rsidRPr="00D55FFE" w:rsidRDefault="00B15A86">
      <w:pPr>
        <w:jc w:val="both"/>
        <w:rPr>
          <w:rFonts w:ascii="Tahoma" w:eastAsia="Calibri" w:hAnsi="Tahoma" w:cs="Tahoma"/>
          <w:sz w:val="20"/>
          <w:lang w:eastAsia="en-US"/>
        </w:rPr>
      </w:pPr>
      <w:r w:rsidRPr="00D55FFE">
        <w:rPr>
          <w:rFonts w:ascii="Tahoma" w:eastAsia="Calibri" w:hAnsi="Tahoma" w:cs="Tahoma"/>
          <w:sz w:val="20"/>
          <w:lang w:eastAsia="en-US"/>
        </w:rPr>
        <w:t xml:space="preserve">Roboty podlegające odbiorowi według zasad określonych w </w:t>
      </w:r>
      <w:proofErr w:type="spellStart"/>
      <w:r w:rsidRPr="00D55FFE">
        <w:rPr>
          <w:rFonts w:ascii="Tahoma" w:eastAsia="Calibri" w:hAnsi="Tahoma" w:cs="Tahoma"/>
          <w:sz w:val="20"/>
          <w:lang w:eastAsia="en-US"/>
        </w:rPr>
        <w:t>STWiORB</w:t>
      </w:r>
      <w:proofErr w:type="spellEnd"/>
      <w:r w:rsidRPr="00D55FFE">
        <w:rPr>
          <w:rFonts w:ascii="Tahoma" w:eastAsia="Calibri" w:hAnsi="Tahoma" w:cs="Tahoma"/>
          <w:sz w:val="20"/>
          <w:lang w:eastAsia="en-US"/>
        </w:rPr>
        <w:t xml:space="preserve"> DM.00.00.00 „Wymagania Ogólne”.</w:t>
      </w:r>
    </w:p>
    <w:p w14:paraId="48E8A602" w14:textId="77777777" w:rsidR="00666D18" w:rsidRPr="00D55FFE" w:rsidRDefault="00666D18">
      <w:pPr>
        <w:jc w:val="both"/>
        <w:rPr>
          <w:rFonts w:ascii="Tahoma" w:eastAsia="Calibri" w:hAnsi="Tahoma" w:cs="Tahoma"/>
          <w:sz w:val="20"/>
          <w:lang w:eastAsia="en-US"/>
        </w:rPr>
      </w:pPr>
    </w:p>
    <w:p w14:paraId="20357A90" w14:textId="77777777" w:rsidR="00666D18" w:rsidRPr="00D55FFE" w:rsidRDefault="00B15A86">
      <w:pPr>
        <w:jc w:val="both"/>
        <w:rPr>
          <w:rFonts w:ascii="Tahoma" w:eastAsia="Calibri" w:hAnsi="Tahoma" w:cs="Tahoma"/>
          <w:b/>
          <w:sz w:val="20"/>
          <w:lang w:eastAsia="en-US"/>
        </w:rPr>
      </w:pPr>
      <w:r w:rsidRPr="00D55FFE">
        <w:rPr>
          <w:rFonts w:ascii="Tahoma" w:eastAsia="Calibri" w:hAnsi="Tahoma" w:cs="Tahoma"/>
          <w:b/>
          <w:sz w:val="20"/>
          <w:lang w:eastAsia="en-US"/>
        </w:rPr>
        <w:t>8.2. Dokumenty do odbioru robót</w:t>
      </w:r>
    </w:p>
    <w:p w14:paraId="3EABA601" w14:textId="77777777" w:rsidR="00666D18" w:rsidRPr="00D55FFE" w:rsidRDefault="00B15A86">
      <w:pPr>
        <w:jc w:val="both"/>
        <w:rPr>
          <w:rFonts w:ascii="Tahoma" w:eastAsia="Calibri" w:hAnsi="Tahoma" w:cs="Tahoma"/>
          <w:sz w:val="20"/>
          <w:lang w:eastAsia="en-US"/>
        </w:rPr>
      </w:pPr>
      <w:r w:rsidRPr="00D55FFE">
        <w:rPr>
          <w:rFonts w:ascii="Tahoma" w:eastAsia="Calibri" w:hAnsi="Tahoma" w:cs="Tahoma"/>
          <w:sz w:val="20"/>
          <w:lang w:eastAsia="en-US"/>
        </w:rPr>
        <w:t xml:space="preserve">Do odbioru częściowego lub końcowego robót należy przedłożyć odbierającemu dokumenty zgodne z </w:t>
      </w:r>
      <w:proofErr w:type="spellStart"/>
      <w:r w:rsidRPr="00D55FFE">
        <w:rPr>
          <w:rFonts w:ascii="Tahoma" w:eastAsia="Calibri" w:hAnsi="Tahoma" w:cs="Tahoma"/>
          <w:sz w:val="20"/>
          <w:lang w:eastAsia="en-US"/>
        </w:rPr>
        <w:t>STWiORB</w:t>
      </w:r>
      <w:proofErr w:type="spellEnd"/>
      <w:r w:rsidRPr="00D55FFE">
        <w:rPr>
          <w:rFonts w:ascii="Tahoma" w:eastAsia="Calibri" w:hAnsi="Tahoma" w:cs="Tahoma"/>
          <w:sz w:val="20"/>
          <w:lang w:eastAsia="en-US"/>
        </w:rPr>
        <w:t xml:space="preserve"> DM.00.00.00 „Wymagania ogólne”.</w:t>
      </w:r>
    </w:p>
    <w:p w14:paraId="5A0C36F9" w14:textId="77777777" w:rsidR="00B15A86" w:rsidRPr="00D55FFE" w:rsidRDefault="00B15A86">
      <w:pPr>
        <w:jc w:val="both"/>
        <w:rPr>
          <w:rFonts w:ascii="Tahoma" w:hAnsi="Tahoma" w:cs="Tahoma"/>
          <w:spacing w:val="-3"/>
          <w:sz w:val="20"/>
        </w:rPr>
      </w:pPr>
    </w:p>
    <w:p w14:paraId="21A5DAA8" w14:textId="77777777" w:rsidR="00666D18" w:rsidRPr="00D55FFE" w:rsidRDefault="00B15A86">
      <w:pPr>
        <w:pStyle w:val="Nagwek11"/>
        <w:keepNext w:val="0"/>
        <w:keepLines w:val="0"/>
        <w:widowControl w:val="0"/>
        <w:suppressAutoHyphens w:val="0"/>
        <w:spacing w:before="0" w:after="0"/>
        <w:rPr>
          <w:rFonts w:ascii="Tahoma" w:hAnsi="Tahoma" w:cs="Tahoma"/>
          <w:caps w:val="0"/>
        </w:rPr>
      </w:pPr>
      <w:bookmarkStart w:id="31" w:name="_Toc418394445"/>
      <w:bookmarkStart w:id="32" w:name="_Toc423845946"/>
      <w:r w:rsidRPr="00D55FFE">
        <w:rPr>
          <w:rFonts w:ascii="Tahoma" w:hAnsi="Tahoma" w:cs="Tahoma"/>
          <w:caps w:val="0"/>
        </w:rPr>
        <w:t>9. P</w:t>
      </w:r>
      <w:bookmarkEnd w:id="31"/>
      <w:bookmarkEnd w:id="32"/>
      <w:r w:rsidRPr="00D55FFE">
        <w:rPr>
          <w:rFonts w:ascii="Tahoma" w:hAnsi="Tahoma" w:cs="Tahoma"/>
          <w:caps w:val="0"/>
        </w:rPr>
        <w:t>ODSTAWA PŁATNOŚCI</w:t>
      </w:r>
    </w:p>
    <w:p w14:paraId="72C21D98" w14:textId="77777777" w:rsidR="00666D18" w:rsidRPr="00D55FFE" w:rsidRDefault="00666D18">
      <w:pPr>
        <w:ind w:right="-11"/>
        <w:rPr>
          <w:rFonts w:ascii="Tahoma" w:hAnsi="Tahoma" w:cs="Tahoma"/>
          <w:sz w:val="20"/>
        </w:rPr>
      </w:pPr>
    </w:p>
    <w:p w14:paraId="1BF643C3" w14:textId="77777777" w:rsidR="00666D18" w:rsidRPr="00D55FFE" w:rsidRDefault="00B15A86">
      <w:pPr>
        <w:pStyle w:val="Nagwek21"/>
        <w:tabs>
          <w:tab w:val="left" w:pos="680"/>
        </w:tabs>
        <w:overflowPunct/>
        <w:spacing w:before="0" w:after="0"/>
        <w:textAlignment w:val="auto"/>
        <w:rPr>
          <w:rFonts w:ascii="Tahoma" w:hAnsi="Tahoma" w:cs="Tahoma"/>
        </w:rPr>
      </w:pPr>
      <w:r w:rsidRPr="00D55FFE">
        <w:rPr>
          <w:rFonts w:ascii="Tahoma" w:hAnsi="Tahoma" w:cs="Tahoma"/>
        </w:rPr>
        <w:t>Ogólne ustalenia dotyczące podstawy płatności</w:t>
      </w:r>
    </w:p>
    <w:p w14:paraId="519246E9" w14:textId="77777777" w:rsidR="00666D18" w:rsidRPr="00D55FFE" w:rsidRDefault="00B15A86">
      <w:pPr>
        <w:jc w:val="both"/>
        <w:rPr>
          <w:rFonts w:ascii="Tahoma" w:hAnsi="Tahoma" w:cs="Tahoma"/>
          <w:sz w:val="20"/>
        </w:rPr>
      </w:pPr>
      <w:r w:rsidRPr="00D55FFE">
        <w:rPr>
          <w:rFonts w:ascii="Tahoma" w:hAnsi="Tahoma" w:cs="Tahoma"/>
          <w:sz w:val="20"/>
        </w:rPr>
        <w:t xml:space="preserve">Ogólne ustalenia dotyczące podstawy płatności podano w </w:t>
      </w:r>
      <w:proofErr w:type="spellStart"/>
      <w:r w:rsidRPr="00D55FFE">
        <w:rPr>
          <w:rFonts w:ascii="Tahoma" w:hAnsi="Tahoma" w:cs="Tahoma"/>
          <w:sz w:val="20"/>
        </w:rPr>
        <w:t>STWiORB</w:t>
      </w:r>
      <w:proofErr w:type="spellEnd"/>
      <w:r w:rsidRPr="00D55FFE">
        <w:rPr>
          <w:rFonts w:ascii="Tahoma" w:hAnsi="Tahoma" w:cs="Tahoma"/>
          <w:sz w:val="20"/>
        </w:rPr>
        <w:t xml:space="preserve"> D-M-00.00.00 „Wymagania ogólne” pkt 9.</w:t>
      </w:r>
    </w:p>
    <w:p w14:paraId="73B745E3" w14:textId="77777777" w:rsidR="00666D18" w:rsidRPr="00D55FFE" w:rsidRDefault="00B15A86">
      <w:pPr>
        <w:pStyle w:val="Nagwek21"/>
        <w:tabs>
          <w:tab w:val="left" w:pos="680"/>
        </w:tabs>
        <w:overflowPunct/>
        <w:spacing w:after="0"/>
        <w:textAlignment w:val="auto"/>
        <w:rPr>
          <w:rFonts w:ascii="Tahoma" w:hAnsi="Tahoma" w:cs="Tahoma"/>
        </w:rPr>
      </w:pPr>
      <w:bookmarkStart w:id="33" w:name="_Toc406913867"/>
      <w:bookmarkStart w:id="34" w:name="_Toc406914112"/>
      <w:bookmarkStart w:id="35" w:name="_Toc406914766"/>
      <w:bookmarkStart w:id="36" w:name="_Toc406915344"/>
      <w:bookmarkStart w:id="37" w:name="_Toc406984037"/>
      <w:bookmarkStart w:id="38" w:name="_Toc406984184"/>
      <w:bookmarkStart w:id="39" w:name="_Toc406984375"/>
      <w:bookmarkStart w:id="40" w:name="_Toc407069583"/>
      <w:bookmarkStart w:id="41" w:name="_Toc407081548"/>
      <w:bookmarkStart w:id="42" w:name="_Toc407083347"/>
      <w:bookmarkStart w:id="43" w:name="_Toc407084181"/>
      <w:bookmarkStart w:id="44" w:name="_Toc407085300"/>
      <w:bookmarkStart w:id="45" w:name="_Toc407085443"/>
      <w:bookmarkStart w:id="46" w:name="_Toc407085586"/>
      <w:bookmarkStart w:id="47" w:name="_Toc407086034"/>
      <w:r w:rsidRPr="00D55FFE">
        <w:rPr>
          <w:rFonts w:ascii="Tahoma" w:hAnsi="Tahoma" w:cs="Tahoma"/>
        </w:rPr>
        <w:lastRenderedPageBreak/>
        <w:t>Cena jednostki obmiarowej</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59010F39" w14:textId="77777777" w:rsidR="00666D18" w:rsidRPr="00D55FFE" w:rsidRDefault="00B15A86">
      <w:pPr>
        <w:jc w:val="both"/>
        <w:rPr>
          <w:rFonts w:ascii="Tahoma" w:hAnsi="Tahoma" w:cs="Tahoma"/>
          <w:sz w:val="20"/>
        </w:rPr>
      </w:pPr>
      <w:r w:rsidRPr="00D55FFE">
        <w:rPr>
          <w:rFonts w:ascii="Tahoma" w:hAnsi="Tahoma" w:cs="Tahoma"/>
          <w:sz w:val="20"/>
        </w:rPr>
        <w:t xml:space="preserve">Cena 1 metra kwadratowego [m2] wykonania warstwy </w:t>
      </w:r>
      <w:r w:rsidR="00AA3877">
        <w:rPr>
          <w:rFonts w:ascii="Tahoma" w:hAnsi="Tahoma" w:cs="Tahoma"/>
          <w:sz w:val="20"/>
        </w:rPr>
        <w:t xml:space="preserve">podbudowy </w:t>
      </w:r>
      <w:r w:rsidRPr="00D55FFE">
        <w:rPr>
          <w:rFonts w:ascii="Tahoma" w:hAnsi="Tahoma" w:cs="Tahoma"/>
          <w:sz w:val="20"/>
        </w:rPr>
        <w:t>z mieszanek niezwiązanych obejmuje:</w:t>
      </w:r>
    </w:p>
    <w:p w14:paraId="18B1DDFE" w14:textId="77777777" w:rsidR="00666D18" w:rsidRPr="00D55FFE" w:rsidRDefault="00B15A86">
      <w:pPr>
        <w:numPr>
          <w:ilvl w:val="0"/>
          <w:numId w:val="2"/>
        </w:numPr>
        <w:jc w:val="both"/>
        <w:rPr>
          <w:rFonts w:ascii="Tahoma" w:hAnsi="Tahoma" w:cs="Tahoma"/>
          <w:sz w:val="20"/>
        </w:rPr>
      </w:pPr>
      <w:r w:rsidRPr="00D55FFE">
        <w:rPr>
          <w:rFonts w:ascii="Tahoma" w:hAnsi="Tahoma" w:cs="Tahoma"/>
          <w:sz w:val="20"/>
        </w:rPr>
        <w:t>prace pomiarowe i roboty przygotowawcze,</w:t>
      </w:r>
    </w:p>
    <w:p w14:paraId="7A9E1C68" w14:textId="77777777" w:rsidR="00666D18" w:rsidRPr="00D55FFE" w:rsidRDefault="00B15A86">
      <w:pPr>
        <w:numPr>
          <w:ilvl w:val="0"/>
          <w:numId w:val="2"/>
        </w:numPr>
        <w:jc w:val="both"/>
        <w:rPr>
          <w:rFonts w:ascii="Tahoma" w:hAnsi="Tahoma" w:cs="Tahoma"/>
          <w:sz w:val="20"/>
        </w:rPr>
      </w:pPr>
      <w:r w:rsidRPr="00D55FFE">
        <w:rPr>
          <w:rFonts w:ascii="Tahoma" w:hAnsi="Tahoma" w:cs="Tahoma"/>
          <w:sz w:val="20"/>
        </w:rPr>
        <w:t>zakup i dostarczenie mieszanki na miejsce wbudowania,</w:t>
      </w:r>
    </w:p>
    <w:p w14:paraId="1EB4B865" w14:textId="77777777" w:rsidR="00666D18" w:rsidRPr="00D55FFE" w:rsidRDefault="00B15A86">
      <w:pPr>
        <w:numPr>
          <w:ilvl w:val="0"/>
          <w:numId w:val="2"/>
        </w:numPr>
        <w:jc w:val="both"/>
        <w:rPr>
          <w:rFonts w:ascii="Tahoma" w:hAnsi="Tahoma" w:cs="Tahoma"/>
          <w:sz w:val="20"/>
        </w:rPr>
      </w:pPr>
      <w:r w:rsidRPr="00D55FFE">
        <w:rPr>
          <w:rFonts w:ascii="Tahoma" w:hAnsi="Tahoma" w:cs="Tahoma"/>
          <w:sz w:val="20"/>
        </w:rPr>
        <w:t>rozłożenie mieszanki,</w:t>
      </w:r>
    </w:p>
    <w:p w14:paraId="1612C2DA" w14:textId="77777777" w:rsidR="00666D18" w:rsidRPr="00D55FFE" w:rsidRDefault="00B15A86">
      <w:pPr>
        <w:numPr>
          <w:ilvl w:val="0"/>
          <w:numId w:val="2"/>
        </w:numPr>
        <w:jc w:val="both"/>
        <w:rPr>
          <w:rFonts w:ascii="Tahoma" w:hAnsi="Tahoma" w:cs="Tahoma"/>
          <w:sz w:val="20"/>
        </w:rPr>
      </w:pPr>
      <w:r w:rsidRPr="00D55FFE">
        <w:rPr>
          <w:rFonts w:ascii="Tahoma" w:hAnsi="Tahoma" w:cs="Tahoma"/>
          <w:sz w:val="20"/>
        </w:rPr>
        <w:t>zagęszczenie rozłożonej warstwy,</w:t>
      </w:r>
    </w:p>
    <w:p w14:paraId="68C9D599" w14:textId="77777777" w:rsidR="00666D18" w:rsidRPr="00D55FFE" w:rsidRDefault="00B15A86">
      <w:pPr>
        <w:numPr>
          <w:ilvl w:val="0"/>
          <w:numId w:val="2"/>
        </w:numPr>
        <w:jc w:val="both"/>
        <w:rPr>
          <w:rFonts w:ascii="Tahoma" w:hAnsi="Tahoma" w:cs="Tahoma"/>
          <w:sz w:val="20"/>
        </w:rPr>
      </w:pPr>
      <w:r w:rsidRPr="00D55FFE">
        <w:rPr>
          <w:rFonts w:ascii="Tahoma" w:hAnsi="Tahoma" w:cs="Tahoma"/>
          <w:sz w:val="20"/>
        </w:rPr>
        <w:t>przeprowadzenie pomiarów i badań laboratoryjnych określonych w STWIORB,</w:t>
      </w:r>
    </w:p>
    <w:p w14:paraId="22143576" w14:textId="77777777" w:rsidR="00666D18" w:rsidRPr="00D55FFE" w:rsidRDefault="00B15A86">
      <w:pPr>
        <w:numPr>
          <w:ilvl w:val="0"/>
          <w:numId w:val="2"/>
        </w:numPr>
        <w:jc w:val="both"/>
        <w:rPr>
          <w:rFonts w:ascii="Tahoma" w:hAnsi="Tahoma" w:cs="Tahoma"/>
          <w:sz w:val="20"/>
        </w:rPr>
      </w:pPr>
      <w:r w:rsidRPr="00D55FFE">
        <w:rPr>
          <w:rFonts w:ascii="Tahoma" w:hAnsi="Tahoma" w:cs="Tahoma"/>
          <w:sz w:val="20"/>
        </w:rPr>
        <w:t>utrzymanie warstwy w czasie robót,</w:t>
      </w:r>
    </w:p>
    <w:p w14:paraId="7C53B266" w14:textId="77777777" w:rsidR="00666D18" w:rsidRPr="00D55FFE" w:rsidRDefault="00B15A86">
      <w:pPr>
        <w:numPr>
          <w:ilvl w:val="0"/>
          <w:numId w:val="2"/>
        </w:numPr>
        <w:jc w:val="both"/>
        <w:rPr>
          <w:rFonts w:ascii="Tahoma" w:hAnsi="Tahoma" w:cs="Tahoma"/>
          <w:sz w:val="20"/>
        </w:rPr>
      </w:pPr>
      <w:r w:rsidRPr="00D55FFE">
        <w:rPr>
          <w:rFonts w:ascii="Tahoma" w:hAnsi="Tahoma" w:cs="Tahoma"/>
          <w:sz w:val="20"/>
        </w:rPr>
        <w:t>wszystkie inne czynności nieujęte a konieczne do wykonania w ramach niniejszej specyfikacji.</w:t>
      </w:r>
    </w:p>
    <w:p w14:paraId="31EFFEA6" w14:textId="77777777" w:rsidR="00666D18" w:rsidRPr="00D55FFE" w:rsidRDefault="00666D18">
      <w:pPr>
        <w:jc w:val="both"/>
        <w:rPr>
          <w:rFonts w:ascii="Tahoma" w:hAnsi="Tahoma" w:cs="Tahoma"/>
          <w:sz w:val="20"/>
        </w:rPr>
      </w:pPr>
    </w:p>
    <w:p w14:paraId="5F08E910" w14:textId="77777777" w:rsidR="00666D18" w:rsidRPr="00D55FFE" w:rsidRDefault="00666D18">
      <w:pPr>
        <w:pStyle w:val="tekstost"/>
        <w:overflowPunct/>
        <w:textAlignment w:val="auto"/>
        <w:rPr>
          <w:rFonts w:ascii="Tahoma" w:hAnsi="Tahoma" w:cs="Tahoma"/>
          <w:spacing w:val="-3"/>
        </w:rPr>
      </w:pPr>
    </w:p>
    <w:p w14:paraId="73E204F1" w14:textId="77777777" w:rsidR="00666D18" w:rsidRPr="00D55FFE" w:rsidRDefault="00B15A86">
      <w:pPr>
        <w:jc w:val="both"/>
        <w:rPr>
          <w:rFonts w:ascii="Tahoma" w:hAnsi="Tahoma" w:cs="Tahoma"/>
          <w:b/>
          <w:spacing w:val="-3"/>
          <w:sz w:val="20"/>
        </w:rPr>
      </w:pPr>
      <w:r w:rsidRPr="00D55FFE">
        <w:rPr>
          <w:rFonts w:ascii="Tahoma" w:hAnsi="Tahoma" w:cs="Tahoma"/>
          <w:b/>
          <w:spacing w:val="-3"/>
          <w:sz w:val="20"/>
        </w:rPr>
        <w:t>10. PRZEPISY ZWIĄZANE</w:t>
      </w:r>
    </w:p>
    <w:p w14:paraId="40E4949A" w14:textId="77777777" w:rsidR="00666D18" w:rsidRPr="00D55FFE" w:rsidRDefault="00666D18">
      <w:pPr>
        <w:jc w:val="both"/>
        <w:rPr>
          <w:rFonts w:ascii="Tahoma" w:hAnsi="Tahoma" w:cs="Tahoma"/>
          <w:spacing w:val="-3"/>
          <w:sz w:val="20"/>
        </w:rPr>
      </w:pPr>
    </w:p>
    <w:p w14:paraId="1C25A5F3" w14:textId="77777777" w:rsidR="00666D18" w:rsidRPr="00D55FFE" w:rsidRDefault="00B15A86">
      <w:pPr>
        <w:jc w:val="both"/>
        <w:rPr>
          <w:rFonts w:ascii="Tahoma" w:hAnsi="Tahoma" w:cs="Tahoma"/>
          <w:b/>
          <w:spacing w:val="-3"/>
          <w:sz w:val="20"/>
        </w:rPr>
      </w:pPr>
      <w:r w:rsidRPr="00D55FFE">
        <w:rPr>
          <w:rFonts w:ascii="Tahoma" w:hAnsi="Tahoma" w:cs="Tahoma"/>
          <w:b/>
          <w:spacing w:val="-3"/>
          <w:sz w:val="20"/>
        </w:rPr>
        <w:t xml:space="preserve">10.1 </w:t>
      </w:r>
      <w:r w:rsidRPr="00D55FFE">
        <w:rPr>
          <w:rFonts w:ascii="Tahoma" w:hAnsi="Tahoma" w:cs="Tahoma"/>
          <w:b/>
          <w:sz w:val="20"/>
        </w:rPr>
        <w:t>Normy</w:t>
      </w:r>
    </w:p>
    <w:p w14:paraId="6B5C121F" w14:textId="77777777"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BN-68/8931-04</w:t>
      </w:r>
      <w:r w:rsidRPr="00D55FFE">
        <w:rPr>
          <w:rFonts w:ascii="Tahoma" w:hAnsi="Tahoma" w:cs="Tahoma"/>
          <w:spacing w:val="-3"/>
          <w:sz w:val="20"/>
        </w:rPr>
        <w:tab/>
        <w:t xml:space="preserve">Drogi samochodowe. Pomiar równości nawierzchni </w:t>
      </w:r>
      <w:proofErr w:type="spellStart"/>
      <w:r w:rsidRPr="00D55FFE">
        <w:rPr>
          <w:rFonts w:ascii="Tahoma" w:hAnsi="Tahoma" w:cs="Tahoma"/>
          <w:spacing w:val="-3"/>
          <w:sz w:val="20"/>
        </w:rPr>
        <w:t>planografem</w:t>
      </w:r>
      <w:proofErr w:type="spellEnd"/>
      <w:r w:rsidRPr="00D55FFE">
        <w:rPr>
          <w:rFonts w:ascii="Tahoma" w:hAnsi="Tahoma" w:cs="Tahoma"/>
          <w:spacing w:val="-3"/>
          <w:sz w:val="20"/>
        </w:rPr>
        <w:t xml:space="preserve"> i łatą.</w:t>
      </w:r>
    </w:p>
    <w:p w14:paraId="46302DF7" w14:textId="77777777"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13242</w:t>
      </w:r>
      <w:r w:rsidRPr="00D55FFE">
        <w:rPr>
          <w:rFonts w:ascii="Tahoma" w:hAnsi="Tahoma" w:cs="Tahoma"/>
          <w:spacing w:val="-3"/>
          <w:sz w:val="20"/>
        </w:rPr>
        <w:tab/>
        <w:t>Kruszywa do niezwiązanych i związanych hydraulicznie materiałów stosowanych w obiektach budowlanych i budownictwie drogowym.</w:t>
      </w:r>
    </w:p>
    <w:p w14:paraId="41603C90" w14:textId="77777777"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933-1</w:t>
      </w:r>
      <w:r w:rsidRPr="00D55FFE">
        <w:rPr>
          <w:rFonts w:ascii="Tahoma" w:hAnsi="Tahoma" w:cs="Tahoma"/>
          <w:spacing w:val="-3"/>
          <w:sz w:val="20"/>
        </w:rPr>
        <w:tab/>
        <w:t>Badania geometrycznych właściwości kruszyw. Oznaczenie składu ziarnowego. Metoda przesiewania.</w:t>
      </w:r>
    </w:p>
    <w:p w14:paraId="2400465E" w14:textId="77777777"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933-3</w:t>
      </w:r>
      <w:r w:rsidRPr="00D55FFE">
        <w:rPr>
          <w:rFonts w:ascii="Tahoma" w:hAnsi="Tahoma" w:cs="Tahoma"/>
          <w:spacing w:val="-3"/>
          <w:sz w:val="20"/>
        </w:rPr>
        <w:tab/>
        <w:t xml:space="preserve">Badania geometrycznych właściwości kruszyw. Oznaczenie kształtu </w:t>
      </w:r>
      <w:proofErr w:type="spellStart"/>
      <w:r w:rsidRPr="00D55FFE">
        <w:rPr>
          <w:rFonts w:ascii="Tahoma" w:hAnsi="Tahoma" w:cs="Tahoma"/>
          <w:spacing w:val="-3"/>
          <w:sz w:val="20"/>
        </w:rPr>
        <w:t>ziarn</w:t>
      </w:r>
      <w:proofErr w:type="spellEnd"/>
      <w:r w:rsidRPr="00D55FFE">
        <w:rPr>
          <w:rFonts w:ascii="Tahoma" w:hAnsi="Tahoma" w:cs="Tahoma"/>
          <w:spacing w:val="-3"/>
          <w:sz w:val="20"/>
        </w:rPr>
        <w:t xml:space="preserve"> za pomocą wskaźnika płaskości.</w:t>
      </w:r>
    </w:p>
    <w:p w14:paraId="399846C3" w14:textId="77777777"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933-4</w:t>
      </w:r>
      <w:r w:rsidRPr="00D55FFE">
        <w:rPr>
          <w:rFonts w:ascii="Tahoma" w:hAnsi="Tahoma" w:cs="Tahoma"/>
          <w:spacing w:val="-3"/>
          <w:sz w:val="20"/>
        </w:rPr>
        <w:tab/>
        <w:t xml:space="preserve">Badania geometrycznych właściwości kruszyw. oznaczenie kształtu </w:t>
      </w:r>
      <w:proofErr w:type="spellStart"/>
      <w:r w:rsidRPr="00D55FFE">
        <w:rPr>
          <w:rFonts w:ascii="Tahoma" w:hAnsi="Tahoma" w:cs="Tahoma"/>
          <w:spacing w:val="-3"/>
          <w:sz w:val="20"/>
        </w:rPr>
        <w:t>ziarn</w:t>
      </w:r>
      <w:proofErr w:type="spellEnd"/>
      <w:r w:rsidRPr="00D55FFE">
        <w:rPr>
          <w:rFonts w:ascii="Tahoma" w:hAnsi="Tahoma" w:cs="Tahoma"/>
          <w:spacing w:val="-3"/>
          <w:sz w:val="20"/>
        </w:rPr>
        <w:t>. Wskaźnik kształtu.</w:t>
      </w:r>
    </w:p>
    <w:p w14:paraId="21DF6CAD" w14:textId="77777777"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933-5</w:t>
      </w:r>
      <w:r w:rsidRPr="00D55FFE">
        <w:rPr>
          <w:rFonts w:ascii="Tahoma" w:hAnsi="Tahoma" w:cs="Tahoma"/>
          <w:spacing w:val="-3"/>
          <w:sz w:val="20"/>
        </w:rPr>
        <w:tab/>
        <w:t xml:space="preserve">Badania geometrycznych właściwości kruszyw. Oznaczenie procentowej zawartości </w:t>
      </w:r>
      <w:proofErr w:type="spellStart"/>
      <w:r w:rsidRPr="00D55FFE">
        <w:rPr>
          <w:rFonts w:ascii="Tahoma" w:hAnsi="Tahoma" w:cs="Tahoma"/>
          <w:spacing w:val="-3"/>
          <w:sz w:val="20"/>
        </w:rPr>
        <w:t>ziarn</w:t>
      </w:r>
      <w:proofErr w:type="spellEnd"/>
      <w:r w:rsidRPr="00D55FFE">
        <w:rPr>
          <w:rFonts w:ascii="Tahoma" w:hAnsi="Tahoma" w:cs="Tahoma"/>
          <w:spacing w:val="-3"/>
          <w:sz w:val="20"/>
        </w:rPr>
        <w:t xml:space="preserve"> o powierzchniach powstałych w wyniku </w:t>
      </w:r>
      <w:proofErr w:type="spellStart"/>
      <w:r w:rsidRPr="00D55FFE">
        <w:rPr>
          <w:rFonts w:ascii="Tahoma" w:hAnsi="Tahoma" w:cs="Tahoma"/>
          <w:spacing w:val="-3"/>
          <w:sz w:val="20"/>
        </w:rPr>
        <w:t>przekruszenia</w:t>
      </w:r>
      <w:proofErr w:type="spellEnd"/>
      <w:r w:rsidRPr="00D55FFE">
        <w:rPr>
          <w:rFonts w:ascii="Tahoma" w:hAnsi="Tahoma" w:cs="Tahoma"/>
          <w:spacing w:val="-3"/>
          <w:sz w:val="20"/>
        </w:rPr>
        <w:t xml:space="preserve"> lub łamania kruszyw grubych.</w:t>
      </w:r>
    </w:p>
    <w:p w14:paraId="1358E76A" w14:textId="77777777"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1097-2</w:t>
      </w:r>
      <w:r w:rsidRPr="00D55FFE">
        <w:rPr>
          <w:rFonts w:ascii="Tahoma" w:hAnsi="Tahoma" w:cs="Tahoma"/>
          <w:spacing w:val="-3"/>
          <w:sz w:val="20"/>
        </w:rPr>
        <w:tab/>
        <w:t>Badania mechanicznych i fizycznych właściwości kruszyw. Metody oznaczania odporności na rozdrabnianie.</w:t>
      </w:r>
    </w:p>
    <w:p w14:paraId="54B29AAF" w14:textId="77777777"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1097-1</w:t>
      </w:r>
      <w:r w:rsidRPr="00D55FFE">
        <w:rPr>
          <w:rFonts w:ascii="Tahoma" w:hAnsi="Tahoma" w:cs="Tahoma"/>
          <w:spacing w:val="-3"/>
          <w:sz w:val="20"/>
        </w:rPr>
        <w:tab/>
        <w:t>Badania mechanicznych i fizycznych właściwości kruszyw. Oznaczanie odporności na ścieranie.</w:t>
      </w:r>
    </w:p>
    <w:p w14:paraId="62E508DC" w14:textId="77777777"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1097-6</w:t>
      </w:r>
      <w:r w:rsidRPr="00D55FFE">
        <w:rPr>
          <w:rFonts w:ascii="Tahoma" w:hAnsi="Tahoma" w:cs="Tahoma"/>
          <w:spacing w:val="-3"/>
          <w:sz w:val="20"/>
        </w:rPr>
        <w:tab/>
        <w:t xml:space="preserve">Badania mechanicznych i fizycznych właściwości kruszyw. Oznaczanie gęstości </w:t>
      </w:r>
      <w:proofErr w:type="spellStart"/>
      <w:r w:rsidRPr="00D55FFE">
        <w:rPr>
          <w:rFonts w:ascii="Tahoma" w:hAnsi="Tahoma" w:cs="Tahoma"/>
          <w:spacing w:val="-3"/>
          <w:sz w:val="20"/>
        </w:rPr>
        <w:t>ziarn</w:t>
      </w:r>
      <w:proofErr w:type="spellEnd"/>
      <w:r w:rsidRPr="00D55FFE">
        <w:rPr>
          <w:rFonts w:ascii="Tahoma" w:hAnsi="Tahoma" w:cs="Tahoma"/>
          <w:spacing w:val="-3"/>
          <w:sz w:val="20"/>
        </w:rPr>
        <w:t xml:space="preserve"> i nasiąkliwości.</w:t>
      </w:r>
    </w:p>
    <w:p w14:paraId="0791BF3C" w14:textId="77777777"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1744-1</w:t>
      </w:r>
      <w:r w:rsidRPr="00D55FFE">
        <w:rPr>
          <w:rFonts w:ascii="Tahoma" w:hAnsi="Tahoma" w:cs="Tahoma"/>
          <w:spacing w:val="-3"/>
          <w:sz w:val="20"/>
        </w:rPr>
        <w:tab/>
        <w:t>Badania chemicznych właściwości kruszyw. Analiza chemiczna.</w:t>
      </w:r>
    </w:p>
    <w:p w14:paraId="7D621611" w14:textId="77777777"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1744-3</w:t>
      </w:r>
      <w:r w:rsidRPr="00D55FFE">
        <w:rPr>
          <w:rFonts w:ascii="Tahoma" w:hAnsi="Tahoma" w:cs="Tahoma"/>
          <w:spacing w:val="-3"/>
          <w:sz w:val="20"/>
        </w:rPr>
        <w:tab/>
        <w:t>Badania chemicznych właściwości kruszyw. Przygotowanie wyciągów przez wymywanie kruszyw.</w:t>
      </w:r>
    </w:p>
    <w:p w14:paraId="36F59000" w14:textId="77777777"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1367-3</w:t>
      </w:r>
      <w:r w:rsidRPr="00D55FFE">
        <w:rPr>
          <w:rFonts w:ascii="Tahoma" w:hAnsi="Tahoma" w:cs="Tahoma"/>
          <w:spacing w:val="-3"/>
          <w:sz w:val="20"/>
        </w:rPr>
        <w:tab/>
        <w:t>Badania właściwości cieplnych i odporności kruszyw na działanie czynników atmosferycznych. Badanie bazaltowej zgorzeli słonecznej metodą gotowania.</w:t>
      </w:r>
    </w:p>
    <w:p w14:paraId="05A2135D" w14:textId="77777777"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1367-1</w:t>
      </w:r>
      <w:r w:rsidRPr="00D55FFE">
        <w:rPr>
          <w:rFonts w:ascii="Tahoma" w:hAnsi="Tahoma" w:cs="Tahoma"/>
          <w:spacing w:val="-3"/>
          <w:sz w:val="20"/>
        </w:rPr>
        <w:tab/>
        <w:t>Badania właściwości cieplnych i odporności kruszyw na działanie czynników atmosferycznych. Oznaczenie mrozoodporności.</w:t>
      </w:r>
    </w:p>
    <w:p w14:paraId="35CD9593" w14:textId="77777777"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13286-2</w:t>
      </w:r>
      <w:r w:rsidRPr="00D55FFE">
        <w:rPr>
          <w:rFonts w:ascii="Tahoma" w:hAnsi="Tahoma" w:cs="Tahoma"/>
          <w:spacing w:val="-3"/>
          <w:sz w:val="20"/>
        </w:rPr>
        <w:tab/>
        <w:t xml:space="preserve">Mieszanki niezwiązane i związane spoiwem hydraulicznym. Metody badań laboratoryjnych gęstości na sucho i zawartości wody. Zagęszczanie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w:t>
      </w:r>
    </w:p>
    <w:p w14:paraId="2AF00A7C" w14:textId="77777777"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13286-47</w:t>
      </w:r>
      <w:r w:rsidRPr="00D55FFE">
        <w:rPr>
          <w:rFonts w:ascii="Tahoma" w:hAnsi="Tahoma" w:cs="Tahoma"/>
          <w:spacing w:val="-3"/>
          <w:sz w:val="20"/>
        </w:rPr>
        <w:tab/>
        <w:t>Mieszanki niezwiązane i związane spoiwem hydraulicznym. Metoda badania do określenia kalifornijskiego wskaźnika nośności, natychmiastowego wskaźnika nośności i pęcznienia liniowego.</w:t>
      </w:r>
    </w:p>
    <w:p w14:paraId="55CF07F8" w14:textId="77777777"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13285</w:t>
      </w:r>
      <w:r w:rsidRPr="00D55FFE">
        <w:rPr>
          <w:rFonts w:ascii="Tahoma" w:hAnsi="Tahoma" w:cs="Tahoma"/>
          <w:spacing w:val="-3"/>
          <w:sz w:val="20"/>
        </w:rPr>
        <w:tab/>
        <w:t>Mieszanki niezwiązane. Specyfikacja.</w:t>
      </w:r>
    </w:p>
    <w:p w14:paraId="02719588" w14:textId="77777777" w:rsidR="00666D18" w:rsidRPr="00D55FFE" w:rsidRDefault="00B15A86">
      <w:pPr>
        <w:pStyle w:val="Tekstpodstawowy2"/>
        <w:tabs>
          <w:tab w:val="left" w:pos="1701"/>
          <w:tab w:val="left" w:pos="8434"/>
        </w:tabs>
        <w:suppressAutoHyphens w:val="0"/>
        <w:ind w:left="1701" w:hanging="1701"/>
        <w:rPr>
          <w:rFonts w:ascii="Tahoma" w:hAnsi="Tahoma" w:cs="Tahoma"/>
          <w:spacing w:val="0"/>
        </w:rPr>
      </w:pPr>
      <w:r w:rsidRPr="00D55FFE">
        <w:rPr>
          <w:rFonts w:ascii="Tahoma" w:hAnsi="Tahoma" w:cs="Tahoma"/>
          <w:spacing w:val="0"/>
        </w:rPr>
        <w:t>PN-EN 1008</w:t>
      </w:r>
      <w:r w:rsidRPr="00D55FFE">
        <w:rPr>
          <w:rFonts w:ascii="Tahoma" w:hAnsi="Tahoma" w:cs="Tahoma"/>
          <w:spacing w:val="0"/>
        </w:rPr>
        <w:tab/>
        <w:t>Woda zarobowa do betonu.</w:t>
      </w:r>
    </w:p>
    <w:p w14:paraId="5A822D1D" w14:textId="77777777" w:rsidR="00666D18" w:rsidRPr="00D55FFE" w:rsidRDefault="00666D18">
      <w:pPr>
        <w:pStyle w:val="Tekstpodstawowy2"/>
        <w:widowControl w:val="0"/>
        <w:tabs>
          <w:tab w:val="left" w:pos="1985"/>
          <w:tab w:val="left" w:pos="8434"/>
        </w:tabs>
        <w:suppressAutoHyphens w:val="0"/>
        <w:rPr>
          <w:rFonts w:ascii="Tahoma" w:hAnsi="Tahoma" w:cs="Tahoma"/>
          <w:spacing w:val="0"/>
        </w:rPr>
      </w:pPr>
    </w:p>
    <w:p w14:paraId="4F099FE8" w14:textId="77777777" w:rsidR="00666D18" w:rsidRPr="00D55FFE" w:rsidRDefault="00B15A86">
      <w:pPr>
        <w:widowControl w:val="0"/>
        <w:jc w:val="both"/>
        <w:rPr>
          <w:rFonts w:ascii="Tahoma" w:hAnsi="Tahoma" w:cs="Tahoma"/>
          <w:b/>
          <w:bCs/>
          <w:sz w:val="20"/>
        </w:rPr>
      </w:pPr>
      <w:r w:rsidRPr="00D55FFE">
        <w:rPr>
          <w:rFonts w:ascii="Tahoma" w:hAnsi="Tahoma" w:cs="Tahoma"/>
          <w:b/>
          <w:bCs/>
          <w:sz w:val="20"/>
        </w:rPr>
        <w:t>10.2. Inne dokumenty</w:t>
      </w:r>
    </w:p>
    <w:p w14:paraId="3F48671D" w14:textId="77777777" w:rsidR="00666D18" w:rsidRPr="00D55FFE" w:rsidRDefault="00B15A86">
      <w:pPr>
        <w:pStyle w:val="Tekstpodstawowy2"/>
        <w:widowControl w:val="0"/>
        <w:suppressAutoHyphens w:val="0"/>
        <w:rPr>
          <w:rFonts w:ascii="Tahoma" w:hAnsi="Tahoma" w:cs="Tahoma"/>
          <w:spacing w:val="0"/>
        </w:rPr>
      </w:pPr>
      <w:r w:rsidRPr="00D55FFE">
        <w:rPr>
          <w:rFonts w:ascii="Tahoma" w:hAnsi="Tahoma" w:cs="Tahoma"/>
        </w:rPr>
        <w:t>„Instrukcja Badań Podłoża Gruntowego Budowli Drogowych i Mostowych. Część 2. Załącznik” GDDP, Warszawa 1998 r.</w:t>
      </w:r>
    </w:p>
    <w:p w14:paraId="57A8A996" w14:textId="77777777" w:rsidR="00666D18" w:rsidRPr="00D55FFE" w:rsidRDefault="00B15A86">
      <w:pPr>
        <w:widowControl w:val="0"/>
        <w:jc w:val="both"/>
        <w:rPr>
          <w:rFonts w:ascii="Tahoma" w:hAnsi="Tahoma" w:cs="Tahoma"/>
          <w:spacing w:val="-3"/>
          <w:sz w:val="20"/>
        </w:rPr>
      </w:pPr>
      <w:r w:rsidRPr="00D55FFE">
        <w:rPr>
          <w:rFonts w:ascii="Tahoma" w:hAnsi="Tahoma" w:cs="Tahoma"/>
          <w:spacing w:val="-3"/>
          <w:sz w:val="20"/>
        </w:rPr>
        <w:t>WT-4 Mieszanki niezwiązane do dróg krajowych. Wymagania techniczne. Warszawa 2010. Załącznik nr 3 do Zarządzenia nr 102.</w:t>
      </w:r>
    </w:p>
    <w:p w14:paraId="7C7EC877" w14:textId="77777777" w:rsidR="00666D18" w:rsidRPr="00D55FFE" w:rsidRDefault="00B15A86">
      <w:pPr>
        <w:pStyle w:val="Tekstpodstawowy2"/>
        <w:widowControl w:val="0"/>
        <w:suppressAutoHyphens w:val="0"/>
        <w:rPr>
          <w:rFonts w:ascii="Tahoma" w:hAnsi="Tahoma" w:cs="Tahoma"/>
          <w:spacing w:val="0"/>
        </w:rPr>
      </w:pPr>
      <w:bookmarkStart w:id="48" w:name="_Hlk506550572"/>
      <w:r w:rsidRPr="00D55FFE">
        <w:rPr>
          <w:rFonts w:ascii="Tahoma" w:hAnsi="Tahoma" w:cs="Tahoma"/>
          <w:spacing w:val="0"/>
        </w:rPr>
        <w:t>Katalog typowych konstrukcji nawierzchni podatnych i półsztywnych</w:t>
      </w:r>
      <w:bookmarkEnd w:id="48"/>
      <w:r w:rsidRPr="00D55FFE">
        <w:rPr>
          <w:rFonts w:ascii="Tahoma" w:hAnsi="Tahoma" w:cs="Tahoma"/>
          <w:spacing w:val="0"/>
        </w:rPr>
        <w:t xml:space="preserve">. </w:t>
      </w:r>
      <w:proofErr w:type="spellStart"/>
      <w:r w:rsidRPr="00D55FFE">
        <w:rPr>
          <w:rFonts w:ascii="Tahoma" w:hAnsi="Tahoma" w:cs="Tahoma"/>
          <w:spacing w:val="0"/>
        </w:rPr>
        <w:t>IBDiM</w:t>
      </w:r>
      <w:proofErr w:type="spellEnd"/>
      <w:r w:rsidRPr="00D55FFE">
        <w:rPr>
          <w:rFonts w:ascii="Tahoma" w:hAnsi="Tahoma" w:cs="Tahoma"/>
          <w:spacing w:val="0"/>
        </w:rPr>
        <w:t xml:space="preserve"> 1997.</w:t>
      </w:r>
    </w:p>
    <w:p w14:paraId="26DD696E" w14:textId="77777777" w:rsidR="00666D18" w:rsidRPr="00D55FFE" w:rsidRDefault="00B15A86">
      <w:pPr>
        <w:jc w:val="both"/>
        <w:rPr>
          <w:rFonts w:ascii="Tahoma" w:hAnsi="Tahoma" w:cs="Tahoma"/>
          <w:spacing w:val="-3"/>
          <w:sz w:val="20"/>
        </w:rPr>
      </w:pPr>
      <w:r w:rsidRPr="00D55FFE">
        <w:rPr>
          <w:rFonts w:ascii="Tahoma" w:hAnsi="Tahoma" w:cs="Tahoma"/>
          <w:sz w:val="20"/>
        </w:rPr>
        <w:t>Katalog typowych konstrukcji nawierzchni podatnych i półsztywnych. GDDKiA z</w:t>
      </w:r>
      <w:r w:rsidRPr="00D55FFE">
        <w:rPr>
          <w:rFonts w:ascii="Tahoma" w:hAnsi="Tahoma" w:cs="Tahoma"/>
          <w:color w:val="FF0000"/>
          <w:sz w:val="20"/>
        </w:rPr>
        <w:t xml:space="preserve"> </w:t>
      </w:r>
      <w:r w:rsidRPr="00D55FFE">
        <w:rPr>
          <w:rFonts w:ascii="Tahoma" w:hAnsi="Tahoma" w:cs="Tahoma"/>
          <w:sz w:val="20"/>
        </w:rPr>
        <w:t>dn. 16.06.2014.</w:t>
      </w:r>
    </w:p>
    <w:p w14:paraId="17225F87" w14:textId="77777777" w:rsidR="00666D18" w:rsidRPr="00D55FFE" w:rsidRDefault="00666D18">
      <w:pPr>
        <w:rPr>
          <w:rFonts w:ascii="Tahoma" w:hAnsi="Tahoma" w:cs="Tahoma"/>
          <w:sz w:val="20"/>
        </w:rPr>
      </w:pPr>
    </w:p>
    <w:sectPr w:rsidR="00666D18" w:rsidRPr="00D55FFE" w:rsidSect="00666D18">
      <w:footerReference w:type="default" r:id="rId9"/>
      <w:pgSz w:w="11906" w:h="16838"/>
      <w:pgMar w:top="1276" w:right="1418" w:bottom="1418" w:left="1418" w:header="0" w:footer="709" w:gutter="0"/>
      <w:pgNumType w:start="1"/>
      <w:cols w:space="708"/>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3B6148" w14:textId="77777777" w:rsidR="00154830" w:rsidRDefault="00154830" w:rsidP="00666D18">
      <w:r>
        <w:separator/>
      </w:r>
    </w:p>
  </w:endnote>
  <w:endnote w:type="continuationSeparator" w:id="0">
    <w:p w14:paraId="4E49AC98" w14:textId="77777777" w:rsidR="00154830" w:rsidRDefault="00154830" w:rsidP="00666D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G Times">
    <w:altName w:val="Times New Roman"/>
    <w:charset w:val="EE"/>
    <w:family w:val="roman"/>
    <w:pitch w:val="variable"/>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415B6" w14:textId="77777777" w:rsidR="00AA3877" w:rsidRDefault="007F1612">
    <w:pPr>
      <w:pStyle w:val="Stopka1"/>
      <w:jc w:val="right"/>
      <w:rPr>
        <w:rFonts w:ascii="Arial" w:hAnsi="Arial" w:cs="Arial"/>
        <w:sz w:val="18"/>
        <w:szCs w:val="18"/>
      </w:rPr>
    </w:pPr>
    <w:r>
      <w:rPr>
        <w:rFonts w:ascii="Arial" w:hAnsi="Arial" w:cs="Arial"/>
        <w:sz w:val="18"/>
        <w:szCs w:val="18"/>
      </w:rPr>
      <w:fldChar w:fldCharType="begin"/>
    </w:r>
    <w:r w:rsidR="00AA3877">
      <w:rPr>
        <w:rFonts w:ascii="Arial" w:hAnsi="Arial" w:cs="Arial"/>
        <w:sz w:val="18"/>
        <w:szCs w:val="18"/>
      </w:rPr>
      <w:instrText>PAGE</w:instrText>
    </w:r>
    <w:r>
      <w:rPr>
        <w:rFonts w:ascii="Arial" w:hAnsi="Arial" w:cs="Arial"/>
        <w:sz w:val="18"/>
        <w:szCs w:val="18"/>
      </w:rPr>
      <w:fldChar w:fldCharType="separate"/>
    </w:r>
    <w:r w:rsidR="00666F41">
      <w:rPr>
        <w:rFonts w:ascii="Arial" w:hAnsi="Arial" w:cs="Arial"/>
        <w:noProof/>
        <w:sz w:val="18"/>
        <w:szCs w:val="18"/>
      </w:rPr>
      <w:t>1</w:t>
    </w:r>
    <w:r>
      <w:rPr>
        <w:rFonts w:ascii="Arial" w:hAnsi="Arial" w:cs="Arial"/>
        <w:sz w:val="18"/>
        <w:szCs w:val="18"/>
      </w:rPr>
      <w:fldChar w:fldCharType="end"/>
    </w:r>
  </w:p>
  <w:p w14:paraId="3251A6E2" w14:textId="77777777" w:rsidR="00AA3877" w:rsidRDefault="00AA3877">
    <w:pPr>
      <w:pStyle w:val="Stopka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C78F8" w14:textId="77777777" w:rsidR="00154830" w:rsidRDefault="00154830" w:rsidP="00666D18">
      <w:r>
        <w:separator/>
      </w:r>
    </w:p>
  </w:footnote>
  <w:footnote w:type="continuationSeparator" w:id="0">
    <w:p w14:paraId="2A899A6C" w14:textId="77777777" w:rsidR="00154830" w:rsidRDefault="00154830" w:rsidP="00666D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3E6E2A"/>
    <w:multiLevelType w:val="multilevel"/>
    <w:tmpl w:val="26F4C2F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255B3D34"/>
    <w:multiLevelType w:val="multilevel"/>
    <w:tmpl w:val="5CBAAC7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281E335E"/>
    <w:multiLevelType w:val="multilevel"/>
    <w:tmpl w:val="A014CE5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33CD0E2D"/>
    <w:multiLevelType w:val="multilevel"/>
    <w:tmpl w:val="2488D594"/>
    <w:lvl w:ilvl="0">
      <w:start w:val="1"/>
      <w:numFmt w:val="lowerLetter"/>
      <w:lvlText w:val="%1)"/>
      <w:lvlJc w:val="left"/>
      <w:pPr>
        <w:tabs>
          <w:tab w:val="num" w:pos="1440"/>
        </w:tabs>
        <w:ind w:left="1440"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438834454">
    <w:abstractNumId w:val="3"/>
  </w:num>
  <w:num w:numId="2" w16cid:durableId="970788758">
    <w:abstractNumId w:val="0"/>
  </w:num>
  <w:num w:numId="3" w16cid:durableId="775906201">
    <w:abstractNumId w:val="1"/>
  </w:num>
  <w:num w:numId="4" w16cid:durableId="8217002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6D18"/>
    <w:rsid w:val="0002392E"/>
    <w:rsid w:val="000B6F45"/>
    <w:rsid w:val="000C7964"/>
    <w:rsid w:val="00154830"/>
    <w:rsid w:val="00172506"/>
    <w:rsid w:val="00187E11"/>
    <w:rsid w:val="001D70BB"/>
    <w:rsid w:val="002A66FB"/>
    <w:rsid w:val="002B3227"/>
    <w:rsid w:val="00300C88"/>
    <w:rsid w:val="0034088F"/>
    <w:rsid w:val="003901CA"/>
    <w:rsid w:val="003C297A"/>
    <w:rsid w:val="003F37EF"/>
    <w:rsid w:val="00405607"/>
    <w:rsid w:val="0042543C"/>
    <w:rsid w:val="00432713"/>
    <w:rsid w:val="00496234"/>
    <w:rsid w:val="00496AED"/>
    <w:rsid w:val="004A3780"/>
    <w:rsid w:val="004E1B76"/>
    <w:rsid w:val="00553FF6"/>
    <w:rsid w:val="005561D3"/>
    <w:rsid w:val="005706B9"/>
    <w:rsid w:val="00615DB1"/>
    <w:rsid w:val="006312B5"/>
    <w:rsid w:val="0066500F"/>
    <w:rsid w:val="00666D18"/>
    <w:rsid w:val="00666F41"/>
    <w:rsid w:val="006950B8"/>
    <w:rsid w:val="006A3FFC"/>
    <w:rsid w:val="007317B3"/>
    <w:rsid w:val="007F1612"/>
    <w:rsid w:val="00820CEE"/>
    <w:rsid w:val="00831BC2"/>
    <w:rsid w:val="00842AEB"/>
    <w:rsid w:val="008D04F5"/>
    <w:rsid w:val="008E72CD"/>
    <w:rsid w:val="0091145D"/>
    <w:rsid w:val="00960ED2"/>
    <w:rsid w:val="009623AC"/>
    <w:rsid w:val="00973E5D"/>
    <w:rsid w:val="009A3AAD"/>
    <w:rsid w:val="009C20DE"/>
    <w:rsid w:val="009E7F11"/>
    <w:rsid w:val="00A26C04"/>
    <w:rsid w:val="00A67C1F"/>
    <w:rsid w:val="00AA3877"/>
    <w:rsid w:val="00AE6708"/>
    <w:rsid w:val="00AF03B6"/>
    <w:rsid w:val="00B15A86"/>
    <w:rsid w:val="00B42072"/>
    <w:rsid w:val="00B76598"/>
    <w:rsid w:val="00BE788E"/>
    <w:rsid w:val="00BF3BA2"/>
    <w:rsid w:val="00BF4ADF"/>
    <w:rsid w:val="00BF67E5"/>
    <w:rsid w:val="00BF6B16"/>
    <w:rsid w:val="00C25CDB"/>
    <w:rsid w:val="00CB7E60"/>
    <w:rsid w:val="00CD095E"/>
    <w:rsid w:val="00D02B57"/>
    <w:rsid w:val="00D55FFE"/>
    <w:rsid w:val="00D7785E"/>
    <w:rsid w:val="00D83A0A"/>
    <w:rsid w:val="00DE37DA"/>
    <w:rsid w:val="00E07452"/>
    <w:rsid w:val="00E41216"/>
    <w:rsid w:val="00E90C01"/>
    <w:rsid w:val="00E91721"/>
    <w:rsid w:val="00EA6CB0"/>
    <w:rsid w:val="00F356F2"/>
    <w:rsid w:val="00F723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0B0CF"/>
  <w15:docId w15:val="{BBFEC3D4-679A-4D07-8891-689785B18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2DC1"/>
    <w:rPr>
      <w:rFonts w:ascii="CG Times" w:eastAsia="Times New Roman" w:hAnsi="CG Times"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next w:val="Normalny"/>
    <w:link w:val="Nagwek1Znak"/>
    <w:qFormat/>
    <w:rsid w:val="00BF2DC1"/>
    <w:pPr>
      <w:keepNext/>
      <w:keepLines/>
      <w:overflowPunct w:val="0"/>
      <w:spacing w:before="240" w:after="120"/>
      <w:jc w:val="both"/>
      <w:textAlignment w:val="baseline"/>
      <w:outlineLvl w:val="0"/>
    </w:pPr>
    <w:rPr>
      <w:rFonts w:ascii="Times New Roman" w:hAnsi="Times New Roman"/>
      <w:b/>
      <w:caps/>
      <w:kern w:val="2"/>
      <w:sz w:val="20"/>
    </w:rPr>
  </w:style>
  <w:style w:type="paragraph" w:customStyle="1" w:styleId="Nagwek21">
    <w:name w:val="Nagłówek 21"/>
    <w:basedOn w:val="Normalny"/>
    <w:next w:val="Normalny"/>
    <w:link w:val="Nagwek2Znak"/>
    <w:qFormat/>
    <w:rsid w:val="00BF2DC1"/>
    <w:pPr>
      <w:keepNext/>
      <w:overflowPunct w:val="0"/>
      <w:spacing w:before="120" w:after="120"/>
      <w:jc w:val="both"/>
      <w:textAlignment w:val="baseline"/>
      <w:outlineLvl w:val="1"/>
    </w:pPr>
    <w:rPr>
      <w:rFonts w:ascii="Times New Roman" w:hAnsi="Times New Roman"/>
      <w:b/>
      <w:sz w:val="20"/>
    </w:rPr>
  </w:style>
  <w:style w:type="paragraph" w:customStyle="1" w:styleId="Nagwek31">
    <w:name w:val="Nagłówek 31"/>
    <w:basedOn w:val="Normalny"/>
    <w:next w:val="Normalny"/>
    <w:link w:val="Nagwek3Znak"/>
    <w:qFormat/>
    <w:rsid w:val="00BF2DC1"/>
    <w:pPr>
      <w:keepNext/>
      <w:spacing w:before="240" w:after="60"/>
      <w:outlineLvl w:val="2"/>
    </w:pPr>
    <w:rPr>
      <w:rFonts w:ascii="Arial" w:hAnsi="Arial" w:cs="Arial"/>
      <w:b/>
      <w:bCs/>
      <w:sz w:val="26"/>
      <w:szCs w:val="26"/>
    </w:rPr>
  </w:style>
  <w:style w:type="character" w:customStyle="1" w:styleId="Nagwek1Znak">
    <w:name w:val="Nagłówek 1 Znak"/>
    <w:basedOn w:val="Domylnaczcionkaakapitu"/>
    <w:link w:val="Nagwek11"/>
    <w:qFormat/>
    <w:rsid w:val="00BF2DC1"/>
    <w:rPr>
      <w:rFonts w:ascii="Times New Roman" w:eastAsia="Times New Roman" w:hAnsi="Times New Roman" w:cs="Times New Roman"/>
      <w:b/>
      <w:caps/>
      <w:kern w:val="2"/>
      <w:sz w:val="20"/>
      <w:szCs w:val="20"/>
      <w:lang w:eastAsia="pl-PL"/>
    </w:rPr>
  </w:style>
  <w:style w:type="character" w:customStyle="1" w:styleId="Nagwek2Znak">
    <w:name w:val="Nagłówek 2 Znak"/>
    <w:basedOn w:val="Domylnaczcionkaakapitu"/>
    <w:link w:val="Nagwek21"/>
    <w:qFormat/>
    <w:rsid w:val="00BF2DC1"/>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1"/>
    <w:qFormat/>
    <w:rsid w:val="00BF2DC1"/>
    <w:rPr>
      <w:rFonts w:ascii="Arial" w:eastAsia="Times New Roman" w:hAnsi="Arial" w:cs="Arial"/>
      <w:b/>
      <w:bCs/>
      <w:sz w:val="26"/>
      <w:szCs w:val="26"/>
      <w:lang w:eastAsia="pl-PL"/>
    </w:rPr>
  </w:style>
  <w:style w:type="character" w:customStyle="1" w:styleId="Document8">
    <w:name w:val="Document 8"/>
    <w:basedOn w:val="Domylnaczcionkaakapitu"/>
    <w:qFormat/>
    <w:rsid w:val="00BF2DC1"/>
  </w:style>
  <w:style w:type="character" w:customStyle="1" w:styleId="Document4">
    <w:name w:val="Document 4"/>
    <w:qFormat/>
    <w:rsid w:val="00BF2DC1"/>
    <w:rPr>
      <w:b/>
      <w:i/>
      <w:sz w:val="24"/>
    </w:rPr>
  </w:style>
  <w:style w:type="character" w:customStyle="1" w:styleId="Document6">
    <w:name w:val="Document 6"/>
    <w:basedOn w:val="Domylnaczcionkaakapitu"/>
    <w:qFormat/>
    <w:rsid w:val="00BF2DC1"/>
  </w:style>
  <w:style w:type="character" w:customStyle="1" w:styleId="Document5">
    <w:name w:val="Document 5"/>
    <w:basedOn w:val="Domylnaczcionkaakapitu"/>
    <w:qFormat/>
    <w:rsid w:val="00BF2DC1"/>
  </w:style>
  <w:style w:type="character" w:customStyle="1" w:styleId="Document2">
    <w:name w:val="Document 2"/>
    <w:qFormat/>
    <w:rsid w:val="00BF2DC1"/>
    <w:rPr>
      <w:rFonts w:ascii="CG Times" w:hAnsi="CG Times"/>
      <w:sz w:val="24"/>
      <w:lang w:val="en-US"/>
    </w:rPr>
  </w:style>
  <w:style w:type="character" w:customStyle="1" w:styleId="Document7">
    <w:name w:val="Document 7"/>
    <w:basedOn w:val="Domylnaczcionkaakapitu"/>
    <w:qFormat/>
    <w:rsid w:val="00BF2DC1"/>
  </w:style>
  <w:style w:type="character" w:customStyle="1" w:styleId="Bibliogrphy">
    <w:name w:val="Bibliogrphy"/>
    <w:basedOn w:val="Domylnaczcionkaakapitu"/>
    <w:qFormat/>
    <w:rsid w:val="00BF2DC1"/>
  </w:style>
  <w:style w:type="character" w:customStyle="1" w:styleId="Document3">
    <w:name w:val="Document 3"/>
    <w:qFormat/>
    <w:rsid w:val="00BF2DC1"/>
    <w:rPr>
      <w:rFonts w:ascii="CG Times" w:hAnsi="CG Times"/>
      <w:sz w:val="24"/>
      <w:lang w:val="en-US"/>
    </w:rPr>
  </w:style>
  <w:style w:type="character" w:customStyle="1" w:styleId="DocInit">
    <w:name w:val="Doc Init"/>
    <w:basedOn w:val="Domylnaczcionkaakapitu"/>
    <w:qFormat/>
    <w:rsid w:val="00BF2DC1"/>
  </w:style>
  <w:style w:type="character" w:customStyle="1" w:styleId="TechInit">
    <w:name w:val="Tech Init"/>
    <w:qFormat/>
    <w:rsid w:val="00BF2DC1"/>
    <w:rPr>
      <w:rFonts w:ascii="CG Times" w:hAnsi="CG Times"/>
      <w:sz w:val="24"/>
      <w:lang w:val="en-US"/>
    </w:rPr>
  </w:style>
  <w:style w:type="character" w:customStyle="1" w:styleId="Technical2">
    <w:name w:val="Technical 2"/>
    <w:qFormat/>
    <w:rsid w:val="00BF2DC1"/>
    <w:rPr>
      <w:rFonts w:ascii="CG Times" w:hAnsi="CG Times"/>
      <w:sz w:val="24"/>
      <w:lang w:val="en-US"/>
    </w:rPr>
  </w:style>
  <w:style w:type="character" w:customStyle="1" w:styleId="Technical3">
    <w:name w:val="Technical 3"/>
    <w:qFormat/>
    <w:rsid w:val="00BF2DC1"/>
    <w:rPr>
      <w:rFonts w:ascii="CG Times" w:hAnsi="CG Times"/>
      <w:sz w:val="24"/>
      <w:lang w:val="en-US"/>
    </w:rPr>
  </w:style>
  <w:style w:type="character" w:customStyle="1" w:styleId="Technical1">
    <w:name w:val="Technical 1"/>
    <w:qFormat/>
    <w:rsid w:val="00BF2DC1"/>
    <w:rPr>
      <w:rFonts w:ascii="CG Times" w:hAnsi="CG Times"/>
      <w:sz w:val="24"/>
      <w:lang w:val="en-US"/>
    </w:rPr>
  </w:style>
  <w:style w:type="character" w:customStyle="1" w:styleId="Nagwek22">
    <w:name w:val="Nagłówek 22"/>
    <w:qFormat/>
    <w:rsid w:val="00BF2DC1"/>
    <w:rPr>
      <w:sz w:val="29"/>
      <w:u w:val="single"/>
    </w:rPr>
  </w:style>
  <w:style w:type="character" w:customStyle="1" w:styleId="Nagwek12">
    <w:name w:val="Nagłówek 12"/>
    <w:qFormat/>
    <w:rsid w:val="00BF2DC1"/>
    <w:rPr>
      <w:b/>
      <w:sz w:val="36"/>
    </w:rPr>
  </w:style>
  <w:style w:type="character" w:customStyle="1" w:styleId="BulletList">
    <w:name w:val="Bullet List"/>
    <w:basedOn w:val="Domylnaczcionkaakapitu"/>
    <w:qFormat/>
    <w:rsid w:val="00BF2DC1"/>
  </w:style>
  <w:style w:type="character" w:customStyle="1" w:styleId="reference">
    <w:name w:val="reference"/>
    <w:qFormat/>
    <w:rsid w:val="00BF2DC1"/>
    <w:rPr>
      <w:rFonts w:ascii="CG Times" w:hAnsi="CG Times"/>
      <w:sz w:val="24"/>
      <w:lang w:val="en-US"/>
    </w:rPr>
  </w:style>
  <w:style w:type="character" w:customStyle="1" w:styleId="footnote">
    <w:name w:val="footnote"/>
    <w:qFormat/>
    <w:rsid w:val="00BF2DC1"/>
    <w:rPr>
      <w:rFonts w:ascii="CG Times" w:hAnsi="CG Times"/>
      <w:b/>
      <w:sz w:val="19"/>
      <w:vertAlign w:val="superscript"/>
      <w:lang w:val="en-US"/>
    </w:rPr>
  </w:style>
  <w:style w:type="character" w:customStyle="1" w:styleId="insertion">
    <w:name w:val="insertion"/>
    <w:qFormat/>
    <w:rsid w:val="00BF2DC1"/>
    <w:rPr>
      <w:rFonts w:ascii="CG Times" w:hAnsi="CG Times"/>
      <w:sz w:val="24"/>
      <w:lang w:val="en-US"/>
    </w:rPr>
  </w:style>
  <w:style w:type="character" w:customStyle="1" w:styleId="vlpgno">
    <w:name w:val="vl.pg.no."/>
    <w:qFormat/>
    <w:rsid w:val="00BF2DC1"/>
    <w:rPr>
      <w:rFonts w:ascii="CG Times" w:hAnsi="CG Times"/>
      <w:b/>
      <w:sz w:val="36"/>
      <w:lang w:val="en-US"/>
    </w:rPr>
  </w:style>
  <w:style w:type="character" w:customStyle="1" w:styleId="EquationCaption">
    <w:name w:val="_Equation Caption"/>
    <w:qFormat/>
    <w:rsid w:val="00BF2DC1"/>
  </w:style>
  <w:style w:type="character" w:customStyle="1" w:styleId="NagwekZnak">
    <w:name w:val="Nagłówek Znak"/>
    <w:basedOn w:val="Domylnaczcionkaakapitu"/>
    <w:link w:val="Nagwek"/>
    <w:qFormat/>
    <w:rsid w:val="00BF2DC1"/>
    <w:rPr>
      <w:rFonts w:ascii="CG Times" w:eastAsia="Times New Roman" w:hAnsi="CG Times" w:cs="Times New Roman"/>
      <w:sz w:val="24"/>
      <w:szCs w:val="20"/>
      <w:lang w:eastAsia="pl-PL"/>
    </w:rPr>
  </w:style>
  <w:style w:type="character" w:customStyle="1" w:styleId="StopkaZnak">
    <w:name w:val="Stopka Znak"/>
    <w:basedOn w:val="Domylnaczcionkaakapitu"/>
    <w:link w:val="Stopka1"/>
    <w:uiPriority w:val="99"/>
    <w:qFormat/>
    <w:rsid w:val="00BF2DC1"/>
    <w:rPr>
      <w:rFonts w:ascii="CG Times" w:eastAsia="Times New Roman" w:hAnsi="CG Times" w:cs="Times New Roman"/>
      <w:sz w:val="24"/>
      <w:szCs w:val="20"/>
      <w:lang w:eastAsia="pl-PL"/>
    </w:rPr>
  </w:style>
  <w:style w:type="character" w:styleId="Numerstrony">
    <w:name w:val="page number"/>
    <w:basedOn w:val="Domylnaczcionkaakapitu"/>
    <w:qFormat/>
    <w:rsid w:val="00BF2DC1"/>
  </w:style>
  <w:style w:type="character" w:styleId="Odwoaniedokomentarza">
    <w:name w:val="annotation reference"/>
    <w:semiHidden/>
    <w:qFormat/>
    <w:rsid w:val="00BF2DC1"/>
    <w:rPr>
      <w:sz w:val="16"/>
    </w:rPr>
  </w:style>
  <w:style w:type="character" w:customStyle="1" w:styleId="TekstkomentarzaZnak">
    <w:name w:val="Tekst komentarza Znak"/>
    <w:basedOn w:val="Domylnaczcionkaakapitu"/>
    <w:link w:val="Tekstkomentarza"/>
    <w:semiHidden/>
    <w:qFormat/>
    <w:rsid w:val="00BF2DC1"/>
    <w:rPr>
      <w:rFonts w:ascii="CG Times" w:eastAsia="Times New Roman" w:hAnsi="CG Times" w:cs="Times New Roman"/>
      <w:sz w:val="20"/>
      <w:szCs w:val="20"/>
      <w:lang w:eastAsia="pl-PL"/>
    </w:rPr>
  </w:style>
  <w:style w:type="character" w:customStyle="1" w:styleId="TekstpodstawowywcityZnak">
    <w:name w:val="Tekst podstawowy wcięty Znak"/>
    <w:basedOn w:val="Domylnaczcionkaakapitu"/>
    <w:link w:val="Tekstpodstawowywcity"/>
    <w:qFormat/>
    <w:rsid w:val="00BF2DC1"/>
    <w:rPr>
      <w:rFonts w:ascii="Times New Roman" w:eastAsia="Times New Roman" w:hAnsi="Times New Roman" w:cs="Times New Roman"/>
      <w:spacing w:val="-3"/>
      <w:sz w:val="24"/>
      <w:szCs w:val="20"/>
      <w:lang w:eastAsia="pl-PL"/>
    </w:rPr>
  </w:style>
  <w:style w:type="character" w:customStyle="1" w:styleId="Tekstpodstawowywcity2Znak">
    <w:name w:val="Tekst podstawowy wcięty 2 Znak"/>
    <w:basedOn w:val="Domylnaczcionkaakapitu"/>
    <w:link w:val="Tekstpodstawowywcity2"/>
    <w:qFormat/>
    <w:rsid w:val="00BF2DC1"/>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qFormat/>
    <w:rsid w:val="00BF2DC1"/>
    <w:rPr>
      <w:rFonts w:ascii="Times New Roman" w:eastAsia="Times New Roman" w:hAnsi="Times New Roman" w:cs="Times New Roman"/>
      <w:spacing w:val="-3"/>
      <w:sz w:val="24"/>
      <w:szCs w:val="20"/>
      <w:lang w:eastAsia="pl-PL"/>
    </w:rPr>
  </w:style>
  <w:style w:type="character" w:customStyle="1" w:styleId="TekstpodstawowyZnak">
    <w:name w:val="Tekst podstawowy Znak"/>
    <w:basedOn w:val="Domylnaczcionkaakapitu"/>
    <w:link w:val="Tekstpodstawowy"/>
    <w:qFormat/>
    <w:rsid w:val="00BF2DC1"/>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qFormat/>
    <w:rsid w:val="00BF2DC1"/>
    <w:rPr>
      <w:rFonts w:ascii="Times New Roman" w:eastAsia="Times New Roman" w:hAnsi="Times New Roman" w:cs="Times New Roman"/>
      <w:spacing w:val="-3"/>
      <w:sz w:val="20"/>
      <w:szCs w:val="20"/>
      <w:lang w:eastAsia="pl-PL"/>
    </w:rPr>
  </w:style>
  <w:style w:type="character" w:customStyle="1" w:styleId="Tekstpodstawowy3Znak">
    <w:name w:val="Tekst podstawowy 3 Znak"/>
    <w:basedOn w:val="Domylnaczcionkaakapitu"/>
    <w:link w:val="Tekstpodstawowy3"/>
    <w:qFormat/>
    <w:rsid w:val="00BF2DC1"/>
    <w:rPr>
      <w:rFonts w:ascii="Times New Roman" w:eastAsia="Times New Roman" w:hAnsi="Times New Roman" w:cs="Times New Roman"/>
      <w:color w:val="FF0000"/>
      <w:spacing w:val="-3"/>
      <w:sz w:val="20"/>
      <w:szCs w:val="20"/>
      <w:lang w:eastAsia="pl-PL"/>
    </w:rPr>
  </w:style>
  <w:style w:type="character" w:customStyle="1" w:styleId="TekstdymkaZnak">
    <w:name w:val="Tekst dymka Znak"/>
    <w:basedOn w:val="Domylnaczcionkaakapitu"/>
    <w:link w:val="Tekstdymka"/>
    <w:qFormat/>
    <w:rsid w:val="00BF2DC1"/>
    <w:rPr>
      <w:rFonts w:ascii="Segoe UI" w:eastAsia="Times New Roman" w:hAnsi="Segoe UI" w:cs="Segoe UI"/>
      <w:sz w:val="18"/>
      <w:szCs w:val="18"/>
      <w:lang w:eastAsia="pl-PL"/>
    </w:rPr>
  </w:style>
  <w:style w:type="character" w:customStyle="1" w:styleId="header1">
    <w:name w:val="header1"/>
    <w:qFormat/>
    <w:rsid w:val="00BF2DC1"/>
    <w:rPr>
      <w:rFonts w:ascii="Times New Roman" w:hAnsi="Times New Roman" w:cs="Times New Roman"/>
      <w:b/>
      <w:bCs w:val="0"/>
      <w:sz w:val="36"/>
    </w:rPr>
  </w:style>
  <w:style w:type="character" w:customStyle="1" w:styleId="TekstprzypisudolnegoZnak">
    <w:name w:val="Tekst przypisu dolnego Znak"/>
    <w:basedOn w:val="Domylnaczcionkaakapitu"/>
    <w:link w:val="Tekstprzypisudolnego1"/>
    <w:qFormat/>
    <w:rsid w:val="00BF2DC1"/>
    <w:rPr>
      <w:rFonts w:ascii="CG Times" w:eastAsia="Times New Roman" w:hAnsi="CG Times" w:cs="Times New Roman"/>
      <w:sz w:val="20"/>
      <w:szCs w:val="20"/>
      <w:lang w:eastAsia="pl-PL"/>
    </w:rPr>
  </w:style>
  <w:style w:type="character" w:customStyle="1" w:styleId="Zakotwiczenieprzypisudolnego">
    <w:name w:val="Zakotwiczenie przypisu dolnego"/>
    <w:rsid w:val="00666D18"/>
    <w:rPr>
      <w:vertAlign w:val="superscript"/>
    </w:rPr>
  </w:style>
  <w:style w:type="character" w:customStyle="1" w:styleId="FootnoteCharacters">
    <w:name w:val="Footnote Characters"/>
    <w:qFormat/>
    <w:rsid w:val="00BF2DC1"/>
    <w:rPr>
      <w:vertAlign w:val="superscript"/>
    </w:rPr>
  </w:style>
  <w:style w:type="character" w:customStyle="1" w:styleId="Znakiprzypiswkocowych">
    <w:name w:val="Znaki przypisów końcowych"/>
    <w:qFormat/>
    <w:rsid w:val="00666D18"/>
  </w:style>
  <w:style w:type="paragraph" w:styleId="Nagwek">
    <w:name w:val="header"/>
    <w:basedOn w:val="Normalny"/>
    <w:next w:val="Tekstpodstawowy"/>
    <w:link w:val="NagwekZnak"/>
    <w:qFormat/>
    <w:rsid w:val="00666D18"/>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rsid w:val="00BF2DC1"/>
    <w:rPr>
      <w:rFonts w:ascii="Times New Roman" w:hAnsi="Times New Roman"/>
      <w:sz w:val="20"/>
    </w:rPr>
  </w:style>
  <w:style w:type="paragraph" w:styleId="Lista">
    <w:name w:val="List"/>
    <w:basedOn w:val="Tekstpodstawowy"/>
    <w:rsid w:val="00666D18"/>
    <w:rPr>
      <w:rFonts w:cs="Arial"/>
    </w:rPr>
  </w:style>
  <w:style w:type="paragraph" w:customStyle="1" w:styleId="Legenda1">
    <w:name w:val="Legenda1"/>
    <w:basedOn w:val="Normalny"/>
    <w:qFormat/>
    <w:rsid w:val="00666D18"/>
    <w:pPr>
      <w:suppressLineNumbers/>
      <w:spacing w:before="120" w:after="120"/>
    </w:pPr>
    <w:rPr>
      <w:rFonts w:cs="Arial"/>
      <w:i/>
      <w:iCs/>
      <w:szCs w:val="24"/>
    </w:rPr>
  </w:style>
  <w:style w:type="paragraph" w:customStyle="1" w:styleId="Indeks">
    <w:name w:val="Indeks"/>
    <w:basedOn w:val="Normalny"/>
    <w:qFormat/>
    <w:rsid w:val="00666D18"/>
    <w:pPr>
      <w:suppressLineNumbers/>
    </w:pPr>
    <w:rPr>
      <w:rFonts w:cs="Arial"/>
    </w:rPr>
  </w:style>
  <w:style w:type="paragraph" w:customStyle="1" w:styleId="paragraph1">
    <w:name w:val="paragraph 1"/>
    <w:qFormat/>
    <w:rsid w:val="00BF2DC1"/>
    <w:pPr>
      <w:tabs>
        <w:tab w:val="left" w:pos="-720"/>
      </w:tabs>
    </w:pPr>
    <w:rPr>
      <w:rFonts w:ascii="CG Times" w:eastAsia="Times New Roman" w:hAnsi="CG Times" w:cs="Times New Roman"/>
      <w:sz w:val="24"/>
      <w:szCs w:val="20"/>
      <w:lang w:val="en-US" w:eastAsia="pl-PL"/>
    </w:rPr>
  </w:style>
  <w:style w:type="paragraph" w:customStyle="1" w:styleId="RightPar1">
    <w:name w:val="Right Par 1"/>
    <w:qFormat/>
    <w:rsid w:val="00BF2DC1"/>
    <w:pPr>
      <w:tabs>
        <w:tab w:val="left" w:pos="-720"/>
        <w:tab w:val="left" w:pos="0"/>
        <w:tab w:val="decimal" w:pos="720"/>
      </w:tabs>
      <w:ind w:left="720" w:hanging="432"/>
    </w:pPr>
    <w:rPr>
      <w:rFonts w:ascii="CG Times" w:eastAsia="Times New Roman" w:hAnsi="CG Times" w:cs="Times New Roman"/>
      <w:sz w:val="24"/>
      <w:szCs w:val="20"/>
      <w:lang w:val="en-US" w:eastAsia="pl-PL"/>
    </w:rPr>
  </w:style>
  <w:style w:type="paragraph" w:customStyle="1" w:styleId="RightPar2">
    <w:name w:val="Right Par 2"/>
    <w:qFormat/>
    <w:rsid w:val="00BF2DC1"/>
    <w:pPr>
      <w:tabs>
        <w:tab w:val="left" w:pos="-720"/>
        <w:tab w:val="left" w:pos="0"/>
        <w:tab w:val="left" w:pos="720"/>
        <w:tab w:val="decimal" w:pos="1440"/>
      </w:tabs>
      <w:ind w:left="1440" w:hanging="432"/>
    </w:pPr>
    <w:rPr>
      <w:rFonts w:ascii="CG Times" w:eastAsia="Times New Roman" w:hAnsi="CG Times" w:cs="Times New Roman"/>
      <w:sz w:val="24"/>
      <w:szCs w:val="20"/>
      <w:lang w:val="en-US" w:eastAsia="pl-PL"/>
    </w:rPr>
  </w:style>
  <w:style w:type="paragraph" w:customStyle="1" w:styleId="RightPar3">
    <w:name w:val="Right Par 3"/>
    <w:qFormat/>
    <w:rsid w:val="00BF2DC1"/>
    <w:pPr>
      <w:tabs>
        <w:tab w:val="left" w:pos="-720"/>
        <w:tab w:val="left" w:pos="0"/>
        <w:tab w:val="left" w:pos="720"/>
        <w:tab w:val="left" w:pos="1440"/>
        <w:tab w:val="decimal" w:pos="2160"/>
      </w:tabs>
      <w:ind w:left="2160" w:hanging="432"/>
    </w:pPr>
    <w:rPr>
      <w:rFonts w:ascii="CG Times" w:eastAsia="Times New Roman" w:hAnsi="CG Times" w:cs="Times New Roman"/>
      <w:sz w:val="24"/>
      <w:szCs w:val="20"/>
      <w:lang w:val="en-US" w:eastAsia="pl-PL"/>
    </w:rPr>
  </w:style>
  <w:style w:type="paragraph" w:customStyle="1" w:styleId="RightPar4">
    <w:name w:val="Right Par 4"/>
    <w:qFormat/>
    <w:rsid w:val="00BF2DC1"/>
    <w:pPr>
      <w:tabs>
        <w:tab w:val="left" w:pos="-720"/>
        <w:tab w:val="left" w:pos="0"/>
        <w:tab w:val="left" w:pos="720"/>
        <w:tab w:val="left" w:pos="1440"/>
        <w:tab w:val="left" w:pos="2160"/>
        <w:tab w:val="decimal" w:pos="2880"/>
      </w:tabs>
      <w:ind w:left="2880" w:hanging="432"/>
    </w:pPr>
    <w:rPr>
      <w:rFonts w:ascii="CG Times" w:eastAsia="Times New Roman" w:hAnsi="CG Times" w:cs="Times New Roman"/>
      <w:sz w:val="24"/>
      <w:szCs w:val="20"/>
      <w:lang w:val="en-US" w:eastAsia="pl-PL"/>
    </w:rPr>
  </w:style>
  <w:style w:type="paragraph" w:customStyle="1" w:styleId="RightPar5">
    <w:name w:val="Right Par 5"/>
    <w:qFormat/>
    <w:rsid w:val="00BF2DC1"/>
    <w:pPr>
      <w:tabs>
        <w:tab w:val="left" w:pos="-720"/>
        <w:tab w:val="left" w:pos="0"/>
        <w:tab w:val="left" w:pos="720"/>
        <w:tab w:val="left" w:pos="1440"/>
        <w:tab w:val="left" w:pos="2160"/>
        <w:tab w:val="left" w:pos="2880"/>
        <w:tab w:val="decimal" w:pos="3600"/>
      </w:tabs>
      <w:ind w:left="3600" w:hanging="576"/>
    </w:pPr>
    <w:rPr>
      <w:rFonts w:ascii="CG Times" w:eastAsia="Times New Roman" w:hAnsi="CG Times" w:cs="Times New Roman"/>
      <w:sz w:val="24"/>
      <w:szCs w:val="20"/>
      <w:lang w:val="en-US" w:eastAsia="pl-PL"/>
    </w:rPr>
  </w:style>
  <w:style w:type="paragraph" w:customStyle="1" w:styleId="RightPar6">
    <w:name w:val="Right Par 6"/>
    <w:qFormat/>
    <w:rsid w:val="00BF2DC1"/>
    <w:pPr>
      <w:tabs>
        <w:tab w:val="left" w:pos="-720"/>
        <w:tab w:val="left" w:pos="0"/>
        <w:tab w:val="left" w:pos="720"/>
        <w:tab w:val="left" w:pos="1440"/>
        <w:tab w:val="left" w:pos="2160"/>
        <w:tab w:val="left" w:pos="2880"/>
        <w:tab w:val="left" w:pos="3600"/>
        <w:tab w:val="decimal" w:pos="4320"/>
      </w:tabs>
      <w:ind w:left="4320" w:hanging="576"/>
    </w:pPr>
    <w:rPr>
      <w:rFonts w:ascii="CG Times" w:eastAsia="Times New Roman" w:hAnsi="CG Times" w:cs="Times New Roman"/>
      <w:sz w:val="24"/>
      <w:szCs w:val="20"/>
      <w:lang w:val="en-US" w:eastAsia="pl-PL"/>
    </w:rPr>
  </w:style>
  <w:style w:type="paragraph" w:customStyle="1" w:styleId="RightPar7">
    <w:name w:val="Right Par 7"/>
    <w:qFormat/>
    <w:rsid w:val="00BF2DC1"/>
    <w:pPr>
      <w:tabs>
        <w:tab w:val="left" w:pos="-720"/>
        <w:tab w:val="left" w:pos="0"/>
        <w:tab w:val="left" w:pos="720"/>
        <w:tab w:val="left" w:pos="1440"/>
        <w:tab w:val="left" w:pos="2160"/>
        <w:tab w:val="left" w:pos="2880"/>
        <w:tab w:val="left" w:pos="3600"/>
        <w:tab w:val="left" w:pos="4320"/>
        <w:tab w:val="decimal" w:pos="5040"/>
      </w:tabs>
      <w:ind w:left="5040" w:hanging="432"/>
    </w:pPr>
    <w:rPr>
      <w:rFonts w:ascii="CG Times" w:eastAsia="Times New Roman" w:hAnsi="CG Times" w:cs="Times New Roman"/>
      <w:sz w:val="24"/>
      <w:szCs w:val="20"/>
      <w:lang w:val="en-US" w:eastAsia="pl-PL"/>
    </w:rPr>
  </w:style>
  <w:style w:type="paragraph" w:customStyle="1" w:styleId="RightPar8">
    <w:name w:val="Right Par 8"/>
    <w:qFormat/>
    <w:rsid w:val="00BF2DC1"/>
    <w:pPr>
      <w:tabs>
        <w:tab w:val="left" w:pos="-720"/>
        <w:tab w:val="left" w:pos="0"/>
        <w:tab w:val="left" w:pos="720"/>
        <w:tab w:val="left" w:pos="1440"/>
        <w:tab w:val="left" w:pos="2160"/>
        <w:tab w:val="left" w:pos="2880"/>
        <w:tab w:val="left" w:pos="3600"/>
        <w:tab w:val="left" w:pos="4320"/>
        <w:tab w:val="left" w:pos="5040"/>
        <w:tab w:val="decimal" w:pos="5760"/>
      </w:tabs>
      <w:ind w:left="5760" w:hanging="432"/>
    </w:pPr>
    <w:rPr>
      <w:rFonts w:ascii="CG Times" w:eastAsia="Times New Roman" w:hAnsi="CG Times" w:cs="Times New Roman"/>
      <w:sz w:val="24"/>
      <w:szCs w:val="20"/>
      <w:lang w:val="en-US" w:eastAsia="pl-PL"/>
    </w:rPr>
  </w:style>
  <w:style w:type="paragraph" w:customStyle="1" w:styleId="Document1">
    <w:name w:val="Document 1"/>
    <w:qFormat/>
    <w:rsid w:val="00BF2DC1"/>
    <w:pPr>
      <w:keepNext/>
      <w:keepLines/>
      <w:tabs>
        <w:tab w:val="left" w:pos="-720"/>
      </w:tabs>
    </w:pPr>
    <w:rPr>
      <w:rFonts w:ascii="CG Times" w:eastAsia="Times New Roman" w:hAnsi="CG Times" w:cs="Times New Roman"/>
      <w:sz w:val="24"/>
      <w:szCs w:val="20"/>
      <w:lang w:val="en-US" w:eastAsia="pl-PL"/>
    </w:rPr>
  </w:style>
  <w:style w:type="paragraph" w:customStyle="1" w:styleId="Technical5">
    <w:name w:val="Technical 5"/>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6">
    <w:name w:val="Technical 6"/>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4">
    <w:name w:val="Technical 4"/>
    <w:qFormat/>
    <w:rsid w:val="00BF2DC1"/>
    <w:pPr>
      <w:tabs>
        <w:tab w:val="left" w:pos="-720"/>
      </w:tabs>
    </w:pPr>
    <w:rPr>
      <w:rFonts w:ascii="CG Times" w:eastAsia="Times New Roman" w:hAnsi="CG Times" w:cs="Times New Roman"/>
      <w:b/>
      <w:sz w:val="24"/>
      <w:szCs w:val="20"/>
      <w:lang w:val="en-US" w:eastAsia="pl-PL"/>
    </w:rPr>
  </w:style>
  <w:style w:type="paragraph" w:customStyle="1" w:styleId="Technical7">
    <w:name w:val="Technical 7"/>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8">
    <w:name w:val="Technical 8"/>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Pleading">
    <w:name w:val="Pleading"/>
    <w:qFormat/>
    <w:rsid w:val="00BF2DC1"/>
    <w:pPr>
      <w:tabs>
        <w:tab w:val="left" w:pos="-720"/>
      </w:tabs>
      <w:spacing w:line="240" w:lineRule="exact"/>
    </w:pPr>
    <w:rPr>
      <w:rFonts w:ascii="CG Times" w:eastAsia="Times New Roman" w:hAnsi="CG Times" w:cs="Times New Roman"/>
      <w:sz w:val="24"/>
      <w:szCs w:val="20"/>
      <w:lang w:val="en-US" w:eastAsia="pl-PL"/>
    </w:rPr>
  </w:style>
  <w:style w:type="paragraph" w:customStyle="1" w:styleId="Spistreci11">
    <w:name w:val="Spis treści 11"/>
    <w:basedOn w:val="Normalny"/>
    <w:next w:val="Normalny"/>
    <w:semiHidden/>
    <w:rsid w:val="00BF2DC1"/>
    <w:pPr>
      <w:tabs>
        <w:tab w:val="left" w:leader="dot" w:pos="9000"/>
        <w:tab w:val="right" w:pos="9360"/>
      </w:tabs>
      <w:spacing w:before="480"/>
      <w:ind w:left="720" w:right="720" w:hanging="720"/>
    </w:pPr>
    <w:rPr>
      <w:lang w:val="en-US"/>
    </w:rPr>
  </w:style>
  <w:style w:type="paragraph" w:customStyle="1" w:styleId="Spistreci21">
    <w:name w:val="Spis treści 21"/>
    <w:basedOn w:val="Normalny"/>
    <w:next w:val="Normalny"/>
    <w:semiHidden/>
    <w:rsid w:val="00BF2DC1"/>
    <w:pPr>
      <w:tabs>
        <w:tab w:val="left" w:leader="dot" w:pos="9000"/>
        <w:tab w:val="right" w:pos="9360"/>
      </w:tabs>
      <w:ind w:left="1440" w:right="720" w:hanging="720"/>
    </w:pPr>
    <w:rPr>
      <w:lang w:val="en-US"/>
    </w:rPr>
  </w:style>
  <w:style w:type="paragraph" w:customStyle="1" w:styleId="Spistreci31">
    <w:name w:val="Spis treści 31"/>
    <w:basedOn w:val="Normalny"/>
    <w:next w:val="Normalny"/>
    <w:semiHidden/>
    <w:rsid w:val="00BF2DC1"/>
    <w:pPr>
      <w:tabs>
        <w:tab w:val="left" w:leader="dot" w:pos="9000"/>
        <w:tab w:val="right" w:pos="9360"/>
      </w:tabs>
      <w:ind w:left="2160" w:right="720" w:hanging="720"/>
    </w:pPr>
    <w:rPr>
      <w:lang w:val="en-US"/>
    </w:rPr>
  </w:style>
  <w:style w:type="paragraph" w:customStyle="1" w:styleId="Spistreci41">
    <w:name w:val="Spis treści 41"/>
    <w:basedOn w:val="Normalny"/>
    <w:next w:val="Normalny"/>
    <w:semiHidden/>
    <w:rsid w:val="00BF2DC1"/>
    <w:pPr>
      <w:tabs>
        <w:tab w:val="left" w:leader="dot" w:pos="9000"/>
        <w:tab w:val="right" w:pos="9360"/>
      </w:tabs>
      <w:ind w:left="2880" w:right="720" w:hanging="720"/>
    </w:pPr>
    <w:rPr>
      <w:lang w:val="en-US"/>
    </w:rPr>
  </w:style>
  <w:style w:type="paragraph" w:customStyle="1" w:styleId="Spistreci51">
    <w:name w:val="Spis treści 51"/>
    <w:basedOn w:val="Normalny"/>
    <w:next w:val="Normalny"/>
    <w:semiHidden/>
    <w:rsid w:val="00BF2DC1"/>
    <w:pPr>
      <w:tabs>
        <w:tab w:val="left" w:leader="dot" w:pos="9000"/>
        <w:tab w:val="right" w:pos="9360"/>
      </w:tabs>
      <w:ind w:left="3600" w:right="720" w:hanging="720"/>
    </w:pPr>
    <w:rPr>
      <w:lang w:val="en-US"/>
    </w:rPr>
  </w:style>
  <w:style w:type="paragraph" w:customStyle="1" w:styleId="Spistreci61">
    <w:name w:val="Spis treści 61"/>
    <w:basedOn w:val="Normalny"/>
    <w:next w:val="Normalny"/>
    <w:semiHidden/>
    <w:rsid w:val="00BF2DC1"/>
    <w:pPr>
      <w:tabs>
        <w:tab w:val="left" w:pos="9000"/>
        <w:tab w:val="right" w:pos="9360"/>
      </w:tabs>
      <w:ind w:left="720" w:hanging="720"/>
    </w:pPr>
    <w:rPr>
      <w:lang w:val="en-US"/>
    </w:rPr>
  </w:style>
  <w:style w:type="paragraph" w:customStyle="1" w:styleId="Spistreci71">
    <w:name w:val="Spis treści 71"/>
    <w:basedOn w:val="Normalny"/>
    <w:next w:val="Normalny"/>
    <w:semiHidden/>
    <w:rsid w:val="00BF2DC1"/>
    <w:pPr>
      <w:ind w:left="720" w:hanging="720"/>
    </w:pPr>
    <w:rPr>
      <w:lang w:val="en-US"/>
    </w:rPr>
  </w:style>
  <w:style w:type="paragraph" w:customStyle="1" w:styleId="Spistreci81">
    <w:name w:val="Spis treści 81"/>
    <w:basedOn w:val="Normalny"/>
    <w:next w:val="Normalny"/>
    <w:semiHidden/>
    <w:rsid w:val="00BF2DC1"/>
    <w:pPr>
      <w:tabs>
        <w:tab w:val="left" w:pos="9000"/>
        <w:tab w:val="right" w:pos="9360"/>
      </w:tabs>
      <w:ind w:left="720" w:hanging="720"/>
    </w:pPr>
    <w:rPr>
      <w:lang w:val="en-US"/>
    </w:rPr>
  </w:style>
  <w:style w:type="paragraph" w:customStyle="1" w:styleId="Spistreci91">
    <w:name w:val="Spis treści 91"/>
    <w:basedOn w:val="Normalny"/>
    <w:next w:val="Normalny"/>
    <w:semiHidden/>
    <w:rsid w:val="00BF2DC1"/>
    <w:pPr>
      <w:tabs>
        <w:tab w:val="left" w:leader="dot" w:pos="9000"/>
        <w:tab w:val="right" w:pos="9360"/>
      </w:tabs>
      <w:ind w:left="720" w:hanging="720"/>
    </w:pPr>
    <w:rPr>
      <w:lang w:val="en-US"/>
    </w:rPr>
  </w:style>
  <w:style w:type="paragraph" w:styleId="Indeks1">
    <w:name w:val="index 1"/>
    <w:basedOn w:val="Normalny"/>
    <w:next w:val="Normalny"/>
    <w:semiHidden/>
    <w:qFormat/>
    <w:rsid w:val="00BF2DC1"/>
    <w:pPr>
      <w:tabs>
        <w:tab w:val="left" w:leader="dot" w:pos="9000"/>
        <w:tab w:val="right" w:pos="9360"/>
      </w:tabs>
      <w:ind w:left="1440" w:right="720" w:hanging="1440"/>
    </w:pPr>
    <w:rPr>
      <w:lang w:val="en-US"/>
    </w:rPr>
  </w:style>
  <w:style w:type="paragraph" w:styleId="Indeks2">
    <w:name w:val="index 2"/>
    <w:basedOn w:val="Normalny"/>
    <w:next w:val="Normalny"/>
    <w:semiHidden/>
    <w:qFormat/>
    <w:rsid w:val="00BF2DC1"/>
    <w:pPr>
      <w:tabs>
        <w:tab w:val="left" w:leader="dot" w:pos="9000"/>
        <w:tab w:val="right" w:pos="9360"/>
      </w:tabs>
      <w:ind w:left="1440" w:right="720" w:hanging="720"/>
    </w:pPr>
    <w:rPr>
      <w:lang w:val="en-US"/>
    </w:rPr>
  </w:style>
  <w:style w:type="paragraph" w:customStyle="1" w:styleId="NA">
    <w:name w:val="N/A"/>
    <w:basedOn w:val="Normalny"/>
    <w:qFormat/>
    <w:rsid w:val="00BF2DC1"/>
    <w:pPr>
      <w:tabs>
        <w:tab w:val="left" w:pos="9000"/>
        <w:tab w:val="right" w:pos="9360"/>
      </w:tabs>
    </w:pPr>
    <w:rPr>
      <w:lang w:val="en-US"/>
    </w:rPr>
  </w:style>
  <w:style w:type="paragraph" w:styleId="Legenda">
    <w:name w:val="caption"/>
    <w:basedOn w:val="Normalny"/>
    <w:next w:val="Normalny"/>
    <w:qFormat/>
    <w:rsid w:val="00BF2DC1"/>
  </w:style>
  <w:style w:type="paragraph" w:customStyle="1" w:styleId="Gwkaistopka">
    <w:name w:val="Główka i stopka"/>
    <w:basedOn w:val="Normalny"/>
    <w:qFormat/>
    <w:rsid w:val="00666D18"/>
  </w:style>
  <w:style w:type="paragraph" w:customStyle="1" w:styleId="Nagwek1">
    <w:name w:val="Nagłówek1"/>
    <w:basedOn w:val="Normalny"/>
    <w:rsid w:val="00BF2DC1"/>
    <w:pPr>
      <w:tabs>
        <w:tab w:val="center" w:pos="4703"/>
        <w:tab w:val="right" w:pos="9406"/>
      </w:tabs>
    </w:pPr>
  </w:style>
  <w:style w:type="paragraph" w:customStyle="1" w:styleId="Stopka1">
    <w:name w:val="Stopka1"/>
    <w:basedOn w:val="Normalny"/>
    <w:link w:val="StopkaZnak"/>
    <w:uiPriority w:val="99"/>
    <w:rsid w:val="00BF2DC1"/>
    <w:pPr>
      <w:tabs>
        <w:tab w:val="center" w:pos="4703"/>
        <w:tab w:val="right" w:pos="9406"/>
      </w:tabs>
    </w:pPr>
  </w:style>
  <w:style w:type="paragraph" w:styleId="Tekstkomentarza">
    <w:name w:val="annotation text"/>
    <w:basedOn w:val="Normalny"/>
    <w:link w:val="TekstkomentarzaZnak"/>
    <w:semiHidden/>
    <w:qFormat/>
    <w:rsid w:val="00BF2DC1"/>
    <w:rPr>
      <w:sz w:val="20"/>
    </w:rPr>
  </w:style>
  <w:style w:type="paragraph" w:styleId="Tekstpodstawowywcity">
    <w:name w:val="Body Text Indent"/>
    <w:basedOn w:val="Normalny"/>
    <w:link w:val="TekstpodstawowywcityZnak"/>
    <w:rsid w:val="00BF2DC1"/>
    <w:pPr>
      <w:ind w:left="426"/>
      <w:jc w:val="both"/>
    </w:pPr>
    <w:rPr>
      <w:rFonts w:ascii="Times New Roman" w:hAnsi="Times New Roman"/>
      <w:spacing w:val="-3"/>
    </w:rPr>
  </w:style>
  <w:style w:type="paragraph" w:styleId="Tekstpodstawowywcity2">
    <w:name w:val="Body Text Indent 2"/>
    <w:basedOn w:val="Normalny"/>
    <w:link w:val="Tekstpodstawowywcity2Znak"/>
    <w:qFormat/>
    <w:rsid w:val="00BF2DC1"/>
    <w:pPr>
      <w:widowControl w:val="0"/>
      <w:ind w:firstLine="709"/>
      <w:jc w:val="both"/>
    </w:pPr>
    <w:rPr>
      <w:rFonts w:ascii="Times New Roman" w:hAnsi="Times New Roman"/>
    </w:rPr>
  </w:style>
  <w:style w:type="paragraph" w:customStyle="1" w:styleId="BodyText21">
    <w:name w:val="Body Text 21"/>
    <w:basedOn w:val="Normalny"/>
    <w:qFormat/>
    <w:rsid w:val="00BF2DC1"/>
    <w:pPr>
      <w:widowControl w:val="0"/>
      <w:jc w:val="both"/>
    </w:pPr>
    <w:rPr>
      <w:rFonts w:ascii="Times New Roman" w:hAnsi="Times New Roman"/>
    </w:rPr>
  </w:style>
  <w:style w:type="paragraph" w:styleId="Tekstpodstawowywcity3">
    <w:name w:val="Body Text Indent 3"/>
    <w:basedOn w:val="Normalny"/>
    <w:link w:val="Tekstpodstawowywcity3Znak"/>
    <w:qFormat/>
    <w:rsid w:val="00BF2DC1"/>
    <w:pPr>
      <w:ind w:left="851"/>
      <w:jc w:val="both"/>
    </w:pPr>
    <w:rPr>
      <w:rFonts w:ascii="Times New Roman" w:hAnsi="Times New Roman"/>
      <w:spacing w:val="-3"/>
    </w:rPr>
  </w:style>
  <w:style w:type="paragraph" w:styleId="Tekstpodstawowy2">
    <w:name w:val="Body Text 2"/>
    <w:basedOn w:val="Normalny"/>
    <w:link w:val="Tekstpodstawowy2Znak"/>
    <w:qFormat/>
    <w:rsid w:val="00BF2DC1"/>
    <w:pPr>
      <w:jc w:val="both"/>
    </w:pPr>
    <w:rPr>
      <w:rFonts w:ascii="Times New Roman" w:hAnsi="Times New Roman"/>
      <w:spacing w:val="-3"/>
      <w:sz w:val="20"/>
    </w:rPr>
  </w:style>
  <w:style w:type="paragraph" w:styleId="Tekstpodstawowy3">
    <w:name w:val="Body Text 3"/>
    <w:basedOn w:val="Normalny"/>
    <w:link w:val="Tekstpodstawowy3Znak"/>
    <w:qFormat/>
    <w:rsid w:val="00BF2DC1"/>
    <w:pPr>
      <w:jc w:val="both"/>
    </w:pPr>
    <w:rPr>
      <w:rFonts w:ascii="Times New Roman" w:hAnsi="Times New Roman"/>
      <w:color w:val="FF0000"/>
      <w:spacing w:val="-3"/>
      <w:sz w:val="20"/>
    </w:rPr>
  </w:style>
  <w:style w:type="paragraph" w:customStyle="1" w:styleId="tekstost">
    <w:name w:val="tekst ost"/>
    <w:basedOn w:val="Normalny"/>
    <w:qFormat/>
    <w:rsid w:val="00BF2DC1"/>
    <w:pPr>
      <w:overflowPunct w:val="0"/>
      <w:jc w:val="both"/>
      <w:textAlignment w:val="baseline"/>
    </w:pPr>
    <w:rPr>
      <w:rFonts w:ascii="Times New Roman" w:hAnsi="Times New Roman"/>
      <w:sz w:val="20"/>
    </w:rPr>
  </w:style>
  <w:style w:type="paragraph" w:styleId="Tekstblokowy">
    <w:name w:val="Block Text"/>
    <w:basedOn w:val="Normalny"/>
    <w:qFormat/>
    <w:rsid w:val="00BF2DC1"/>
    <w:pPr>
      <w:spacing w:before="120"/>
      <w:ind w:left="284" w:right="-11" w:hanging="284"/>
    </w:pPr>
    <w:rPr>
      <w:rFonts w:ascii="Times New Roman" w:hAnsi="Times New Roman"/>
      <w:sz w:val="20"/>
    </w:rPr>
  </w:style>
  <w:style w:type="paragraph" w:styleId="Listapunktowana">
    <w:name w:val="List Bullet"/>
    <w:basedOn w:val="Normalny"/>
    <w:autoRedefine/>
    <w:qFormat/>
    <w:rsid w:val="00BF2DC1"/>
    <w:pPr>
      <w:ind w:left="360" w:hanging="360"/>
      <w:jc w:val="both"/>
    </w:pPr>
    <w:rPr>
      <w:rFonts w:ascii="Times New Roman" w:hAnsi="Times New Roman"/>
      <w:sz w:val="20"/>
    </w:rPr>
  </w:style>
  <w:style w:type="paragraph" w:customStyle="1" w:styleId="Wzr">
    <w:name w:val="Wzór"/>
    <w:basedOn w:val="Normalny"/>
    <w:qFormat/>
    <w:rsid w:val="00BF2DC1"/>
    <w:pPr>
      <w:spacing w:after="120" w:line="240" w:lineRule="atLeast"/>
      <w:jc w:val="center"/>
    </w:pPr>
    <w:rPr>
      <w:rFonts w:ascii="Times New Roman" w:hAnsi="Times New Roman"/>
      <w:szCs w:val="24"/>
    </w:rPr>
  </w:style>
  <w:style w:type="paragraph" w:customStyle="1" w:styleId="StylStyl10ptPogrubienieCzarnyWyjustowanyPogrubienie">
    <w:name w:val="Styl Styl 10 pt Pogrubienie Czarny Wyjustowany + Pogrubienie"/>
    <w:basedOn w:val="Normalny"/>
    <w:qFormat/>
    <w:rsid w:val="00BF2DC1"/>
    <w:pPr>
      <w:keepNext/>
      <w:jc w:val="both"/>
      <w:outlineLvl w:val="0"/>
    </w:pPr>
    <w:rPr>
      <w:rFonts w:ascii="Times New Roman" w:hAnsi="Times New Roman"/>
      <w:b/>
      <w:bCs/>
      <w:color w:val="000000"/>
      <w:sz w:val="20"/>
    </w:rPr>
  </w:style>
  <w:style w:type="paragraph" w:customStyle="1" w:styleId="StylNagwek3PogrubienieAutomatycznyBezpodkreleniaWyj">
    <w:name w:val="Styl Nagłówek 3 + Pogrubienie Automatyczny Bez podkreślenia Wyj..."/>
    <w:basedOn w:val="Normalny"/>
    <w:qFormat/>
    <w:rsid w:val="00BF2DC1"/>
    <w:rPr>
      <w:rFonts w:ascii="Times New Roman" w:hAnsi="Times New Roman"/>
    </w:rPr>
  </w:style>
  <w:style w:type="paragraph" w:customStyle="1" w:styleId="StylNagwek2Automatyczny1">
    <w:name w:val="Styl Nagłówek 2 + Automatyczny1"/>
    <w:basedOn w:val="Nagwek21"/>
    <w:qFormat/>
    <w:rsid w:val="00BF2DC1"/>
    <w:pPr>
      <w:tabs>
        <w:tab w:val="left" w:pos="360"/>
      </w:tabs>
      <w:overflowPunct/>
      <w:spacing w:before="0" w:after="0"/>
      <w:textAlignment w:val="auto"/>
    </w:pPr>
    <w:rPr>
      <w:bCs/>
    </w:rPr>
  </w:style>
  <w:style w:type="paragraph" w:styleId="Tekstdymka">
    <w:name w:val="Balloon Text"/>
    <w:basedOn w:val="Normalny"/>
    <w:link w:val="TekstdymkaZnak"/>
    <w:qFormat/>
    <w:rsid w:val="00BF2DC1"/>
    <w:rPr>
      <w:rFonts w:ascii="Segoe UI" w:hAnsi="Segoe UI" w:cs="Segoe UI"/>
      <w:sz w:val="18"/>
      <w:szCs w:val="18"/>
    </w:rPr>
  </w:style>
  <w:style w:type="paragraph" w:customStyle="1" w:styleId="Standardowytekst">
    <w:name w:val="Standardowy.tekst"/>
    <w:qFormat/>
    <w:rsid w:val="00BF2DC1"/>
    <w:pPr>
      <w:overflowPunct w:val="0"/>
      <w:jc w:val="both"/>
    </w:pPr>
    <w:rPr>
      <w:rFonts w:ascii="Times New Roman" w:eastAsia="Times New Roman" w:hAnsi="Times New Roman" w:cs="Times New Roman"/>
      <w:szCs w:val="20"/>
      <w:lang w:eastAsia="pl-PL"/>
    </w:rPr>
  </w:style>
  <w:style w:type="paragraph" w:customStyle="1" w:styleId="Tekstprzypisudolnego1">
    <w:name w:val="Tekst przypisu dolnego1"/>
    <w:basedOn w:val="Normalny"/>
    <w:link w:val="TekstprzypisudolnegoZnak"/>
    <w:rsid w:val="00BF2DC1"/>
    <w:rPr>
      <w:sz w:val="20"/>
    </w:rPr>
  </w:style>
  <w:style w:type="paragraph" w:customStyle="1" w:styleId="Zawartoramki">
    <w:name w:val="Zawartość ramki"/>
    <w:basedOn w:val="Normalny"/>
    <w:qFormat/>
    <w:rsid w:val="00666D18"/>
  </w:style>
  <w:style w:type="paragraph" w:styleId="Akapitzlist">
    <w:name w:val="List Paragraph"/>
    <w:basedOn w:val="Normalny"/>
    <w:uiPriority w:val="34"/>
    <w:qFormat/>
    <w:rsid w:val="00E90C01"/>
    <w:pPr>
      <w:spacing w:after="160" w:line="25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31107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8888FE-7B96-45A4-A491-94FF29C0A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4132</Words>
  <Characters>24797</Characters>
  <Application>Microsoft Office Word</Application>
  <DocSecurity>0</DocSecurity>
  <Lines>206</Lines>
  <Paragraphs>57</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28872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Jarosław Bernasiak</cp:lastModifiedBy>
  <cp:revision>3</cp:revision>
  <dcterms:created xsi:type="dcterms:W3CDTF">2023-11-24T09:13:00Z</dcterms:created>
  <dcterms:modified xsi:type="dcterms:W3CDTF">2023-11-24T09:44:00Z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