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8840B" w14:textId="3F6623E2" w:rsidR="00A8484D" w:rsidRPr="00223BDA" w:rsidRDefault="00A8484D" w:rsidP="00A8484D">
      <w:pPr>
        <w:pStyle w:val="Tekstpodstawowywcity2"/>
        <w:spacing w:after="0" w:line="240" w:lineRule="auto"/>
        <w:ind w:left="0"/>
        <w:jc w:val="center"/>
        <w:rPr>
          <w:rFonts w:ascii="Cambria" w:hAnsi="Cambria"/>
          <w:szCs w:val="24"/>
        </w:rPr>
      </w:pPr>
      <w:r w:rsidRPr="00223BDA">
        <w:rPr>
          <w:rFonts w:ascii="Cambria" w:hAnsi="Cambria"/>
          <w:b/>
          <w:szCs w:val="24"/>
        </w:rPr>
        <w:t>Załącznik Nr 1</w:t>
      </w:r>
      <w:r w:rsidR="005B3633">
        <w:rPr>
          <w:rFonts w:ascii="Cambria" w:hAnsi="Cambria"/>
          <w:b/>
          <w:szCs w:val="24"/>
        </w:rPr>
        <w:t>0</w:t>
      </w:r>
      <w:r w:rsidRPr="00223BDA">
        <w:rPr>
          <w:rFonts w:ascii="Cambria" w:hAnsi="Cambria"/>
          <w:b/>
          <w:szCs w:val="24"/>
        </w:rPr>
        <w:t xml:space="preserve"> d</w:t>
      </w:r>
      <w:r w:rsidRPr="00223BDA">
        <w:rPr>
          <w:rFonts w:ascii="Cambria" w:hAnsi="Cambria"/>
          <w:b/>
          <w:bCs/>
          <w:szCs w:val="24"/>
        </w:rPr>
        <w:t>o SWZ</w:t>
      </w:r>
    </w:p>
    <w:p w14:paraId="16CE1755" w14:textId="29EC022E" w:rsidR="00FE1448" w:rsidRPr="00FC2083" w:rsidRDefault="00A8484D" w:rsidP="00FC2083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r w:rsidRPr="00223BDA">
        <w:rPr>
          <w:rFonts w:ascii="Cambria" w:hAnsi="Cambria"/>
          <w:b/>
          <w:sz w:val="26"/>
          <w:szCs w:val="26"/>
        </w:rPr>
        <w:t>Opis przedmiotu zamówienia</w:t>
      </w:r>
    </w:p>
    <w:p w14:paraId="7B61E0C8" w14:textId="77777777" w:rsidR="00FE1448" w:rsidRPr="000F3E25" w:rsidRDefault="00FE1448" w:rsidP="005824BA">
      <w:pPr>
        <w:pStyle w:val="Standard"/>
        <w:tabs>
          <w:tab w:val="left" w:pos="630"/>
        </w:tabs>
        <w:ind w:left="555"/>
        <w:jc w:val="center"/>
        <w:rPr>
          <w:color w:val="C00000"/>
        </w:rPr>
      </w:pPr>
    </w:p>
    <w:p w14:paraId="4E663F08" w14:textId="3EFBA240" w:rsidR="00CE5B96" w:rsidRDefault="00B01B06" w:rsidP="0030456B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ahoma" w:eastAsia="Calibri" w:hAnsi="Tahoma"/>
          <w:b/>
          <w:kern w:val="0"/>
          <w:lang w:val="pl-PL" w:eastAsia="en-US" w:bidi="ar-SA"/>
        </w:rPr>
      </w:pPr>
      <w:bookmarkStart w:id="0" w:name="_Hlk86306080"/>
      <w:r w:rsidRPr="00CE5B96">
        <w:rPr>
          <w:rFonts w:ascii="Tahoma" w:eastAsia="Calibri" w:hAnsi="Tahoma"/>
          <w:b/>
          <w:kern w:val="0"/>
          <w:lang w:val="pl-PL" w:eastAsia="en-US" w:bidi="ar-SA"/>
        </w:rPr>
        <w:t>1) Przedmiotem zamówienia jest:</w:t>
      </w:r>
      <w:bookmarkEnd w:id="0"/>
    </w:p>
    <w:p w14:paraId="3499E58B" w14:textId="77777777" w:rsidR="00FC2083" w:rsidRPr="00FC2083" w:rsidRDefault="00FC2083" w:rsidP="00FC2083">
      <w:pPr>
        <w:widowControl/>
        <w:suppressAutoHyphens w:val="0"/>
        <w:autoSpaceDN/>
        <w:ind w:left="360"/>
        <w:contextualSpacing/>
        <w:jc w:val="both"/>
        <w:textAlignment w:val="auto"/>
        <w:rPr>
          <w:rFonts w:ascii="Book Antiqua" w:eastAsia="Calibri" w:hAnsi="Book Antiqua" w:cs="Times New Roman"/>
          <w:noProof/>
          <w:kern w:val="2"/>
          <w:lang w:val="pl-PL" w:eastAsia="en-US" w:bidi="ar-SA"/>
          <w14:ligatures w14:val="standardContextual"/>
        </w:rPr>
      </w:pPr>
      <w:r w:rsidRPr="00FC2083">
        <w:rPr>
          <w:rFonts w:ascii="Book Antiqua" w:eastAsia="Calibri" w:hAnsi="Book Antiqua" w:cs="Times New Roman"/>
          <w:noProof/>
          <w:kern w:val="2"/>
          <w:lang w:val="pl-PL" w:eastAsia="en-US" w:bidi="ar-SA"/>
          <w14:ligatures w14:val="standardContextual"/>
        </w:rPr>
        <w:t>A. Przedmiotem zamówienia jest dostawa i montaż 10 wiat przystankowych typu „Zielony Przystanek”.</w:t>
      </w:r>
    </w:p>
    <w:p w14:paraId="0F07DC31" w14:textId="77777777" w:rsidR="00FC2083" w:rsidRPr="00FC2083" w:rsidRDefault="00FC2083" w:rsidP="00FC2083">
      <w:pPr>
        <w:widowControl/>
        <w:suppressAutoHyphens w:val="0"/>
        <w:autoSpaceDN/>
        <w:ind w:left="360"/>
        <w:contextualSpacing/>
        <w:jc w:val="both"/>
        <w:textAlignment w:val="auto"/>
        <w:rPr>
          <w:rFonts w:ascii="Book Antiqua" w:eastAsia="Calibri" w:hAnsi="Book Antiqua" w:cs="Times New Roman"/>
          <w:noProof/>
          <w:kern w:val="2"/>
          <w:lang w:val="pl-PL" w:eastAsia="en-US" w:bidi="ar-SA"/>
          <w14:ligatures w14:val="standardContextual"/>
        </w:rPr>
      </w:pPr>
      <w:r w:rsidRPr="00FC2083">
        <w:rPr>
          <w:rFonts w:ascii="Book Antiqua" w:eastAsia="Calibri" w:hAnsi="Book Antiqua" w:cs="Times New Roman"/>
          <w:noProof/>
          <w:kern w:val="2"/>
          <w:lang w:val="pl-PL" w:eastAsia="en-US" w:bidi="ar-SA"/>
          <w14:ligatures w14:val="standardContextual"/>
        </w:rPr>
        <w:t>B. Szczegóły dotyczące wiaty:</w:t>
      </w:r>
    </w:p>
    <w:p w14:paraId="3B96FD59" w14:textId="77777777" w:rsidR="00FC2083" w:rsidRPr="00FC2083" w:rsidRDefault="00FC2083" w:rsidP="00FC2083">
      <w:pPr>
        <w:pStyle w:val="Akapitzlist"/>
        <w:numPr>
          <w:ilvl w:val="0"/>
          <w:numId w:val="43"/>
        </w:numPr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</w:pPr>
      <w:r w:rsidRPr="00FC2083"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  <w:t>Wymiary wiaty przystankowej (dot. podstawy wiaty): ok. 4m x 1,5m. Konstrukcja stalowa, zabezpieczona antykorozyjne poprzez cynkowanie ogniowe oraz lakierowanie proszkowe, kolor według palety RAL (do ustalenia z Zamawiającym). Pokrycie dachu: poliwęglan lity, ściana tylna szkło hartowane, boki szkło hartowane oraz deski strugane czterostronnie, suche, impregnowane wg palety RAL ( kolor w uzgodnieniu z Zamawiającym), montowane w poziomie na całej wysokości bocznych ścian. Dach płaski jednospadowy lub łukowy.</w:t>
      </w:r>
    </w:p>
    <w:p w14:paraId="2A8205FE" w14:textId="77777777" w:rsidR="00FC2083" w:rsidRPr="00FC2083" w:rsidRDefault="00FC2083" w:rsidP="00FC2083">
      <w:pPr>
        <w:pStyle w:val="Akapitzlist"/>
        <w:numPr>
          <w:ilvl w:val="0"/>
          <w:numId w:val="43"/>
        </w:numPr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</w:pPr>
      <w:r w:rsidRPr="00FC2083"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  <w:t xml:space="preserve">Kosz na śmieci – mocowany do wiaty lakierowany poj. 24l. </w:t>
      </w:r>
    </w:p>
    <w:p w14:paraId="592C9FC3" w14:textId="77777777" w:rsidR="00FC2083" w:rsidRPr="00FC2083" w:rsidRDefault="00FC2083" w:rsidP="00FC2083">
      <w:pPr>
        <w:pStyle w:val="Akapitzlist"/>
        <w:numPr>
          <w:ilvl w:val="0"/>
          <w:numId w:val="43"/>
        </w:numPr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</w:pPr>
      <w:r w:rsidRPr="00FC2083"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  <w:t>Ławka wewnętrzna minimum na długości 2/3 wiaty. Wykonana z materiałów, z których został wykonany stelaż wiaty, siedzisko metalowe lub drewniane w kolorze wg palety RAL (kolor w uzgodnieniu z Zamawiającym).</w:t>
      </w:r>
    </w:p>
    <w:p w14:paraId="1FF9E86A" w14:textId="77777777" w:rsidR="00FC2083" w:rsidRPr="00FC2083" w:rsidRDefault="00FC2083" w:rsidP="00FC2083">
      <w:pPr>
        <w:pStyle w:val="Akapitzlist"/>
        <w:numPr>
          <w:ilvl w:val="0"/>
          <w:numId w:val="43"/>
        </w:numPr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</w:pPr>
      <w:r w:rsidRPr="00FC2083"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  <w:t xml:space="preserve">Kratownice stalowe na tylnej ścianie oraz na dwóch bocznych ścianach (do puszczenia pnączy) </w:t>
      </w:r>
    </w:p>
    <w:p w14:paraId="5155E58D" w14:textId="77777777" w:rsidR="00FC2083" w:rsidRPr="00FC2083" w:rsidRDefault="00FC2083" w:rsidP="00FC2083">
      <w:pPr>
        <w:pStyle w:val="Akapitzlist"/>
        <w:numPr>
          <w:ilvl w:val="0"/>
          <w:numId w:val="43"/>
        </w:numPr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</w:pPr>
      <w:r w:rsidRPr="00FC2083"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  <w:t>Dwie donice wolnostojące o dł. ok 1,5m x 0,5 każda, wykonane z gładkiego betonu lub stali, umieszczone przy bocznych zewnętrznych ścianach wiaty.</w:t>
      </w:r>
    </w:p>
    <w:p w14:paraId="67543128" w14:textId="77777777" w:rsidR="00FC2083" w:rsidRPr="00FC2083" w:rsidRDefault="00FC2083" w:rsidP="00FC2083">
      <w:pPr>
        <w:pStyle w:val="Akapitzlist"/>
        <w:numPr>
          <w:ilvl w:val="0"/>
          <w:numId w:val="43"/>
        </w:numPr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</w:pPr>
      <w:r w:rsidRPr="00FC2083"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  <w:t>Gablota o wymiarach min. 80x80, zmontowana w środku wiaty. Dopuszcza się gablotę dopasowaną do wymiarów szyby.</w:t>
      </w:r>
    </w:p>
    <w:p w14:paraId="23EEAAB1" w14:textId="77777777" w:rsidR="00FC2083" w:rsidRPr="00FC2083" w:rsidRDefault="00FC2083" w:rsidP="00FC2083">
      <w:pPr>
        <w:pStyle w:val="Akapitzlist"/>
        <w:numPr>
          <w:ilvl w:val="0"/>
          <w:numId w:val="43"/>
        </w:numPr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</w:pPr>
      <w:r w:rsidRPr="00FC2083"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  <w:t xml:space="preserve">Wymienione wymiary w opisie mogą wynosi +/ - 10cm. </w:t>
      </w:r>
    </w:p>
    <w:p w14:paraId="0EB3E5B4" w14:textId="77777777" w:rsidR="00FC2083" w:rsidRPr="00FC2083" w:rsidRDefault="00FC2083" w:rsidP="00FC2083">
      <w:pPr>
        <w:pStyle w:val="Akapitzlist"/>
        <w:numPr>
          <w:ilvl w:val="0"/>
          <w:numId w:val="43"/>
        </w:numPr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</w:pPr>
      <w:r w:rsidRPr="00FC2083"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  <w:t>Zamówienie nie obejmuje przygotowania terenu pod montaż nowych wiat, ani obsługi geodezyjnej projektu.</w:t>
      </w:r>
    </w:p>
    <w:p w14:paraId="267FECDB" w14:textId="77777777" w:rsidR="00FC2083" w:rsidRPr="00FC2083" w:rsidRDefault="00FC2083" w:rsidP="00FC2083">
      <w:pPr>
        <w:pStyle w:val="Akapitzlist"/>
        <w:numPr>
          <w:ilvl w:val="0"/>
          <w:numId w:val="43"/>
        </w:numPr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</w:pPr>
      <w:r w:rsidRPr="00FC2083"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  <w:t>Zamówienie nie obejmuje odwodnienia liniowego z rabat/donic.</w:t>
      </w:r>
    </w:p>
    <w:p w14:paraId="14AE4575" w14:textId="77777777" w:rsidR="00FC2083" w:rsidRPr="00FC2083" w:rsidRDefault="00FC2083" w:rsidP="00FC2083">
      <w:pPr>
        <w:pStyle w:val="Akapitzlist"/>
        <w:numPr>
          <w:ilvl w:val="0"/>
          <w:numId w:val="43"/>
        </w:numPr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</w:pPr>
      <w:r w:rsidRPr="00FC2083"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  <w:t>Zamówienie nie obejmuje nasadzeń.</w:t>
      </w:r>
    </w:p>
    <w:p w14:paraId="7CAB604F" w14:textId="77777777" w:rsidR="00FC2083" w:rsidRPr="00FC2083" w:rsidRDefault="00FC2083" w:rsidP="00FC2083">
      <w:pPr>
        <w:widowControl/>
        <w:suppressAutoHyphens w:val="0"/>
        <w:autoSpaceDN/>
        <w:ind w:left="360"/>
        <w:contextualSpacing/>
        <w:jc w:val="both"/>
        <w:textAlignment w:val="auto"/>
        <w:rPr>
          <w:rFonts w:ascii="Book Antiqua" w:eastAsia="Calibri" w:hAnsi="Book Antiqua" w:cs="Times New Roman"/>
          <w:noProof/>
          <w:kern w:val="2"/>
          <w:lang w:val="pl-PL" w:eastAsia="en-US" w:bidi="ar-SA"/>
          <w14:ligatures w14:val="standardContextual"/>
        </w:rPr>
      </w:pPr>
      <w:r w:rsidRPr="00FC2083">
        <w:rPr>
          <w:rFonts w:ascii="Book Antiqua" w:eastAsia="Calibri" w:hAnsi="Book Antiqua" w:cs="Times New Roman"/>
          <w:noProof/>
          <w:kern w:val="2"/>
          <w:lang w:val="pl-PL" w:eastAsia="en-US" w:bidi="ar-SA"/>
          <w14:ligatures w14:val="standardContextual"/>
        </w:rPr>
        <w:t>C. Wiaty zlokalizowane będą na terenie działek:</w:t>
      </w:r>
    </w:p>
    <w:p w14:paraId="559AA97D" w14:textId="77777777" w:rsidR="00FC2083" w:rsidRPr="00FC2083" w:rsidRDefault="00FC2083" w:rsidP="00FC2083">
      <w:pPr>
        <w:pStyle w:val="Akapitzlist"/>
        <w:numPr>
          <w:ilvl w:val="0"/>
          <w:numId w:val="42"/>
        </w:numPr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</w:pPr>
      <w:r w:rsidRPr="00FC2083"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  <w:t>Dz. 64/2 obręb nr 1 miasta Węgorzyno</w:t>
      </w:r>
    </w:p>
    <w:p w14:paraId="296504BE" w14:textId="77777777" w:rsidR="00FC2083" w:rsidRPr="00FC2083" w:rsidRDefault="00FC2083" w:rsidP="00FC2083">
      <w:pPr>
        <w:pStyle w:val="Akapitzlist"/>
        <w:numPr>
          <w:ilvl w:val="0"/>
          <w:numId w:val="42"/>
        </w:numPr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</w:pPr>
      <w:r w:rsidRPr="00FC2083"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  <w:t>Dz. 538 obręb nr 3 miasta Węgorzyno</w:t>
      </w:r>
    </w:p>
    <w:p w14:paraId="2373A8D1" w14:textId="77777777" w:rsidR="00FC2083" w:rsidRPr="00FC2083" w:rsidRDefault="00FC2083" w:rsidP="00FC2083">
      <w:pPr>
        <w:pStyle w:val="Akapitzlist"/>
        <w:numPr>
          <w:ilvl w:val="0"/>
          <w:numId w:val="42"/>
        </w:numPr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</w:pPr>
      <w:r w:rsidRPr="00FC2083"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  <w:t>Dz. 1250/10 obręb nr 1 miasta Węgorzyno</w:t>
      </w:r>
    </w:p>
    <w:p w14:paraId="272031D2" w14:textId="77777777" w:rsidR="00FC2083" w:rsidRPr="00FC2083" w:rsidRDefault="00FC2083" w:rsidP="00FC2083">
      <w:pPr>
        <w:pStyle w:val="Akapitzlist"/>
        <w:numPr>
          <w:ilvl w:val="0"/>
          <w:numId w:val="42"/>
        </w:numPr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</w:pPr>
      <w:r w:rsidRPr="00FC2083"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  <w:t>Dz. 167/1 obręb Cieszyno</w:t>
      </w:r>
    </w:p>
    <w:p w14:paraId="1923FB3D" w14:textId="77777777" w:rsidR="00FC2083" w:rsidRPr="00FC2083" w:rsidRDefault="00FC2083" w:rsidP="00FC2083">
      <w:pPr>
        <w:pStyle w:val="Akapitzlist"/>
        <w:numPr>
          <w:ilvl w:val="0"/>
          <w:numId w:val="42"/>
        </w:numPr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</w:pPr>
      <w:r w:rsidRPr="00FC2083"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  <w:t>Dz. 26/2 obręb Gardno</w:t>
      </w:r>
    </w:p>
    <w:p w14:paraId="146A249C" w14:textId="77777777" w:rsidR="00FC2083" w:rsidRPr="00FC2083" w:rsidRDefault="00FC2083" w:rsidP="00FC2083">
      <w:pPr>
        <w:pStyle w:val="Akapitzlist"/>
        <w:numPr>
          <w:ilvl w:val="0"/>
          <w:numId w:val="42"/>
        </w:numPr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</w:pPr>
      <w:r w:rsidRPr="00FC2083"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  <w:t>Dz. 8/2 obręb Podlipce</w:t>
      </w:r>
    </w:p>
    <w:p w14:paraId="470B3928" w14:textId="77777777" w:rsidR="00FC2083" w:rsidRPr="00FC2083" w:rsidRDefault="00FC2083" w:rsidP="00FC2083">
      <w:pPr>
        <w:pStyle w:val="Akapitzlist"/>
        <w:numPr>
          <w:ilvl w:val="0"/>
          <w:numId w:val="42"/>
        </w:numPr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</w:pPr>
      <w:r w:rsidRPr="00FC2083"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  <w:t>Dz. 425/1 obręb Sielsko</w:t>
      </w:r>
    </w:p>
    <w:p w14:paraId="149C8E1F" w14:textId="77777777" w:rsidR="00FC2083" w:rsidRPr="00FC2083" w:rsidRDefault="00FC2083" w:rsidP="00FC2083">
      <w:pPr>
        <w:pStyle w:val="Akapitzlist"/>
        <w:numPr>
          <w:ilvl w:val="0"/>
          <w:numId w:val="42"/>
        </w:numPr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</w:pPr>
      <w:r w:rsidRPr="00FC2083"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  <w:t>Dz. 206 obręb Zwierzynek</w:t>
      </w:r>
    </w:p>
    <w:p w14:paraId="550505E4" w14:textId="77777777" w:rsidR="00FC2083" w:rsidRPr="00FC2083" w:rsidRDefault="00FC2083" w:rsidP="00FC2083">
      <w:pPr>
        <w:pStyle w:val="Akapitzlist"/>
        <w:numPr>
          <w:ilvl w:val="0"/>
          <w:numId w:val="42"/>
        </w:numPr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</w:pPr>
      <w:r w:rsidRPr="00FC2083"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  <w:t>Dz. 183 obręb Chwarstno</w:t>
      </w:r>
    </w:p>
    <w:p w14:paraId="3CBFD25F" w14:textId="77777777" w:rsidR="00FC2083" w:rsidRPr="00FC2083" w:rsidRDefault="00FC2083" w:rsidP="00FC2083">
      <w:pPr>
        <w:pStyle w:val="Akapitzlist"/>
        <w:numPr>
          <w:ilvl w:val="0"/>
          <w:numId w:val="42"/>
        </w:numPr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</w:pPr>
      <w:r w:rsidRPr="00FC2083">
        <w:rPr>
          <w:rFonts w:ascii="Book Antiqua" w:eastAsia="Calibri" w:hAnsi="Book Antiqua"/>
          <w:noProof/>
          <w:kern w:val="2"/>
          <w:sz w:val="24"/>
          <w:szCs w:val="24"/>
          <w:lang w:eastAsia="en-US"/>
          <w14:ligatures w14:val="standardContextual"/>
        </w:rPr>
        <w:t>Dz. 76/6 obręb Brzeźniak</w:t>
      </w:r>
    </w:p>
    <w:p w14:paraId="568C49C7" w14:textId="5E1C6238" w:rsidR="0030456B" w:rsidRPr="00FC2083" w:rsidRDefault="00FC2083" w:rsidP="00FC2083">
      <w:pPr>
        <w:widowControl/>
        <w:suppressAutoHyphens w:val="0"/>
        <w:autoSpaceDN/>
        <w:ind w:left="360"/>
        <w:contextualSpacing/>
        <w:jc w:val="both"/>
        <w:textAlignment w:val="auto"/>
        <w:rPr>
          <w:rFonts w:ascii="Book Antiqua" w:eastAsia="Calibri" w:hAnsi="Book Antiqua" w:cs="Times New Roman"/>
          <w:noProof/>
          <w:kern w:val="2"/>
          <w:lang w:val="pl-PL" w:eastAsia="en-US" w:bidi="ar-SA"/>
          <w14:ligatures w14:val="standardContextual"/>
        </w:rPr>
      </w:pPr>
      <w:r w:rsidRPr="00FC2083">
        <w:rPr>
          <w:rFonts w:ascii="Book Antiqua" w:eastAsia="Calibri" w:hAnsi="Book Antiqua" w:cs="Times New Roman"/>
          <w:noProof/>
          <w:kern w:val="2"/>
          <w:lang w:val="pl-PL" w:eastAsia="en-US" w:bidi="ar-SA"/>
          <w14:ligatures w14:val="standardContextual"/>
        </w:rPr>
        <w:t>Dokładna lokalizacja zostanie wskazana na etapie realizacji.</w:t>
      </w:r>
    </w:p>
    <w:sectPr w:rsidR="0030456B" w:rsidRPr="00FC2083" w:rsidSect="0091084C">
      <w:headerReference w:type="default" r:id="rId7"/>
      <w:footerReference w:type="default" r:id="rId8"/>
      <w:pgSz w:w="11905" w:h="16837"/>
      <w:pgMar w:top="1134" w:right="117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581D1" w14:textId="77777777" w:rsidR="0023578B" w:rsidRDefault="0023578B">
      <w:r>
        <w:separator/>
      </w:r>
    </w:p>
  </w:endnote>
  <w:endnote w:type="continuationSeparator" w:id="0">
    <w:p w14:paraId="51B4962D" w14:textId="77777777" w:rsidR="0023578B" w:rsidRDefault="0023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51E81" w14:textId="77777777" w:rsidR="003B4432" w:rsidRDefault="003B4432" w:rsidP="00A8484D">
    <w:pPr>
      <w:pStyle w:val="Stopka"/>
    </w:pPr>
  </w:p>
  <w:p w14:paraId="37D01E4B" w14:textId="77777777" w:rsidR="003B4432" w:rsidRDefault="003B4432" w:rsidP="00A848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EE76A" w14:textId="77777777" w:rsidR="0023578B" w:rsidRDefault="0023578B">
      <w:r>
        <w:rPr>
          <w:color w:val="000000"/>
        </w:rPr>
        <w:separator/>
      </w:r>
    </w:p>
  </w:footnote>
  <w:footnote w:type="continuationSeparator" w:id="0">
    <w:p w14:paraId="4B3EAB93" w14:textId="77777777" w:rsidR="0023578B" w:rsidRDefault="00235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9064"/>
    </w:tblGrid>
    <w:tr w:rsidR="003B4432" w14:paraId="37007B90" w14:textId="77777777" w:rsidTr="003B4432">
      <w:tc>
        <w:tcPr>
          <w:tcW w:w="9064" w:type="dxa"/>
        </w:tcPr>
        <w:p w14:paraId="13DDB221" w14:textId="77777777" w:rsidR="00FC2083" w:rsidRDefault="00FC2083" w:rsidP="0091084C">
          <w:pPr>
            <w:pStyle w:val="Nagwek"/>
            <w:jc w:val="center"/>
            <w:rPr>
              <w:rFonts w:ascii="Cambria" w:hAnsi="Cambria"/>
              <w:sz w:val="17"/>
              <w:szCs w:val="17"/>
            </w:rPr>
          </w:pPr>
          <w:proofErr w:type="spellStart"/>
          <w:r w:rsidRPr="00FC2083">
            <w:rPr>
              <w:rFonts w:ascii="Cambria" w:hAnsi="Cambria"/>
              <w:sz w:val="17"/>
              <w:szCs w:val="17"/>
            </w:rPr>
            <w:t>Tryb</w:t>
          </w:r>
          <w:proofErr w:type="spellEnd"/>
          <w:r w:rsidRPr="00FC2083">
            <w:rPr>
              <w:rFonts w:ascii="Cambria" w:hAnsi="Cambria"/>
              <w:sz w:val="17"/>
              <w:szCs w:val="17"/>
            </w:rPr>
            <w:t xml:space="preserve"> </w:t>
          </w:r>
          <w:proofErr w:type="spellStart"/>
          <w:r w:rsidRPr="00FC2083">
            <w:rPr>
              <w:rFonts w:ascii="Cambria" w:hAnsi="Cambria"/>
              <w:sz w:val="17"/>
              <w:szCs w:val="17"/>
            </w:rPr>
            <w:t>udzielenia</w:t>
          </w:r>
          <w:proofErr w:type="spellEnd"/>
          <w:r w:rsidRPr="00FC2083">
            <w:rPr>
              <w:rFonts w:ascii="Cambria" w:hAnsi="Cambria"/>
              <w:sz w:val="17"/>
              <w:szCs w:val="17"/>
            </w:rPr>
            <w:t xml:space="preserve"> </w:t>
          </w:r>
          <w:proofErr w:type="spellStart"/>
          <w:r w:rsidRPr="00FC2083">
            <w:rPr>
              <w:rFonts w:ascii="Cambria" w:hAnsi="Cambria"/>
              <w:sz w:val="17"/>
              <w:szCs w:val="17"/>
            </w:rPr>
            <w:t>zamówienia</w:t>
          </w:r>
          <w:proofErr w:type="spellEnd"/>
          <w:r w:rsidRPr="00FC2083">
            <w:rPr>
              <w:rFonts w:ascii="Cambria" w:hAnsi="Cambria"/>
              <w:sz w:val="17"/>
              <w:szCs w:val="17"/>
            </w:rPr>
            <w:t xml:space="preserve">: </w:t>
          </w:r>
          <w:proofErr w:type="spellStart"/>
          <w:r w:rsidRPr="00FC2083">
            <w:rPr>
              <w:rFonts w:ascii="Cambria" w:hAnsi="Cambria"/>
              <w:sz w:val="17"/>
              <w:szCs w:val="17"/>
            </w:rPr>
            <w:t>tryb</w:t>
          </w:r>
          <w:proofErr w:type="spellEnd"/>
          <w:r w:rsidRPr="00FC2083">
            <w:rPr>
              <w:rFonts w:ascii="Cambria" w:hAnsi="Cambria"/>
              <w:sz w:val="17"/>
              <w:szCs w:val="17"/>
            </w:rPr>
            <w:t xml:space="preserve"> </w:t>
          </w:r>
          <w:proofErr w:type="spellStart"/>
          <w:r w:rsidRPr="00FC2083">
            <w:rPr>
              <w:rFonts w:ascii="Cambria" w:hAnsi="Cambria"/>
              <w:sz w:val="17"/>
              <w:szCs w:val="17"/>
            </w:rPr>
            <w:t>podstawowy</w:t>
          </w:r>
          <w:proofErr w:type="spellEnd"/>
          <w:r w:rsidRPr="00FC2083">
            <w:rPr>
              <w:rFonts w:ascii="Cambria" w:hAnsi="Cambria"/>
              <w:sz w:val="17"/>
              <w:szCs w:val="17"/>
            </w:rPr>
            <w:t xml:space="preserve"> </w:t>
          </w:r>
          <w:proofErr w:type="spellStart"/>
          <w:r w:rsidRPr="00FC2083">
            <w:rPr>
              <w:rFonts w:ascii="Cambria" w:hAnsi="Cambria"/>
              <w:sz w:val="17"/>
              <w:szCs w:val="17"/>
            </w:rPr>
            <w:t>bez</w:t>
          </w:r>
          <w:proofErr w:type="spellEnd"/>
          <w:r w:rsidRPr="00FC2083">
            <w:rPr>
              <w:rFonts w:ascii="Cambria" w:hAnsi="Cambria"/>
              <w:sz w:val="17"/>
              <w:szCs w:val="17"/>
            </w:rPr>
            <w:t xml:space="preserve">  </w:t>
          </w:r>
          <w:proofErr w:type="spellStart"/>
          <w:r w:rsidRPr="00FC2083">
            <w:rPr>
              <w:rFonts w:ascii="Cambria" w:hAnsi="Cambria"/>
              <w:sz w:val="17"/>
              <w:szCs w:val="17"/>
            </w:rPr>
            <w:t>negocjacji</w:t>
          </w:r>
          <w:proofErr w:type="spellEnd"/>
          <w:r w:rsidRPr="00FC2083">
            <w:rPr>
              <w:rFonts w:ascii="Cambria" w:hAnsi="Cambria"/>
              <w:sz w:val="17"/>
              <w:szCs w:val="17"/>
            </w:rPr>
            <w:t xml:space="preserve"> na </w:t>
          </w:r>
          <w:proofErr w:type="spellStart"/>
          <w:r w:rsidRPr="00FC2083">
            <w:rPr>
              <w:rFonts w:ascii="Cambria" w:hAnsi="Cambria"/>
              <w:sz w:val="17"/>
              <w:szCs w:val="17"/>
            </w:rPr>
            <w:t>podstawie</w:t>
          </w:r>
          <w:proofErr w:type="spellEnd"/>
          <w:r w:rsidRPr="00FC2083">
            <w:rPr>
              <w:rFonts w:ascii="Cambria" w:hAnsi="Cambria"/>
              <w:sz w:val="17"/>
              <w:szCs w:val="17"/>
            </w:rPr>
            <w:t xml:space="preserve"> art. 275 </w:t>
          </w:r>
          <w:proofErr w:type="spellStart"/>
          <w:r w:rsidRPr="00FC2083">
            <w:rPr>
              <w:rFonts w:ascii="Cambria" w:hAnsi="Cambria"/>
              <w:sz w:val="17"/>
              <w:szCs w:val="17"/>
            </w:rPr>
            <w:t>pkt</w:t>
          </w:r>
          <w:proofErr w:type="spellEnd"/>
          <w:r w:rsidRPr="00FC2083">
            <w:rPr>
              <w:rFonts w:ascii="Cambria" w:hAnsi="Cambria"/>
              <w:sz w:val="17"/>
              <w:szCs w:val="17"/>
            </w:rPr>
            <w:t xml:space="preserve"> 1 </w:t>
          </w:r>
          <w:proofErr w:type="spellStart"/>
          <w:r w:rsidRPr="00FC2083">
            <w:rPr>
              <w:rFonts w:ascii="Cambria" w:hAnsi="Cambria"/>
              <w:sz w:val="17"/>
              <w:szCs w:val="17"/>
            </w:rPr>
            <w:t>ustawy</w:t>
          </w:r>
          <w:proofErr w:type="spellEnd"/>
          <w:r w:rsidRPr="00FC2083">
            <w:rPr>
              <w:rFonts w:ascii="Cambria" w:hAnsi="Cambria"/>
              <w:sz w:val="17"/>
              <w:szCs w:val="17"/>
            </w:rPr>
            <w:t xml:space="preserve"> z </w:t>
          </w:r>
          <w:proofErr w:type="spellStart"/>
          <w:r w:rsidRPr="00FC2083">
            <w:rPr>
              <w:rFonts w:ascii="Cambria" w:hAnsi="Cambria"/>
              <w:sz w:val="17"/>
              <w:szCs w:val="17"/>
            </w:rPr>
            <w:t>dnia</w:t>
          </w:r>
          <w:proofErr w:type="spellEnd"/>
          <w:r w:rsidRPr="00FC2083">
            <w:rPr>
              <w:rFonts w:ascii="Cambria" w:hAnsi="Cambria"/>
              <w:sz w:val="17"/>
              <w:szCs w:val="17"/>
            </w:rPr>
            <w:t xml:space="preserve"> 11 </w:t>
          </w:r>
          <w:proofErr w:type="spellStart"/>
          <w:r w:rsidRPr="00FC2083">
            <w:rPr>
              <w:rFonts w:ascii="Cambria" w:hAnsi="Cambria"/>
              <w:sz w:val="17"/>
              <w:szCs w:val="17"/>
            </w:rPr>
            <w:t>września</w:t>
          </w:r>
          <w:proofErr w:type="spellEnd"/>
          <w:r w:rsidRPr="00FC2083">
            <w:rPr>
              <w:rFonts w:ascii="Cambria" w:hAnsi="Cambria"/>
              <w:sz w:val="17"/>
              <w:szCs w:val="17"/>
            </w:rPr>
            <w:t xml:space="preserve"> 2019 </w:t>
          </w:r>
          <w:proofErr w:type="spellStart"/>
          <w:r w:rsidRPr="00FC2083">
            <w:rPr>
              <w:rFonts w:ascii="Cambria" w:hAnsi="Cambria"/>
              <w:sz w:val="17"/>
              <w:szCs w:val="17"/>
            </w:rPr>
            <w:t>roku</w:t>
          </w:r>
          <w:proofErr w:type="spellEnd"/>
          <w:r w:rsidRPr="00FC2083">
            <w:rPr>
              <w:rFonts w:ascii="Cambria" w:hAnsi="Cambria"/>
              <w:sz w:val="17"/>
              <w:szCs w:val="17"/>
            </w:rPr>
            <w:t xml:space="preserve"> </w:t>
          </w:r>
          <w:proofErr w:type="spellStart"/>
          <w:r w:rsidRPr="00FC2083">
            <w:rPr>
              <w:rFonts w:ascii="Cambria" w:hAnsi="Cambria"/>
              <w:sz w:val="17"/>
              <w:szCs w:val="17"/>
            </w:rPr>
            <w:t>Prawo</w:t>
          </w:r>
          <w:proofErr w:type="spellEnd"/>
          <w:r w:rsidRPr="00FC2083">
            <w:rPr>
              <w:rFonts w:ascii="Cambria" w:hAnsi="Cambria"/>
              <w:sz w:val="17"/>
              <w:szCs w:val="17"/>
            </w:rPr>
            <w:t xml:space="preserve"> </w:t>
          </w:r>
          <w:proofErr w:type="spellStart"/>
          <w:r w:rsidRPr="00FC2083">
            <w:rPr>
              <w:rFonts w:ascii="Cambria" w:hAnsi="Cambria"/>
              <w:sz w:val="17"/>
              <w:szCs w:val="17"/>
            </w:rPr>
            <w:t>zamówień</w:t>
          </w:r>
          <w:proofErr w:type="spellEnd"/>
          <w:r w:rsidRPr="00FC2083">
            <w:rPr>
              <w:rFonts w:ascii="Cambria" w:hAnsi="Cambria"/>
              <w:sz w:val="17"/>
              <w:szCs w:val="17"/>
            </w:rPr>
            <w:t xml:space="preserve"> </w:t>
          </w:r>
          <w:proofErr w:type="spellStart"/>
          <w:r w:rsidRPr="00FC2083">
            <w:rPr>
              <w:rFonts w:ascii="Cambria" w:hAnsi="Cambria"/>
              <w:sz w:val="17"/>
              <w:szCs w:val="17"/>
            </w:rPr>
            <w:t>publicznych</w:t>
          </w:r>
          <w:proofErr w:type="spellEnd"/>
          <w:r w:rsidRPr="00FC2083">
            <w:rPr>
              <w:rFonts w:ascii="Cambria" w:hAnsi="Cambria"/>
              <w:sz w:val="17"/>
              <w:szCs w:val="17"/>
            </w:rPr>
            <w:t xml:space="preserve"> (Dz. U. z 2023 r. </w:t>
          </w:r>
          <w:proofErr w:type="spellStart"/>
          <w:r w:rsidRPr="00FC2083">
            <w:rPr>
              <w:rFonts w:ascii="Cambria" w:hAnsi="Cambria"/>
              <w:sz w:val="17"/>
              <w:szCs w:val="17"/>
            </w:rPr>
            <w:t>poz</w:t>
          </w:r>
          <w:proofErr w:type="spellEnd"/>
          <w:r w:rsidRPr="00FC2083">
            <w:rPr>
              <w:rFonts w:ascii="Cambria" w:hAnsi="Cambria"/>
              <w:sz w:val="17"/>
              <w:szCs w:val="17"/>
            </w:rPr>
            <w:t xml:space="preserve">. 1605 </w:t>
          </w:r>
          <w:proofErr w:type="spellStart"/>
          <w:r w:rsidRPr="00FC2083">
            <w:rPr>
              <w:rFonts w:ascii="Cambria" w:hAnsi="Cambria"/>
              <w:sz w:val="17"/>
              <w:szCs w:val="17"/>
            </w:rPr>
            <w:t>ze</w:t>
          </w:r>
          <w:proofErr w:type="spellEnd"/>
          <w:r w:rsidRPr="00FC2083">
            <w:rPr>
              <w:rFonts w:ascii="Cambria" w:hAnsi="Cambria"/>
              <w:sz w:val="17"/>
              <w:szCs w:val="17"/>
            </w:rPr>
            <w:t xml:space="preserve"> </w:t>
          </w:r>
          <w:proofErr w:type="spellStart"/>
          <w:r w:rsidRPr="00FC2083">
            <w:rPr>
              <w:rFonts w:ascii="Cambria" w:hAnsi="Cambria"/>
              <w:sz w:val="17"/>
              <w:szCs w:val="17"/>
            </w:rPr>
            <w:t>zm</w:t>
          </w:r>
          <w:proofErr w:type="spellEnd"/>
          <w:r w:rsidRPr="00FC2083">
            <w:rPr>
              <w:rFonts w:ascii="Cambria" w:hAnsi="Cambria"/>
              <w:sz w:val="17"/>
              <w:szCs w:val="17"/>
            </w:rPr>
            <w:t>.)</w:t>
          </w:r>
        </w:p>
        <w:p w14:paraId="6C37E2B0" w14:textId="1826A522" w:rsidR="003B4432" w:rsidRPr="0091084C" w:rsidRDefault="003B4432" w:rsidP="0091084C">
          <w:pPr>
            <w:pStyle w:val="Nagwek"/>
            <w:jc w:val="center"/>
            <w:rPr>
              <w:rFonts w:ascii="Cambria" w:hAnsi="Cambria"/>
              <w:sz w:val="18"/>
              <w:szCs w:val="18"/>
            </w:rPr>
          </w:pPr>
          <w:r w:rsidRPr="0091084C">
            <w:rPr>
              <w:rFonts w:ascii="Cambria" w:hAnsi="Cambria"/>
              <w:sz w:val="18"/>
              <w:szCs w:val="18"/>
            </w:rPr>
            <w:t xml:space="preserve"> „</w:t>
          </w:r>
          <w:proofErr w:type="spellStart"/>
          <w:r w:rsidR="00FC2083" w:rsidRPr="00FC2083">
            <w:rPr>
              <w:rFonts w:ascii="Cambria" w:hAnsi="Cambria"/>
              <w:sz w:val="18"/>
              <w:szCs w:val="18"/>
            </w:rPr>
            <w:t>Dostawa</w:t>
          </w:r>
          <w:proofErr w:type="spellEnd"/>
          <w:r w:rsidR="00FC2083" w:rsidRPr="00FC2083">
            <w:rPr>
              <w:rFonts w:ascii="Cambria" w:hAnsi="Cambria"/>
              <w:sz w:val="18"/>
              <w:szCs w:val="18"/>
            </w:rPr>
            <w:t xml:space="preserve"> i </w:t>
          </w:r>
          <w:proofErr w:type="spellStart"/>
          <w:r w:rsidR="00FC2083" w:rsidRPr="00FC2083">
            <w:rPr>
              <w:rFonts w:ascii="Cambria" w:hAnsi="Cambria"/>
              <w:sz w:val="18"/>
              <w:szCs w:val="18"/>
            </w:rPr>
            <w:t>montaż</w:t>
          </w:r>
          <w:proofErr w:type="spellEnd"/>
          <w:r w:rsidR="00FC2083" w:rsidRPr="00FC2083">
            <w:rPr>
              <w:rFonts w:ascii="Cambria" w:hAnsi="Cambria"/>
              <w:sz w:val="18"/>
              <w:szCs w:val="18"/>
            </w:rPr>
            <w:t xml:space="preserve"> </w:t>
          </w:r>
          <w:proofErr w:type="spellStart"/>
          <w:r w:rsidR="00FC2083" w:rsidRPr="00FC2083">
            <w:rPr>
              <w:rFonts w:ascii="Cambria" w:hAnsi="Cambria"/>
              <w:sz w:val="18"/>
              <w:szCs w:val="18"/>
            </w:rPr>
            <w:t>zielonych</w:t>
          </w:r>
          <w:proofErr w:type="spellEnd"/>
          <w:r w:rsidR="00FC2083" w:rsidRPr="00FC2083">
            <w:rPr>
              <w:rFonts w:ascii="Cambria" w:hAnsi="Cambria"/>
              <w:sz w:val="18"/>
              <w:szCs w:val="18"/>
            </w:rPr>
            <w:t xml:space="preserve"> </w:t>
          </w:r>
          <w:proofErr w:type="spellStart"/>
          <w:r w:rsidR="00FC2083" w:rsidRPr="00FC2083">
            <w:rPr>
              <w:rFonts w:ascii="Cambria" w:hAnsi="Cambria"/>
              <w:sz w:val="18"/>
              <w:szCs w:val="18"/>
            </w:rPr>
            <w:t>przystanków</w:t>
          </w:r>
          <w:proofErr w:type="spellEnd"/>
          <w:r w:rsidR="00FC2083" w:rsidRPr="00FC2083">
            <w:rPr>
              <w:rFonts w:ascii="Cambria" w:hAnsi="Cambria"/>
              <w:sz w:val="18"/>
              <w:szCs w:val="18"/>
            </w:rPr>
            <w:t xml:space="preserve"> w </w:t>
          </w:r>
          <w:proofErr w:type="spellStart"/>
          <w:r w:rsidR="00FC2083" w:rsidRPr="00FC2083">
            <w:rPr>
              <w:rFonts w:ascii="Cambria" w:hAnsi="Cambria"/>
              <w:sz w:val="18"/>
              <w:szCs w:val="18"/>
            </w:rPr>
            <w:t>Gminie</w:t>
          </w:r>
          <w:proofErr w:type="spellEnd"/>
          <w:r w:rsidR="00FC2083" w:rsidRPr="00FC2083">
            <w:rPr>
              <w:rFonts w:ascii="Cambria" w:hAnsi="Cambria"/>
              <w:sz w:val="18"/>
              <w:szCs w:val="18"/>
            </w:rPr>
            <w:t xml:space="preserve"> </w:t>
          </w:r>
          <w:proofErr w:type="spellStart"/>
          <w:r w:rsidR="00FC2083" w:rsidRPr="00FC2083">
            <w:rPr>
              <w:rFonts w:ascii="Cambria" w:hAnsi="Cambria"/>
              <w:sz w:val="18"/>
              <w:szCs w:val="18"/>
            </w:rPr>
            <w:t>Węgorzyno</w:t>
          </w:r>
          <w:proofErr w:type="spellEnd"/>
          <w:r w:rsidR="00307471" w:rsidRPr="00307471">
            <w:rPr>
              <w:rFonts w:ascii="Cambria" w:hAnsi="Cambria"/>
              <w:sz w:val="18"/>
              <w:szCs w:val="18"/>
            </w:rPr>
            <w:t>.</w:t>
          </w:r>
          <w:r w:rsidRPr="0091084C">
            <w:rPr>
              <w:rFonts w:ascii="Cambria" w:hAnsi="Cambria"/>
              <w:sz w:val="18"/>
              <w:szCs w:val="18"/>
            </w:rPr>
            <w:t>”</w:t>
          </w:r>
        </w:p>
      </w:tc>
    </w:tr>
  </w:tbl>
  <w:p w14:paraId="28912672" w14:textId="77777777" w:rsidR="003B4432" w:rsidRPr="00590CA3" w:rsidRDefault="003B4432" w:rsidP="00A8484D">
    <w:pPr>
      <w:pStyle w:val="Nagwek"/>
    </w:pPr>
  </w:p>
  <w:p w14:paraId="637CA2CD" w14:textId="77777777" w:rsidR="003B4432" w:rsidRPr="00A8484D" w:rsidRDefault="003B4432" w:rsidP="00A8484D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418A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E62A00"/>
    <w:multiLevelType w:val="hybridMultilevel"/>
    <w:tmpl w:val="38CA0CDA"/>
    <w:lvl w:ilvl="0" w:tplc="8C181C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6BFD"/>
    <w:multiLevelType w:val="multilevel"/>
    <w:tmpl w:val="0EBA3EB4"/>
    <w:lvl w:ilvl="0">
      <w:start w:val="4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481C0D"/>
    <w:multiLevelType w:val="hybridMultilevel"/>
    <w:tmpl w:val="55AE4870"/>
    <w:lvl w:ilvl="0" w:tplc="4888E8FE">
      <w:start w:val="8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71C10"/>
    <w:multiLevelType w:val="hybridMultilevel"/>
    <w:tmpl w:val="7F16E6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438"/>
        </w:tabs>
        <w:ind w:left="4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58"/>
        </w:tabs>
        <w:ind w:left="1158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78"/>
        </w:tabs>
        <w:ind w:left="1878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98"/>
        </w:tabs>
        <w:ind w:left="25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18"/>
        </w:tabs>
        <w:ind w:left="33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38"/>
        </w:tabs>
        <w:ind w:left="40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58"/>
        </w:tabs>
        <w:ind w:left="47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78"/>
        </w:tabs>
        <w:ind w:left="5478" w:hanging="360"/>
      </w:pPr>
    </w:lvl>
  </w:abstractNum>
  <w:abstractNum w:abstractNumId="5" w15:restartNumberingAfterBreak="0">
    <w:nsid w:val="1F9A219B"/>
    <w:multiLevelType w:val="multilevel"/>
    <w:tmpl w:val="CF92B128"/>
    <w:lvl w:ilvl="0">
      <w:start w:val="7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8271860"/>
    <w:multiLevelType w:val="hybridMultilevel"/>
    <w:tmpl w:val="B134B57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9653C4D"/>
    <w:multiLevelType w:val="hybridMultilevel"/>
    <w:tmpl w:val="18445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66518"/>
    <w:multiLevelType w:val="hybridMultilevel"/>
    <w:tmpl w:val="364455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90139"/>
    <w:multiLevelType w:val="hybridMultilevel"/>
    <w:tmpl w:val="5C50E4B2"/>
    <w:lvl w:ilvl="0" w:tplc="0C28A8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ECF2AAFC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22E88930">
      <w:start w:val="1"/>
      <w:numFmt w:val="lowerLetter"/>
      <w:pStyle w:val="Normalny-punkty"/>
      <w:lvlText w:val="%3."/>
      <w:lvlJc w:val="left"/>
      <w:pPr>
        <w:tabs>
          <w:tab w:val="num" w:pos="576"/>
        </w:tabs>
        <w:ind w:left="576" w:hanging="396"/>
      </w:pPr>
      <w:rPr>
        <w:rFonts w:hint="default"/>
        <w:b w:val="0"/>
      </w:rPr>
    </w:lvl>
    <w:lvl w:ilvl="3" w:tplc="9B604744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8056D35C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217CD9D4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451800BC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65D63F34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415CE99A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 w15:restartNumberingAfterBreak="0">
    <w:nsid w:val="2CD63851"/>
    <w:multiLevelType w:val="multilevel"/>
    <w:tmpl w:val="7E6A4254"/>
    <w:lvl w:ilvl="0">
      <w:start w:val="3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EC43FA9"/>
    <w:multiLevelType w:val="multilevel"/>
    <w:tmpl w:val="08B0BC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2F563CA6"/>
    <w:multiLevelType w:val="hybridMultilevel"/>
    <w:tmpl w:val="BE30AE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E16D16"/>
    <w:multiLevelType w:val="hybridMultilevel"/>
    <w:tmpl w:val="7C0A17B8"/>
    <w:lvl w:ilvl="0" w:tplc="4530BC7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31B17EED"/>
    <w:multiLevelType w:val="multilevel"/>
    <w:tmpl w:val="2D404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Cambria" w:eastAsiaTheme="minorHAnsi" w:hAnsi="Cambria" w:cstheme="minorBidi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68770A"/>
    <w:multiLevelType w:val="hybridMultilevel"/>
    <w:tmpl w:val="8F5AED40"/>
    <w:lvl w:ilvl="0" w:tplc="3314FA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D2232"/>
    <w:multiLevelType w:val="hybridMultilevel"/>
    <w:tmpl w:val="B4FCD42A"/>
    <w:lvl w:ilvl="0" w:tplc="FDA2FA4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AB26F10"/>
    <w:multiLevelType w:val="hybridMultilevel"/>
    <w:tmpl w:val="0A42E8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7D2053"/>
    <w:multiLevelType w:val="multilevel"/>
    <w:tmpl w:val="6D247AC4"/>
    <w:lvl w:ilvl="0">
      <w:start w:val="10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1F47953"/>
    <w:multiLevelType w:val="hybridMultilevel"/>
    <w:tmpl w:val="628615CC"/>
    <w:lvl w:ilvl="0" w:tplc="0415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20" w15:restartNumberingAfterBreak="0">
    <w:nsid w:val="420E4DA0"/>
    <w:multiLevelType w:val="multilevel"/>
    <w:tmpl w:val="5B3A5B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3915AFB"/>
    <w:multiLevelType w:val="hybridMultilevel"/>
    <w:tmpl w:val="903247C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D1BC1"/>
    <w:multiLevelType w:val="hybridMultilevel"/>
    <w:tmpl w:val="A5D2FE02"/>
    <w:lvl w:ilvl="0" w:tplc="6638FD14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BAF2EED"/>
    <w:multiLevelType w:val="hybridMultilevel"/>
    <w:tmpl w:val="E7DC8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E05A6"/>
    <w:multiLevelType w:val="hybridMultilevel"/>
    <w:tmpl w:val="1FAA32D8"/>
    <w:lvl w:ilvl="0" w:tplc="D9A4F33A">
      <w:start w:val="1"/>
      <w:numFmt w:val="lowerLetter"/>
      <w:lvlText w:val="%1)"/>
      <w:lvlJc w:val="left"/>
      <w:pPr>
        <w:ind w:left="228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54975AA3"/>
    <w:multiLevelType w:val="multilevel"/>
    <w:tmpl w:val="D66C870C"/>
    <w:lvl w:ilvl="0">
      <w:start w:val="5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551C4E9E"/>
    <w:multiLevelType w:val="hybridMultilevel"/>
    <w:tmpl w:val="8918E8D4"/>
    <w:lvl w:ilvl="0" w:tplc="AB28BA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E0F70"/>
    <w:multiLevelType w:val="multilevel"/>
    <w:tmpl w:val="BD469F32"/>
    <w:lvl w:ilvl="0">
      <w:start w:val="5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5A390C1D"/>
    <w:multiLevelType w:val="hybridMultilevel"/>
    <w:tmpl w:val="463036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8252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6B25F7"/>
    <w:multiLevelType w:val="hybridMultilevel"/>
    <w:tmpl w:val="0774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A088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7C953AC"/>
    <w:multiLevelType w:val="multilevel"/>
    <w:tmpl w:val="803C12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9E964B0"/>
    <w:multiLevelType w:val="hybridMultilevel"/>
    <w:tmpl w:val="0A826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A3352"/>
    <w:multiLevelType w:val="multilevel"/>
    <w:tmpl w:val="36581C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C0A16F4"/>
    <w:multiLevelType w:val="hybridMultilevel"/>
    <w:tmpl w:val="31FAA47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10B6B"/>
    <w:multiLevelType w:val="hybridMultilevel"/>
    <w:tmpl w:val="6BD43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30272"/>
    <w:multiLevelType w:val="hybridMultilevel"/>
    <w:tmpl w:val="F5E289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85517B"/>
    <w:multiLevelType w:val="multilevel"/>
    <w:tmpl w:val="496AC18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71B1DC9"/>
    <w:multiLevelType w:val="multilevel"/>
    <w:tmpl w:val="B188628A"/>
    <w:lvl w:ilvl="0">
      <w:start w:val="5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9" w15:restartNumberingAfterBreak="0">
    <w:nsid w:val="778D2F1A"/>
    <w:multiLevelType w:val="hybridMultilevel"/>
    <w:tmpl w:val="7E32C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C5107"/>
    <w:multiLevelType w:val="multilevel"/>
    <w:tmpl w:val="796C96B8"/>
    <w:lvl w:ilvl="0">
      <w:start w:val="8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BF375CA"/>
    <w:multiLevelType w:val="hybridMultilevel"/>
    <w:tmpl w:val="4BCE91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7672270">
    <w:abstractNumId w:val="37"/>
  </w:num>
  <w:num w:numId="2" w16cid:durableId="1240093007">
    <w:abstractNumId w:val="10"/>
  </w:num>
  <w:num w:numId="3" w16cid:durableId="2037463022">
    <w:abstractNumId w:val="2"/>
  </w:num>
  <w:num w:numId="4" w16cid:durableId="642201393">
    <w:abstractNumId w:val="38"/>
  </w:num>
  <w:num w:numId="5" w16cid:durableId="1502618497">
    <w:abstractNumId w:val="27"/>
  </w:num>
  <w:num w:numId="6" w16cid:durableId="1082068307">
    <w:abstractNumId w:val="25"/>
  </w:num>
  <w:num w:numId="7" w16cid:durableId="1640066996">
    <w:abstractNumId w:val="5"/>
  </w:num>
  <w:num w:numId="8" w16cid:durableId="1137140676">
    <w:abstractNumId w:val="40"/>
  </w:num>
  <w:num w:numId="9" w16cid:durableId="1432504579">
    <w:abstractNumId w:val="18"/>
  </w:num>
  <w:num w:numId="10" w16cid:durableId="634216963">
    <w:abstractNumId w:val="24"/>
  </w:num>
  <w:num w:numId="11" w16cid:durableId="1341851611">
    <w:abstractNumId w:val="7"/>
  </w:num>
  <w:num w:numId="12" w16cid:durableId="1877690565">
    <w:abstractNumId w:val="34"/>
  </w:num>
  <w:num w:numId="13" w16cid:durableId="451677764">
    <w:abstractNumId w:val="1"/>
  </w:num>
  <w:num w:numId="14" w16cid:durableId="840703857">
    <w:abstractNumId w:val="22"/>
  </w:num>
  <w:num w:numId="15" w16cid:durableId="169762536">
    <w:abstractNumId w:val="26"/>
  </w:num>
  <w:num w:numId="16" w16cid:durableId="1517814719">
    <w:abstractNumId w:val="9"/>
  </w:num>
  <w:num w:numId="17" w16cid:durableId="242301974">
    <w:abstractNumId w:val="8"/>
  </w:num>
  <w:num w:numId="18" w16cid:durableId="1080978725">
    <w:abstractNumId w:val="13"/>
  </w:num>
  <w:num w:numId="19" w16cid:durableId="2142071819">
    <w:abstractNumId w:val="28"/>
  </w:num>
  <w:num w:numId="20" w16cid:durableId="31806089">
    <w:abstractNumId w:val="19"/>
  </w:num>
  <w:num w:numId="21" w16cid:durableId="1188255420">
    <w:abstractNumId w:val="3"/>
  </w:num>
  <w:num w:numId="22" w16cid:durableId="662898174">
    <w:abstractNumId w:val="21"/>
  </w:num>
  <w:num w:numId="23" w16cid:durableId="1162045797">
    <w:abstractNumId w:val="16"/>
  </w:num>
  <w:num w:numId="24" w16cid:durableId="521746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164839">
    <w:abstractNumId w:val="4"/>
  </w:num>
  <w:num w:numId="26" w16cid:durableId="1486119291">
    <w:abstractNumId w:val="35"/>
  </w:num>
  <w:num w:numId="27" w16cid:durableId="1999460308">
    <w:abstractNumId w:val="12"/>
  </w:num>
  <w:num w:numId="28" w16cid:durableId="2112820767">
    <w:abstractNumId w:val="23"/>
  </w:num>
  <w:num w:numId="29" w16cid:durableId="10194307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3318538">
    <w:abstractNumId w:val="6"/>
  </w:num>
  <w:num w:numId="31" w16cid:durableId="1452819489">
    <w:abstractNumId w:val="32"/>
  </w:num>
  <w:num w:numId="32" w16cid:durableId="20325395">
    <w:abstractNumId w:val="15"/>
  </w:num>
  <w:num w:numId="33" w16cid:durableId="1490748887">
    <w:abstractNumId w:val="17"/>
  </w:num>
  <w:num w:numId="34" w16cid:durableId="374234814">
    <w:abstractNumId w:val="39"/>
  </w:num>
  <w:num w:numId="35" w16cid:durableId="20499121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583393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13980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54548394">
    <w:abstractNumId w:val="30"/>
  </w:num>
  <w:num w:numId="39" w16cid:durableId="906036872">
    <w:abstractNumId w:val="0"/>
  </w:num>
  <w:num w:numId="40" w16cid:durableId="770705753">
    <w:abstractNumId w:val="11"/>
  </w:num>
  <w:num w:numId="41" w16cid:durableId="1164322772">
    <w:abstractNumId w:val="14"/>
  </w:num>
  <w:num w:numId="42" w16cid:durableId="1290239144">
    <w:abstractNumId w:val="41"/>
  </w:num>
  <w:num w:numId="43" w16cid:durableId="36518302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48"/>
    <w:rsid w:val="0001382F"/>
    <w:rsid w:val="00015793"/>
    <w:rsid w:val="00044DAF"/>
    <w:rsid w:val="00081C19"/>
    <w:rsid w:val="000A4D1C"/>
    <w:rsid w:val="000D6267"/>
    <w:rsid w:val="000E6242"/>
    <w:rsid w:val="000F3E25"/>
    <w:rsid w:val="00114FCB"/>
    <w:rsid w:val="0011699C"/>
    <w:rsid w:val="001342DF"/>
    <w:rsid w:val="001616CA"/>
    <w:rsid w:val="00223BDA"/>
    <w:rsid w:val="0022739D"/>
    <w:rsid w:val="0023578B"/>
    <w:rsid w:val="00237C2C"/>
    <w:rsid w:val="00240734"/>
    <w:rsid w:val="00290CDA"/>
    <w:rsid w:val="002E5819"/>
    <w:rsid w:val="0030456B"/>
    <w:rsid w:val="00307471"/>
    <w:rsid w:val="003116C5"/>
    <w:rsid w:val="00323C83"/>
    <w:rsid w:val="00351CA3"/>
    <w:rsid w:val="00365E8B"/>
    <w:rsid w:val="00381542"/>
    <w:rsid w:val="003B4432"/>
    <w:rsid w:val="004A62CE"/>
    <w:rsid w:val="004B13F3"/>
    <w:rsid w:val="004E51F9"/>
    <w:rsid w:val="00535CA6"/>
    <w:rsid w:val="00545F7B"/>
    <w:rsid w:val="005824BA"/>
    <w:rsid w:val="005973D6"/>
    <w:rsid w:val="005A5CDF"/>
    <w:rsid w:val="005B3633"/>
    <w:rsid w:val="006232BD"/>
    <w:rsid w:val="00705A99"/>
    <w:rsid w:val="007224D0"/>
    <w:rsid w:val="0075671A"/>
    <w:rsid w:val="007A38F8"/>
    <w:rsid w:val="007B3984"/>
    <w:rsid w:val="00832040"/>
    <w:rsid w:val="00870D93"/>
    <w:rsid w:val="00893703"/>
    <w:rsid w:val="008E05AA"/>
    <w:rsid w:val="008E1E2B"/>
    <w:rsid w:val="008F543F"/>
    <w:rsid w:val="008F7253"/>
    <w:rsid w:val="0091084C"/>
    <w:rsid w:val="00923C4B"/>
    <w:rsid w:val="009353A8"/>
    <w:rsid w:val="00A35CCF"/>
    <w:rsid w:val="00A8462C"/>
    <w:rsid w:val="00A8484D"/>
    <w:rsid w:val="00B01B06"/>
    <w:rsid w:val="00B05F6C"/>
    <w:rsid w:val="00B16F6E"/>
    <w:rsid w:val="00B21F07"/>
    <w:rsid w:val="00B55D41"/>
    <w:rsid w:val="00B94460"/>
    <w:rsid w:val="00C34F7D"/>
    <w:rsid w:val="00CA5CD9"/>
    <w:rsid w:val="00CC4B4F"/>
    <w:rsid w:val="00CE5B96"/>
    <w:rsid w:val="00D155F5"/>
    <w:rsid w:val="00D34052"/>
    <w:rsid w:val="00DB7321"/>
    <w:rsid w:val="00DC0DD6"/>
    <w:rsid w:val="00E25E9E"/>
    <w:rsid w:val="00E62FE8"/>
    <w:rsid w:val="00EC41BB"/>
    <w:rsid w:val="00EF0404"/>
    <w:rsid w:val="00F01D69"/>
    <w:rsid w:val="00F667E3"/>
    <w:rsid w:val="00F923BC"/>
    <w:rsid w:val="00FC1CBB"/>
    <w:rsid w:val="00FC2083"/>
    <w:rsid w:val="00FE1448"/>
    <w:rsid w:val="00FF5D60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A117"/>
  <w15:docId w15:val="{56DF92D9-FC01-4E10-9501-34C849CA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FE8"/>
  </w:style>
  <w:style w:type="paragraph" w:styleId="Nagwek1">
    <w:name w:val="heading 1"/>
    <w:basedOn w:val="Heading"/>
    <w:next w:val="Textbody"/>
    <w:uiPriority w:val="9"/>
    <w:qFormat/>
    <w:rsid w:val="006232BD"/>
    <w:pPr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uiPriority w:val="9"/>
    <w:unhideWhenUsed/>
    <w:qFormat/>
    <w:rsid w:val="006232BD"/>
    <w:pPr>
      <w:outlineLvl w:val="1"/>
    </w:pPr>
    <w:rPr>
      <w:rFonts w:ascii="Times New Roman" w:eastAsia="MS PMincho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32BD"/>
  </w:style>
  <w:style w:type="paragraph" w:customStyle="1" w:styleId="Heading">
    <w:name w:val="Heading"/>
    <w:basedOn w:val="Standard"/>
    <w:next w:val="Textbody"/>
    <w:rsid w:val="006232B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232BD"/>
    <w:pPr>
      <w:spacing w:after="120"/>
    </w:pPr>
  </w:style>
  <w:style w:type="paragraph" w:styleId="Lista">
    <w:name w:val="List"/>
    <w:basedOn w:val="Textbody"/>
    <w:rsid w:val="006232BD"/>
  </w:style>
  <w:style w:type="paragraph" w:styleId="Legenda">
    <w:name w:val="caption"/>
    <w:basedOn w:val="Standard"/>
    <w:rsid w:val="006232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32BD"/>
    <w:pPr>
      <w:suppressLineNumbers/>
    </w:pPr>
  </w:style>
  <w:style w:type="paragraph" w:customStyle="1" w:styleId="TableContents">
    <w:name w:val="Table Contents"/>
    <w:basedOn w:val="Standard"/>
    <w:rsid w:val="006232BD"/>
    <w:pPr>
      <w:suppressLineNumbers/>
    </w:pPr>
  </w:style>
  <w:style w:type="paragraph" w:customStyle="1" w:styleId="TableHeading">
    <w:name w:val="Table Heading"/>
    <w:basedOn w:val="TableContents"/>
    <w:rsid w:val="006232BD"/>
    <w:pPr>
      <w:jc w:val="center"/>
    </w:pPr>
    <w:rPr>
      <w:b/>
      <w:bCs/>
    </w:rPr>
  </w:style>
  <w:style w:type="character" w:customStyle="1" w:styleId="NumberingSymbols">
    <w:name w:val="Numbering Symbols"/>
    <w:rsid w:val="006232BD"/>
    <w:rPr>
      <w:b w:val="0"/>
      <w:bCs w:val="0"/>
    </w:rPr>
  </w:style>
  <w:style w:type="character" w:customStyle="1" w:styleId="BulletSymbols">
    <w:name w:val="Bullet Symbols"/>
    <w:rsid w:val="006232BD"/>
    <w:rPr>
      <w:rFonts w:ascii="OpenSymbol" w:eastAsia="OpenSymbol" w:hAnsi="OpenSymbol" w:cs="OpenSymbol"/>
    </w:rPr>
  </w:style>
  <w:style w:type="character" w:customStyle="1" w:styleId="Internetlink">
    <w:name w:val="Internet link"/>
    <w:rsid w:val="006232BD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CCF"/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CF"/>
    <w:rPr>
      <w:rFonts w:cs="Times New Roman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848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8484D"/>
  </w:style>
  <w:style w:type="paragraph" w:styleId="Stopka">
    <w:name w:val="footer"/>
    <w:basedOn w:val="Normalny"/>
    <w:link w:val="StopkaZnak"/>
    <w:uiPriority w:val="99"/>
    <w:unhideWhenUsed/>
    <w:rsid w:val="00A848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84D"/>
  </w:style>
  <w:style w:type="paragraph" w:styleId="Tekstpodstawowy">
    <w:name w:val="Body Text"/>
    <w:aliases w:val="Brodtekst Tegn Tegn"/>
    <w:basedOn w:val="Normalny"/>
    <w:link w:val="TekstpodstawowyZnak"/>
    <w:rsid w:val="00A8484D"/>
    <w:pPr>
      <w:widowControl/>
      <w:suppressAutoHyphens w:val="0"/>
      <w:overflowPunct w:val="0"/>
      <w:autoSpaceDE w:val="0"/>
      <w:adjustRightInd w:val="0"/>
    </w:pPr>
    <w:rPr>
      <w:rFonts w:eastAsia="Times New Roman" w:cs="Times New Roman"/>
      <w:kern w:val="0"/>
      <w:sz w:val="20"/>
      <w:szCs w:val="20"/>
      <w:lang w:val="pl-PL" w:eastAsia="pl-PL" w:bidi="ar-SA"/>
    </w:rPr>
  </w:style>
  <w:style w:type="character" w:customStyle="1" w:styleId="TekstpodstawowyZnak">
    <w:name w:val="Tekst podstawowy Znak"/>
    <w:aliases w:val="Brodtekst Tegn Tegn Znak"/>
    <w:basedOn w:val="Domylnaczcionkaakapitu"/>
    <w:link w:val="Tekstpodstawowy"/>
    <w:rsid w:val="00A8484D"/>
    <w:rPr>
      <w:rFonts w:eastAsia="Times New Roman" w:cs="Times New Roman"/>
      <w:kern w:val="0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A8484D"/>
    <w:pPr>
      <w:widowControl/>
      <w:suppressAutoHyphens w:val="0"/>
      <w:overflowPunct w:val="0"/>
      <w:autoSpaceDE w:val="0"/>
      <w:adjustRightInd w:val="0"/>
      <w:spacing w:after="120" w:line="480" w:lineRule="auto"/>
      <w:ind w:left="283"/>
    </w:pPr>
    <w:rPr>
      <w:rFonts w:eastAsia="Times New Roman" w:cs="Times New Roman"/>
      <w:kern w:val="0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484D"/>
    <w:rPr>
      <w:rFonts w:eastAsia="Times New Roman" w:cs="Times New Roman"/>
      <w:kern w:val="0"/>
      <w:szCs w:val="20"/>
      <w:lang w:val="pl-PL" w:eastAsia="pl-PL" w:bidi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"/>
    <w:basedOn w:val="Normalny"/>
    <w:uiPriority w:val="34"/>
    <w:qFormat/>
    <w:rsid w:val="008E05AA"/>
    <w:pPr>
      <w:widowControl/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Calibri" w:eastAsia="SimSun" w:hAnsi="Calibri" w:cs="Times New Roman"/>
      <w:kern w:val="0"/>
      <w:sz w:val="20"/>
      <w:szCs w:val="20"/>
      <w:lang w:val="pl-PL" w:eastAsia="zh-CN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90C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90CDA"/>
    <w:rPr>
      <w:rFonts w:ascii="Courier New" w:eastAsia="Times New Roman" w:hAnsi="Courier New" w:cs="Courier New"/>
      <w:kern w:val="0"/>
      <w:sz w:val="20"/>
      <w:szCs w:val="20"/>
      <w:lang w:val="pl-PL" w:eastAsia="pl-PL" w:bidi="ar-SA"/>
    </w:rPr>
  </w:style>
  <w:style w:type="paragraph" w:customStyle="1" w:styleId="Normalny-punkty">
    <w:name w:val="Normalny - punkty"/>
    <w:basedOn w:val="Normalny"/>
    <w:rsid w:val="00B01B06"/>
    <w:pPr>
      <w:widowControl/>
      <w:numPr>
        <w:ilvl w:val="2"/>
        <w:numId w:val="16"/>
      </w:numPr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pl-PL" w:eastAsia="pl-PL" w:bidi="ar-SA"/>
    </w:rPr>
  </w:style>
  <w:style w:type="table" w:customStyle="1" w:styleId="TableNormal">
    <w:name w:val="Table Normal"/>
    <w:uiPriority w:val="2"/>
    <w:semiHidden/>
    <w:unhideWhenUsed/>
    <w:qFormat/>
    <w:rsid w:val="000A4D1C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A4D1C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val="pl-PL" w:eastAsia="en-US" w:bidi="ar-SA"/>
    </w:rPr>
  </w:style>
  <w:style w:type="paragraph" w:customStyle="1" w:styleId="Default">
    <w:name w:val="Default"/>
    <w:rsid w:val="0030456B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olszewski</dc:creator>
  <cp:lastModifiedBy>Zastępca Burmistrza</cp:lastModifiedBy>
  <cp:revision>19</cp:revision>
  <cp:lastPrinted>2021-03-24T08:13:00Z</cp:lastPrinted>
  <dcterms:created xsi:type="dcterms:W3CDTF">2021-10-28T13:03:00Z</dcterms:created>
  <dcterms:modified xsi:type="dcterms:W3CDTF">2024-08-12T11:39:00Z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